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E1D17A" w14:textId="77777777" w:rsidR="00FE79FE" w:rsidRDefault="00FE79FE"/>
    <w:p w14:paraId="022E1B87" w14:textId="77777777" w:rsidR="00013002" w:rsidRDefault="00013002" w:rsidP="00DE5556">
      <w:pPr>
        <w:tabs>
          <w:tab w:val="clear" w:pos="794"/>
          <w:tab w:val="clear" w:pos="1191"/>
          <w:tab w:val="clear" w:pos="1588"/>
          <w:tab w:val="clear" w:pos="1985"/>
        </w:tabs>
      </w:pPr>
    </w:p>
    <w:p w14:paraId="3DE2BFB1" w14:textId="0B15EC79" w:rsidR="00D5024B" w:rsidRPr="00F111D6" w:rsidRDefault="00D5024B" w:rsidP="00D5024B">
      <w:pPr>
        <w:pStyle w:val="CoverNumber"/>
        <w:rPr>
          <w:lang w:val="es-ES"/>
        </w:rPr>
      </w:pPr>
      <w:bookmarkStart w:id="0" w:name="_Toc230802985"/>
      <w:r w:rsidRPr="00F111D6">
        <w:rPr>
          <w:lang w:val="es-ES"/>
        </w:rPr>
        <w:t>Recom</w:t>
      </w:r>
      <w:r w:rsidR="0069322D" w:rsidRPr="00F111D6">
        <w:rPr>
          <w:lang w:val="es-ES"/>
        </w:rPr>
        <w:t>e</w:t>
      </w:r>
      <w:r w:rsidRPr="00F111D6">
        <w:rPr>
          <w:lang w:val="es-ES"/>
        </w:rPr>
        <w:t>nda</w:t>
      </w:r>
      <w:r w:rsidR="0069322D" w:rsidRPr="00F111D6">
        <w:rPr>
          <w:lang w:val="es-ES"/>
        </w:rPr>
        <w:t>c</w:t>
      </w:r>
      <w:r w:rsidRPr="00F111D6">
        <w:rPr>
          <w:lang w:val="es-ES"/>
        </w:rPr>
        <w:t>i</w:t>
      </w:r>
      <w:r w:rsidR="0069322D" w:rsidRPr="00F111D6">
        <w:rPr>
          <w:lang w:val="es-ES"/>
        </w:rPr>
        <w:t>ó</w:t>
      </w:r>
      <w:r w:rsidRPr="00F111D6">
        <w:rPr>
          <w:lang w:val="es-ES"/>
        </w:rPr>
        <w:t xml:space="preserve">n </w:t>
      </w:r>
      <w:r w:rsidR="007624B1" w:rsidRPr="00F111D6">
        <w:rPr>
          <w:lang w:val="es-ES"/>
        </w:rPr>
        <w:t>U</w:t>
      </w:r>
      <w:r w:rsidRPr="00F111D6">
        <w:rPr>
          <w:lang w:val="es-ES"/>
        </w:rPr>
        <w:t xml:space="preserve">IT-R </w:t>
      </w:r>
      <w:r w:rsidR="008F775E">
        <w:rPr>
          <w:lang w:val="es-ES"/>
        </w:rPr>
        <w:t>BS</w:t>
      </w:r>
      <w:r w:rsidRPr="00F111D6">
        <w:rPr>
          <w:lang w:val="es-ES"/>
        </w:rPr>
        <w:t>.</w:t>
      </w:r>
      <w:r w:rsidR="00640F35">
        <w:rPr>
          <w:lang w:val="es-ES"/>
        </w:rPr>
        <w:t>705-2</w:t>
      </w:r>
      <w:bookmarkEnd w:id="0"/>
    </w:p>
    <w:p w14:paraId="3EE0C53E" w14:textId="779A1386" w:rsidR="00D5024B" w:rsidRPr="00F111D6" w:rsidRDefault="00D5024B" w:rsidP="00D5024B">
      <w:pPr>
        <w:pStyle w:val="CoverDate"/>
        <w:rPr>
          <w:lang w:val="es-ES"/>
        </w:rPr>
      </w:pPr>
      <w:r w:rsidRPr="00F111D6">
        <w:rPr>
          <w:lang w:val="es-ES"/>
        </w:rPr>
        <w:t>(</w:t>
      </w:r>
      <w:r w:rsidR="00640F35">
        <w:rPr>
          <w:lang w:val="es-ES"/>
        </w:rPr>
        <w:t>11/2025</w:t>
      </w:r>
      <w:r w:rsidRPr="00F111D6">
        <w:rPr>
          <w:lang w:val="es-ES"/>
        </w:rPr>
        <w:t>)</w:t>
      </w:r>
    </w:p>
    <w:p w14:paraId="4FFBA122" w14:textId="77777777" w:rsidR="00D5024B" w:rsidRPr="00F111D6" w:rsidRDefault="00A25EE2" w:rsidP="00D5024B">
      <w:pPr>
        <w:pStyle w:val="CoverSeries"/>
        <w:rPr>
          <w:lang w:val="es-ES"/>
        </w:rPr>
      </w:pPr>
      <w:r w:rsidRPr="00F111D6">
        <w:rPr>
          <w:lang w:val="es-ES"/>
        </w:rPr>
        <w:t>S</w:t>
      </w:r>
      <w:r w:rsidR="0069322D" w:rsidRPr="00F111D6">
        <w:rPr>
          <w:lang w:val="es-ES"/>
        </w:rPr>
        <w:t>e</w:t>
      </w:r>
      <w:r w:rsidRPr="00F111D6">
        <w:rPr>
          <w:lang w:val="es-ES"/>
        </w:rPr>
        <w:t xml:space="preserve">rie </w:t>
      </w:r>
      <w:r w:rsidR="008F775E">
        <w:rPr>
          <w:lang w:val="es-ES"/>
        </w:rPr>
        <w:t>BS</w:t>
      </w:r>
      <w:r w:rsidR="00D5024B" w:rsidRPr="00F111D6">
        <w:rPr>
          <w:lang w:val="es-ES"/>
        </w:rPr>
        <w:t xml:space="preserve">: </w:t>
      </w:r>
      <w:r w:rsidR="008F775E" w:rsidRPr="008F775E">
        <w:rPr>
          <w:lang w:val="es-ES"/>
        </w:rPr>
        <w:t>Servicio de radiodifusión (sonora)</w:t>
      </w:r>
    </w:p>
    <w:p w14:paraId="03616561" w14:textId="2ECD24B7" w:rsidR="00D5024B" w:rsidRPr="00F111D6" w:rsidRDefault="00640F35" w:rsidP="00D5024B">
      <w:pPr>
        <w:pStyle w:val="CoverTitle"/>
        <w:rPr>
          <w:lang w:val="es-ES"/>
        </w:rPr>
      </w:pPr>
      <w:r w:rsidRPr="000D43ED">
        <w:rPr>
          <w:lang w:val="es-ES"/>
        </w:rPr>
        <w:t>Características y diagramas de las antenas transmisoras y receptoras en ondas decamétricas</w:t>
      </w:r>
    </w:p>
    <w:p w14:paraId="4A7AED6A" w14:textId="77777777" w:rsidR="00FE79FE" w:rsidRPr="00F111D6" w:rsidRDefault="00FE79FE" w:rsidP="005373E0"/>
    <w:p w14:paraId="68F2D7AB" w14:textId="4CDF90DE" w:rsidR="00A71FE5" w:rsidRPr="00F111D6" w:rsidRDefault="008958B7" w:rsidP="005373E0">
      <w:r>
        <w:rPr>
          <w:noProof/>
        </w:rPr>
        <w:drawing>
          <wp:anchor distT="0" distB="0" distL="0" distR="0" simplePos="0" relativeHeight="251904000" behindDoc="0" locked="0" layoutInCell="1" allowOverlap="1" wp14:anchorId="37C56A4B" wp14:editId="591AD0EF">
            <wp:simplePos x="0" y="0"/>
            <wp:positionH relativeFrom="margin">
              <wp:posOffset>5587365</wp:posOffset>
            </wp:positionH>
            <wp:positionV relativeFrom="page">
              <wp:posOffset>9411970</wp:posOffset>
            </wp:positionV>
            <wp:extent cx="738000" cy="813600"/>
            <wp:effectExtent l="0" t="0" r="5080" b="5715"/>
            <wp:wrapNone/>
            <wp:docPr id="1" name="image1.png" descr="Logo de la 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Logo de la UIT"/>
                    <pic:cNvPicPr/>
                  </pic:nvPicPr>
                  <pic:blipFill>
                    <a:blip r:embed="rId8"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p w14:paraId="4748A4FF" w14:textId="77777777" w:rsidR="00EE47C4" w:rsidRPr="00F111D6" w:rsidRDefault="00EE47C4" w:rsidP="005373E0">
      <w:pPr>
        <w:sectPr w:rsidR="00EE47C4" w:rsidRPr="00F111D6" w:rsidSect="00175B3B">
          <w:headerReference w:type="even" r:id="rId9"/>
          <w:headerReference w:type="default" r:id="rId10"/>
          <w:pgSz w:w="11907" w:h="16840" w:code="9"/>
          <w:pgMar w:top="1089" w:right="1089" w:bottom="284" w:left="1089" w:header="737" w:footer="284" w:gutter="0"/>
          <w:pgNumType w:start="1"/>
          <w:cols w:space="720"/>
          <w:docGrid w:linePitch="326"/>
        </w:sectPr>
      </w:pPr>
    </w:p>
    <w:p w14:paraId="48EE975D" w14:textId="77777777" w:rsidR="0069322D" w:rsidRPr="006C718C" w:rsidRDefault="0069322D" w:rsidP="0069322D">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0" w:after="0"/>
        <w:rPr>
          <w:bCs/>
          <w:sz w:val="24"/>
          <w:szCs w:val="24"/>
          <w:lang w:val="es-ES_tradnl"/>
        </w:rPr>
      </w:pPr>
      <w:bookmarkStart w:id="1" w:name="c2tope"/>
      <w:bookmarkEnd w:id="1"/>
      <w:r w:rsidRPr="006C718C">
        <w:rPr>
          <w:bCs/>
          <w:sz w:val="24"/>
          <w:szCs w:val="24"/>
          <w:lang w:val="es-ES_tradnl"/>
        </w:rPr>
        <w:lastRenderedPageBreak/>
        <w:t>Prólogo</w:t>
      </w:r>
    </w:p>
    <w:p w14:paraId="0431A4A1" w14:textId="77777777" w:rsidR="0069322D" w:rsidRPr="006C718C" w:rsidRDefault="0069322D" w:rsidP="0069322D">
      <w:pPr>
        <w:spacing w:before="180"/>
        <w:rPr>
          <w:sz w:val="20"/>
          <w:lang w:val="es-ES_tradnl"/>
        </w:rPr>
      </w:pPr>
      <w:r w:rsidRPr="006C718C">
        <w:rPr>
          <w:sz w:val="20"/>
          <w:lang w:val="es-ES_tradnl"/>
        </w:rPr>
        <w:t>El Sector de Radiocomunicaciones tiene como cometido garantizar la utilizaci</w:t>
      </w:r>
      <w:r>
        <w:rPr>
          <w:sz w:val="20"/>
          <w:lang w:val="es-ES_tradnl"/>
        </w:rPr>
        <w:t>ón racional, equitativa, eficaz y económica del espectro de frecuencias radioeléctricas por todos los servicios de radiocomunicaciones, incluidos los servicios por satélite, y realizar, sin limitación de gamas de frecuencias, estudios que sirvan de base para la adopción de las Recomendaciones UIT-R.</w:t>
      </w:r>
    </w:p>
    <w:p w14:paraId="7F855FCB" w14:textId="77777777" w:rsidR="0069322D" w:rsidRPr="006C718C" w:rsidRDefault="0069322D" w:rsidP="000E24BC">
      <w:pPr>
        <w:spacing w:before="100"/>
        <w:rPr>
          <w:sz w:val="20"/>
          <w:lang w:val="es-ES_tradnl"/>
        </w:rPr>
      </w:pPr>
      <w:r w:rsidRPr="006C718C">
        <w:rPr>
          <w:sz w:val="20"/>
          <w:lang w:val="es-ES_tradnl"/>
        </w:rPr>
        <w:t>Las Conferencias Mundiales y Regionales de Radiocomunicaciones y las Asambleas de Radiocomunicaciones, c</w:t>
      </w:r>
      <w:r>
        <w:rPr>
          <w:sz w:val="20"/>
          <w:lang w:val="es-ES_tradnl"/>
        </w:rPr>
        <w:t>on la colaboración de las Comisiones de Estudio, cumplen las funciones reglamentarias y políticas del Sector de Radiocomunicaciones.</w:t>
      </w:r>
    </w:p>
    <w:p w14:paraId="3AB8EE80" w14:textId="6C35737D" w:rsidR="0069322D" w:rsidRPr="00021E8A" w:rsidRDefault="002C1AF7" w:rsidP="0069322D">
      <w:pPr>
        <w:pStyle w:val="Heading1"/>
        <w:spacing w:before="340"/>
        <w:jc w:val="center"/>
        <w:rPr>
          <w:szCs w:val="24"/>
          <w:lang w:val="es-ES_tradnl"/>
        </w:rPr>
      </w:pPr>
      <w:bookmarkStart w:id="2" w:name="_Toc230802986"/>
      <w:r w:rsidRPr="002C1AF7">
        <w:rPr>
          <w:lang w:val="es-ES_tradnl"/>
        </w:rPr>
        <w:t>Propiedad intelectual</w:t>
      </w:r>
      <w:bookmarkEnd w:id="2"/>
    </w:p>
    <w:p w14:paraId="5C8B2C83" w14:textId="77777777" w:rsidR="000E24BC" w:rsidRPr="00A745EB" w:rsidRDefault="000E24BC" w:rsidP="000E24BC">
      <w:pPr>
        <w:spacing w:before="100"/>
        <w:rPr>
          <w:sz w:val="20"/>
        </w:rPr>
      </w:pPr>
      <w:r w:rsidRPr="00A745EB">
        <w:rPr>
          <w:sz w:val="20"/>
        </w:rPr>
        <w:t>La UIT señala a la atención la posibilidad de que la utilización o aplicación de la presente Recomendación suponga el empleo de un derecho de propiedad intelectual reivindicado. La UIT no adopta ninguna posición en cuanto a la demostración, validez o aplicabilidad de los derechos de propiedad intelectual reivindicados, ya sea por los miembros de la UIT o por terceros ajenos al proceso de elaboración de Recomendaciones.</w:t>
      </w:r>
    </w:p>
    <w:p w14:paraId="623788E3" w14:textId="77777777" w:rsidR="000E24BC" w:rsidRPr="00021E8A" w:rsidRDefault="000E24BC" w:rsidP="000E24BC">
      <w:pPr>
        <w:spacing w:before="100"/>
        <w:rPr>
          <w:sz w:val="20"/>
          <w:lang w:val="es-ES_tradnl"/>
        </w:rPr>
      </w:pPr>
      <w:r w:rsidRPr="0097249B">
        <w:rPr>
          <w:sz w:val="20"/>
        </w:rPr>
        <w:t xml:space="preserve">En la fecha de aprobación de la presente Recomendación, la UIT ha recibido notificación de propiedad intelectual, protegida por patente, que puede ser necesaria para aplicar esta Recomendación. Sin embargo, se advierte a los implementadores que esto puede no representar la información más reciente y, por lo tanto, se les insta encarecidamente a consultar la información de patentes del UIT-R apropiada disponible en </w:t>
      </w:r>
      <w:hyperlink r:id="rId11" w:history="1">
        <w:r w:rsidRPr="0097249B">
          <w:rPr>
            <w:color w:val="0000FF"/>
            <w:sz w:val="20"/>
            <w:u w:val="single"/>
          </w:rPr>
          <w:t>https://www.itu.int/en/ITU-R/study-groups/Pages/itu-r-patent-information.aspx</w:t>
        </w:r>
      </w:hyperlink>
      <w:r w:rsidRPr="0097249B">
        <w:rPr>
          <w:sz w:val="20"/>
        </w:rPr>
        <w:t>.</w:t>
      </w:r>
    </w:p>
    <w:p w14:paraId="273D4706" w14:textId="77777777" w:rsidR="0069322D" w:rsidRPr="007C36CA" w:rsidRDefault="0069322D" w:rsidP="0069322D">
      <w:pPr>
        <w:spacing w:before="0"/>
        <w:jc w:val="center"/>
        <w:rPr>
          <w:sz w:val="22"/>
          <w:lang w:val="es-ES_tradnl"/>
        </w:rPr>
      </w:pPr>
    </w:p>
    <w:tbl>
      <w:tblPr>
        <w:tblW w:w="5000" w:type="pct"/>
        <w:tblBorders>
          <w:top w:val="single" w:sz="12" w:space="0" w:color="000080"/>
          <w:left w:val="single" w:sz="12" w:space="0" w:color="000080"/>
          <w:bottom w:val="single" w:sz="12" w:space="0" w:color="000080"/>
          <w:right w:val="single" w:sz="12" w:space="0" w:color="000080"/>
        </w:tblBorders>
        <w:tblLook w:val="0020" w:firstRow="1" w:lastRow="0" w:firstColumn="0" w:lastColumn="0" w:noHBand="0" w:noVBand="0"/>
      </w:tblPr>
      <w:tblGrid>
        <w:gridCol w:w="1170"/>
        <w:gridCol w:w="8439"/>
      </w:tblGrid>
      <w:tr w:rsidR="0069322D" w:rsidRPr="00EC7898" w14:paraId="58309008" w14:textId="77777777" w:rsidTr="000750F3">
        <w:tc>
          <w:tcPr>
            <w:tcW w:w="9360" w:type="dxa"/>
            <w:gridSpan w:val="2"/>
          </w:tcPr>
          <w:p w14:paraId="74DA6C12" w14:textId="39897A92" w:rsidR="0069322D" w:rsidRPr="00021E8A" w:rsidRDefault="0069322D" w:rsidP="000B4BD9">
            <w:pPr>
              <w:pStyle w:val="Chaptitle"/>
              <w:keepLines w:val="0"/>
              <w:tabs>
                <w:tab w:val="clear" w:pos="794"/>
                <w:tab w:val="clear" w:pos="1191"/>
                <w:tab w:val="clear" w:pos="1588"/>
                <w:tab w:val="clear" w:pos="1985"/>
              </w:tabs>
              <w:overflowPunct/>
              <w:spacing w:before="140"/>
              <w:textAlignment w:val="auto"/>
              <w:rPr>
                <w:sz w:val="22"/>
                <w:szCs w:val="22"/>
                <w:lang w:val="es-ES_tradnl"/>
              </w:rPr>
            </w:pPr>
            <w:r w:rsidRPr="00021E8A">
              <w:rPr>
                <w:sz w:val="22"/>
                <w:szCs w:val="22"/>
                <w:lang w:val="es-ES_tradnl"/>
              </w:rPr>
              <w:t>Series de las Recomendaciones UIT-R</w:t>
            </w:r>
          </w:p>
          <w:p w14:paraId="7A70E5E6" w14:textId="77777777" w:rsidR="0069322D" w:rsidRPr="00763D08" w:rsidRDefault="0069322D" w:rsidP="000B4BD9">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120" w:after="60"/>
              <w:rPr>
                <w:bCs/>
                <w:sz w:val="18"/>
                <w:szCs w:val="18"/>
                <w:lang w:val="es-ES_tradnl"/>
              </w:rPr>
            </w:pPr>
            <w:r w:rsidRPr="00763D08">
              <w:rPr>
                <w:b w:val="0"/>
                <w:sz w:val="18"/>
                <w:szCs w:val="18"/>
                <w:lang w:val="es-ES_tradnl"/>
              </w:rPr>
              <w:t xml:space="preserve">(También disponible en línea en </w:t>
            </w:r>
            <w:hyperlink r:id="rId12" w:history="1">
              <w:r w:rsidR="00B96572">
                <w:rPr>
                  <w:rStyle w:val="Hyperlink"/>
                  <w:b w:val="0"/>
                  <w:bCs/>
                  <w:sz w:val="18"/>
                  <w:szCs w:val="18"/>
                  <w:lang w:val="es-ES_tradnl"/>
                </w:rPr>
                <w:t>https://www.itu.int/publ/R-REC/es</w:t>
              </w:r>
            </w:hyperlink>
            <w:r w:rsidRPr="00763D08">
              <w:rPr>
                <w:b w:val="0"/>
                <w:bCs/>
                <w:sz w:val="18"/>
                <w:szCs w:val="18"/>
                <w:lang w:val="es-ES_tradnl"/>
              </w:rPr>
              <w:t>)</w:t>
            </w:r>
          </w:p>
        </w:tc>
      </w:tr>
      <w:tr w:rsidR="0069322D" w:rsidRPr="00036EE3" w14:paraId="70C51E5D" w14:textId="77777777" w:rsidTr="000750F3">
        <w:tc>
          <w:tcPr>
            <w:tcW w:w="1140" w:type="dxa"/>
            <w:tcBorders>
              <w:bottom w:val="nil"/>
            </w:tcBorders>
            <w:vAlign w:val="bottom"/>
          </w:tcPr>
          <w:p w14:paraId="5A1256E6" w14:textId="021FA1A4" w:rsidR="0069322D" w:rsidRPr="00036EE3" w:rsidRDefault="0069322D" w:rsidP="00B96572">
            <w:pPr>
              <w:spacing w:before="180" w:after="100"/>
              <w:ind w:left="57"/>
              <w:jc w:val="left"/>
              <w:rPr>
                <w:b/>
                <w:bCs/>
                <w:sz w:val="20"/>
                <w:lang w:val="en-US"/>
              </w:rPr>
            </w:pPr>
            <w:r w:rsidRPr="00036EE3">
              <w:rPr>
                <w:b/>
                <w:bCs/>
                <w:sz w:val="20"/>
                <w:lang w:val="en-US"/>
              </w:rPr>
              <w:t>Serie</w:t>
            </w:r>
          </w:p>
        </w:tc>
        <w:tc>
          <w:tcPr>
            <w:tcW w:w="8220" w:type="dxa"/>
            <w:tcBorders>
              <w:bottom w:val="nil"/>
            </w:tcBorders>
            <w:vAlign w:val="bottom"/>
          </w:tcPr>
          <w:p w14:paraId="0C9CA726" w14:textId="77777777" w:rsidR="0069322D" w:rsidRPr="00036EE3" w:rsidRDefault="0069322D" w:rsidP="00B96572">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120" w:after="100"/>
              <w:rPr>
                <w:bCs/>
                <w:sz w:val="20"/>
                <w:lang w:val="en-US"/>
              </w:rPr>
            </w:pPr>
            <w:r>
              <w:rPr>
                <w:bCs/>
                <w:sz w:val="20"/>
                <w:lang w:val="en-US"/>
              </w:rPr>
              <w:t>Título</w:t>
            </w:r>
          </w:p>
        </w:tc>
      </w:tr>
      <w:tr w:rsidR="0069322D" w:rsidRPr="004532F7" w14:paraId="362772DE" w14:textId="77777777" w:rsidTr="000750F3">
        <w:tc>
          <w:tcPr>
            <w:tcW w:w="1140" w:type="dxa"/>
            <w:tcBorders>
              <w:top w:val="nil"/>
              <w:bottom w:val="nil"/>
            </w:tcBorders>
          </w:tcPr>
          <w:p w14:paraId="552AD384" w14:textId="77777777" w:rsidR="0069322D" w:rsidRPr="004532F7" w:rsidRDefault="0069322D" w:rsidP="000E24BC">
            <w:pPr>
              <w:spacing w:before="20" w:after="20"/>
              <w:ind w:left="57"/>
              <w:jc w:val="left"/>
              <w:rPr>
                <w:b/>
                <w:bCs/>
                <w:sz w:val="20"/>
                <w:lang w:val="en-US"/>
              </w:rPr>
            </w:pPr>
            <w:r w:rsidRPr="004532F7">
              <w:rPr>
                <w:b/>
                <w:bCs/>
                <w:sz w:val="20"/>
                <w:lang w:val="en-US"/>
              </w:rPr>
              <w:t>BO</w:t>
            </w:r>
          </w:p>
        </w:tc>
        <w:tc>
          <w:tcPr>
            <w:tcW w:w="8220" w:type="dxa"/>
            <w:tcBorders>
              <w:top w:val="nil"/>
              <w:bottom w:val="nil"/>
            </w:tcBorders>
          </w:tcPr>
          <w:p w14:paraId="670140FF" w14:textId="77777777" w:rsidR="0069322D" w:rsidRPr="004532F7"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b w:val="0"/>
                <w:sz w:val="20"/>
                <w:lang w:val="en-US"/>
              </w:rPr>
            </w:pPr>
            <w:r w:rsidRPr="004532F7">
              <w:rPr>
                <w:b w:val="0"/>
                <w:sz w:val="20"/>
              </w:rPr>
              <w:t>Distribución por satélite</w:t>
            </w:r>
          </w:p>
        </w:tc>
      </w:tr>
      <w:tr w:rsidR="0069322D" w:rsidRPr="00EB1174" w14:paraId="1232EB0E" w14:textId="77777777" w:rsidTr="000750F3">
        <w:tc>
          <w:tcPr>
            <w:tcW w:w="1140" w:type="dxa"/>
            <w:tcBorders>
              <w:top w:val="nil"/>
              <w:bottom w:val="nil"/>
            </w:tcBorders>
          </w:tcPr>
          <w:p w14:paraId="226E8EA2" w14:textId="77777777" w:rsidR="0069322D" w:rsidRPr="006B22C3" w:rsidRDefault="0069322D" w:rsidP="000E24BC">
            <w:pPr>
              <w:spacing w:before="20" w:after="20"/>
              <w:ind w:left="57"/>
              <w:jc w:val="left"/>
              <w:rPr>
                <w:b/>
                <w:bCs/>
                <w:sz w:val="20"/>
                <w:lang w:val="en-US"/>
              </w:rPr>
            </w:pPr>
            <w:r w:rsidRPr="006B22C3">
              <w:rPr>
                <w:b/>
                <w:bCs/>
                <w:sz w:val="20"/>
                <w:lang w:val="en-US"/>
              </w:rPr>
              <w:t>BR</w:t>
            </w:r>
          </w:p>
        </w:tc>
        <w:tc>
          <w:tcPr>
            <w:tcW w:w="8220" w:type="dxa"/>
            <w:tcBorders>
              <w:top w:val="nil"/>
              <w:bottom w:val="nil"/>
            </w:tcBorders>
          </w:tcPr>
          <w:p w14:paraId="0662AA7B" w14:textId="77777777" w:rsidR="0069322D" w:rsidRPr="006B22C3"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b w:val="0"/>
                <w:sz w:val="20"/>
                <w:lang w:val="es-ES_tradnl"/>
              </w:rPr>
            </w:pPr>
            <w:r w:rsidRPr="006B22C3">
              <w:rPr>
                <w:b w:val="0"/>
                <w:sz w:val="20"/>
                <w:lang w:val="es-ES_tradnl"/>
              </w:rPr>
              <w:t>Registro para producción, archivo y reproducción; películas en televisión</w:t>
            </w:r>
          </w:p>
        </w:tc>
      </w:tr>
      <w:tr w:rsidR="00566FC3" w:rsidRPr="00566FC3" w14:paraId="1CA38B0F" w14:textId="77777777" w:rsidTr="000750F3">
        <w:tc>
          <w:tcPr>
            <w:tcW w:w="1140" w:type="dxa"/>
            <w:tcBorders>
              <w:top w:val="nil"/>
              <w:bottom w:val="nil"/>
            </w:tcBorders>
            <w:shd w:val="clear" w:color="auto" w:fill="F2F2F2" w:themeFill="background1" w:themeFillShade="F2"/>
          </w:tcPr>
          <w:p w14:paraId="46703EAB" w14:textId="77777777" w:rsidR="0069322D" w:rsidRPr="008D7652" w:rsidRDefault="0069322D" w:rsidP="000E24BC">
            <w:pPr>
              <w:spacing w:before="20" w:after="20"/>
              <w:ind w:left="57"/>
              <w:jc w:val="left"/>
              <w:rPr>
                <w:b/>
                <w:bCs/>
                <w:color w:val="000080"/>
                <w:sz w:val="20"/>
                <w:lang w:val="en-US"/>
              </w:rPr>
            </w:pPr>
            <w:r w:rsidRPr="008D7652">
              <w:rPr>
                <w:b/>
                <w:bCs/>
                <w:color w:val="000080"/>
                <w:sz w:val="20"/>
                <w:lang w:val="en-US"/>
              </w:rPr>
              <w:t>BS</w:t>
            </w:r>
          </w:p>
        </w:tc>
        <w:tc>
          <w:tcPr>
            <w:tcW w:w="8220" w:type="dxa"/>
            <w:tcBorders>
              <w:top w:val="nil"/>
              <w:bottom w:val="nil"/>
            </w:tcBorders>
            <w:shd w:val="clear" w:color="auto" w:fill="F2F2F2" w:themeFill="background1" w:themeFillShade="F2"/>
          </w:tcPr>
          <w:p w14:paraId="5B210401" w14:textId="77777777" w:rsidR="0069322D" w:rsidRPr="008D7652"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bCs/>
                <w:color w:val="000080"/>
                <w:sz w:val="20"/>
                <w:lang w:val="en-US"/>
              </w:rPr>
            </w:pPr>
            <w:r w:rsidRPr="008D7652">
              <w:rPr>
                <w:bCs/>
                <w:color w:val="000080"/>
                <w:sz w:val="20"/>
              </w:rPr>
              <w:t>Servicio de radiodifusión (sonora)</w:t>
            </w:r>
          </w:p>
        </w:tc>
      </w:tr>
      <w:tr w:rsidR="0069322D" w:rsidRPr="00ED2695" w14:paraId="3CEEAE76" w14:textId="77777777" w:rsidTr="000750F3">
        <w:tc>
          <w:tcPr>
            <w:tcW w:w="1140" w:type="dxa"/>
            <w:tcBorders>
              <w:top w:val="nil"/>
              <w:bottom w:val="nil"/>
            </w:tcBorders>
          </w:tcPr>
          <w:p w14:paraId="491A791E" w14:textId="77777777" w:rsidR="0069322D" w:rsidRPr="00ED2695" w:rsidRDefault="0069322D" w:rsidP="000E24BC">
            <w:pPr>
              <w:spacing w:before="20" w:after="20"/>
              <w:ind w:left="57"/>
              <w:jc w:val="left"/>
              <w:rPr>
                <w:b/>
                <w:bCs/>
                <w:sz w:val="20"/>
                <w:lang w:val="en-US"/>
              </w:rPr>
            </w:pPr>
            <w:r w:rsidRPr="00ED2695">
              <w:rPr>
                <w:b/>
                <w:bCs/>
                <w:sz w:val="20"/>
                <w:lang w:val="en-US"/>
              </w:rPr>
              <w:t>BT</w:t>
            </w:r>
          </w:p>
        </w:tc>
        <w:tc>
          <w:tcPr>
            <w:tcW w:w="8220" w:type="dxa"/>
            <w:tcBorders>
              <w:top w:val="nil"/>
              <w:bottom w:val="nil"/>
            </w:tcBorders>
          </w:tcPr>
          <w:p w14:paraId="17A5565B" w14:textId="77777777" w:rsidR="0069322D" w:rsidRPr="00021E8A"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b w:val="0"/>
                <w:bCs/>
                <w:sz w:val="20"/>
                <w:lang w:val="en-US"/>
              </w:rPr>
            </w:pPr>
            <w:r w:rsidRPr="00021E8A">
              <w:rPr>
                <w:b w:val="0"/>
                <w:bCs/>
                <w:sz w:val="20"/>
              </w:rPr>
              <w:t>Servicio de radiodifusión (televisión)</w:t>
            </w:r>
          </w:p>
        </w:tc>
      </w:tr>
      <w:tr w:rsidR="0069322D" w:rsidRPr="00366CEE" w14:paraId="38F0906F" w14:textId="77777777" w:rsidTr="000750F3">
        <w:tc>
          <w:tcPr>
            <w:tcW w:w="1140" w:type="dxa"/>
            <w:tcBorders>
              <w:top w:val="nil"/>
              <w:bottom w:val="nil"/>
            </w:tcBorders>
          </w:tcPr>
          <w:p w14:paraId="2BA7B0B2" w14:textId="77777777" w:rsidR="0069322D" w:rsidRPr="00366CEE" w:rsidRDefault="0069322D" w:rsidP="000E24BC">
            <w:pPr>
              <w:spacing w:before="20" w:after="20"/>
              <w:ind w:left="57"/>
              <w:jc w:val="left"/>
              <w:rPr>
                <w:b/>
                <w:bCs/>
                <w:sz w:val="20"/>
                <w:lang w:val="fr-CH"/>
              </w:rPr>
            </w:pPr>
            <w:r w:rsidRPr="00366CEE">
              <w:rPr>
                <w:b/>
                <w:bCs/>
                <w:sz w:val="20"/>
                <w:lang w:val="fr-CH"/>
              </w:rPr>
              <w:t>F</w:t>
            </w:r>
          </w:p>
        </w:tc>
        <w:tc>
          <w:tcPr>
            <w:tcW w:w="8220" w:type="dxa"/>
            <w:tcBorders>
              <w:top w:val="nil"/>
              <w:bottom w:val="nil"/>
            </w:tcBorders>
          </w:tcPr>
          <w:p w14:paraId="5B326F9C" w14:textId="77777777" w:rsidR="0069322D" w:rsidRPr="00366CEE" w:rsidRDefault="0069322D" w:rsidP="000E24BC">
            <w:pPr>
              <w:pStyle w:val="Tabletext"/>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rPr>
                <w:sz w:val="20"/>
                <w:lang w:val="fr-CH"/>
              </w:rPr>
            </w:pPr>
            <w:r w:rsidRPr="00366CEE">
              <w:rPr>
                <w:sz w:val="20"/>
              </w:rPr>
              <w:t>Servicio fijo</w:t>
            </w:r>
          </w:p>
        </w:tc>
      </w:tr>
      <w:tr w:rsidR="0069322D" w:rsidRPr="00EB1174" w14:paraId="29078F11" w14:textId="77777777" w:rsidTr="000750F3">
        <w:tc>
          <w:tcPr>
            <w:tcW w:w="1140" w:type="dxa"/>
            <w:tcBorders>
              <w:top w:val="nil"/>
              <w:bottom w:val="nil"/>
            </w:tcBorders>
          </w:tcPr>
          <w:p w14:paraId="7FE1C737" w14:textId="77777777" w:rsidR="0069322D" w:rsidRPr="0010336F" w:rsidRDefault="0069322D" w:rsidP="000E24BC">
            <w:pPr>
              <w:spacing w:before="20" w:after="20"/>
              <w:ind w:left="57"/>
              <w:jc w:val="left"/>
              <w:rPr>
                <w:rFonts w:hAnsi="Times New Roman Bold"/>
                <w:b/>
                <w:bCs/>
                <w:sz w:val="20"/>
                <w:lang w:val="en-US"/>
              </w:rPr>
            </w:pPr>
            <w:r w:rsidRPr="0010336F">
              <w:rPr>
                <w:rFonts w:hAnsi="Times New Roman Bold"/>
                <w:b/>
                <w:bCs/>
                <w:sz w:val="20"/>
                <w:lang w:val="en-US"/>
              </w:rPr>
              <w:t>M</w:t>
            </w:r>
          </w:p>
        </w:tc>
        <w:tc>
          <w:tcPr>
            <w:tcW w:w="8220" w:type="dxa"/>
            <w:tcBorders>
              <w:top w:val="nil"/>
              <w:bottom w:val="nil"/>
            </w:tcBorders>
          </w:tcPr>
          <w:p w14:paraId="13A48178" w14:textId="77777777" w:rsidR="0069322D" w:rsidRPr="0010336F"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rFonts w:hAnsi="Times New Roman Bold"/>
                <w:b w:val="0"/>
                <w:sz w:val="20"/>
                <w:lang w:val="es-ES_tradnl"/>
              </w:rPr>
            </w:pPr>
            <w:r w:rsidRPr="0010336F">
              <w:rPr>
                <w:rFonts w:hAnsi="Times New Roman Bold"/>
                <w:b w:val="0"/>
                <w:sz w:val="20"/>
                <w:lang w:val="es-ES_tradnl"/>
              </w:rPr>
              <w:t>Servicios m</w:t>
            </w:r>
            <w:r w:rsidRPr="0010336F">
              <w:rPr>
                <w:rFonts w:hAnsi="Times New Roman Bold"/>
                <w:b w:val="0"/>
                <w:sz w:val="20"/>
                <w:lang w:val="es-ES_tradnl"/>
              </w:rPr>
              <w:t>ó</w:t>
            </w:r>
            <w:r w:rsidRPr="0010336F">
              <w:rPr>
                <w:rFonts w:hAnsi="Times New Roman Bold"/>
                <w:b w:val="0"/>
                <w:sz w:val="20"/>
                <w:lang w:val="es-ES_tradnl"/>
              </w:rPr>
              <w:t>viles, de radiodeterminaci</w:t>
            </w:r>
            <w:r w:rsidRPr="0010336F">
              <w:rPr>
                <w:rFonts w:hAnsi="Times New Roman Bold"/>
                <w:b w:val="0"/>
                <w:sz w:val="20"/>
                <w:lang w:val="es-ES_tradnl"/>
              </w:rPr>
              <w:t>ó</w:t>
            </w:r>
            <w:r w:rsidRPr="0010336F">
              <w:rPr>
                <w:rFonts w:hAnsi="Times New Roman Bold"/>
                <w:b w:val="0"/>
                <w:sz w:val="20"/>
                <w:lang w:val="es-ES_tradnl"/>
              </w:rPr>
              <w:t>n, de aficionados y otros servicios por sat</w:t>
            </w:r>
            <w:r w:rsidRPr="0010336F">
              <w:rPr>
                <w:rFonts w:hAnsi="Times New Roman Bold"/>
                <w:b w:val="0"/>
                <w:sz w:val="20"/>
                <w:lang w:val="es-ES_tradnl"/>
              </w:rPr>
              <w:t>é</w:t>
            </w:r>
            <w:r w:rsidRPr="0010336F">
              <w:rPr>
                <w:rFonts w:hAnsi="Times New Roman Bold"/>
                <w:b w:val="0"/>
                <w:sz w:val="20"/>
                <w:lang w:val="es-ES_tradnl"/>
              </w:rPr>
              <w:t>lite conexos</w:t>
            </w:r>
          </w:p>
        </w:tc>
      </w:tr>
      <w:tr w:rsidR="0069322D" w:rsidRPr="00EB1174" w14:paraId="57839010" w14:textId="77777777" w:rsidTr="000750F3">
        <w:tc>
          <w:tcPr>
            <w:tcW w:w="1140" w:type="dxa"/>
            <w:tcBorders>
              <w:top w:val="nil"/>
              <w:bottom w:val="nil"/>
            </w:tcBorders>
          </w:tcPr>
          <w:p w14:paraId="22085B0A" w14:textId="77777777" w:rsidR="0069322D" w:rsidRPr="00F95576" w:rsidRDefault="0069322D" w:rsidP="000E24BC">
            <w:pPr>
              <w:spacing w:before="20" w:after="20"/>
              <w:ind w:left="57"/>
              <w:jc w:val="left"/>
              <w:rPr>
                <w:b/>
                <w:bCs/>
                <w:sz w:val="20"/>
                <w:lang w:val="fr-CH"/>
              </w:rPr>
            </w:pPr>
            <w:r w:rsidRPr="00F95576">
              <w:rPr>
                <w:b/>
                <w:bCs/>
                <w:sz w:val="20"/>
                <w:lang w:val="fr-CH"/>
              </w:rPr>
              <w:t>P</w:t>
            </w:r>
          </w:p>
        </w:tc>
        <w:tc>
          <w:tcPr>
            <w:tcW w:w="8220" w:type="dxa"/>
            <w:tcBorders>
              <w:top w:val="nil"/>
              <w:bottom w:val="nil"/>
            </w:tcBorders>
          </w:tcPr>
          <w:p w14:paraId="35995CA2" w14:textId="77777777" w:rsidR="0069322D" w:rsidRPr="00F95576" w:rsidRDefault="0069322D" w:rsidP="000E24BC">
            <w:pPr>
              <w:spacing w:before="20" w:after="20"/>
              <w:jc w:val="left"/>
              <w:rPr>
                <w:sz w:val="20"/>
                <w:lang w:val="es-ES_tradnl"/>
              </w:rPr>
            </w:pPr>
            <w:r w:rsidRPr="00F95576">
              <w:rPr>
                <w:sz w:val="20"/>
                <w:lang w:val="es-ES_tradnl"/>
              </w:rPr>
              <w:t>Propagación de las ondas radioeléctricas</w:t>
            </w:r>
          </w:p>
        </w:tc>
      </w:tr>
      <w:tr w:rsidR="0069322D" w:rsidRPr="00DE71F7" w14:paraId="27F65C55" w14:textId="77777777" w:rsidTr="000750F3">
        <w:tc>
          <w:tcPr>
            <w:tcW w:w="1140" w:type="dxa"/>
            <w:tcBorders>
              <w:top w:val="nil"/>
              <w:bottom w:val="nil"/>
            </w:tcBorders>
          </w:tcPr>
          <w:p w14:paraId="6D3A8E27" w14:textId="77777777" w:rsidR="0069322D" w:rsidRPr="00DE71F7" w:rsidRDefault="0069322D" w:rsidP="000E24BC">
            <w:pPr>
              <w:spacing w:before="20" w:after="20"/>
              <w:ind w:left="57"/>
              <w:jc w:val="left"/>
              <w:rPr>
                <w:b/>
                <w:bCs/>
                <w:sz w:val="20"/>
                <w:lang w:val="en-US"/>
              </w:rPr>
            </w:pPr>
            <w:r w:rsidRPr="00DE71F7">
              <w:rPr>
                <w:b/>
                <w:bCs/>
                <w:sz w:val="20"/>
                <w:lang w:val="en-US"/>
              </w:rPr>
              <w:t>RA</w:t>
            </w:r>
          </w:p>
        </w:tc>
        <w:tc>
          <w:tcPr>
            <w:tcW w:w="8220" w:type="dxa"/>
            <w:tcBorders>
              <w:top w:val="nil"/>
              <w:bottom w:val="nil"/>
            </w:tcBorders>
          </w:tcPr>
          <w:p w14:paraId="7A6C4DEC" w14:textId="77777777" w:rsidR="0069322D" w:rsidRPr="00DE71F7" w:rsidRDefault="0069322D" w:rsidP="000E24BC">
            <w:pPr>
              <w:pStyle w:val="Tabletext"/>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rPr>
                <w:sz w:val="20"/>
                <w:lang w:val="en-US"/>
              </w:rPr>
            </w:pPr>
            <w:r w:rsidRPr="00DE71F7">
              <w:rPr>
                <w:sz w:val="20"/>
              </w:rPr>
              <w:t>Radioastronomía</w:t>
            </w:r>
          </w:p>
        </w:tc>
      </w:tr>
      <w:tr w:rsidR="0069322D" w:rsidRPr="00EB1174" w14:paraId="557566C7" w14:textId="77777777" w:rsidTr="000750F3">
        <w:tc>
          <w:tcPr>
            <w:tcW w:w="1140" w:type="dxa"/>
            <w:tcBorders>
              <w:top w:val="nil"/>
              <w:bottom w:val="nil"/>
            </w:tcBorders>
          </w:tcPr>
          <w:p w14:paraId="3140FDA0" w14:textId="77777777" w:rsidR="0069322D" w:rsidRPr="00D12388" w:rsidRDefault="0069322D" w:rsidP="000E24BC">
            <w:pPr>
              <w:spacing w:before="20" w:after="20"/>
              <w:ind w:left="57"/>
              <w:jc w:val="left"/>
              <w:rPr>
                <w:b/>
                <w:bCs/>
                <w:sz w:val="20"/>
                <w:lang w:val="en-US"/>
              </w:rPr>
            </w:pPr>
            <w:r w:rsidRPr="00D12388">
              <w:rPr>
                <w:b/>
                <w:bCs/>
                <w:sz w:val="20"/>
                <w:lang w:val="en-US"/>
              </w:rPr>
              <w:t>RS</w:t>
            </w:r>
          </w:p>
        </w:tc>
        <w:tc>
          <w:tcPr>
            <w:tcW w:w="8220" w:type="dxa"/>
            <w:tcBorders>
              <w:top w:val="nil"/>
              <w:bottom w:val="nil"/>
            </w:tcBorders>
          </w:tcPr>
          <w:p w14:paraId="254EA750" w14:textId="77777777" w:rsidR="0069322D" w:rsidRPr="00D12388" w:rsidRDefault="0069322D" w:rsidP="000E24BC">
            <w:pPr>
              <w:pStyle w:val="Tabletext"/>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rPr>
                <w:sz w:val="20"/>
                <w:lang w:val="es-ES_tradnl"/>
              </w:rPr>
            </w:pPr>
            <w:r w:rsidRPr="00D12388">
              <w:rPr>
                <w:sz w:val="20"/>
                <w:lang w:val="es-ES_tradnl"/>
              </w:rPr>
              <w:t>Sistemas de detección a distancia</w:t>
            </w:r>
          </w:p>
        </w:tc>
      </w:tr>
      <w:tr w:rsidR="0069322D" w:rsidRPr="00025336" w14:paraId="0A70D3B7" w14:textId="77777777" w:rsidTr="000750F3">
        <w:tc>
          <w:tcPr>
            <w:tcW w:w="1140" w:type="dxa"/>
            <w:tcBorders>
              <w:top w:val="nil"/>
              <w:bottom w:val="nil"/>
            </w:tcBorders>
          </w:tcPr>
          <w:p w14:paraId="13F4BB69" w14:textId="77777777" w:rsidR="0069322D" w:rsidRPr="00025336" w:rsidRDefault="0069322D" w:rsidP="000E24BC">
            <w:pPr>
              <w:spacing w:before="20" w:after="20"/>
              <w:ind w:left="57"/>
              <w:jc w:val="left"/>
              <w:rPr>
                <w:b/>
                <w:bCs/>
                <w:sz w:val="20"/>
                <w:lang w:val="en-US"/>
              </w:rPr>
            </w:pPr>
            <w:r w:rsidRPr="00025336">
              <w:rPr>
                <w:b/>
                <w:bCs/>
                <w:sz w:val="20"/>
                <w:lang w:val="en-US"/>
              </w:rPr>
              <w:t>S</w:t>
            </w:r>
          </w:p>
        </w:tc>
        <w:tc>
          <w:tcPr>
            <w:tcW w:w="8220" w:type="dxa"/>
            <w:tcBorders>
              <w:top w:val="nil"/>
              <w:bottom w:val="nil"/>
            </w:tcBorders>
          </w:tcPr>
          <w:p w14:paraId="2EC659D4" w14:textId="77777777" w:rsidR="0069322D" w:rsidRPr="00025336" w:rsidRDefault="0069322D" w:rsidP="000E24BC">
            <w:pPr>
              <w:spacing w:before="20" w:after="20"/>
              <w:jc w:val="left"/>
              <w:rPr>
                <w:sz w:val="20"/>
                <w:lang w:val="en-US"/>
              </w:rPr>
            </w:pPr>
            <w:r w:rsidRPr="00025336">
              <w:rPr>
                <w:sz w:val="20"/>
              </w:rPr>
              <w:t>Servicio fijo por satélite</w:t>
            </w:r>
          </w:p>
        </w:tc>
      </w:tr>
      <w:tr w:rsidR="00566FC3" w:rsidRPr="00566FC3" w14:paraId="0383AFE5" w14:textId="77777777" w:rsidTr="000750F3">
        <w:tc>
          <w:tcPr>
            <w:tcW w:w="1140" w:type="dxa"/>
            <w:tcBorders>
              <w:top w:val="nil"/>
              <w:bottom w:val="nil"/>
            </w:tcBorders>
            <w:shd w:val="clear" w:color="auto" w:fill="FFFFFF" w:themeFill="background1"/>
          </w:tcPr>
          <w:p w14:paraId="2576C1B7" w14:textId="77777777" w:rsidR="0069322D" w:rsidRPr="00566FC3" w:rsidRDefault="0069322D" w:rsidP="000E24BC">
            <w:pPr>
              <w:spacing w:before="20" w:after="20"/>
              <w:ind w:left="57"/>
              <w:jc w:val="left"/>
              <w:rPr>
                <w:b/>
                <w:bCs/>
                <w:sz w:val="20"/>
                <w:lang w:val="en-US"/>
              </w:rPr>
            </w:pPr>
            <w:r w:rsidRPr="00566FC3">
              <w:rPr>
                <w:b/>
                <w:bCs/>
                <w:sz w:val="20"/>
                <w:lang w:val="en-US"/>
              </w:rPr>
              <w:t>SA</w:t>
            </w:r>
          </w:p>
        </w:tc>
        <w:tc>
          <w:tcPr>
            <w:tcW w:w="8220" w:type="dxa"/>
            <w:tcBorders>
              <w:top w:val="nil"/>
              <w:bottom w:val="nil"/>
            </w:tcBorders>
            <w:shd w:val="clear" w:color="auto" w:fill="FFFFFF" w:themeFill="background1"/>
          </w:tcPr>
          <w:p w14:paraId="57F23FBA" w14:textId="77777777" w:rsidR="0069322D" w:rsidRPr="00566FC3" w:rsidRDefault="0069322D" w:rsidP="000E24BC">
            <w:pPr>
              <w:spacing w:before="20" w:after="20"/>
              <w:jc w:val="left"/>
              <w:rPr>
                <w:sz w:val="20"/>
                <w:lang w:val="en-US"/>
              </w:rPr>
            </w:pPr>
            <w:r w:rsidRPr="00566FC3">
              <w:rPr>
                <w:sz w:val="20"/>
              </w:rPr>
              <w:t>Aplicaciones espaciales y meteorología</w:t>
            </w:r>
          </w:p>
        </w:tc>
      </w:tr>
      <w:tr w:rsidR="0069322D" w:rsidRPr="00EB1174" w14:paraId="69FDC671" w14:textId="77777777" w:rsidTr="000750F3">
        <w:tc>
          <w:tcPr>
            <w:tcW w:w="1140" w:type="dxa"/>
            <w:tcBorders>
              <w:top w:val="nil"/>
            </w:tcBorders>
          </w:tcPr>
          <w:p w14:paraId="6DFF9830" w14:textId="77777777" w:rsidR="0069322D" w:rsidRPr="00036EE3" w:rsidRDefault="0069322D" w:rsidP="000E24BC">
            <w:pPr>
              <w:spacing w:before="20" w:after="20"/>
              <w:ind w:left="57"/>
              <w:jc w:val="left"/>
              <w:rPr>
                <w:b/>
                <w:bCs/>
                <w:sz w:val="20"/>
                <w:lang w:val="en-US"/>
              </w:rPr>
            </w:pPr>
            <w:r w:rsidRPr="00036EE3">
              <w:rPr>
                <w:b/>
                <w:bCs/>
                <w:sz w:val="20"/>
                <w:lang w:val="en-US"/>
              </w:rPr>
              <w:t>SF</w:t>
            </w:r>
          </w:p>
        </w:tc>
        <w:tc>
          <w:tcPr>
            <w:tcW w:w="8220" w:type="dxa"/>
            <w:tcBorders>
              <w:top w:val="nil"/>
            </w:tcBorders>
          </w:tcPr>
          <w:p w14:paraId="017E6BE4" w14:textId="77777777" w:rsidR="0069322D" w:rsidRPr="00021E8A" w:rsidRDefault="0069322D" w:rsidP="000E24BC">
            <w:pPr>
              <w:spacing w:before="20" w:after="20"/>
              <w:jc w:val="left"/>
              <w:rPr>
                <w:bCs/>
                <w:sz w:val="20"/>
                <w:lang w:val="es-ES_tradnl"/>
              </w:rPr>
            </w:pPr>
            <w:r w:rsidRPr="00021E8A">
              <w:rPr>
                <w:bCs/>
                <w:sz w:val="20"/>
                <w:lang w:val="es-ES_tradnl"/>
              </w:rPr>
              <w:t>Compartición de frecuencias y coordinación entre los sistemas del servicio fijo por satélite y del servicio fijo</w:t>
            </w:r>
          </w:p>
        </w:tc>
      </w:tr>
      <w:tr w:rsidR="0069322D" w:rsidRPr="00036EE3" w14:paraId="6766E312" w14:textId="77777777" w:rsidTr="000750F3">
        <w:tc>
          <w:tcPr>
            <w:tcW w:w="1140" w:type="dxa"/>
          </w:tcPr>
          <w:p w14:paraId="47B2DB3B" w14:textId="77777777" w:rsidR="0069322D" w:rsidRPr="001240BC" w:rsidRDefault="0069322D" w:rsidP="000E24BC">
            <w:pPr>
              <w:spacing w:before="20" w:after="20"/>
              <w:ind w:left="57"/>
              <w:jc w:val="left"/>
              <w:rPr>
                <w:b/>
                <w:bCs/>
                <w:sz w:val="20"/>
                <w:lang w:val="en-US"/>
              </w:rPr>
            </w:pPr>
            <w:r w:rsidRPr="001240BC">
              <w:rPr>
                <w:b/>
                <w:bCs/>
                <w:sz w:val="20"/>
                <w:lang w:val="en-US"/>
              </w:rPr>
              <w:t>SM</w:t>
            </w:r>
          </w:p>
        </w:tc>
        <w:tc>
          <w:tcPr>
            <w:tcW w:w="8220" w:type="dxa"/>
          </w:tcPr>
          <w:p w14:paraId="3391473E" w14:textId="77777777" w:rsidR="0069322D" w:rsidRPr="001240BC" w:rsidRDefault="0069322D" w:rsidP="000E24BC">
            <w:pPr>
              <w:spacing w:before="20" w:after="20"/>
              <w:jc w:val="left"/>
              <w:rPr>
                <w:sz w:val="20"/>
                <w:lang w:val="en-US"/>
              </w:rPr>
            </w:pPr>
            <w:r w:rsidRPr="001240BC">
              <w:rPr>
                <w:sz w:val="20"/>
              </w:rPr>
              <w:t>Gestión del espectro</w:t>
            </w:r>
          </w:p>
        </w:tc>
      </w:tr>
      <w:tr w:rsidR="0069322D" w:rsidRPr="00036EE3" w14:paraId="4EF42F3D" w14:textId="77777777" w:rsidTr="000750F3">
        <w:tc>
          <w:tcPr>
            <w:tcW w:w="1140" w:type="dxa"/>
          </w:tcPr>
          <w:p w14:paraId="712229AA" w14:textId="77777777" w:rsidR="0069322D" w:rsidRPr="00036EE3" w:rsidRDefault="0069322D" w:rsidP="000E24BC">
            <w:pPr>
              <w:spacing w:before="20" w:after="20"/>
              <w:ind w:left="57"/>
              <w:jc w:val="left"/>
              <w:rPr>
                <w:b/>
                <w:bCs/>
                <w:sz w:val="20"/>
                <w:lang w:val="en-US"/>
              </w:rPr>
            </w:pPr>
            <w:r w:rsidRPr="00036EE3">
              <w:rPr>
                <w:b/>
                <w:bCs/>
                <w:sz w:val="20"/>
                <w:lang w:val="en-US"/>
              </w:rPr>
              <w:t>SNG</w:t>
            </w:r>
          </w:p>
        </w:tc>
        <w:tc>
          <w:tcPr>
            <w:tcW w:w="8220" w:type="dxa"/>
          </w:tcPr>
          <w:p w14:paraId="46A54FD3" w14:textId="77777777" w:rsidR="0069322D" w:rsidRPr="00021E8A" w:rsidRDefault="0069322D" w:rsidP="000E24BC">
            <w:pPr>
              <w:spacing w:before="20" w:after="20"/>
              <w:jc w:val="left"/>
              <w:rPr>
                <w:bCs/>
                <w:sz w:val="20"/>
                <w:lang w:val="en-US"/>
              </w:rPr>
            </w:pPr>
            <w:r w:rsidRPr="00021E8A">
              <w:rPr>
                <w:bCs/>
                <w:sz w:val="20"/>
              </w:rPr>
              <w:t>Periodismo electrónico por satélite</w:t>
            </w:r>
          </w:p>
        </w:tc>
      </w:tr>
      <w:tr w:rsidR="0069322D" w:rsidRPr="00EB1174" w14:paraId="08AE2F34" w14:textId="77777777" w:rsidTr="000750F3">
        <w:tc>
          <w:tcPr>
            <w:tcW w:w="1140" w:type="dxa"/>
          </w:tcPr>
          <w:p w14:paraId="08C50BFC" w14:textId="77777777" w:rsidR="0069322D" w:rsidRPr="00036EE3" w:rsidRDefault="0069322D" w:rsidP="000E24BC">
            <w:pPr>
              <w:spacing w:before="20" w:after="20"/>
              <w:ind w:left="57"/>
              <w:jc w:val="left"/>
              <w:rPr>
                <w:b/>
                <w:bCs/>
                <w:sz w:val="20"/>
                <w:lang w:val="en-US"/>
              </w:rPr>
            </w:pPr>
            <w:r w:rsidRPr="00036EE3">
              <w:rPr>
                <w:b/>
                <w:bCs/>
                <w:sz w:val="20"/>
                <w:lang w:val="en-US"/>
              </w:rPr>
              <w:t>TF</w:t>
            </w:r>
          </w:p>
        </w:tc>
        <w:tc>
          <w:tcPr>
            <w:tcW w:w="8220" w:type="dxa"/>
          </w:tcPr>
          <w:p w14:paraId="0A696757" w14:textId="77777777" w:rsidR="0069322D" w:rsidRPr="00021E8A" w:rsidRDefault="0069322D" w:rsidP="000E24BC">
            <w:pPr>
              <w:spacing w:before="20" w:after="20"/>
              <w:jc w:val="left"/>
              <w:rPr>
                <w:bCs/>
                <w:sz w:val="20"/>
                <w:lang w:val="es-ES_tradnl"/>
              </w:rPr>
            </w:pPr>
            <w:r w:rsidRPr="00021E8A">
              <w:rPr>
                <w:bCs/>
                <w:sz w:val="20"/>
                <w:lang w:val="es-ES_tradnl"/>
              </w:rPr>
              <w:t>Emisiones de frecuencias patrón y señales horarias</w:t>
            </w:r>
          </w:p>
        </w:tc>
      </w:tr>
      <w:tr w:rsidR="0069322D" w:rsidRPr="00036EE3" w14:paraId="4F852F46" w14:textId="77777777" w:rsidTr="000750F3">
        <w:tc>
          <w:tcPr>
            <w:tcW w:w="1140" w:type="dxa"/>
          </w:tcPr>
          <w:p w14:paraId="1D559304" w14:textId="77777777" w:rsidR="0069322D" w:rsidRPr="00036EE3" w:rsidRDefault="0069322D" w:rsidP="000E24BC">
            <w:pPr>
              <w:spacing w:before="20" w:after="20"/>
              <w:ind w:left="57"/>
              <w:jc w:val="left"/>
              <w:rPr>
                <w:b/>
                <w:bCs/>
                <w:sz w:val="20"/>
                <w:lang w:val="en-US"/>
              </w:rPr>
            </w:pPr>
            <w:r w:rsidRPr="00036EE3">
              <w:rPr>
                <w:b/>
                <w:bCs/>
                <w:sz w:val="20"/>
                <w:lang w:val="en-US"/>
              </w:rPr>
              <w:t>V</w:t>
            </w:r>
          </w:p>
        </w:tc>
        <w:tc>
          <w:tcPr>
            <w:tcW w:w="8220" w:type="dxa"/>
          </w:tcPr>
          <w:p w14:paraId="76F5D1F9" w14:textId="77777777" w:rsidR="0069322D" w:rsidRPr="00021E8A" w:rsidRDefault="0069322D" w:rsidP="000E24BC">
            <w:pPr>
              <w:spacing w:before="20" w:after="20"/>
              <w:jc w:val="left"/>
              <w:rPr>
                <w:bCs/>
                <w:sz w:val="20"/>
                <w:lang w:val="en-US"/>
              </w:rPr>
            </w:pPr>
            <w:r w:rsidRPr="00021E8A">
              <w:rPr>
                <w:bCs/>
                <w:sz w:val="20"/>
              </w:rPr>
              <w:t>Vocabulario y cuestiones afines</w:t>
            </w:r>
          </w:p>
        </w:tc>
      </w:tr>
    </w:tbl>
    <w:p w14:paraId="437366F9" w14:textId="77777777" w:rsidR="0069322D" w:rsidRPr="00036EE3" w:rsidRDefault="0069322D" w:rsidP="0069322D">
      <w:pPr>
        <w:spacing w:before="0" w:after="140"/>
        <w:jc w:val="center"/>
        <w:rPr>
          <w:sz w:val="20"/>
          <w:lang w:val="en-US"/>
        </w:rPr>
      </w:pPr>
    </w:p>
    <w:tbl>
      <w:tblPr>
        <w:tblStyle w:val="TableGrid"/>
        <w:tblW w:w="5000" w:type="pct"/>
        <w:tblBorders>
          <w:top w:val="single" w:sz="12" w:space="0" w:color="000080"/>
          <w:left w:val="single" w:sz="12" w:space="0" w:color="000080"/>
          <w:bottom w:val="single" w:sz="12" w:space="0" w:color="000080"/>
          <w:right w:val="single" w:sz="12" w:space="0" w:color="000080"/>
          <w:insideH w:val="none" w:sz="0" w:space="0" w:color="auto"/>
          <w:insideV w:val="none" w:sz="0" w:space="0" w:color="auto"/>
        </w:tblBorders>
        <w:tblLook w:val="01E0" w:firstRow="1" w:lastRow="1" w:firstColumn="1" w:lastColumn="1" w:noHBand="0" w:noVBand="0"/>
      </w:tblPr>
      <w:tblGrid>
        <w:gridCol w:w="9609"/>
      </w:tblGrid>
      <w:tr w:rsidR="0069322D" w:rsidRPr="00EB1174" w14:paraId="60CACFCB" w14:textId="77777777" w:rsidTr="008D3E2D">
        <w:tc>
          <w:tcPr>
            <w:tcW w:w="9609" w:type="dxa"/>
          </w:tcPr>
          <w:p w14:paraId="14356E07" w14:textId="77777777" w:rsidR="0069322D" w:rsidRPr="00F111D6" w:rsidRDefault="0069322D" w:rsidP="00B96572">
            <w:pPr>
              <w:spacing w:before="92" w:after="92"/>
              <w:rPr>
                <w:rFonts w:ascii="Times New Roman" w:hAnsi="Times New Roman" w:cs="Times New Roman"/>
                <w:i/>
                <w:iCs/>
                <w:sz w:val="20"/>
                <w:lang w:val="es-ES_tradnl"/>
              </w:rPr>
            </w:pPr>
            <w:r w:rsidRPr="00F111D6">
              <w:rPr>
                <w:rFonts w:ascii="Times New Roman" w:hAnsi="Times New Roman" w:cs="Times New Roman"/>
                <w:b/>
                <w:bCs/>
                <w:i/>
                <w:iCs/>
                <w:sz w:val="20"/>
                <w:lang w:val="es-ES_tradnl"/>
              </w:rPr>
              <w:t>Nota</w:t>
            </w:r>
            <w:r w:rsidRPr="00F111D6">
              <w:rPr>
                <w:rFonts w:ascii="Times New Roman" w:hAnsi="Times New Roman" w:cs="Times New Roman"/>
                <w:i/>
                <w:iCs/>
                <w:sz w:val="20"/>
                <w:lang w:val="es-ES_tradnl"/>
              </w:rPr>
              <w:t>: Esta Recomendación UIT-R fue aprobada en inglés conforme al procedimiento detallado en la Resolución UIT</w:t>
            </w:r>
            <w:r w:rsidR="00B96572" w:rsidRPr="00F111D6">
              <w:rPr>
                <w:rFonts w:ascii="Times New Roman" w:hAnsi="Times New Roman" w:cs="Times New Roman"/>
                <w:i/>
                <w:iCs/>
                <w:sz w:val="20"/>
                <w:lang w:val="es-ES_tradnl"/>
              </w:rPr>
              <w:noBreakHyphen/>
            </w:r>
            <w:r w:rsidRPr="00F111D6">
              <w:rPr>
                <w:rFonts w:ascii="Times New Roman" w:hAnsi="Times New Roman" w:cs="Times New Roman"/>
                <w:i/>
                <w:iCs/>
                <w:sz w:val="20"/>
                <w:lang w:val="es-ES_tradnl"/>
              </w:rPr>
              <w:t>R</w:t>
            </w:r>
            <w:r w:rsidR="00B96572" w:rsidRPr="00F111D6">
              <w:rPr>
                <w:rFonts w:ascii="Times New Roman" w:hAnsi="Times New Roman" w:cs="Times New Roman"/>
                <w:i/>
                <w:iCs/>
                <w:sz w:val="20"/>
                <w:lang w:val="es-ES_tradnl"/>
              </w:rPr>
              <w:t> </w:t>
            </w:r>
            <w:r w:rsidRPr="00F111D6">
              <w:rPr>
                <w:rFonts w:ascii="Times New Roman" w:hAnsi="Times New Roman" w:cs="Times New Roman"/>
                <w:i/>
                <w:iCs/>
                <w:sz w:val="20"/>
                <w:lang w:val="es-ES_tradnl"/>
              </w:rPr>
              <w:t>1.</w:t>
            </w:r>
          </w:p>
        </w:tc>
      </w:tr>
    </w:tbl>
    <w:p w14:paraId="5F928300" w14:textId="77777777" w:rsidR="0069322D" w:rsidRPr="00763D08" w:rsidRDefault="0069322D" w:rsidP="0069322D">
      <w:pPr>
        <w:spacing w:before="0"/>
        <w:jc w:val="center"/>
        <w:rPr>
          <w:sz w:val="22"/>
          <w:lang w:val="es-ES_tradnl"/>
        </w:rPr>
      </w:pPr>
    </w:p>
    <w:p w14:paraId="12B87231" w14:textId="77777777" w:rsidR="0069322D" w:rsidRPr="00763D08" w:rsidRDefault="0069322D" w:rsidP="0069322D">
      <w:pPr>
        <w:spacing w:before="60"/>
        <w:jc w:val="right"/>
        <w:rPr>
          <w:i/>
          <w:iCs/>
          <w:sz w:val="20"/>
          <w:lang w:val="es-ES_tradnl"/>
        </w:rPr>
      </w:pPr>
      <w:r w:rsidRPr="00763D08">
        <w:rPr>
          <w:i/>
          <w:iCs/>
          <w:sz w:val="20"/>
          <w:lang w:val="es-ES_tradnl"/>
        </w:rPr>
        <w:t>Publicación electrónica</w:t>
      </w:r>
    </w:p>
    <w:p w14:paraId="49017773" w14:textId="700E7962" w:rsidR="0069322D" w:rsidRPr="00763D08" w:rsidRDefault="0069322D" w:rsidP="0069322D">
      <w:pPr>
        <w:spacing w:before="0" w:after="40"/>
        <w:jc w:val="right"/>
        <w:rPr>
          <w:sz w:val="20"/>
          <w:lang w:val="es-ES_tradnl"/>
        </w:rPr>
      </w:pPr>
      <w:r w:rsidRPr="00763D08">
        <w:rPr>
          <w:sz w:val="20"/>
          <w:lang w:val="es-ES_tradnl"/>
        </w:rPr>
        <w:t>Ginebra, 20</w:t>
      </w:r>
      <w:r w:rsidR="00B96572">
        <w:rPr>
          <w:sz w:val="20"/>
          <w:lang w:val="es-ES_tradnl"/>
        </w:rPr>
        <w:t>2</w:t>
      </w:r>
      <w:r w:rsidR="000E24BC">
        <w:rPr>
          <w:sz w:val="20"/>
          <w:lang w:val="es-ES_tradnl"/>
        </w:rPr>
        <w:t>6</w:t>
      </w:r>
    </w:p>
    <w:p w14:paraId="585052B7" w14:textId="77777777" w:rsidR="0069322D" w:rsidRPr="00763D08" w:rsidRDefault="0069322D" w:rsidP="0069322D">
      <w:pPr>
        <w:spacing w:before="0" w:after="120"/>
        <w:jc w:val="center"/>
        <w:rPr>
          <w:sz w:val="22"/>
          <w:lang w:val="es-ES_tradnl"/>
        </w:rPr>
      </w:pPr>
    </w:p>
    <w:p w14:paraId="1C820B74" w14:textId="14E95FA1" w:rsidR="0069322D" w:rsidRPr="00763D08" w:rsidRDefault="0069322D" w:rsidP="0069322D">
      <w:pPr>
        <w:spacing w:before="0"/>
        <w:jc w:val="center"/>
        <w:rPr>
          <w:sz w:val="20"/>
          <w:lang w:val="es-ES_tradnl"/>
        </w:rPr>
      </w:pPr>
      <w:r w:rsidRPr="00470E28">
        <w:rPr>
          <w:sz w:val="20"/>
          <w:lang w:val="en-US"/>
        </w:rPr>
        <w:sym w:font="Symbol" w:char="F0E3"/>
      </w:r>
      <w:r w:rsidRPr="00763D08">
        <w:rPr>
          <w:sz w:val="20"/>
          <w:lang w:val="es-ES_tradnl"/>
        </w:rPr>
        <w:t xml:space="preserve"> UIT </w:t>
      </w:r>
      <w:bookmarkStart w:id="3" w:name="iiannee"/>
      <w:bookmarkEnd w:id="3"/>
      <w:r w:rsidRPr="00763D08">
        <w:rPr>
          <w:sz w:val="20"/>
          <w:lang w:val="es-ES_tradnl"/>
        </w:rPr>
        <w:t>20</w:t>
      </w:r>
      <w:r w:rsidR="00B96572">
        <w:rPr>
          <w:sz w:val="20"/>
          <w:lang w:val="es-ES_tradnl"/>
        </w:rPr>
        <w:t>2</w:t>
      </w:r>
      <w:r w:rsidR="000E24BC">
        <w:rPr>
          <w:sz w:val="20"/>
          <w:lang w:val="es-ES_tradnl"/>
        </w:rPr>
        <w:t>6</w:t>
      </w:r>
    </w:p>
    <w:p w14:paraId="43FE13DE" w14:textId="77777777" w:rsidR="00D5024B" w:rsidRPr="00F111D6" w:rsidRDefault="0069322D" w:rsidP="000E24BC">
      <w:pPr>
        <w:spacing w:before="80"/>
        <w:rPr>
          <w:sz w:val="18"/>
          <w:szCs w:val="18"/>
        </w:rPr>
      </w:pPr>
      <w:r w:rsidRPr="00763D08">
        <w:rPr>
          <w:sz w:val="18"/>
          <w:szCs w:val="18"/>
          <w:lang w:val="es-ES_tradnl"/>
        </w:rPr>
        <w:t xml:space="preserve">Reservados todos los derechos. </w:t>
      </w:r>
      <w:r w:rsidRPr="006C718C">
        <w:rPr>
          <w:sz w:val="18"/>
          <w:szCs w:val="18"/>
          <w:lang w:val="es-ES_tradnl"/>
        </w:rPr>
        <w:t>Ninguna parte de esta publicación puede reproducirse por ningún procedimiento sin previa autorizaci</w:t>
      </w:r>
      <w:r>
        <w:rPr>
          <w:sz w:val="18"/>
          <w:szCs w:val="18"/>
          <w:lang w:val="es-ES_tradnl"/>
        </w:rPr>
        <w:t>ón escrita por parte de la UIT</w:t>
      </w:r>
      <w:r w:rsidRPr="006C718C">
        <w:rPr>
          <w:sz w:val="18"/>
          <w:szCs w:val="18"/>
          <w:lang w:val="es-ES_tradnl"/>
        </w:rPr>
        <w:t>.</w:t>
      </w:r>
    </w:p>
    <w:p w14:paraId="054D045E" w14:textId="77777777" w:rsidR="007565CC" w:rsidRPr="00F111D6" w:rsidRDefault="007565CC" w:rsidP="00A971A1">
      <w:pPr>
        <w:spacing w:before="160"/>
        <w:rPr>
          <w:i/>
          <w:sz w:val="20"/>
        </w:rPr>
        <w:sectPr w:rsidR="007565CC" w:rsidRPr="00F111D6" w:rsidSect="00175B3B">
          <w:headerReference w:type="even" r:id="rId13"/>
          <w:headerReference w:type="default" r:id="rId14"/>
          <w:pgSz w:w="11907" w:h="16834" w:code="9"/>
          <w:pgMar w:top="1418" w:right="1134" w:bottom="1134" w:left="1134" w:header="720" w:footer="482" w:gutter="0"/>
          <w:paperSrc w:first="15" w:other="15"/>
          <w:pgNumType w:fmt="lowerRoman" w:start="2"/>
          <w:cols w:space="720"/>
        </w:sectPr>
      </w:pPr>
    </w:p>
    <w:p w14:paraId="76AD4005" w14:textId="62200668" w:rsidR="00B874C6" w:rsidRPr="00B111CE" w:rsidRDefault="00E41149" w:rsidP="000E24BC">
      <w:pPr>
        <w:pStyle w:val="RecNo"/>
      </w:pPr>
      <w:bookmarkStart w:id="4" w:name="irecnoe"/>
      <w:bookmarkEnd w:id="4"/>
      <w:r>
        <w:lastRenderedPageBreak/>
        <w:t>RECOMENDACIÓN</w:t>
      </w:r>
      <w:r w:rsidR="00B874C6" w:rsidRPr="00BF487A">
        <w:t xml:space="preserve">  </w:t>
      </w:r>
      <w:r w:rsidR="00A25EE2" w:rsidRPr="00B111CE">
        <w:rPr>
          <w:rStyle w:val="href"/>
        </w:rPr>
        <w:t>UI</w:t>
      </w:r>
      <w:r w:rsidR="00B874C6" w:rsidRPr="00B111CE">
        <w:rPr>
          <w:rStyle w:val="href"/>
        </w:rPr>
        <w:t xml:space="preserve">T-R  </w:t>
      </w:r>
      <w:r w:rsidR="00E76944">
        <w:rPr>
          <w:rStyle w:val="href"/>
        </w:rPr>
        <w:t>B</w:t>
      </w:r>
      <w:r w:rsidR="00D5024B" w:rsidRPr="00B111CE">
        <w:rPr>
          <w:rStyle w:val="href"/>
        </w:rPr>
        <w:t>S</w:t>
      </w:r>
      <w:r w:rsidR="00B874C6" w:rsidRPr="00B111CE">
        <w:rPr>
          <w:rStyle w:val="href"/>
        </w:rPr>
        <w:t>.</w:t>
      </w:r>
      <w:r w:rsidR="00640F35">
        <w:rPr>
          <w:rStyle w:val="href"/>
        </w:rPr>
        <w:t>705-2</w:t>
      </w:r>
    </w:p>
    <w:p w14:paraId="5E5E099D" w14:textId="34AAA29E" w:rsidR="00640F35" w:rsidRPr="000D43ED" w:rsidRDefault="00640F35" w:rsidP="00A73BA0">
      <w:pPr>
        <w:pStyle w:val="Rectitle"/>
      </w:pPr>
      <w:r w:rsidRPr="000D43ED">
        <w:rPr>
          <w:bCs/>
        </w:rPr>
        <w:t>Características y diagramas de las antenas transmisoras</w:t>
      </w:r>
      <w:r w:rsidR="00A73BA0">
        <w:rPr>
          <w:bCs/>
        </w:rPr>
        <w:t xml:space="preserve"> </w:t>
      </w:r>
      <w:r w:rsidRPr="000D43ED">
        <w:rPr>
          <w:bCs/>
        </w:rPr>
        <w:t>y</w:t>
      </w:r>
      <w:r w:rsidR="00A73BA0">
        <w:rPr>
          <w:bCs/>
        </w:rPr>
        <w:t xml:space="preserve"> </w:t>
      </w:r>
      <w:r w:rsidRPr="000D43ED">
        <w:rPr>
          <w:bCs/>
        </w:rPr>
        <w:t>receptoras en</w:t>
      </w:r>
      <w:r w:rsidR="00A73BA0">
        <w:rPr>
          <w:bCs/>
        </w:rPr>
        <w:t> </w:t>
      </w:r>
      <w:r w:rsidRPr="000D43ED">
        <w:rPr>
          <w:bCs/>
        </w:rPr>
        <w:t>ondas</w:t>
      </w:r>
      <w:r w:rsidR="00A73BA0">
        <w:rPr>
          <w:bCs/>
        </w:rPr>
        <w:t> </w:t>
      </w:r>
      <w:r w:rsidRPr="000D43ED">
        <w:rPr>
          <w:bCs/>
        </w:rPr>
        <w:t>decamétricas</w:t>
      </w:r>
    </w:p>
    <w:p w14:paraId="58A3C2F2" w14:textId="77777777" w:rsidR="00640F35" w:rsidRPr="000D43ED" w:rsidRDefault="00640F35" w:rsidP="00640F35">
      <w:pPr>
        <w:pStyle w:val="Recdate"/>
      </w:pPr>
      <w:r w:rsidRPr="000D43ED">
        <w:t>(1990-1995-2025)</w:t>
      </w:r>
    </w:p>
    <w:p w14:paraId="1D7AA1DF" w14:textId="110B6DBA" w:rsidR="00640F35" w:rsidRPr="000D43ED" w:rsidRDefault="00A73BA0" w:rsidP="00A73BA0">
      <w:pPr>
        <w:pStyle w:val="HeadingSum"/>
        <w:rPr>
          <w:szCs w:val="22"/>
        </w:rPr>
      </w:pPr>
      <w:r>
        <w:t>Cometido</w:t>
      </w:r>
    </w:p>
    <w:p w14:paraId="04A0A754" w14:textId="77777777" w:rsidR="00640F35" w:rsidRPr="000D43ED" w:rsidRDefault="00640F35" w:rsidP="00A73BA0">
      <w:pPr>
        <w:pStyle w:val="Summary"/>
        <w:rPr>
          <w:rFonts w:ascii="Times New Roman Bold" w:hAnsi="Times New Roman Bold" w:cs="Times New Roman Bold"/>
          <w:b/>
        </w:rPr>
      </w:pPr>
      <w:r w:rsidRPr="000D43ED">
        <w:t>Esta Recomendación ofrece información exhaustiva y detallada sobre las características teóricas de las antenas transmisoras en ondas decamétricas así como las características de una antena receptora de referencia en ondas decamétricas que se han de utilizar con fines de planificación.</w:t>
      </w:r>
    </w:p>
    <w:p w14:paraId="224007A7" w14:textId="77777777" w:rsidR="00640F35" w:rsidRPr="000D43ED" w:rsidRDefault="00640F35" w:rsidP="00640F35">
      <w:pPr>
        <w:pStyle w:val="Headingb"/>
      </w:pPr>
      <w:r w:rsidRPr="000D43ED">
        <w:rPr>
          <w:bCs/>
        </w:rPr>
        <w:t>Palabras clave</w:t>
      </w:r>
    </w:p>
    <w:p w14:paraId="0D7245BF" w14:textId="77777777" w:rsidR="00640F35" w:rsidRPr="000D43ED" w:rsidRDefault="00640F35" w:rsidP="00640F35">
      <w:r w:rsidRPr="000D43ED">
        <w:t>Alta frecuencia, radiodifusión, antena, diagrama de radiación, banda 7</w:t>
      </w:r>
    </w:p>
    <w:p w14:paraId="73EA6D13" w14:textId="77777777" w:rsidR="00640F35" w:rsidRPr="000D43ED" w:rsidRDefault="00640F35" w:rsidP="00640F35">
      <w:pPr>
        <w:pStyle w:val="Headingb"/>
      </w:pPr>
      <w:r w:rsidRPr="000D43ED">
        <w:rPr>
          <w:bCs/>
        </w:rPr>
        <w:t>Abreviaturas</w:t>
      </w:r>
    </w:p>
    <w:p w14:paraId="0367770E" w14:textId="77777777" w:rsidR="00640F35" w:rsidRPr="000D43ED" w:rsidRDefault="00640F35" w:rsidP="00A73BA0">
      <w:pPr>
        <w:tabs>
          <w:tab w:val="clear" w:pos="794"/>
          <w:tab w:val="left" w:pos="993"/>
        </w:tabs>
      </w:pPr>
      <w:r w:rsidRPr="000D43ED">
        <w:t>EM</w:t>
      </w:r>
      <w:r w:rsidRPr="000D43ED">
        <w:tab/>
        <w:t>Electromagnética (</w:t>
      </w:r>
      <w:r w:rsidRPr="000D43ED">
        <w:rPr>
          <w:i/>
          <w:iCs/>
        </w:rPr>
        <w:t>electromagnetic</w:t>
      </w:r>
      <w:r w:rsidRPr="000D43ED">
        <w:t>)</w:t>
      </w:r>
    </w:p>
    <w:p w14:paraId="334EFF05" w14:textId="77777777" w:rsidR="00640F35" w:rsidRPr="000D43ED" w:rsidRDefault="00640F35" w:rsidP="00A73BA0">
      <w:pPr>
        <w:tabs>
          <w:tab w:val="clear" w:pos="794"/>
          <w:tab w:val="left" w:pos="993"/>
        </w:tabs>
      </w:pPr>
      <w:r w:rsidRPr="000D43ED">
        <w:t>HRP</w:t>
      </w:r>
      <w:r w:rsidRPr="000D43ED">
        <w:tab/>
        <w:t>Diagrama de radiación horizontal (</w:t>
      </w:r>
      <w:r w:rsidRPr="000D43ED">
        <w:rPr>
          <w:i/>
          <w:iCs/>
        </w:rPr>
        <w:t>horizontal radiation pattern</w:t>
      </w:r>
      <w:r w:rsidRPr="000D43ED">
        <w:t>)</w:t>
      </w:r>
    </w:p>
    <w:p w14:paraId="789A3FB9" w14:textId="77777777" w:rsidR="00640F35" w:rsidRPr="000D43ED" w:rsidRDefault="00640F35" w:rsidP="00A73BA0">
      <w:pPr>
        <w:tabs>
          <w:tab w:val="clear" w:pos="794"/>
          <w:tab w:val="left" w:pos="993"/>
        </w:tabs>
      </w:pPr>
      <w:r w:rsidRPr="000D43ED">
        <w:t>VRP</w:t>
      </w:r>
      <w:r w:rsidRPr="000D43ED">
        <w:tab/>
        <w:t>Diagrama de radiación vertical (</w:t>
      </w:r>
      <w:r w:rsidRPr="000D43ED">
        <w:rPr>
          <w:i/>
          <w:iCs/>
        </w:rPr>
        <w:t>vertical radiation pattern</w:t>
      </w:r>
      <w:r w:rsidRPr="000D43ED">
        <w:t>)</w:t>
      </w:r>
    </w:p>
    <w:p w14:paraId="508BA566" w14:textId="77777777" w:rsidR="00640F35" w:rsidRPr="000D43ED" w:rsidRDefault="00640F35" w:rsidP="00640F35">
      <w:pPr>
        <w:pStyle w:val="Normalaftertitle"/>
      </w:pPr>
      <w:r w:rsidRPr="000D43ED">
        <w:t>La Asamblea de Radiocomunicaciones de la UIT,</w:t>
      </w:r>
    </w:p>
    <w:p w14:paraId="18552A60" w14:textId="48CD27F6" w:rsidR="00640F35" w:rsidRPr="000D43ED" w:rsidRDefault="00640F35" w:rsidP="00640F35">
      <w:pPr>
        <w:pStyle w:val="Call"/>
      </w:pPr>
      <w:r w:rsidRPr="000D43ED">
        <w:rPr>
          <w:iCs/>
        </w:rPr>
        <w:t>considerando</w:t>
      </w:r>
    </w:p>
    <w:p w14:paraId="16476311" w14:textId="1138BC53" w:rsidR="00640F35" w:rsidRPr="000D43ED" w:rsidRDefault="00640F35" w:rsidP="00640F35">
      <w:r w:rsidRPr="000D43ED">
        <w:rPr>
          <w:i/>
          <w:iCs/>
        </w:rPr>
        <w:t>a)</w:t>
      </w:r>
      <w:r w:rsidRPr="000D43ED">
        <w:tab/>
        <w:t xml:space="preserve">que al planificar los servicios de radiodifusión sonora en la </w:t>
      </w:r>
      <w:r w:rsidR="00A73BA0" w:rsidRPr="000D43ED">
        <w:t xml:space="preserve">banda </w:t>
      </w:r>
      <w:r w:rsidRPr="000D43ED">
        <w:t>7 (ondas decamétricas), es necesario tener un conjunto de diagramas de antenas de radiodifusión en ondas decamétricas (transmisoras y receptoras) junto con otra información pertinente;</w:t>
      </w:r>
    </w:p>
    <w:p w14:paraId="4BB053E0" w14:textId="77777777" w:rsidR="00640F35" w:rsidRPr="000D43ED" w:rsidRDefault="00640F35" w:rsidP="00640F35">
      <w:r w:rsidRPr="000D43ED">
        <w:rPr>
          <w:i/>
          <w:iCs/>
        </w:rPr>
        <w:t>b)</w:t>
      </w:r>
      <w:r w:rsidRPr="000D43ED">
        <w:tab/>
        <w:t>que dichos diagramas deben ser fáciles de entender y utilizar por los ingenieros encargados de la planificación y el diseño, y deben a su vez retener toda la información necesaria de utilidad;</w:t>
      </w:r>
    </w:p>
    <w:p w14:paraId="468E83E7" w14:textId="77777777" w:rsidR="00640F35" w:rsidRPr="000D43ED" w:rsidRDefault="00640F35" w:rsidP="00640F35">
      <w:r w:rsidRPr="000D43ED">
        <w:rPr>
          <w:i/>
          <w:iCs/>
        </w:rPr>
        <w:t>c)</w:t>
      </w:r>
      <w:r w:rsidRPr="000D43ED">
        <w:tab/>
        <w:t>que las características de las antenas de ondas decamétricas contenidas en los Anexos 1 y 2 a esta Recomendación tienen una amplia aplicación;</w:t>
      </w:r>
    </w:p>
    <w:p w14:paraId="10D23A2F" w14:textId="77777777" w:rsidR="000C689F" w:rsidRDefault="00640F35" w:rsidP="000C689F">
      <w:r w:rsidRPr="000D43ED">
        <w:rPr>
          <w:i/>
          <w:iCs/>
        </w:rPr>
        <w:t>d)</w:t>
      </w:r>
      <w:r w:rsidRPr="000D43ED">
        <w:tab/>
        <w:t>que el entorno receptor incide considerablemente en el diagrama de radiación de las antenas receptoras,</w:t>
      </w:r>
    </w:p>
    <w:p w14:paraId="6137F3F0" w14:textId="0E4FBA07" w:rsidR="00640F35" w:rsidRPr="000D43ED" w:rsidRDefault="00640F35" w:rsidP="000C689F">
      <w:pPr>
        <w:pStyle w:val="Call"/>
      </w:pPr>
      <w:r w:rsidRPr="000D43ED">
        <w:t>recomienda</w:t>
      </w:r>
    </w:p>
    <w:p w14:paraId="3A9637F2" w14:textId="77777777" w:rsidR="00640F35" w:rsidRPr="000D43ED" w:rsidRDefault="00640F35" w:rsidP="00640F35">
      <w:r w:rsidRPr="000D43ED">
        <w:rPr>
          <w:bCs/>
        </w:rPr>
        <w:t>1</w:t>
      </w:r>
      <w:r w:rsidRPr="000D43ED">
        <w:tab/>
        <w:t>que las fórmulas, ilustradas por los diagramas de muestras, contenidas en el Adjunto 1 al Anexo 1 a esta Recomendación, así como los correspondientes programas de computador, deben utilizarse para evaluar las prestaciones de las antenas transmisoras en ondas decamétricas, particularmente para fines de planificación;</w:t>
      </w:r>
    </w:p>
    <w:p w14:paraId="2FED1F20" w14:textId="77777777" w:rsidR="00640F35" w:rsidRPr="000D43ED" w:rsidRDefault="00640F35" w:rsidP="00640F35">
      <w:r w:rsidRPr="000D43ED">
        <w:rPr>
          <w:bCs/>
        </w:rPr>
        <w:t>2</w:t>
      </w:r>
      <w:r w:rsidRPr="000D43ED">
        <w:tab/>
        <w:t>que la fórmula, ilustrada por un diagrama de muestras, contenida en la Parte 1 del Anexo 2 a esta Recomendación se utilice para evaluar las prestaciones de la antena receptora a fin de planificar los servicios de radiodifusión sonora en la banda 7 (ondas decamétricas).</w:t>
      </w:r>
    </w:p>
    <w:p w14:paraId="5CA3A21D" w14:textId="6DD5DC5D" w:rsidR="00640F35" w:rsidRPr="000D43ED" w:rsidRDefault="00640F35" w:rsidP="00A73BA0">
      <w:r w:rsidRPr="000D43ED">
        <w:t>NOTA 1 – La Parte 1 del Anexo 1 contiene información detallada sobre las características de diversas antenas transmisoras en ondas decamétricas.</w:t>
      </w:r>
    </w:p>
    <w:p w14:paraId="0C8F209C" w14:textId="77777777" w:rsidR="00640F35" w:rsidRPr="000D43ED" w:rsidRDefault="00640F35" w:rsidP="00A73BA0">
      <w:r w:rsidRPr="000D43ED">
        <w:lastRenderedPageBreak/>
        <w:t>A partir de consideraciones teóricas, se han elaborado programas de computador para calcular los diagramas de radiación y la ganancia de los diferentes tipos de antena que figuran en el Apéndice 1 al Anexo 1.</w:t>
      </w:r>
    </w:p>
    <w:p w14:paraId="69E2ADA0" w14:textId="77777777" w:rsidR="00640F35" w:rsidRPr="000D43ED" w:rsidRDefault="00640F35" w:rsidP="00A73BA0">
      <w:r w:rsidRPr="000D43ED">
        <w:t>Para cualquier antena seleccionada, los datos disponibles a la salida incluyen la ganancia directiva, ganancia relativa para un determinado ángulo de acimut y elevación, cuadros de la ganancia relativa con respecto al valor máximo y un cierto número de distintas salidas gráficas.</w:t>
      </w:r>
    </w:p>
    <w:p w14:paraId="382BD2BB" w14:textId="77777777" w:rsidR="00640F35" w:rsidRPr="000D43ED" w:rsidRDefault="00640F35" w:rsidP="00A73BA0">
      <w:r w:rsidRPr="000D43ED">
        <w:t>A fin de mostrar alguna de las posibles salidas del procedimiento de cálculo, se adjuntan diagramas de muestra.</w:t>
      </w:r>
    </w:p>
    <w:p w14:paraId="0440103A" w14:textId="77777777" w:rsidR="00640F35" w:rsidRDefault="00640F35" w:rsidP="00A73BA0">
      <w:r w:rsidRPr="000D43ED">
        <w:t>Las prestaciones de antenas reales utilizadas en la práctica se desviarán, en cierta medida, de las características calculadas analíticamente. La Parte 2 del Anexo 1 proporciona información relativa a esa desviación, obtenida a partir de resultados de un conjunto completo de mediciones efectuadas por diferentes administraciones mediante técnicas modernas.</w:t>
      </w:r>
    </w:p>
    <w:p w14:paraId="2033DA32" w14:textId="77777777" w:rsidR="00A73BA0" w:rsidRDefault="00A73BA0" w:rsidP="00A73BA0"/>
    <w:p w14:paraId="03B1E668" w14:textId="77777777" w:rsidR="00A73BA0" w:rsidRPr="000D43ED" w:rsidRDefault="00A73BA0" w:rsidP="00A73BA0"/>
    <w:p w14:paraId="2FFB7A9F" w14:textId="1B1FB835" w:rsidR="00640F35" w:rsidRPr="000D43ED" w:rsidRDefault="00640F35" w:rsidP="009B0D2E">
      <w:pPr>
        <w:pStyle w:val="AnnexNoTitle"/>
      </w:pPr>
      <w:bookmarkStart w:id="5" w:name="_Toc230802987"/>
      <w:r w:rsidRPr="000D43ED">
        <w:rPr>
          <w:bCs/>
        </w:rPr>
        <w:t>Anexo 1</w:t>
      </w:r>
      <w:r w:rsidR="009B0D2E">
        <w:rPr>
          <w:bCs/>
        </w:rPr>
        <w:br/>
      </w:r>
      <w:r w:rsidR="009B0D2E">
        <w:rPr>
          <w:bCs/>
        </w:rPr>
        <w:br/>
      </w:r>
      <w:r w:rsidRPr="000D43ED">
        <w:t>Antenas transmisoras en ondas decamétricas</w:t>
      </w:r>
      <w:bookmarkEnd w:id="5"/>
    </w:p>
    <w:p w14:paraId="5D9BE753" w14:textId="77777777" w:rsidR="00640F35" w:rsidRPr="000D43ED" w:rsidRDefault="00640F35" w:rsidP="00A73BA0">
      <w:pPr>
        <w:pStyle w:val="Annexref"/>
        <w:spacing w:before="480"/>
      </w:pPr>
      <w:r w:rsidRPr="000D43ED">
        <w:t>ÍNDICE</w:t>
      </w:r>
    </w:p>
    <w:p w14:paraId="767AE4EA" w14:textId="77777777" w:rsidR="00EE0684" w:rsidRDefault="00640F35" w:rsidP="00640F35">
      <w:pPr>
        <w:pStyle w:val="Annexref"/>
        <w:jc w:val="right"/>
        <w:rPr>
          <w:noProof/>
        </w:rPr>
      </w:pPr>
      <w:r w:rsidRPr="000D43ED">
        <w:rPr>
          <w:i/>
          <w:iCs/>
        </w:rPr>
        <w:t>Página</w:t>
      </w:r>
      <w:r w:rsidRPr="000D43ED">
        <w:rPr>
          <w:i/>
        </w:rPr>
        <w:fldChar w:fldCharType="begin"/>
      </w:r>
      <w:r w:rsidRPr="000D43ED">
        <w:instrText xml:space="preserve"> TOC \o "1-2" \h \z \t "Part_No;1" </w:instrText>
      </w:r>
      <w:r w:rsidRPr="000D43ED">
        <w:rPr>
          <w:i/>
        </w:rPr>
        <w:fldChar w:fldCharType="separate"/>
      </w:r>
    </w:p>
    <w:p w14:paraId="19DB8DDE" w14:textId="507445F7" w:rsidR="00EE0684" w:rsidRP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2988" w:history="1">
        <w:r w:rsidRPr="00EE0684">
          <w:rPr>
            <w:rStyle w:val="Hyperlink"/>
            <w:noProof/>
            <w:color w:val="auto"/>
            <w:u w:val="none"/>
          </w:rPr>
          <w:t>PARTE 1 al Anexo 1</w:t>
        </w:r>
      </w:hyperlink>
      <w:r w:rsidRPr="00EE0684">
        <w:rPr>
          <w:rStyle w:val="Hyperlink"/>
          <w:noProof/>
          <w:color w:val="auto"/>
          <w:u w:val="none"/>
        </w:rPr>
        <w:t> – </w:t>
      </w:r>
      <w:hyperlink w:anchor="_Toc230802989" w:history="1">
        <w:r w:rsidRPr="00EE0684">
          <w:rPr>
            <w:rStyle w:val="Hyperlink"/>
            <w:noProof/>
            <w:color w:val="auto"/>
            <w:u w:val="none"/>
          </w:rPr>
          <w:t>Características y diagramas de antenas transmisoras en ondas decamétricas</w:t>
        </w:r>
        <w:r w:rsidRPr="00EE0684">
          <w:rPr>
            <w:noProof/>
            <w:webHidden/>
          </w:rPr>
          <w:tab/>
        </w:r>
        <w:r>
          <w:rPr>
            <w:noProof/>
            <w:webHidden/>
          </w:rPr>
          <w:tab/>
        </w:r>
        <w:r w:rsidRPr="00EE0684">
          <w:rPr>
            <w:noProof/>
            <w:webHidden/>
          </w:rPr>
          <w:fldChar w:fldCharType="begin"/>
        </w:r>
        <w:r w:rsidRPr="00EE0684">
          <w:rPr>
            <w:noProof/>
            <w:webHidden/>
          </w:rPr>
          <w:instrText xml:space="preserve"> PAGEREF _Toc230802989 \h </w:instrText>
        </w:r>
        <w:r w:rsidRPr="00EE0684">
          <w:rPr>
            <w:noProof/>
            <w:webHidden/>
          </w:rPr>
        </w:r>
        <w:r w:rsidRPr="00EE0684">
          <w:rPr>
            <w:noProof/>
            <w:webHidden/>
          </w:rPr>
          <w:fldChar w:fldCharType="separate"/>
        </w:r>
        <w:r w:rsidR="00023EAD">
          <w:rPr>
            <w:noProof/>
            <w:webHidden/>
          </w:rPr>
          <w:t>5</w:t>
        </w:r>
        <w:r w:rsidRPr="00EE0684">
          <w:rPr>
            <w:noProof/>
            <w:webHidden/>
          </w:rPr>
          <w:fldChar w:fldCharType="end"/>
        </w:r>
      </w:hyperlink>
    </w:p>
    <w:p w14:paraId="16DE4834" w14:textId="3D9EBA21"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2990" w:history="1">
        <w:r w:rsidRPr="00CA726B">
          <w:rPr>
            <w:rStyle w:val="Hyperlink"/>
            <w:noProof/>
          </w:rPr>
          <w:t>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Introducción</w:t>
        </w:r>
        <w:r>
          <w:rPr>
            <w:noProof/>
            <w:webHidden/>
          </w:rPr>
          <w:tab/>
        </w:r>
        <w:r>
          <w:rPr>
            <w:noProof/>
            <w:webHidden/>
          </w:rPr>
          <w:tab/>
        </w:r>
        <w:r>
          <w:rPr>
            <w:noProof/>
            <w:webHidden/>
          </w:rPr>
          <w:fldChar w:fldCharType="begin"/>
        </w:r>
        <w:r>
          <w:rPr>
            <w:noProof/>
            <w:webHidden/>
          </w:rPr>
          <w:instrText xml:space="preserve"> PAGEREF _Toc230802990 \h </w:instrText>
        </w:r>
        <w:r>
          <w:rPr>
            <w:noProof/>
            <w:webHidden/>
          </w:rPr>
        </w:r>
        <w:r>
          <w:rPr>
            <w:noProof/>
            <w:webHidden/>
          </w:rPr>
          <w:fldChar w:fldCharType="separate"/>
        </w:r>
        <w:r w:rsidR="00023EAD">
          <w:rPr>
            <w:noProof/>
            <w:webHidden/>
          </w:rPr>
          <w:t>5</w:t>
        </w:r>
        <w:r>
          <w:rPr>
            <w:noProof/>
            <w:webHidden/>
          </w:rPr>
          <w:fldChar w:fldCharType="end"/>
        </w:r>
      </w:hyperlink>
    </w:p>
    <w:p w14:paraId="6884C276" w14:textId="718B00A6"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2991" w:history="1">
        <w:r w:rsidRPr="00CA726B">
          <w:rPr>
            <w:rStyle w:val="Hyperlink"/>
            <w:noProof/>
          </w:rPr>
          <w:t>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Representación geométrica de los diagramas de radiación de las antenas</w:t>
        </w:r>
        <w:r>
          <w:rPr>
            <w:noProof/>
            <w:webHidden/>
          </w:rPr>
          <w:tab/>
        </w:r>
        <w:r>
          <w:rPr>
            <w:noProof/>
            <w:webHidden/>
          </w:rPr>
          <w:tab/>
        </w:r>
        <w:r>
          <w:rPr>
            <w:noProof/>
            <w:webHidden/>
          </w:rPr>
          <w:fldChar w:fldCharType="begin"/>
        </w:r>
        <w:r>
          <w:rPr>
            <w:noProof/>
            <w:webHidden/>
          </w:rPr>
          <w:instrText xml:space="preserve"> PAGEREF _Toc230802991 \h </w:instrText>
        </w:r>
        <w:r>
          <w:rPr>
            <w:noProof/>
            <w:webHidden/>
          </w:rPr>
        </w:r>
        <w:r>
          <w:rPr>
            <w:noProof/>
            <w:webHidden/>
          </w:rPr>
          <w:fldChar w:fldCharType="separate"/>
        </w:r>
        <w:r w:rsidR="00023EAD">
          <w:rPr>
            <w:noProof/>
            <w:webHidden/>
          </w:rPr>
          <w:t>6</w:t>
        </w:r>
        <w:r>
          <w:rPr>
            <w:noProof/>
            <w:webHidden/>
          </w:rPr>
          <w:fldChar w:fldCharType="end"/>
        </w:r>
      </w:hyperlink>
    </w:p>
    <w:p w14:paraId="48252553" w14:textId="213D235C"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2992" w:history="1">
        <w:r w:rsidRPr="00CA726B">
          <w:rPr>
            <w:rStyle w:val="Hyperlink"/>
            <w:noProof/>
          </w:rPr>
          <w:t>2.1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Representación gráfica</w:t>
        </w:r>
        <w:r>
          <w:rPr>
            <w:noProof/>
            <w:webHidden/>
          </w:rPr>
          <w:tab/>
        </w:r>
        <w:r>
          <w:rPr>
            <w:noProof/>
            <w:webHidden/>
          </w:rPr>
          <w:tab/>
        </w:r>
        <w:r>
          <w:rPr>
            <w:noProof/>
            <w:webHidden/>
          </w:rPr>
          <w:fldChar w:fldCharType="begin"/>
        </w:r>
        <w:r>
          <w:rPr>
            <w:noProof/>
            <w:webHidden/>
          </w:rPr>
          <w:instrText xml:space="preserve"> PAGEREF _Toc230802992 \h </w:instrText>
        </w:r>
        <w:r>
          <w:rPr>
            <w:noProof/>
            <w:webHidden/>
          </w:rPr>
        </w:r>
        <w:r>
          <w:rPr>
            <w:noProof/>
            <w:webHidden/>
          </w:rPr>
          <w:fldChar w:fldCharType="separate"/>
        </w:r>
        <w:r w:rsidR="00023EAD">
          <w:rPr>
            <w:noProof/>
            <w:webHidden/>
          </w:rPr>
          <w:t>7</w:t>
        </w:r>
        <w:r>
          <w:rPr>
            <w:noProof/>
            <w:webHidden/>
          </w:rPr>
          <w:fldChar w:fldCharType="end"/>
        </w:r>
      </w:hyperlink>
    </w:p>
    <w:p w14:paraId="5415AFAD" w14:textId="2148C9E6"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2993" w:history="1">
        <w:r w:rsidRPr="00CA726B">
          <w:rPr>
            <w:rStyle w:val="Hyperlink"/>
            <w:noProof/>
          </w:rPr>
          <w:t>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Diagramas de radiación y cálculo de la ganancia</w:t>
        </w:r>
        <w:r>
          <w:rPr>
            <w:noProof/>
            <w:webHidden/>
          </w:rPr>
          <w:tab/>
        </w:r>
        <w:r>
          <w:rPr>
            <w:noProof/>
            <w:webHidden/>
          </w:rPr>
          <w:tab/>
        </w:r>
        <w:r>
          <w:rPr>
            <w:noProof/>
            <w:webHidden/>
          </w:rPr>
          <w:fldChar w:fldCharType="begin"/>
        </w:r>
        <w:r>
          <w:rPr>
            <w:noProof/>
            <w:webHidden/>
          </w:rPr>
          <w:instrText xml:space="preserve"> PAGEREF _Toc230802993 \h </w:instrText>
        </w:r>
        <w:r>
          <w:rPr>
            <w:noProof/>
            <w:webHidden/>
          </w:rPr>
        </w:r>
        <w:r>
          <w:rPr>
            <w:noProof/>
            <w:webHidden/>
          </w:rPr>
          <w:fldChar w:fldCharType="separate"/>
        </w:r>
        <w:r w:rsidR="00023EAD">
          <w:rPr>
            <w:noProof/>
            <w:webHidden/>
          </w:rPr>
          <w:t>9</w:t>
        </w:r>
        <w:r>
          <w:rPr>
            <w:noProof/>
            <w:webHidden/>
          </w:rPr>
          <w:fldChar w:fldCharType="end"/>
        </w:r>
      </w:hyperlink>
    </w:p>
    <w:p w14:paraId="5F016779" w14:textId="38645870"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2994" w:history="1">
        <w:r w:rsidRPr="00CA726B">
          <w:rPr>
            <w:rStyle w:val="Hyperlink"/>
            <w:noProof/>
          </w:rPr>
          <w:t>3.1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Consideraciones generales</w:t>
        </w:r>
        <w:r>
          <w:rPr>
            <w:noProof/>
            <w:webHidden/>
          </w:rPr>
          <w:tab/>
        </w:r>
        <w:r>
          <w:rPr>
            <w:noProof/>
            <w:webHidden/>
          </w:rPr>
          <w:tab/>
        </w:r>
        <w:r>
          <w:rPr>
            <w:noProof/>
            <w:webHidden/>
          </w:rPr>
          <w:fldChar w:fldCharType="begin"/>
        </w:r>
        <w:r>
          <w:rPr>
            <w:noProof/>
            <w:webHidden/>
          </w:rPr>
          <w:instrText xml:space="preserve"> PAGEREF _Toc230802994 \h </w:instrText>
        </w:r>
        <w:r>
          <w:rPr>
            <w:noProof/>
            <w:webHidden/>
          </w:rPr>
        </w:r>
        <w:r>
          <w:rPr>
            <w:noProof/>
            <w:webHidden/>
          </w:rPr>
          <w:fldChar w:fldCharType="separate"/>
        </w:r>
        <w:r w:rsidR="00023EAD">
          <w:rPr>
            <w:noProof/>
            <w:webHidden/>
          </w:rPr>
          <w:t>9</w:t>
        </w:r>
        <w:r>
          <w:rPr>
            <w:noProof/>
            <w:webHidden/>
          </w:rPr>
          <w:fldChar w:fldCharType="end"/>
        </w:r>
      </w:hyperlink>
    </w:p>
    <w:p w14:paraId="53EB6ED0" w14:textId="60F63AED"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2995" w:history="1">
        <w:r w:rsidRPr="00CA726B">
          <w:rPr>
            <w:rStyle w:val="Hyperlink"/>
            <w:noProof/>
          </w:rPr>
          <w:t>3.2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Diagramas de radiación</w:t>
        </w:r>
        <w:r>
          <w:rPr>
            <w:noProof/>
            <w:webHidden/>
          </w:rPr>
          <w:tab/>
        </w:r>
        <w:r>
          <w:rPr>
            <w:noProof/>
            <w:webHidden/>
          </w:rPr>
          <w:tab/>
        </w:r>
        <w:r>
          <w:rPr>
            <w:noProof/>
            <w:webHidden/>
          </w:rPr>
          <w:fldChar w:fldCharType="begin"/>
        </w:r>
        <w:r>
          <w:rPr>
            <w:noProof/>
            <w:webHidden/>
          </w:rPr>
          <w:instrText xml:space="preserve"> PAGEREF _Toc230802995 \h </w:instrText>
        </w:r>
        <w:r>
          <w:rPr>
            <w:noProof/>
            <w:webHidden/>
          </w:rPr>
        </w:r>
        <w:r>
          <w:rPr>
            <w:noProof/>
            <w:webHidden/>
          </w:rPr>
          <w:fldChar w:fldCharType="separate"/>
        </w:r>
        <w:r w:rsidR="00023EAD">
          <w:rPr>
            <w:noProof/>
            <w:webHidden/>
          </w:rPr>
          <w:t>9</w:t>
        </w:r>
        <w:r>
          <w:rPr>
            <w:noProof/>
            <w:webHidden/>
          </w:rPr>
          <w:fldChar w:fldCharType="end"/>
        </w:r>
      </w:hyperlink>
    </w:p>
    <w:p w14:paraId="0A0703F2" w14:textId="0DCCDE63"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2996" w:history="1">
        <w:r w:rsidRPr="00CA726B">
          <w:rPr>
            <w:rStyle w:val="Hyperlink"/>
            <w:noProof/>
          </w:rPr>
          <w:t>3.3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Directividad y ganancia</w:t>
        </w:r>
        <w:r>
          <w:rPr>
            <w:noProof/>
            <w:webHidden/>
          </w:rPr>
          <w:tab/>
        </w:r>
        <w:r>
          <w:rPr>
            <w:noProof/>
            <w:webHidden/>
          </w:rPr>
          <w:tab/>
        </w:r>
        <w:r>
          <w:rPr>
            <w:noProof/>
            <w:webHidden/>
          </w:rPr>
          <w:fldChar w:fldCharType="begin"/>
        </w:r>
        <w:r>
          <w:rPr>
            <w:noProof/>
            <w:webHidden/>
          </w:rPr>
          <w:instrText xml:space="preserve"> PAGEREF _Toc230802996 \h </w:instrText>
        </w:r>
        <w:r>
          <w:rPr>
            <w:noProof/>
            <w:webHidden/>
          </w:rPr>
        </w:r>
        <w:r>
          <w:rPr>
            <w:noProof/>
            <w:webHidden/>
          </w:rPr>
          <w:fldChar w:fldCharType="separate"/>
        </w:r>
        <w:r w:rsidR="00023EAD">
          <w:rPr>
            <w:noProof/>
            <w:webHidden/>
          </w:rPr>
          <w:t>9</w:t>
        </w:r>
        <w:r>
          <w:rPr>
            <w:noProof/>
            <w:webHidden/>
          </w:rPr>
          <w:fldChar w:fldCharType="end"/>
        </w:r>
      </w:hyperlink>
    </w:p>
    <w:p w14:paraId="4A2F2159" w14:textId="331DA4B7"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2997" w:history="1">
        <w:r w:rsidRPr="00CA726B">
          <w:rPr>
            <w:rStyle w:val="Hyperlink"/>
            <w:noProof/>
          </w:rPr>
          <w:t>3.4</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Efecto del terreno</w:t>
        </w:r>
        <w:r>
          <w:rPr>
            <w:noProof/>
            <w:webHidden/>
          </w:rPr>
          <w:tab/>
        </w:r>
        <w:r>
          <w:rPr>
            <w:noProof/>
            <w:webHidden/>
          </w:rPr>
          <w:tab/>
        </w:r>
        <w:r>
          <w:rPr>
            <w:noProof/>
            <w:webHidden/>
          </w:rPr>
          <w:fldChar w:fldCharType="begin"/>
        </w:r>
        <w:r>
          <w:rPr>
            <w:noProof/>
            <w:webHidden/>
          </w:rPr>
          <w:instrText xml:space="preserve"> PAGEREF _Toc230802997 \h </w:instrText>
        </w:r>
        <w:r>
          <w:rPr>
            <w:noProof/>
            <w:webHidden/>
          </w:rPr>
        </w:r>
        <w:r>
          <w:rPr>
            <w:noProof/>
            <w:webHidden/>
          </w:rPr>
          <w:fldChar w:fldCharType="separate"/>
        </w:r>
        <w:r w:rsidR="00023EAD">
          <w:rPr>
            <w:noProof/>
            <w:webHidden/>
          </w:rPr>
          <w:t>10</w:t>
        </w:r>
        <w:r>
          <w:rPr>
            <w:noProof/>
            <w:webHidden/>
          </w:rPr>
          <w:fldChar w:fldCharType="end"/>
        </w:r>
      </w:hyperlink>
    </w:p>
    <w:p w14:paraId="0D1F2349" w14:textId="2AF0DCFE"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2998" w:history="1">
        <w:r w:rsidRPr="00CA726B">
          <w:rPr>
            <w:rStyle w:val="Hyperlink"/>
            <w:noProof/>
          </w:rPr>
          <w:t>4</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Sistemas de dipolos horizontales</w:t>
        </w:r>
        <w:r>
          <w:rPr>
            <w:noProof/>
            <w:webHidden/>
          </w:rPr>
          <w:tab/>
        </w:r>
        <w:r>
          <w:rPr>
            <w:noProof/>
            <w:webHidden/>
          </w:rPr>
          <w:tab/>
        </w:r>
        <w:r>
          <w:rPr>
            <w:noProof/>
            <w:webHidden/>
          </w:rPr>
          <w:fldChar w:fldCharType="begin"/>
        </w:r>
        <w:r>
          <w:rPr>
            <w:noProof/>
            <w:webHidden/>
          </w:rPr>
          <w:instrText xml:space="preserve"> PAGEREF _Toc230802998 \h </w:instrText>
        </w:r>
        <w:r>
          <w:rPr>
            <w:noProof/>
            <w:webHidden/>
          </w:rPr>
        </w:r>
        <w:r>
          <w:rPr>
            <w:noProof/>
            <w:webHidden/>
          </w:rPr>
          <w:fldChar w:fldCharType="separate"/>
        </w:r>
        <w:r w:rsidR="00023EAD">
          <w:rPr>
            <w:noProof/>
            <w:webHidden/>
          </w:rPr>
          <w:t>11</w:t>
        </w:r>
        <w:r>
          <w:rPr>
            <w:noProof/>
            <w:webHidden/>
          </w:rPr>
          <w:fldChar w:fldCharType="end"/>
        </w:r>
      </w:hyperlink>
    </w:p>
    <w:p w14:paraId="7E9953B9" w14:textId="692512A5"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2999" w:history="1">
        <w:r w:rsidRPr="00CA726B">
          <w:rPr>
            <w:rStyle w:val="Hyperlink"/>
            <w:noProof/>
          </w:rPr>
          <w:t>4.1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Consideraciones generales</w:t>
        </w:r>
        <w:r>
          <w:rPr>
            <w:noProof/>
            <w:webHidden/>
          </w:rPr>
          <w:tab/>
        </w:r>
        <w:r>
          <w:rPr>
            <w:noProof/>
            <w:webHidden/>
          </w:rPr>
          <w:tab/>
        </w:r>
        <w:r>
          <w:rPr>
            <w:noProof/>
            <w:webHidden/>
          </w:rPr>
          <w:fldChar w:fldCharType="begin"/>
        </w:r>
        <w:r>
          <w:rPr>
            <w:noProof/>
            <w:webHidden/>
          </w:rPr>
          <w:instrText xml:space="preserve"> PAGEREF _Toc230802999 \h </w:instrText>
        </w:r>
        <w:r>
          <w:rPr>
            <w:noProof/>
            <w:webHidden/>
          </w:rPr>
        </w:r>
        <w:r>
          <w:rPr>
            <w:noProof/>
            <w:webHidden/>
          </w:rPr>
          <w:fldChar w:fldCharType="separate"/>
        </w:r>
        <w:r w:rsidR="00023EAD">
          <w:rPr>
            <w:noProof/>
            <w:webHidden/>
          </w:rPr>
          <w:t>11</w:t>
        </w:r>
        <w:r>
          <w:rPr>
            <w:noProof/>
            <w:webHidden/>
          </w:rPr>
          <w:fldChar w:fldCharType="end"/>
        </w:r>
      </w:hyperlink>
    </w:p>
    <w:p w14:paraId="5B2DE6DA" w14:textId="524116FE"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00" w:history="1">
        <w:r w:rsidRPr="00CA726B">
          <w:rPr>
            <w:rStyle w:val="Hyperlink"/>
            <w:noProof/>
          </w:rPr>
          <w:t>4.2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Designación de los sistemas de dipolos horizontales</w:t>
        </w:r>
        <w:r>
          <w:rPr>
            <w:noProof/>
            <w:webHidden/>
          </w:rPr>
          <w:tab/>
        </w:r>
        <w:r>
          <w:rPr>
            <w:noProof/>
            <w:webHidden/>
          </w:rPr>
          <w:tab/>
        </w:r>
        <w:r>
          <w:rPr>
            <w:noProof/>
            <w:webHidden/>
          </w:rPr>
          <w:fldChar w:fldCharType="begin"/>
        </w:r>
        <w:r>
          <w:rPr>
            <w:noProof/>
            <w:webHidden/>
          </w:rPr>
          <w:instrText xml:space="preserve"> PAGEREF _Toc230803000 \h </w:instrText>
        </w:r>
        <w:r>
          <w:rPr>
            <w:noProof/>
            <w:webHidden/>
          </w:rPr>
        </w:r>
        <w:r>
          <w:rPr>
            <w:noProof/>
            <w:webHidden/>
          </w:rPr>
          <w:fldChar w:fldCharType="separate"/>
        </w:r>
        <w:r w:rsidR="00023EAD">
          <w:rPr>
            <w:noProof/>
            <w:webHidden/>
          </w:rPr>
          <w:t>12</w:t>
        </w:r>
        <w:r>
          <w:rPr>
            <w:noProof/>
            <w:webHidden/>
          </w:rPr>
          <w:fldChar w:fldCharType="end"/>
        </w:r>
      </w:hyperlink>
    </w:p>
    <w:p w14:paraId="0AFE22C6" w14:textId="2415F45A"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01" w:history="1">
        <w:r w:rsidRPr="00CA726B">
          <w:rPr>
            <w:rStyle w:val="Hyperlink"/>
            <w:noProof/>
          </w:rPr>
          <w:t>4.3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Desviación</w:t>
        </w:r>
        <w:r>
          <w:rPr>
            <w:noProof/>
            <w:webHidden/>
          </w:rPr>
          <w:tab/>
        </w:r>
        <w:r>
          <w:rPr>
            <w:noProof/>
            <w:webHidden/>
          </w:rPr>
          <w:tab/>
        </w:r>
        <w:r>
          <w:rPr>
            <w:noProof/>
            <w:webHidden/>
          </w:rPr>
          <w:fldChar w:fldCharType="begin"/>
        </w:r>
        <w:r>
          <w:rPr>
            <w:noProof/>
            <w:webHidden/>
          </w:rPr>
          <w:instrText xml:space="preserve"> PAGEREF _Toc230803001 \h </w:instrText>
        </w:r>
        <w:r>
          <w:rPr>
            <w:noProof/>
            <w:webHidden/>
          </w:rPr>
        </w:r>
        <w:r>
          <w:rPr>
            <w:noProof/>
            <w:webHidden/>
          </w:rPr>
          <w:fldChar w:fldCharType="separate"/>
        </w:r>
        <w:r w:rsidR="00023EAD">
          <w:rPr>
            <w:noProof/>
            <w:webHidden/>
          </w:rPr>
          <w:t>15</w:t>
        </w:r>
        <w:r>
          <w:rPr>
            <w:noProof/>
            <w:webHidden/>
          </w:rPr>
          <w:fldChar w:fldCharType="end"/>
        </w:r>
      </w:hyperlink>
    </w:p>
    <w:p w14:paraId="5288B6C8" w14:textId="2C2D633A"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02" w:history="1">
        <w:r w:rsidRPr="00CA726B">
          <w:rPr>
            <w:rStyle w:val="Hyperlink"/>
            <w:noProof/>
          </w:rPr>
          <w:t>4.4</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Sistemas de dipolos horizontales dispuestos verticalmente</w:t>
        </w:r>
        <w:r>
          <w:rPr>
            <w:noProof/>
            <w:webHidden/>
          </w:rPr>
          <w:tab/>
        </w:r>
        <w:r>
          <w:rPr>
            <w:noProof/>
            <w:webHidden/>
          </w:rPr>
          <w:tab/>
        </w:r>
        <w:r>
          <w:rPr>
            <w:noProof/>
            <w:webHidden/>
          </w:rPr>
          <w:fldChar w:fldCharType="begin"/>
        </w:r>
        <w:r>
          <w:rPr>
            <w:noProof/>
            <w:webHidden/>
          </w:rPr>
          <w:instrText xml:space="preserve"> PAGEREF _Toc230803002 \h </w:instrText>
        </w:r>
        <w:r>
          <w:rPr>
            <w:noProof/>
            <w:webHidden/>
          </w:rPr>
        </w:r>
        <w:r>
          <w:rPr>
            <w:noProof/>
            <w:webHidden/>
          </w:rPr>
          <w:fldChar w:fldCharType="separate"/>
        </w:r>
        <w:r w:rsidR="00023EAD">
          <w:rPr>
            <w:noProof/>
            <w:webHidden/>
          </w:rPr>
          <w:t>16</w:t>
        </w:r>
        <w:r>
          <w:rPr>
            <w:noProof/>
            <w:webHidden/>
          </w:rPr>
          <w:fldChar w:fldCharType="end"/>
        </w:r>
      </w:hyperlink>
    </w:p>
    <w:p w14:paraId="61D900FA" w14:textId="063D78E1"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03" w:history="1">
        <w:r w:rsidRPr="00CA726B">
          <w:rPr>
            <w:rStyle w:val="Hyperlink"/>
            <w:noProof/>
          </w:rPr>
          <w:t>4.5</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Sistemas de dipolos horizontales dispuestos horizontalmente (antenas tropicales)</w:t>
        </w:r>
        <w:r>
          <w:rPr>
            <w:noProof/>
            <w:webHidden/>
          </w:rPr>
          <w:tab/>
        </w:r>
        <w:r>
          <w:rPr>
            <w:noProof/>
            <w:webHidden/>
          </w:rPr>
          <w:tab/>
        </w:r>
        <w:r>
          <w:rPr>
            <w:noProof/>
            <w:webHidden/>
          </w:rPr>
          <w:fldChar w:fldCharType="begin"/>
        </w:r>
        <w:r>
          <w:rPr>
            <w:noProof/>
            <w:webHidden/>
          </w:rPr>
          <w:instrText xml:space="preserve"> PAGEREF _Toc230803003 \h </w:instrText>
        </w:r>
        <w:r>
          <w:rPr>
            <w:noProof/>
            <w:webHidden/>
          </w:rPr>
        </w:r>
        <w:r>
          <w:rPr>
            <w:noProof/>
            <w:webHidden/>
          </w:rPr>
          <w:fldChar w:fldCharType="separate"/>
        </w:r>
        <w:r w:rsidR="00023EAD">
          <w:rPr>
            <w:noProof/>
            <w:webHidden/>
          </w:rPr>
          <w:t>19</w:t>
        </w:r>
        <w:r>
          <w:rPr>
            <w:noProof/>
            <w:webHidden/>
          </w:rPr>
          <w:fldChar w:fldCharType="end"/>
        </w:r>
      </w:hyperlink>
    </w:p>
    <w:p w14:paraId="5D076D5B" w14:textId="2B0BEFF4"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04" w:history="1">
        <w:r w:rsidRPr="00CA726B">
          <w:rPr>
            <w:rStyle w:val="Hyperlink"/>
            <w:noProof/>
          </w:rPr>
          <w:t>4.6</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Sistemas de dipolos horizontales con ganancia omnidireccional</w:t>
        </w:r>
        <w:r>
          <w:rPr>
            <w:noProof/>
            <w:webHidden/>
          </w:rPr>
          <w:tab/>
        </w:r>
        <w:r>
          <w:rPr>
            <w:noProof/>
            <w:webHidden/>
          </w:rPr>
          <w:tab/>
        </w:r>
        <w:r>
          <w:rPr>
            <w:noProof/>
            <w:webHidden/>
          </w:rPr>
          <w:fldChar w:fldCharType="begin"/>
        </w:r>
        <w:r>
          <w:rPr>
            <w:noProof/>
            <w:webHidden/>
          </w:rPr>
          <w:instrText xml:space="preserve"> PAGEREF _Toc230803004 \h </w:instrText>
        </w:r>
        <w:r>
          <w:rPr>
            <w:noProof/>
            <w:webHidden/>
          </w:rPr>
        </w:r>
        <w:r>
          <w:rPr>
            <w:noProof/>
            <w:webHidden/>
          </w:rPr>
          <w:fldChar w:fldCharType="separate"/>
        </w:r>
        <w:r w:rsidR="00023EAD">
          <w:rPr>
            <w:noProof/>
            <w:webHidden/>
          </w:rPr>
          <w:t>19</w:t>
        </w:r>
        <w:r>
          <w:rPr>
            <w:noProof/>
            <w:webHidden/>
          </w:rPr>
          <w:fldChar w:fldCharType="end"/>
        </w:r>
      </w:hyperlink>
    </w:p>
    <w:p w14:paraId="00FB238A" w14:textId="3F29171D"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05" w:history="1">
        <w:r w:rsidRPr="00CA726B">
          <w:rPr>
            <w:rStyle w:val="Hyperlink"/>
            <w:noProof/>
          </w:rPr>
          <w:t>4.7</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Cálculo de los diagramas de los sistemas de dipolos horizontales</w:t>
        </w:r>
        <w:r>
          <w:rPr>
            <w:noProof/>
            <w:webHidden/>
          </w:rPr>
          <w:tab/>
        </w:r>
        <w:r>
          <w:rPr>
            <w:noProof/>
            <w:webHidden/>
          </w:rPr>
          <w:tab/>
        </w:r>
        <w:r>
          <w:rPr>
            <w:noProof/>
            <w:webHidden/>
          </w:rPr>
          <w:fldChar w:fldCharType="begin"/>
        </w:r>
        <w:r>
          <w:rPr>
            <w:noProof/>
            <w:webHidden/>
          </w:rPr>
          <w:instrText xml:space="preserve"> PAGEREF _Toc230803005 \h </w:instrText>
        </w:r>
        <w:r>
          <w:rPr>
            <w:noProof/>
            <w:webHidden/>
          </w:rPr>
        </w:r>
        <w:r>
          <w:rPr>
            <w:noProof/>
            <w:webHidden/>
          </w:rPr>
          <w:fldChar w:fldCharType="separate"/>
        </w:r>
        <w:r w:rsidR="00023EAD">
          <w:rPr>
            <w:noProof/>
            <w:webHidden/>
          </w:rPr>
          <w:t>20</w:t>
        </w:r>
        <w:r>
          <w:rPr>
            <w:noProof/>
            <w:webHidden/>
          </w:rPr>
          <w:fldChar w:fldCharType="end"/>
        </w:r>
      </w:hyperlink>
    </w:p>
    <w:p w14:paraId="3D8F12B1" w14:textId="00FBAA34"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06" w:history="1">
        <w:r w:rsidRPr="00CA726B">
          <w:rPr>
            <w:rStyle w:val="Hyperlink"/>
            <w:noProof/>
          </w:rPr>
          <w:t>5</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log-periódicas</w:t>
        </w:r>
        <w:r>
          <w:rPr>
            <w:noProof/>
            <w:webHidden/>
          </w:rPr>
          <w:tab/>
        </w:r>
        <w:r>
          <w:rPr>
            <w:noProof/>
            <w:webHidden/>
          </w:rPr>
          <w:tab/>
        </w:r>
        <w:r>
          <w:rPr>
            <w:noProof/>
            <w:webHidden/>
          </w:rPr>
          <w:fldChar w:fldCharType="begin"/>
        </w:r>
        <w:r>
          <w:rPr>
            <w:noProof/>
            <w:webHidden/>
          </w:rPr>
          <w:instrText xml:space="preserve"> PAGEREF _Toc230803006 \h </w:instrText>
        </w:r>
        <w:r>
          <w:rPr>
            <w:noProof/>
            <w:webHidden/>
          </w:rPr>
        </w:r>
        <w:r>
          <w:rPr>
            <w:noProof/>
            <w:webHidden/>
          </w:rPr>
          <w:fldChar w:fldCharType="separate"/>
        </w:r>
        <w:r w:rsidR="00023EAD">
          <w:rPr>
            <w:noProof/>
            <w:webHidden/>
          </w:rPr>
          <w:t>35</w:t>
        </w:r>
        <w:r>
          <w:rPr>
            <w:noProof/>
            <w:webHidden/>
          </w:rPr>
          <w:fldChar w:fldCharType="end"/>
        </w:r>
      </w:hyperlink>
    </w:p>
    <w:p w14:paraId="34CCD490" w14:textId="03BCA630"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07" w:history="1">
        <w:r w:rsidRPr="00CA726B">
          <w:rPr>
            <w:rStyle w:val="Hyperlink"/>
            <w:noProof/>
          </w:rPr>
          <w:t>5.1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Consideraciones generales</w:t>
        </w:r>
        <w:r>
          <w:rPr>
            <w:noProof/>
            <w:webHidden/>
          </w:rPr>
          <w:tab/>
        </w:r>
        <w:r>
          <w:rPr>
            <w:noProof/>
            <w:webHidden/>
          </w:rPr>
          <w:tab/>
        </w:r>
        <w:r>
          <w:rPr>
            <w:noProof/>
            <w:webHidden/>
          </w:rPr>
          <w:fldChar w:fldCharType="begin"/>
        </w:r>
        <w:r>
          <w:rPr>
            <w:noProof/>
            <w:webHidden/>
          </w:rPr>
          <w:instrText xml:space="preserve"> PAGEREF _Toc230803007 \h </w:instrText>
        </w:r>
        <w:r>
          <w:rPr>
            <w:noProof/>
            <w:webHidden/>
          </w:rPr>
        </w:r>
        <w:r>
          <w:rPr>
            <w:noProof/>
            <w:webHidden/>
          </w:rPr>
          <w:fldChar w:fldCharType="separate"/>
        </w:r>
        <w:r w:rsidR="00023EAD">
          <w:rPr>
            <w:noProof/>
            <w:webHidden/>
          </w:rPr>
          <w:t>35</w:t>
        </w:r>
        <w:r>
          <w:rPr>
            <w:noProof/>
            <w:webHidden/>
          </w:rPr>
          <w:fldChar w:fldCharType="end"/>
        </w:r>
      </w:hyperlink>
    </w:p>
    <w:p w14:paraId="31036976" w14:textId="51937B21"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08" w:history="1">
        <w:r w:rsidRPr="00CA726B">
          <w:rPr>
            <w:rStyle w:val="Hyperlink"/>
            <w:noProof/>
          </w:rPr>
          <w:t>5.2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Designación de las antenas log-periódicas</w:t>
        </w:r>
        <w:r>
          <w:rPr>
            <w:noProof/>
            <w:webHidden/>
          </w:rPr>
          <w:tab/>
        </w:r>
        <w:r>
          <w:rPr>
            <w:noProof/>
            <w:webHidden/>
          </w:rPr>
          <w:tab/>
        </w:r>
        <w:r>
          <w:rPr>
            <w:noProof/>
            <w:webHidden/>
          </w:rPr>
          <w:fldChar w:fldCharType="begin"/>
        </w:r>
        <w:r>
          <w:rPr>
            <w:noProof/>
            <w:webHidden/>
          </w:rPr>
          <w:instrText xml:space="preserve"> PAGEREF _Toc230803008 \h </w:instrText>
        </w:r>
        <w:r>
          <w:rPr>
            <w:noProof/>
            <w:webHidden/>
          </w:rPr>
        </w:r>
        <w:r>
          <w:rPr>
            <w:noProof/>
            <w:webHidden/>
          </w:rPr>
          <w:fldChar w:fldCharType="separate"/>
        </w:r>
        <w:r w:rsidR="00023EAD">
          <w:rPr>
            <w:noProof/>
            <w:webHidden/>
          </w:rPr>
          <w:t>35</w:t>
        </w:r>
        <w:r>
          <w:rPr>
            <w:noProof/>
            <w:webHidden/>
          </w:rPr>
          <w:fldChar w:fldCharType="end"/>
        </w:r>
      </w:hyperlink>
    </w:p>
    <w:p w14:paraId="6AF1A2D7" w14:textId="27400B7E"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09" w:history="1">
        <w:r w:rsidRPr="00CA726B">
          <w:rPr>
            <w:rStyle w:val="Hyperlink"/>
            <w:noProof/>
          </w:rPr>
          <w:t>5.3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Cálculo de los diagramas de las antenas log-periódicas horizontales</w:t>
        </w:r>
        <w:r>
          <w:rPr>
            <w:noProof/>
            <w:webHidden/>
          </w:rPr>
          <w:tab/>
        </w:r>
        <w:r>
          <w:rPr>
            <w:noProof/>
            <w:webHidden/>
          </w:rPr>
          <w:tab/>
        </w:r>
        <w:r>
          <w:rPr>
            <w:noProof/>
            <w:webHidden/>
          </w:rPr>
          <w:fldChar w:fldCharType="begin"/>
        </w:r>
        <w:r>
          <w:rPr>
            <w:noProof/>
            <w:webHidden/>
          </w:rPr>
          <w:instrText xml:space="preserve"> PAGEREF _Toc230803009 \h </w:instrText>
        </w:r>
        <w:r>
          <w:rPr>
            <w:noProof/>
            <w:webHidden/>
          </w:rPr>
        </w:r>
        <w:r>
          <w:rPr>
            <w:noProof/>
            <w:webHidden/>
          </w:rPr>
          <w:fldChar w:fldCharType="separate"/>
        </w:r>
        <w:r w:rsidR="00023EAD">
          <w:rPr>
            <w:noProof/>
            <w:webHidden/>
          </w:rPr>
          <w:t>37</w:t>
        </w:r>
        <w:r>
          <w:rPr>
            <w:noProof/>
            <w:webHidden/>
          </w:rPr>
          <w:fldChar w:fldCharType="end"/>
        </w:r>
      </w:hyperlink>
    </w:p>
    <w:p w14:paraId="5300FD2D" w14:textId="2B9B7608"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10" w:history="1">
        <w:r w:rsidRPr="00CA726B">
          <w:rPr>
            <w:rStyle w:val="Hyperlink"/>
            <w:noProof/>
          </w:rPr>
          <w:t>5.4</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Cálculo de los diagramas de las antenas log-periódicas verticales</w:t>
        </w:r>
        <w:r>
          <w:rPr>
            <w:noProof/>
            <w:webHidden/>
          </w:rPr>
          <w:tab/>
        </w:r>
        <w:r>
          <w:rPr>
            <w:noProof/>
            <w:webHidden/>
          </w:rPr>
          <w:tab/>
        </w:r>
        <w:r>
          <w:rPr>
            <w:noProof/>
            <w:webHidden/>
          </w:rPr>
          <w:fldChar w:fldCharType="begin"/>
        </w:r>
        <w:r>
          <w:rPr>
            <w:noProof/>
            <w:webHidden/>
          </w:rPr>
          <w:instrText xml:space="preserve"> PAGEREF _Toc230803010 \h </w:instrText>
        </w:r>
        <w:r>
          <w:rPr>
            <w:noProof/>
            <w:webHidden/>
          </w:rPr>
        </w:r>
        <w:r>
          <w:rPr>
            <w:noProof/>
            <w:webHidden/>
          </w:rPr>
          <w:fldChar w:fldCharType="separate"/>
        </w:r>
        <w:r w:rsidR="00023EAD">
          <w:rPr>
            <w:noProof/>
            <w:webHidden/>
          </w:rPr>
          <w:t>49</w:t>
        </w:r>
        <w:r>
          <w:rPr>
            <w:noProof/>
            <w:webHidden/>
          </w:rPr>
          <w:fldChar w:fldCharType="end"/>
        </w:r>
      </w:hyperlink>
    </w:p>
    <w:p w14:paraId="67FD96EA" w14:textId="0DB3274A"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11" w:history="1">
        <w:r w:rsidRPr="00CA726B">
          <w:rPr>
            <w:rStyle w:val="Hyperlink"/>
            <w:noProof/>
          </w:rPr>
          <w:t>6</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rómbicas</w:t>
        </w:r>
        <w:r>
          <w:rPr>
            <w:noProof/>
            <w:webHidden/>
          </w:rPr>
          <w:tab/>
        </w:r>
        <w:r>
          <w:rPr>
            <w:noProof/>
            <w:webHidden/>
          </w:rPr>
          <w:tab/>
        </w:r>
        <w:r>
          <w:rPr>
            <w:noProof/>
            <w:webHidden/>
          </w:rPr>
          <w:fldChar w:fldCharType="begin"/>
        </w:r>
        <w:r>
          <w:rPr>
            <w:noProof/>
            <w:webHidden/>
          </w:rPr>
          <w:instrText xml:space="preserve"> PAGEREF _Toc230803011 \h </w:instrText>
        </w:r>
        <w:r>
          <w:rPr>
            <w:noProof/>
            <w:webHidden/>
          </w:rPr>
        </w:r>
        <w:r>
          <w:rPr>
            <w:noProof/>
            <w:webHidden/>
          </w:rPr>
          <w:fldChar w:fldCharType="separate"/>
        </w:r>
        <w:r w:rsidR="00023EAD">
          <w:rPr>
            <w:noProof/>
            <w:webHidden/>
          </w:rPr>
          <w:t>51</w:t>
        </w:r>
        <w:r>
          <w:rPr>
            <w:noProof/>
            <w:webHidden/>
          </w:rPr>
          <w:fldChar w:fldCharType="end"/>
        </w:r>
      </w:hyperlink>
    </w:p>
    <w:p w14:paraId="06937A9C" w14:textId="646841EA"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12" w:history="1">
        <w:r w:rsidRPr="00CA726B">
          <w:rPr>
            <w:rStyle w:val="Hyperlink"/>
            <w:noProof/>
          </w:rPr>
          <w:t>6.1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Consideraciones generales</w:t>
        </w:r>
        <w:r>
          <w:rPr>
            <w:noProof/>
            <w:webHidden/>
          </w:rPr>
          <w:tab/>
        </w:r>
        <w:r>
          <w:rPr>
            <w:noProof/>
            <w:webHidden/>
          </w:rPr>
          <w:tab/>
        </w:r>
        <w:r>
          <w:rPr>
            <w:noProof/>
            <w:webHidden/>
          </w:rPr>
          <w:fldChar w:fldCharType="begin"/>
        </w:r>
        <w:r>
          <w:rPr>
            <w:noProof/>
            <w:webHidden/>
          </w:rPr>
          <w:instrText xml:space="preserve"> PAGEREF _Toc230803012 \h </w:instrText>
        </w:r>
        <w:r>
          <w:rPr>
            <w:noProof/>
            <w:webHidden/>
          </w:rPr>
        </w:r>
        <w:r>
          <w:rPr>
            <w:noProof/>
            <w:webHidden/>
          </w:rPr>
          <w:fldChar w:fldCharType="separate"/>
        </w:r>
        <w:r w:rsidR="00023EAD">
          <w:rPr>
            <w:noProof/>
            <w:webHidden/>
          </w:rPr>
          <w:t>51</w:t>
        </w:r>
        <w:r>
          <w:rPr>
            <w:noProof/>
            <w:webHidden/>
          </w:rPr>
          <w:fldChar w:fldCharType="end"/>
        </w:r>
      </w:hyperlink>
    </w:p>
    <w:p w14:paraId="62D35FDA" w14:textId="0CBA78B9"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13" w:history="1">
        <w:r w:rsidRPr="00CA726B">
          <w:rPr>
            <w:rStyle w:val="Hyperlink"/>
            <w:noProof/>
          </w:rPr>
          <w:t>6.2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Designación de las antenas rómbicas</w:t>
        </w:r>
        <w:r>
          <w:rPr>
            <w:noProof/>
            <w:webHidden/>
          </w:rPr>
          <w:tab/>
        </w:r>
        <w:r>
          <w:rPr>
            <w:noProof/>
            <w:webHidden/>
          </w:rPr>
          <w:tab/>
        </w:r>
        <w:r>
          <w:rPr>
            <w:noProof/>
            <w:webHidden/>
          </w:rPr>
          <w:fldChar w:fldCharType="begin"/>
        </w:r>
        <w:r>
          <w:rPr>
            <w:noProof/>
            <w:webHidden/>
          </w:rPr>
          <w:instrText xml:space="preserve"> PAGEREF _Toc230803013 \h </w:instrText>
        </w:r>
        <w:r>
          <w:rPr>
            <w:noProof/>
            <w:webHidden/>
          </w:rPr>
        </w:r>
        <w:r>
          <w:rPr>
            <w:noProof/>
            <w:webHidden/>
          </w:rPr>
          <w:fldChar w:fldCharType="separate"/>
        </w:r>
        <w:r w:rsidR="00023EAD">
          <w:rPr>
            <w:noProof/>
            <w:webHidden/>
          </w:rPr>
          <w:t>51</w:t>
        </w:r>
        <w:r>
          <w:rPr>
            <w:noProof/>
            <w:webHidden/>
          </w:rPr>
          <w:fldChar w:fldCharType="end"/>
        </w:r>
      </w:hyperlink>
    </w:p>
    <w:p w14:paraId="62111C57" w14:textId="05E658CF"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14" w:history="1">
        <w:r w:rsidRPr="00CA726B">
          <w:rPr>
            <w:rStyle w:val="Hyperlink"/>
            <w:noProof/>
          </w:rPr>
          <w:t>6.3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Cálculo de los diagramas de antenas rómbicas</w:t>
        </w:r>
        <w:r>
          <w:rPr>
            <w:noProof/>
            <w:webHidden/>
          </w:rPr>
          <w:tab/>
        </w:r>
        <w:r>
          <w:rPr>
            <w:noProof/>
            <w:webHidden/>
          </w:rPr>
          <w:tab/>
        </w:r>
        <w:r>
          <w:rPr>
            <w:noProof/>
            <w:webHidden/>
          </w:rPr>
          <w:fldChar w:fldCharType="begin"/>
        </w:r>
        <w:r>
          <w:rPr>
            <w:noProof/>
            <w:webHidden/>
          </w:rPr>
          <w:instrText xml:space="preserve"> PAGEREF _Toc230803014 \h </w:instrText>
        </w:r>
        <w:r>
          <w:rPr>
            <w:noProof/>
            <w:webHidden/>
          </w:rPr>
        </w:r>
        <w:r>
          <w:rPr>
            <w:noProof/>
            <w:webHidden/>
          </w:rPr>
          <w:fldChar w:fldCharType="separate"/>
        </w:r>
        <w:r w:rsidR="00023EAD">
          <w:rPr>
            <w:noProof/>
            <w:webHidden/>
          </w:rPr>
          <w:t>52</w:t>
        </w:r>
        <w:r>
          <w:rPr>
            <w:noProof/>
            <w:webHidden/>
          </w:rPr>
          <w:fldChar w:fldCharType="end"/>
        </w:r>
      </w:hyperlink>
    </w:p>
    <w:p w14:paraId="45790FE5" w14:textId="6B003F45"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15" w:history="1">
        <w:r w:rsidRPr="00CA726B">
          <w:rPr>
            <w:rStyle w:val="Hyperlink"/>
            <w:noProof/>
          </w:rPr>
          <w:t>7</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Monopolos verticales</w:t>
        </w:r>
        <w:r>
          <w:rPr>
            <w:noProof/>
            <w:webHidden/>
          </w:rPr>
          <w:tab/>
        </w:r>
        <w:r>
          <w:rPr>
            <w:noProof/>
            <w:webHidden/>
          </w:rPr>
          <w:tab/>
        </w:r>
        <w:r>
          <w:rPr>
            <w:noProof/>
            <w:webHidden/>
          </w:rPr>
          <w:fldChar w:fldCharType="begin"/>
        </w:r>
        <w:r>
          <w:rPr>
            <w:noProof/>
            <w:webHidden/>
          </w:rPr>
          <w:instrText xml:space="preserve"> PAGEREF _Toc230803015 \h </w:instrText>
        </w:r>
        <w:r>
          <w:rPr>
            <w:noProof/>
            <w:webHidden/>
          </w:rPr>
        </w:r>
        <w:r>
          <w:rPr>
            <w:noProof/>
            <w:webHidden/>
          </w:rPr>
          <w:fldChar w:fldCharType="separate"/>
        </w:r>
        <w:r w:rsidR="00023EAD">
          <w:rPr>
            <w:noProof/>
            <w:webHidden/>
          </w:rPr>
          <w:t>54</w:t>
        </w:r>
        <w:r>
          <w:rPr>
            <w:noProof/>
            <w:webHidden/>
          </w:rPr>
          <w:fldChar w:fldCharType="end"/>
        </w:r>
      </w:hyperlink>
    </w:p>
    <w:p w14:paraId="5063994F" w14:textId="697316EB"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16" w:history="1">
        <w:r w:rsidRPr="00CA726B">
          <w:rPr>
            <w:rStyle w:val="Hyperlink"/>
            <w:noProof/>
          </w:rPr>
          <w:t>7.1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Consideraciones generales</w:t>
        </w:r>
        <w:r>
          <w:rPr>
            <w:noProof/>
            <w:webHidden/>
          </w:rPr>
          <w:tab/>
        </w:r>
        <w:r>
          <w:rPr>
            <w:noProof/>
            <w:webHidden/>
          </w:rPr>
          <w:tab/>
        </w:r>
        <w:r>
          <w:rPr>
            <w:noProof/>
            <w:webHidden/>
          </w:rPr>
          <w:fldChar w:fldCharType="begin"/>
        </w:r>
        <w:r>
          <w:rPr>
            <w:noProof/>
            <w:webHidden/>
          </w:rPr>
          <w:instrText xml:space="preserve"> PAGEREF _Toc230803016 \h </w:instrText>
        </w:r>
        <w:r>
          <w:rPr>
            <w:noProof/>
            <w:webHidden/>
          </w:rPr>
        </w:r>
        <w:r>
          <w:rPr>
            <w:noProof/>
            <w:webHidden/>
          </w:rPr>
          <w:fldChar w:fldCharType="separate"/>
        </w:r>
        <w:r w:rsidR="00023EAD">
          <w:rPr>
            <w:noProof/>
            <w:webHidden/>
          </w:rPr>
          <w:t>54</w:t>
        </w:r>
        <w:r>
          <w:rPr>
            <w:noProof/>
            <w:webHidden/>
          </w:rPr>
          <w:fldChar w:fldCharType="end"/>
        </w:r>
      </w:hyperlink>
    </w:p>
    <w:p w14:paraId="17FD52BA" w14:textId="27D553DC"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17" w:history="1">
        <w:r w:rsidRPr="00CA726B">
          <w:rPr>
            <w:rStyle w:val="Hyperlink"/>
            <w:noProof/>
          </w:rPr>
          <w:t>7.2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Designación de los monopolos verticales</w:t>
        </w:r>
        <w:r>
          <w:rPr>
            <w:noProof/>
            <w:webHidden/>
          </w:rPr>
          <w:tab/>
        </w:r>
        <w:r>
          <w:rPr>
            <w:noProof/>
            <w:webHidden/>
          </w:rPr>
          <w:tab/>
        </w:r>
        <w:r>
          <w:rPr>
            <w:noProof/>
            <w:webHidden/>
          </w:rPr>
          <w:fldChar w:fldCharType="begin"/>
        </w:r>
        <w:r>
          <w:rPr>
            <w:noProof/>
            <w:webHidden/>
          </w:rPr>
          <w:instrText xml:space="preserve"> PAGEREF _Toc230803017 \h </w:instrText>
        </w:r>
        <w:r>
          <w:rPr>
            <w:noProof/>
            <w:webHidden/>
          </w:rPr>
        </w:r>
        <w:r>
          <w:rPr>
            <w:noProof/>
            <w:webHidden/>
          </w:rPr>
          <w:fldChar w:fldCharType="separate"/>
        </w:r>
        <w:r w:rsidR="00023EAD">
          <w:rPr>
            <w:noProof/>
            <w:webHidden/>
          </w:rPr>
          <w:t>55</w:t>
        </w:r>
        <w:r>
          <w:rPr>
            <w:noProof/>
            <w:webHidden/>
          </w:rPr>
          <w:fldChar w:fldCharType="end"/>
        </w:r>
      </w:hyperlink>
    </w:p>
    <w:p w14:paraId="6C5B7A0A" w14:textId="01DAA1AA"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18" w:history="1">
        <w:r w:rsidRPr="00CA726B">
          <w:rPr>
            <w:rStyle w:val="Hyperlink"/>
            <w:noProof/>
          </w:rPr>
          <w:t>7.3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Monopolo vertical en terreno homogéneo llano, sin un sistema de tierra</w:t>
        </w:r>
        <w:r>
          <w:rPr>
            <w:noProof/>
            <w:webHidden/>
          </w:rPr>
          <w:tab/>
        </w:r>
        <w:r>
          <w:rPr>
            <w:noProof/>
            <w:webHidden/>
          </w:rPr>
          <w:tab/>
        </w:r>
        <w:r>
          <w:rPr>
            <w:noProof/>
            <w:webHidden/>
          </w:rPr>
          <w:fldChar w:fldCharType="begin"/>
        </w:r>
        <w:r>
          <w:rPr>
            <w:noProof/>
            <w:webHidden/>
          </w:rPr>
          <w:instrText xml:space="preserve"> PAGEREF _Toc230803018 \h </w:instrText>
        </w:r>
        <w:r>
          <w:rPr>
            <w:noProof/>
            <w:webHidden/>
          </w:rPr>
        </w:r>
        <w:r>
          <w:rPr>
            <w:noProof/>
            <w:webHidden/>
          </w:rPr>
          <w:fldChar w:fldCharType="separate"/>
        </w:r>
        <w:r w:rsidR="00023EAD">
          <w:rPr>
            <w:noProof/>
            <w:webHidden/>
          </w:rPr>
          <w:t>55</w:t>
        </w:r>
        <w:r>
          <w:rPr>
            <w:noProof/>
            <w:webHidden/>
          </w:rPr>
          <w:fldChar w:fldCharType="end"/>
        </w:r>
      </w:hyperlink>
    </w:p>
    <w:p w14:paraId="0C65D4FC" w14:textId="015B6973"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19" w:history="1">
        <w:r w:rsidRPr="00CA726B">
          <w:rPr>
            <w:rStyle w:val="Hyperlink"/>
            <w:noProof/>
          </w:rPr>
          <w:t>7.4</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Monopolo vertical en terreno homogéneo llano, con sistema de tierra</w:t>
        </w:r>
        <w:r>
          <w:rPr>
            <w:noProof/>
            <w:webHidden/>
          </w:rPr>
          <w:tab/>
        </w:r>
        <w:r>
          <w:rPr>
            <w:noProof/>
            <w:webHidden/>
          </w:rPr>
          <w:tab/>
        </w:r>
        <w:r>
          <w:rPr>
            <w:noProof/>
            <w:webHidden/>
          </w:rPr>
          <w:fldChar w:fldCharType="begin"/>
        </w:r>
        <w:r>
          <w:rPr>
            <w:noProof/>
            <w:webHidden/>
          </w:rPr>
          <w:instrText xml:space="preserve"> PAGEREF _Toc230803019 \h </w:instrText>
        </w:r>
        <w:r>
          <w:rPr>
            <w:noProof/>
            <w:webHidden/>
          </w:rPr>
        </w:r>
        <w:r>
          <w:rPr>
            <w:noProof/>
            <w:webHidden/>
          </w:rPr>
          <w:fldChar w:fldCharType="separate"/>
        </w:r>
        <w:r w:rsidR="00023EAD">
          <w:rPr>
            <w:noProof/>
            <w:webHidden/>
          </w:rPr>
          <w:t>57</w:t>
        </w:r>
        <w:r>
          <w:rPr>
            <w:noProof/>
            <w:webHidden/>
          </w:rPr>
          <w:fldChar w:fldCharType="end"/>
        </w:r>
      </w:hyperlink>
    </w:p>
    <w:p w14:paraId="39A88B0F" w14:textId="0CF32519"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20" w:history="1">
        <w:r w:rsidRPr="00CA726B">
          <w:rPr>
            <w:rStyle w:val="Hyperlink"/>
            <w:bCs/>
            <w:noProof/>
          </w:rPr>
          <w:t>8</w:t>
        </w:r>
        <w:r>
          <w:rPr>
            <w:rFonts w:asciiTheme="minorHAnsi" w:eastAsiaTheme="minorEastAsia" w:hAnsiTheme="minorHAnsi" w:cstheme="minorBidi"/>
            <w:noProof/>
            <w:kern w:val="2"/>
            <w:szCs w:val="24"/>
            <w:lang w:val="en-GB" w:eastAsia="en-GB"/>
            <w14:ligatures w14:val="standardContextual"/>
          </w:rPr>
          <w:tab/>
        </w:r>
        <w:r w:rsidRPr="00CA726B">
          <w:rPr>
            <w:rStyle w:val="Hyperlink"/>
            <w:bCs/>
            <w:noProof/>
          </w:rPr>
          <w:t>Antenas Yagi-Uda</w:t>
        </w:r>
        <w:r>
          <w:rPr>
            <w:noProof/>
            <w:webHidden/>
          </w:rPr>
          <w:tab/>
        </w:r>
        <w:r>
          <w:rPr>
            <w:noProof/>
            <w:webHidden/>
          </w:rPr>
          <w:tab/>
        </w:r>
        <w:r>
          <w:rPr>
            <w:noProof/>
            <w:webHidden/>
          </w:rPr>
          <w:fldChar w:fldCharType="begin"/>
        </w:r>
        <w:r>
          <w:rPr>
            <w:noProof/>
            <w:webHidden/>
          </w:rPr>
          <w:instrText xml:space="preserve"> PAGEREF _Toc230803020 \h </w:instrText>
        </w:r>
        <w:r>
          <w:rPr>
            <w:noProof/>
            <w:webHidden/>
          </w:rPr>
        </w:r>
        <w:r>
          <w:rPr>
            <w:noProof/>
            <w:webHidden/>
          </w:rPr>
          <w:fldChar w:fldCharType="separate"/>
        </w:r>
        <w:r w:rsidR="00023EAD">
          <w:rPr>
            <w:noProof/>
            <w:webHidden/>
          </w:rPr>
          <w:t>60</w:t>
        </w:r>
        <w:r>
          <w:rPr>
            <w:noProof/>
            <w:webHidden/>
          </w:rPr>
          <w:fldChar w:fldCharType="end"/>
        </w:r>
      </w:hyperlink>
    </w:p>
    <w:p w14:paraId="11EB8B2E" w14:textId="161D296A"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21" w:history="1">
        <w:r w:rsidRPr="00CA726B">
          <w:rPr>
            <w:rStyle w:val="Hyperlink"/>
            <w:bCs/>
            <w:noProof/>
          </w:rPr>
          <w:t>8.1</w:t>
        </w:r>
        <w:r>
          <w:rPr>
            <w:rFonts w:asciiTheme="minorHAnsi" w:eastAsiaTheme="minorEastAsia" w:hAnsiTheme="minorHAnsi" w:cstheme="minorBidi"/>
            <w:noProof/>
            <w:kern w:val="2"/>
            <w:szCs w:val="24"/>
            <w:lang w:val="en-GB" w:eastAsia="en-GB"/>
            <w14:ligatures w14:val="standardContextual"/>
          </w:rPr>
          <w:tab/>
        </w:r>
        <w:r w:rsidRPr="00CA726B">
          <w:rPr>
            <w:rStyle w:val="Hyperlink"/>
            <w:bCs/>
            <w:noProof/>
          </w:rPr>
          <w:t>Consideraciones generales</w:t>
        </w:r>
        <w:r>
          <w:rPr>
            <w:noProof/>
            <w:webHidden/>
          </w:rPr>
          <w:tab/>
        </w:r>
        <w:r>
          <w:rPr>
            <w:noProof/>
            <w:webHidden/>
          </w:rPr>
          <w:tab/>
        </w:r>
        <w:r>
          <w:rPr>
            <w:noProof/>
            <w:webHidden/>
          </w:rPr>
          <w:fldChar w:fldCharType="begin"/>
        </w:r>
        <w:r>
          <w:rPr>
            <w:noProof/>
            <w:webHidden/>
          </w:rPr>
          <w:instrText xml:space="preserve"> PAGEREF _Toc230803021 \h </w:instrText>
        </w:r>
        <w:r>
          <w:rPr>
            <w:noProof/>
            <w:webHidden/>
          </w:rPr>
        </w:r>
        <w:r>
          <w:rPr>
            <w:noProof/>
            <w:webHidden/>
          </w:rPr>
          <w:fldChar w:fldCharType="separate"/>
        </w:r>
        <w:r w:rsidR="00023EAD">
          <w:rPr>
            <w:noProof/>
            <w:webHidden/>
          </w:rPr>
          <w:t>60</w:t>
        </w:r>
        <w:r>
          <w:rPr>
            <w:noProof/>
            <w:webHidden/>
          </w:rPr>
          <w:fldChar w:fldCharType="end"/>
        </w:r>
      </w:hyperlink>
    </w:p>
    <w:p w14:paraId="14471731" w14:textId="06D2C1C0"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22" w:history="1">
        <w:r w:rsidRPr="00CA726B">
          <w:rPr>
            <w:rStyle w:val="Hyperlink"/>
            <w:bCs/>
            <w:noProof/>
          </w:rPr>
          <w:t>8.3</w:t>
        </w:r>
        <w:r>
          <w:rPr>
            <w:rFonts w:asciiTheme="minorHAnsi" w:eastAsiaTheme="minorEastAsia" w:hAnsiTheme="minorHAnsi" w:cstheme="minorBidi"/>
            <w:noProof/>
            <w:kern w:val="2"/>
            <w:szCs w:val="24"/>
            <w:lang w:val="en-GB" w:eastAsia="en-GB"/>
            <w14:ligatures w14:val="standardContextual"/>
          </w:rPr>
          <w:tab/>
        </w:r>
        <w:r w:rsidRPr="00CA726B">
          <w:rPr>
            <w:rStyle w:val="Hyperlink"/>
            <w:bCs/>
            <w:noProof/>
          </w:rPr>
          <w:t>Cálculo de los diagramas de antenas Yagi-Uda</w:t>
        </w:r>
        <w:r>
          <w:rPr>
            <w:noProof/>
            <w:webHidden/>
          </w:rPr>
          <w:tab/>
        </w:r>
        <w:r>
          <w:rPr>
            <w:noProof/>
            <w:webHidden/>
          </w:rPr>
          <w:tab/>
        </w:r>
        <w:r>
          <w:rPr>
            <w:noProof/>
            <w:webHidden/>
          </w:rPr>
          <w:fldChar w:fldCharType="begin"/>
        </w:r>
        <w:r>
          <w:rPr>
            <w:noProof/>
            <w:webHidden/>
          </w:rPr>
          <w:instrText xml:space="preserve"> PAGEREF _Toc230803022 \h </w:instrText>
        </w:r>
        <w:r>
          <w:rPr>
            <w:noProof/>
            <w:webHidden/>
          </w:rPr>
        </w:r>
        <w:r>
          <w:rPr>
            <w:noProof/>
            <w:webHidden/>
          </w:rPr>
          <w:fldChar w:fldCharType="separate"/>
        </w:r>
        <w:r w:rsidR="00023EAD">
          <w:rPr>
            <w:noProof/>
            <w:webHidden/>
          </w:rPr>
          <w:t>62</w:t>
        </w:r>
        <w:r>
          <w:rPr>
            <w:noProof/>
            <w:webHidden/>
          </w:rPr>
          <w:fldChar w:fldCharType="end"/>
        </w:r>
      </w:hyperlink>
    </w:p>
    <w:p w14:paraId="06515E1D" w14:textId="2AEE0E3D"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23" w:history="1">
        <w:r w:rsidRPr="00CA726B">
          <w:rPr>
            <w:rStyle w:val="Hyperlink"/>
            <w:bCs/>
            <w:noProof/>
          </w:rPr>
          <w:t>8.4</w:t>
        </w:r>
        <w:r>
          <w:rPr>
            <w:rFonts w:asciiTheme="minorHAnsi" w:eastAsiaTheme="minorEastAsia" w:hAnsiTheme="minorHAnsi" w:cstheme="minorBidi"/>
            <w:noProof/>
            <w:kern w:val="2"/>
            <w:szCs w:val="24"/>
            <w:lang w:val="en-GB" w:eastAsia="en-GB"/>
            <w14:ligatures w14:val="standardContextual"/>
          </w:rPr>
          <w:tab/>
        </w:r>
        <w:r w:rsidRPr="00CA726B">
          <w:rPr>
            <w:rStyle w:val="Hyperlink"/>
            <w:bCs/>
            <w:noProof/>
          </w:rPr>
          <w:t>Referencias</w:t>
        </w:r>
        <w:r>
          <w:rPr>
            <w:noProof/>
            <w:webHidden/>
          </w:rPr>
          <w:tab/>
        </w:r>
        <w:r>
          <w:rPr>
            <w:noProof/>
            <w:webHidden/>
          </w:rPr>
          <w:tab/>
        </w:r>
        <w:r>
          <w:rPr>
            <w:noProof/>
            <w:webHidden/>
          </w:rPr>
          <w:fldChar w:fldCharType="begin"/>
        </w:r>
        <w:r>
          <w:rPr>
            <w:noProof/>
            <w:webHidden/>
          </w:rPr>
          <w:instrText xml:space="preserve"> PAGEREF _Toc230803023 \h </w:instrText>
        </w:r>
        <w:r>
          <w:rPr>
            <w:noProof/>
            <w:webHidden/>
          </w:rPr>
        </w:r>
        <w:r>
          <w:rPr>
            <w:noProof/>
            <w:webHidden/>
          </w:rPr>
          <w:fldChar w:fldCharType="separate"/>
        </w:r>
        <w:r w:rsidR="00023EAD">
          <w:rPr>
            <w:noProof/>
            <w:webHidden/>
          </w:rPr>
          <w:t>62</w:t>
        </w:r>
        <w:r>
          <w:rPr>
            <w:noProof/>
            <w:webHidden/>
          </w:rPr>
          <w:fldChar w:fldCharType="end"/>
        </w:r>
      </w:hyperlink>
    </w:p>
    <w:p w14:paraId="7A94318F" w14:textId="77B0F8A1"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24" w:history="1">
        <w:r w:rsidRPr="00CA726B">
          <w:rPr>
            <w:rStyle w:val="Hyperlink"/>
            <w:noProof/>
          </w:rPr>
          <w:t>9</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Ejemplos de diagramas</w:t>
        </w:r>
        <w:r>
          <w:rPr>
            <w:noProof/>
            <w:webHidden/>
          </w:rPr>
          <w:tab/>
        </w:r>
        <w:r>
          <w:rPr>
            <w:noProof/>
            <w:webHidden/>
          </w:rPr>
          <w:tab/>
        </w:r>
        <w:r>
          <w:rPr>
            <w:noProof/>
            <w:webHidden/>
          </w:rPr>
          <w:fldChar w:fldCharType="begin"/>
        </w:r>
        <w:r>
          <w:rPr>
            <w:noProof/>
            <w:webHidden/>
          </w:rPr>
          <w:instrText xml:space="preserve"> PAGEREF _Toc230803024 \h </w:instrText>
        </w:r>
        <w:r>
          <w:rPr>
            <w:noProof/>
            <w:webHidden/>
          </w:rPr>
        </w:r>
        <w:r>
          <w:rPr>
            <w:noProof/>
            <w:webHidden/>
          </w:rPr>
          <w:fldChar w:fldCharType="separate"/>
        </w:r>
        <w:r w:rsidR="00023EAD">
          <w:rPr>
            <w:noProof/>
            <w:webHidden/>
          </w:rPr>
          <w:t>62</w:t>
        </w:r>
        <w:r>
          <w:rPr>
            <w:noProof/>
            <w:webHidden/>
          </w:rPr>
          <w:fldChar w:fldCharType="end"/>
        </w:r>
      </w:hyperlink>
    </w:p>
    <w:p w14:paraId="46B28CE3" w14:textId="5484E777" w:rsidR="00EE0684" w:rsidRP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25" w:history="1">
        <w:r w:rsidRPr="00EE0684">
          <w:rPr>
            <w:rStyle w:val="Hyperlink"/>
            <w:noProof/>
            <w:color w:val="auto"/>
            <w:u w:val="none"/>
          </w:rPr>
          <w:t>PARTE 2 al Anexo 1</w:t>
        </w:r>
      </w:hyperlink>
      <w:r w:rsidRPr="00EE0684">
        <w:rPr>
          <w:rStyle w:val="Hyperlink"/>
          <w:noProof/>
          <w:color w:val="auto"/>
          <w:u w:val="none"/>
        </w:rPr>
        <w:t> – </w:t>
      </w:r>
      <w:hyperlink w:anchor="_Toc230803026" w:history="1">
        <w:r w:rsidRPr="00EE0684">
          <w:rPr>
            <w:rStyle w:val="Hyperlink"/>
            <w:noProof/>
            <w:color w:val="auto"/>
            <w:u w:val="none"/>
          </w:rPr>
          <w:t xml:space="preserve">Aspectos prácticos de las antenas transmisoras de ondas </w:t>
        </w:r>
        <w:r w:rsidRPr="00EE0684">
          <w:rPr>
            <w:rStyle w:val="Hyperlink"/>
            <w:noProof/>
            <w:color w:val="auto"/>
            <w:u w:val="none"/>
          </w:rPr>
          <w:br/>
          <w:t>decamétricas</w:t>
        </w:r>
        <w:r w:rsidRPr="00EE0684">
          <w:rPr>
            <w:noProof/>
            <w:webHidden/>
          </w:rPr>
          <w:tab/>
        </w:r>
        <w:r>
          <w:rPr>
            <w:noProof/>
            <w:webHidden/>
          </w:rPr>
          <w:tab/>
        </w:r>
        <w:r w:rsidRPr="00EE0684">
          <w:rPr>
            <w:noProof/>
            <w:webHidden/>
          </w:rPr>
          <w:fldChar w:fldCharType="begin"/>
        </w:r>
        <w:r w:rsidRPr="00EE0684">
          <w:rPr>
            <w:noProof/>
            <w:webHidden/>
          </w:rPr>
          <w:instrText xml:space="preserve"> PAGEREF _Toc230803026 \h </w:instrText>
        </w:r>
        <w:r w:rsidRPr="00EE0684">
          <w:rPr>
            <w:noProof/>
            <w:webHidden/>
          </w:rPr>
        </w:r>
        <w:r w:rsidRPr="00EE0684">
          <w:rPr>
            <w:noProof/>
            <w:webHidden/>
          </w:rPr>
          <w:fldChar w:fldCharType="separate"/>
        </w:r>
        <w:r w:rsidR="00023EAD">
          <w:rPr>
            <w:noProof/>
            <w:webHidden/>
          </w:rPr>
          <w:t>63</w:t>
        </w:r>
        <w:r w:rsidRPr="00EE0684">
          <w:rPr>
            <w:noProof/>
            <w:webHidden/>
          </w:rPr>
          <w:fldChar w:fldCharType="end"/>
        </w:r>
      </w:hyperlink>
    </w:p>
    <w:p w14:paraId="4AD3AC71" w14:textId="6FA2780D"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27" w:history="1">
        <w:r w:rsidRPr="00CA726B">
          <w:rPr>
            <w:rStyle w:val="Hyperlink"/>
            <w:noProof/>
          </w:rPr>
          <w:t>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Introducción</w:t>
        </w:r>
        <w:r>
          <w:rPr>
            <w:noProof/>
            <w:webHidden/>
          </w:rPr>
          <w:tab/>
        </w:r>
        <w:r>
          <w:rPr>
            <w:noProof/>
            <w:webHidden/>
          </w:rPr>
          <w:tab/>
        </w:r>
        <w:r>
          <w:rPr>
            <w:noProof/>
            <w:webHidden/>
          </w:rPr>
          <w:fldChar w:fldCharType="begin"/>
        </w:r>
        <w:r>
          <w:rPr>
            <w:noProof/>
            <w:webHidden/>
          </w:rPr>
          <w:instrText xml:space="preserve"> PAGEREF _Toc230803027 \h </w:instrText>
        </w:r>
        <w:r>
          <w:rPr>
            <w:noProof/>
            <w:webHidden/>
          </w:rPr>
        </w:r>
        <w:r>
          <w:rPr>
            <w:noProof/>
            <w:webHidden/>
          </w:rPr>
          <w:fldChar w:fldCharType="separate"/>
        </w:r>
        <w:r w:rsidR="00023EAD">
          <w:rPr>
            <w:noProof/>
            <w:webHidden/>
          </w:rPr>
          <w:t>63</w:t>
        </w:r>
        <w:r>
          <w:rPr>
            <w:noProof/>
            <w:webHidden/>
          </w:rPr>
          <w:fldChar w:fldCharType="end"/>
        </w:r>
      </w:hyperlink>
    </w:p>
    <w:p w14:paraId="358B4BEF" w14:textId="53A1D514"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28" w:history="1">
        <w:r w:rsidRPr="00CA726B">
          <w:rPr>
            <w:rStyle w:val="Hyperlink"/>
            <w:noProof/>
          </w:rPr>
          <w:t>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Mediciones de los diagramas de radiación de las antenas</w:t>
        </w:r>
        <w:r>
          <w:rPr>
            <w:noProof/>
            <w:webHidden/>
          </w:rPr>
          <w:tab/>
        </w:r>
        <w:r>
          <w:rPr>
            <w:noProof/>
            <w:webHidden/>
          </w:rPr>
          <w:tab/>
        </w:r>
        <w:r>
          <w:rPr>
            <w:noProof/>
            <w:webHidden/>
          </w:rPr>
          <w:fldChar w:fldCharType="begin"/>
        </w:r>
        <w:r>
          <w:rPr>
            <w:noProof/>
            <w:webHidden/>
          </w:rPr>
          <w:instrText xml:space="preserve"> PAGEREF _Toc230803028 \h </w:instrText>
        </w:r>
        <w:r>
          <w:rPr>
            <w:noProof/>
            <w:webHidden/>
          </w:rPr>
        </w:r>
        <w:r>
          <w:rPr>
            <w:noProof/>
            <w:webHidden/>
          </w:rPr>
          <w:fldChar w:fldCharType="separate"/>
        </w:r>
        <w:r w:rsidR="00023EAD">
          <w:rPr>
            <w:noProof/>
            <w:webHidden/>
          </w:rPr>
          <w:t>63</w:t>
        </w:r>
        <w:r>
          <w:rPr>
            <w:noProof/>
            <w:webHidden/>
          </w:rPr>
          <w:fldChar w:fldCharType="end"/>
        </w:r>
      </w:hyperlink>
    </w:p>
    <w:p w14:paraId="3BECE458" w14:textId="11EED6D9"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29" w:history="1">
        <w:r w:rsidRPr="00CA726B">
          <w:rPr>
            <w:rStyle w:val="Hyperlink"/>
            <w:noProof/>
          </w:rPr>
          <w:t>2.1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Método de medición</w:t>
        </w:r>
        <w:r>
          <w:rPr>
            <w:noProof/>
            <w:webHidden/>
          </w:rPr>
          <w:tab/>
        </w:r>
        <w:r>
          <w:rPr>
            <w:noProof/>
            <w:webHidden/>
          </w:rPr>
          <w:tab/>
        </w:r>
        <w:r>
          <w:rPr>
            <w:noProof/>
            <w:webHidden/>
          </w:rPr>
          <w:fldChar w:fldCharType="begin"/>
        </w:r>
        <w:r>
          <w:rPr>
            <w:noProof/>
            <w:webHidden/>
          </w:rPr>
          <w:instrText xml:space="preserve"> PAGEREF _Toc230803029 \h </w:instrText>
        </w:r>
        <w:r>
          <w:rPr>
            <w:noProof/>
            <w:webHidden/>
          </w:rPr>
        </w:r>
        <w:r>
          <w:rPr>
            <w:noProof/>
            <w:webHidden/>
          </w:rPr>
          <w:fldChar w:fldCharType="separate"/>
        </w:r>
        <w:r w:rsidR="00023EAD">
          <w:rPr>
            <w:noProof/>
            <w:webHidden/>
          </w:rPr>
          <w:t>63</w:t>
        </w:r>
        <w:r>
          <w:rPr>
            <w:noProof/>
            <w:webHidden/>
          </w:rPr>
          <w:fldChar w:fldCharType="end"/>
        </w:r>
      </w:hyperlink>
    </w:p>
    <w:p w14:paraId="0A00D99E" w14:textId="64379C49"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30" w:history="1">
        <w:r w:rsidRPr="00CA726B">
          <w:rPr>
            <w:rStyle w:val="Hyperlink"/>
            <w:noProof/>
          </w:rPr>
          <w:t>2.2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Consideraciones cuando se utiliza un helicóptero para las mediciones</w:t>
        </w:r>
        <w:r>
          <w:rPr>
            <w:noProof/>
            <w:webHidden/>
          </w:rPr>
          <w:tab/>
        </w:r>
        <w:r>
          <w:rPr>
            <w:noProof/>
            <w:webHidden/>
          </w:rPr>
          <w:tab/>
        </w:r>
        <w:r>
          <w:rPr>
            <w:noProof/>
            <w:webHidden/>
          </w:rPr>
          <w:fldChar w:fldCharType="begin"/>
        </w:r>
        <w:r>
          <w:rPr>
            <w:noProof/>
            <w:webHidden/>
          </w:rPr>
          <w:instrText xml:space="preserve"> PAGEREF _Toc230803030 \h </w:instrText>
        </w:r>
        <w:r>
          <w:rPr>
            <w:noProof/>
            <w:webHidden/>
          </w:rPr>
        </w:r>
        <w:r>
          <w:rPr>
            <w:noProof/>
            <w:webHidden/>
          </w:rPr>
          <w:fldChar w:fldCharType="separate"/>
        </w:r>
        <w:r w:rsidR="00023EAD">
          <w:rPr>
            <w:noProof/>
            <w:webHidden/>
          </w:rPr>
          <w:t>63</w:t>
        </w:r>
        <w:r>
          <w:rPr>
            <w:noProof/>
            <w:webHidden/>
          </w:rPr>
          <w:fldChar w:fldCharType="end"/>
        </w:r>
      </w:hyperlink>
    </w:p>
    <w:p w14:paraId="5DA9271D" w14:textId="64E28559"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31" w:history="1">
        <w:r w:rsidRPr="00CA726B">
          <w:rPr>
            <w:rStyle w:val="Hyperlink"/>
            <w:noProof/>
          </w:rPr>
          <w:t>2.3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Equipo de medición</w:t>
        </w:r>
        <w:r>
          <w:rPr>
            <w:noProof/>
            <w:webHidden/>
          </w:rPr>
          <w:tab/>
        </w:r>
        <w:r>
          <w:rPr>
            <w:noProof/>
            <w:webHidden/>
          </w:rPr>
          <w:tab/>
        </w:r>
        <w:r>
          <w:rPr>
            <w:noProof/>
            <w:webHidden/>
          </w:rPr>
          <w:fldChar w:fldCharType="begin"/>
        </w:r>
        <w:r>
          <w:rPr>
            <w:noProof/>
            <w:webHidden/>
          </w:rPr>
          <w:instrText xml:space="preserve"> PAGEREF _Toc230803031 \h </w:instrText>
        </w:r>
        <w:r>
          <w:rPr>
            <w:noProof/>
            <w:webHidden/>
          </w:rPr>
        </w:r>
        <w:r>
          <w:rPr>
            <w:noProof/>
            <w:webHidden/>
          </w:rPr>
          <w:fldChar w:fldCharType="separate"/>
        </w:r>
        <w:r w:rsidR="00023EAD">
          <w:rPr>
            <w:noProof/>
            <w:webHidden/>
          </w:rPr>
          <w:t>64</w:t>
        </w:r>
        <w:r>
          <w:rPr>
            <w:noProof/>
            <w:webHidden/>
          </w:rPr>
          <w:fldChar w:fldCharType="end"/>
        </w:r>
      </w:hyperlink>
    </w:p>
    <w:p w14:paraId="3D4E5D86" w14:textId="0AC5BD1D"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32" w:history="1">
        <w:r w:rsidRPr="00CA726B">
          <w:rPr>
            <w:rStyle w:val="Hyperlink"/>
            <w:noProof/>
          </w:rPr>
          <w:t>2.4</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Procedimientos de medición</w:t>
        </w:r>
        <w:r>
          <w:rPr>
            <w:noProof/>
            <w:webHidden/>
          </w:rPr>
          <w:tab/>
        </w:r>
        <w:r>
          <w:rPr>
            <w:noProof/>
            <w:webHidden/>
          </w:rPr>
          <w:tab/>
        </w:r>
        <w:r>
          <w:rPr>
            <w:noProof/>
            <w:webHidden/>
          </w:rPr>
          <w:fldChar w:fldCharType="begin"/>
        </w:r>
        <w:r>
          <w:rPr>
            <w:noProof/>
            <w:webHidden/>
          </w:rPr>
          <w:instrText xml:space="preserve"> PAGEREF _Toc230803032 \h </w:instrText>
        </w:r>
        <w:r>
          <w:rPr>
            <w:noProof/>
            <w:webHidden/>
          </w:rPr>
        </w:r>
        <w:r>
          <w:rPr>
            <w:noProof/>
            <w:webHidden/>
          </w:rPr>
          <w:fldChar w:fldCharType="separate"/>
        </w:r>
        <w:r w:rsidR="00023EAD">
          <w:rPr>
            <w:noProof/>
            <w:webHidden/>
          </w:rPr>
          <w:t>64</w:t>
        </w:r>
        <w:r>
          <w:rPr>
            <w:noProof/>
            <w:webHidden/>
          </w:rPr>
          <w:fldChar w:fldCharType="end"/>
        </w:r>
      </w:hyperlink>
    </w:p>
    <w:p w14:paraId="0266BD4B" w14:textId="214EAB56"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33" w:history="1">
        <w:r w:rsidRPr="00CA726B">
          <w:rPr>
            <w:rStyle w:val="Hyperlink"/>
            <w:noProof/>
          </w:rPr>
          <w:t>2.5</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Procesamiento de los datos medidos</w:t>
        </w:r>
        <w:r>
          <w:rPr>
            <w:noProof/>
            <w:webHidden/>
          </w:rPr>
          <w:tab/>
        </w:r>
        <w:r>
          <w:rPr>
            <w:noProof/>
            <w:webHidden/>
          </w:rPr>
          <w:tab/>
        </w:r>
        <w:r>
          <w:rPr>
            <w:noProof/>
            <w:webHidden/>
          </w:rPr>
          <w:fldChar w:fldCharType="begin"/>
        </w:r>
        <w:r>
          <w:rPr>
            <w:noProof/>
            <w:webHidden/>
          </w:rPr>
          <w:instrText xml:space="preserve"> PAGEREF _Toc230803033 \h </w:instrText>
        </w:r>
        <w:r>
          <w:rPr>
            <w:noProof/>
            <w:webHidden/>
          </w:rPr>
        </w:r>
        <w:r>
          <w:rPr>
            <w:noProof/>
            <w:webHidden/>
          </w:rPr>
          <w:fldChar w:fldCharType="separate"/>
        </w:r>
        <w:r w:rsidR="00023EAD">
          <w:rPr>
            <w:noProof/>
            <w:webHidden/>
          </w:rPr>
          <w:t>67</w:t>
        </w:r>
        <w:r>
          <w:rPr>
            <w:noProof/>
            <w:webHidden/>
          </w:rPr>
          <w:fldChar w:fldCharType="end"/>
        </w:r>
      </w:hyperlink>
    </w:p>
    <w:p w14:paraId="3A789108" w14:textId="47686D7C"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34" w:history="1">
        <w:r w:rsidRPr="00CA726B">
          <w:rPr>
            <w:rStyle w:val="Hyperlink"/>
            <w:noProof/>
          </w:rPr>
          <w:t>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Comparación de los diagramas de radiación teóricos y medidos</w:t>
        </w:r>
        <w:r>
          <w:rPr>
            <w:noProof/>
            <w:webHidden/>
          </w:rPr>
          <w:tab/>
        </w:r>
        <w:r>
          <w:rPr>
            <w:noProof/>
            <w:webHidden/>
          </w:rPr>
          <w:tab/>
        </w:r>
        <w:r>
          <w:rPr>
            <w:noProof/>
            <w:webHidden/>
          </w:rPr>
          <w:fldChar w:fldCharType="begin"/>
        </w:r>
        <w:r>
          <w:rPr>
            <w:noProof/>
            <w:webHidden/>
          </w:rPr>
          <w:instrText xml:space="preserve"> PAGEREF _Toc230803034 \h </w:instrText>
        </w:r>
        <w:r>
          <w:rPr>
            <w:noProof/>
            <w:webHidden/>
          </w:rPr>
        </w:r>
        <w:r>
          <w:rPr>
            <w:noProof/>
            <w:webHidden/>
          </w:rPr>
          <w:fldChar w:fldCharType="separate"/>
        </w:r>
        <w:r w:rsidR="00023EAD">
          <w:rPr>
            <w:noProof/>
            <w:webHidden/>
          </w:rPr>
          <w:t>69</w:t>
        </w:r>
        <w:r>
          <w:rPr>
            <w:noProof/>
            <w:webHidden/>
          </w:rPr>
          <w:fldChar w:fldCharType="end"/>
        </w:r>
      </w:hyperlink>
    </w:p>
    <w:p w14:paraId="3E60AEE2" w14:textId="5BBBCA6D"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35" w:history="1">
        <w:r w:rsidRPr="00CA726B">
          <w:rPr>
            <w:rStyle w:val="Hyperlink"/>
            <w:noProof/>
          </w:rPr>
          <w:t>3.1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Comparación de la relación frontal/dorsal teórica y medida</w:t>
        </w:r>
        <w:r>
          <w:rPr>
            <w:noProof/>
            <w:webHidden/>
          </w:rPr>
          <w:tab/>
        </w:r>
        <w:r>
          <w:rPr>
            <w:noProof/>
            <w:webHidden/>
          </w:rPr>
          <w:tab/>
        </w:r>
        <w:r>
          <w:rPr>
            <w:noProof/>
            <w:webHidden/>
          </w:rPr>
          <w:fldChar w:fldCharType="begin"/>
        </w:r>
        <w:r>
          <w:rPr>
            <w:noProof/>
            <w:webHidden/>
          </w:rPr>
          <w:instrText xml:space="preserve"> PAGEREF _Toc230803035 \h </w:instrText>
        </w:r>
        <w:r>
          <w:rPr>
            <w:noProof/>
            <w:webHidden/>
          </w:rPr>
        </w:r>
        <w:r>
          <w:rPr>
            <w:noProof/>
            <w:webHidden/>
          </w:rPr>
          <w:fldChar w:fldCharType="separate"/>
        </w:r>
        <w:r w:rsidR="00023EAD">
          <w:rPr>
            <w:noProof/>
            <w:webHidden/>
          </w:rPr>
          <w:t>72</w:t>
        </w:r>
        <w:r>
          <w:rPr>
            <w:noProof/>
            <w:webHidden/>
          </w:rPr>
          <w:fldChar w:fldCharType="end"/>
        </w:r>
      </w:hyperlink>
    </w:p>
    <w:p w14:paraId="1E21EFD1" w14:textId="1BB1D943"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36" w:history="1">
        <w:r w:rsidRPr="00CA726B">
          <w:rPr>
            <w:rStyle w:val="Hyperlink"/>
            <w:noProof/>
          </w:rPr>
          <w:t>4</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Influencia de los alrededores en los diagramas de radiación</w:t>
        </w:r>
        <w:r>
          <w:rPr>
            <w:noProof/>
            <w:webHidden/>
          </w:rPr>
          <w:tab/>
        </w:r>
        <w:r>
          <w:rPr>
            <w:noProof/>
            <w:webHidden/>
          </w:rPr>
          <w:tab/>
        </w:r>
        <w:r>
          <w:rPr>
            <w:noProof/>
            <w:webHidden/>
          </w:rPr>
          <w:fldChar w:fldCharType="begin"/>
        </w:r>
        <w:r>
          <w:rPr>
            <w:noProof/>
            <w:webHidden/>
          </w:rPr>
          <w:instrText xml:space="preserve"> PAGEREF _Toc230803036 \h </w:instrText>
        </w:r>
        <w:r>
          <w:rPr>
            <w:noProof/>
            <w:webHidden/>
          </w:rPr>
        </w:r>
        <w:r>
          <w:rPr>
            <w:noProof/>
            <w:webHidden/>
          </w:rPr>
          <w:fldChar w:fldCharType="separate"/>
        </w:r>
        <w:r w:rsidR="00023EAD">
          <w:rPr>
            <w:noProof/>
            <w:webHidden/>
          </w:rPr>
          <w:t>72</w:t>
        </w:r>
        <w:r>
          <w:rPr>
            <w:noProof/>
            <w:webHidden/>
          </w:rPr>
          <w:fldChar w:fldCharType="end"/>
        </w:r>
      </w:hyperlink>
    </w:p>
    <w:p w14:paraId="16F9E4FE" w14:textId="55EE3C69"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37" w:history="1">
        <w:r w:rsidRPr="00CA726B">
          <w:rPr>
            <w:rStyle w:val="Hyperlink"/>
            <w:noProof/>
          </w:rPr>
          <w:t>4.1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Topografía del terreno</w:t>
        </w:r>
        <w:r>
          <w:rPr>
            <w:noProof/>
            <w:webHidden/>
          </w:rPr>
          <w:tab/>
        </w:r>
        <w:r>
          <w:rPr>
            <w:noProof/>
            <w:webHidden/>
          </w:rPr>
          <w:tab/>
        </w:r>
        <w:r>
          <w:rPr>
            <w:noProof/>
            <w:webHidden/>
          </w:rPr>
          <w:fldChar w:fldCharType="begin"/>
        </w:r>
        <w:r>
          <w:rPr>
            <w:noProof/>
            <w:webHidden/>
          </w:rPr>
          <w:instrText xml:space="preserve"> PAGEREF _Toc230803037 \h </w:instrText>
        </w:r>
        <w:r>
          <w:rPr>
            <w:noProof/>
            <w:webHidden/>
          </w:rPr>
        </w:r>
        <w:r>
          <w:rPr>
            <w:noProof/>
            <w:webHidden/>
          </w:rPr>
          <w:fldChar w:fldCharType="separate"/>
        </w:r>
        <w:r w:rsidR="00023EAD">
          <w:rPr>
            <w:noProof/>
            <w:webHidden/>
          </w:rPr>
          <w:t>72</w:t>
        </w:r>
        <w:r>
          <w:rPr>
            <w:noProof/>
            <w:webHidden/>
          </w:rPr>
          <w:fldChar w:fldCharType="end"/>
        </w:r>
      </w:hyperlink>
    </w:p>
    <w:p w14:paraId="0BD2A35E" w14:textId="443B278D"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38" w:history="1">
        <w:r w:rsidRPr="00CA726B">
          <w:rPr>
            <w:rStyle w:val="Hyperlink"/>
            <w:noProof/>
          </w:rPr>
          <w:t>4.2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Conductividad del suelo</w:t>
        </w:r>
        <w:r>
          <w:rPr>
            <w:noProof/>
            <w:webHidden/>
          </w:rPr>
          <w:tab/>
        </w:r>
        <w:r>
          <w:rPr>
            <w:noProof/>
            <w:webHidden/>
          </w:rPr>
          <w:tab/>
        </w:r>
        <w:r>
          <w:rPr>
            <w:noProof/>
            <w:webHidden/>
          </w:rPr>
          <w:fldChar w:fldCharType="begin"/>
        </w:r>
        <w:r>
          <w:rPr>
            <w:noProof/>
            <w:webHidden/>
          </w:rPr>
          <w:instrText xml:space="preserve"> PAGEREF _Toc230803038 \h </w:instrText>
        </w:r>
        <w:r>
          <w:rPr>
            <w:noProof/>
            <w:webHidden/>
          </w:rPr>
        </w:r>
        <w:r>
          <w:rPr>
            <w:noProof/>
            <w:webHidden/>
          </w:rPr>
          <w:fldChar w:fldCharType="separate"/>
        </w:r>
        <w:r w:rsidR="00023EAD">
          <w:rPr>
            <w:noProof/>
            <w:webHidden/>
          </w:rPr>
          <w:t>74</w:t>
        </w:r>
        <w:r>
          <w:rPr>
            <w:noProof/>
            <w:webHidden/>
          </w:rPr>
          <w:fldChar w:fldCharType="end"/>
        </w:r>
      </w:hyperlink>
    </w:p>
    <w:p w14:paraId="2AD1FE61" w14:textId="17A1BC50"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39" w:history="1">
        <w:r w:rsidRPr="00CA726B">
          <w:rPr>
            <w:rStyle w:val="Hyperlink"/>
            <w:noProof/>
          </w:rPr>
          <w:t>4.3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Otras estructuras del emplazamiento</w:t>
        </w:r>
        <w:r>
          <w:rPr>
            <w:noProof/>
            <w:webHidden/>
          </w:rPr>
          <w:tab/>
        </w:r>
        <w:r>
          <w:rPr>
            <w:noProof/>
            <w:webHidden/>
          </w:rPr>
          <w:tab/>
        </w:r>
        <w:r>
          <w:rPr>
            <w:noProof/>
            <w:webHidden/>
          </w:rPr>
          <w:fldChar w:fldCharType="begin"/>
        </w:r>
        <w:r>
          <w:rPr>
            <w:noProof/>
            <w:webHidden/>
          </w:rPr>
          <w:instrText xml:space="preserve"> PAGEREF _Toc230803039 \h </w:instrText>
        </w:r>
        <w:r>
          <w:rPr>
            <w:noProof/>
            <w:webHidden/>
          </w:rPr>
        </w:r>
        <w:r>
          <w:rPr>
            <w:noProof/>
            <w:webHidden/>
          </w:rPr>
          <w:fldChar w:fldCharType="separate"/>
        </w:r>
        <w:r w:rsidR="00023EAD">
          <w:rPr>
            <w:noProof/>
            <w:webHidden/>
          </w:rPr>
          <w:t>75</w:t>
        </w:r>
        <w:r>
          <w:rPr>
            <w:noProof/>
            <w:webHidden/>
          </w:rPr>
          <w:fldChar w:fldCharType="end"/>
        </w:r>
      </w:hyperlink>
    </w:p>
    <w:p w14:paraId="55188FAD" w14:textId="3A5E9DF2"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40" w:history="1">
        <w:r w:rsidRPr="00CA726B">
          <w:rPr>
            <w:rStyle w:val="Hyperlink"/>
            <w:noProof/>
          </w:rPr>
          <w:t>5</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Variaciones en el rendimiento práctico de las antenas</w:t>
        </w:r>
        <w:r>
          <w:rPr>
            <w:noProof/>
            <w:webHidden/>
          </w:rPr>
          <w:tab/>
        </w:r>
        <w:r>
          <w:rPr>
            <w:noProof/>
            <w:webHidden/>
          </w:rPr>
          <w:tab/>
        </w:r>
        <w:r>
          <w:rPr>
            <w:noProof/>
            <w:webHidden/>
          </w:rPr>
          <w:fldChar w:fldCharType="begin"/>
        </w:r>
        <w:r>
          <w:rPr>
            <w:noProof/>
            <w:webHidden/>
          </w:rPr>
          <w:instrText xml:space="preserve"> PAGEREF _Toc230803040 \h </w:instrText>
        </w:r>
        <w:r>
          <w:rPr>
            <w:noProof/>
            <w:webHidden/>
          </w:rPr>
        </w:r>
        <w:r>
          <w:rPr>
            <w:noProof/>
            <w:webHidden/>
          </w:rPr>
          <w:fldChar w:fldCharType="separate"/>
        </w:r>
        <w:r w:rsidR="00023EAD">
          <w:rPr>
            <w:noProof/>
            <w:webHidden/>
          </w:rPr>
          <w:t>76</w:t>
        </w:r>
        <w:r>
          <w:rPr>
            <w:noProof/>
            <w:webHidden/>
          </w:rPr>
          <w:fldChar w:fldCharType="end"/>
        </w:r>
      </w:hyperlink>
    </w:p>
    <w:p w14:paraId="2A4CC1C8" w14:textId="06E2A359"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41" w:history="1">
        <w:r w:rsidRPr="00CA726B">
          <w:rPr>
            <w:rStyle w:val="Hyperlink"/>
            <w:noProof/>
          </w:rPr>
          <w:t>5.1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Diagrama de radiación en acimut</w:t>
        </w:r>
        <w:r>
          <w:rPr>
            <w:noProof/>
            <w:webHidden/>
          </w:rPr>
          <w:tab/>
        </w:r>
        <w:r>
          <w:rPr>
            <w:noProof/>
            <w:webHidden/>
          </w:rPr>
          <w:tab/>
        </w:r>
        <w:r>
          <w:rPr>
            <w:noProof/>
            <w:webHidden/>
          </w:rPr>
          <w:fldChar w:fldCharType="begin"/>
        </w:r>
        <w:r>
          <w:rPr>
            <w:noProof/>
            <w:webHidden/>
          </w:rPr>
          <w:instrText xml:space="preserve"> PAGEREF _Toc230803041 \h </w:instrText>
        </w:r>
        <w:r>
          <w:rPr>
            <w:noProof/>
            <w:webHidden/>
          </w:rPr>
        </w:r>
        <w:r>
          <w:rPr>
            <w:noProof/>
            <w:webHidden/>
          </w:rPr>
          <w:fldChar w:fldCharType="separate"/>
        </w:r>
        <w:r w:rsidR="00023EAD">
          <w:rPr>
            <w:noProof/>
            <w:webHidden/>
          </w:rPr>
          <w:t>77</w:t>
        </w:r>
        <w:r>
          <w:rPr>
            <w:noProof/>
            <w:webHidden/>
          </w:rPr>
          <w:fldChar w:fldCharType="end"/>
        </w:r>
      </w:hyperlink>
    </w:p>
    <w:p w14:paraId="5DB2D8A4" w14:textId="37022902"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42" w:history="1">
        <w:r w:rsidRPr="00CA726B">
          <w:rPr>
            <w:rStyle w:val="Hyperlink"/>
            <w:noProof/>
          </w:rPr>
          <w:t>5.2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Diagrama de radiación desviado</w:t>
        </w:r>
        <w:r>
          <w:rPr>
            <w:noProof/>
            <w:webHidden/>
          </w:rPr>
          <w:tab/>
        </w:r>
        <w:r>
          <w:rPr>
            <w:noProof/>
            <w:webHidden/>
          </w:rPr>
          <w:tab/>
        </w:r>
        <w:r>
          <w:rPr>
            <w:noProof/>
            <w:webHidden/>
          </w:rPr>
          <w:fldChar w:fldCharType="begin"/>
        </w:r>
        <w:r>
          <w:rPr>
            <w:noProof/>
            <w:webHidden/>
          </w:rPr>
          <w:instrText xml:space="preserve"> PAGEREF _Toc230803042 \h </w:instrText>
        </w:r>
        <w:r>
          <w:rPr>
            <w:noProof/>
            <w:webHidden/>
          </w:rPr>
        </w:r>
        <w:r>
          <w:rPr>
            <w:noProof/>
            <w:webHidden/>
          </w:rPr>
          <w:fldChar w:fldCharType="separate"/>
        </w:r>
        <w:r w:rsidR="00023EAD">
          <w:rPr>
            <w:noProof/>
            <w:webHidden/>
          </w:rPr>
          <w:t>77</w:t>
        </w:r>
        <w:r>
          <w:rPr>
            <w:noProof/>
            <w:webHidden/>
          </w:rPr>
          <w:fldChar w:fldCharType="end"/>
        </w:r>
      </w:hyperlink>
    </w:p>
    <w:p w14:paraId="312DF441" w14:textId="73950312"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43" w:history="1">
        <w:r w:rsidRPr="00CA726B">
          <w:rPr>
            <w:rStyle w:val="Hyperlink"/>
            <w:noProof/>
          </w:rPr>
          <w:t>5.3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Mínimo nivel de radiación práctico a efectos de planificación</w:t>
        </w:r>
        <w:r>
          <w:rPr>
            <w:noProof/>
            <w:webHidden/>
          </w:rPr>
          <w:tab/>
        </w:r>
        <w:r>
          <w:rPr>
            <w:noProof/>
            <w:webHidden/>
          </w:rPr>
          <w:tab/>
        </w:r>
        <w:r>
          <w:rPr>
            <w:noProof/>
            <w:webHidden/>
          </w:rPr>
          <w:fldChar w:fldCharType="begin"/>
        </w:r>
        <w:r>
          <w:rPr>
            <w:noProof/>
            <w:webHidden/>
          </w:rPr>
          <w:instrText xml:space="preserve"> PAGEREF _Toc230803043 \h </w:instrText>
        </w:r>
        <w:r>
          <w:rPr>
            <w:noProof/>
            <w:webHidden/>
          </w:rPr>
        </w:r>
        <w:r>
          <w:rPr>
            <w:noProof/>
            <w:webHidden/>
          </w:rPr>
          <w:fldChar w:fldCharType="separate"/>
        </w:r>
        <w:r w:rsidR="00023EAD">
          <w:rPr>
            <w:noProof/>
            <w:webHidden/>
          </w:rPr>
          <w:t>82</w:t>
        </w:r>
        <w:r>
          <w:rPr>
            <w:noProof/>
            <w:webHidden/>
          </w:rPr>
          <w:fldChar w:fldCharType="end"/>
        </w:r>
      </w:hyperlink>
    </w:p>
    <w:p w14:paraId="4B0031F0" w14:textId="25481998"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44" w:history="1">
        <w:r w:rsidRPr="00CA726B">
          <w:rPr>
            <w:rStyle w:val="Hyperlink"/>
            <w:noProof/>
          </w:rPr>
          <w:t>6</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Idoneidad y aplicación de las antenas</w:t>
        </w:r>
        <w:r>
          <w:rPr>
            <w:noProof/>
            <w:webHidden/>
          </w:rPr>
          <w:tab/>
        </w:r>
        <w:r>
          <w:rPr>
            <w:noProof/>
            <w:webHidden/>
          </w:rPr>
          <w:tab/>
        </w:r>
        <w:r>
          <w:rPr>
            <w:noProof/>
            <w:webHidden/>
          </w:rPr>
          <w:fldChar w:fldCharType="begin"/>
        </w:r>
        <w:r>
          <w:rPr>
            <w:noProof/>
            <w:webHidden/>
          </w:rPr>
          <w:instrText xml:space="preserve"> PAGEREF _Toc230803044 \h </w:instrText>
        </w:r>
        <w:r>
          <w:rPr>
            <w:noProof/>
            <w:webHidden/>
          </w:rPr>
        </w:r>
        <w:r>
          <w:rPr>
            <w:noProof/>
            <w:webHidden/>
          </w:rPr>
          <w:fldChar w:fldCharType="separate"/>
        </w:r>
        <w:r w:rsidR="00023EAD">
          <w:rPr>
            <w:noProof/>
            <w:webHidden/>
          </w:rPr>
          <w:t>84</w:t>
        </w:r>
        <w:r>
          <w:rPr>
            <w:noProof/>
            <w:webHidden/>
          </w:rPr>
          <w:fldChar w:fldCharType="end"/>
        </w:r>
      </w:hyperlink>
    </w:p>
    <w:p w14:paraId="6188933C" w14:textId="273D8111"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45" w:history="1">
        <w:r w:rsidRPr="00CA726B">
          <w:rPr>
            <w:rStyle w:val="Hyperlink"/>
            <w:noProof/>
          </w:rPr>
          <w:t>6.1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de dipolos horizontales</w:t>
        </w:r>
        <w:r>
          <w:rPr>
            <w:noProof/>
            <w:webHidden/>
          </w:rPr>
          <w:tab/>
        </w:r>
        <w:r>
          <w:rPr>
            <w:noProof/>
            <w:webHidden/>
          </w:rPr>
          <w:tab/>
        </w:r>
        <w:r>
          <w:rPr>
            <w:noProof/>
            <w:webHidden/>
          </w:rPr>
          <w:fldChar w:fldCharType="begin"/>
        </w:r>
        <w:r>
          <w:rPr>
            <w:noProof/>
            <w:webHidden/>
          </w:rPr>
          <w:instrText xml:space="preserve"> PAGEREF _Toc230803045 \h </w:instrText>
        </w:r>
        <w:r>
          <w:rPr>
            <w:noProof/>
            <w:webHidden/>
          </w:rPr>
        </w:r>
        <w:r>
          <w:rPr>
            <w:noProof/>
            <w:webHidden/>
          </w:rPr>
          <w:fldChar w:fldCharType="separate"/>
        </w:r>
        <w:r w:rsidR="00023EAD">
          <w:rPr>
            <w:noProof/>
            <w:webHidden/>
          </w:rPr>
          <w:t>84</w:t>
        </w:r>
        <w:r>
          <w:rPr>
            <w:noProof/>
            <w:webHidden/>
          </w:rPr>
          <w:fldChar w:fldCharType="end"/>
        </w:r>
      </w:hyperlink>
    </w:p>
    <w:p w14:paraId="4F8556D6" w14:textId="236D8CE4"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46" w:history="1">
        <w:r w:rsidRPr="00CA726B">
          <w:rPr>
            <w:rStyle w:val="Hyperlink"/>
            <w:noProof/>
          </w:rPr>
          <w:t>6.2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de cortina giratorias</w:t>
        </w:r>
        <w:r>
          <w:rPr>
            <w:noProof/>
            <w:webHidden/>
          </w:rPr>
          <w:tab/>
        </w:r>
        <w:r>
          <w:rPr>
            <w:noProof/>
            <w:webHidden/>
          </w:rPr>
          <w:tab/>
        </w:r>
        <w:r>
          <w:rPr>
            <w:noProof/>
            <w:webHidden/>
          </w:rPr>
          <w:fldChar w:fldCharType="begin"/>
        </w:r>
        <w:r>
          <w:rPr>
            <w:noProof/>
            <w:webHidden/>
          </w:rPr>
          <w:instrText xml:space="preserve"> PAGEREF _Toc230803046 \h </w:instrText>
        </w:r>
        <w:r>
          <w:rPr>
            <w:noProof/>
            <w:webHidden/>
          </w:rPr>
        </w:r>
        <w:r>
          <w:rPr>
            <w:noProof/>
            <w:webHidden/>
          </w:rPr>
          <w:fldChar w:fldCharType="separate"/>
        </w:r>
        <w:r w:rsidR="00023EAD">
          <w:rPr>
            <w:noProof/>
            <w:webHidden/>
          </w:rPr>
          <w:t>84</w:t>
        </w:r>
        <w:r>
          <w:rPr>
            <w:noProof/>
            <w:webHidden/>
          </w:rPr>
          <w:fldChar w:fldCharType="end"/>
        </w:r>
      </w:hyperlink>
    </w:p>
    <w:p w14:paraId="49613B1D" w14:textId="60277617"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47" w:history="1">
        <w:r w:rsidRPr="00CA726B">
          <w:rPr>
            <w:rStyle w:val="Hyperlink"/>
            <w:noProof/>
          </w:rPr>
          <w:t>6.3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rómbicas</w:t>
        </w:r>
        <w:r>
          <w:rPr>
            <w:noProof/>
            <w:webHidden/>
          </w:rPr>
          <w:tab/>
        </w:r>
        <w:r>
          <w:rPr>
            <w:noProof/>
            <w:webHidden/>
          </w:rPr>
          <w:tab/>
        </w:r>
        <w:r>
          <w:rPr>
            <w:noProof/>
            <w:webHidden/>
          </w:rPr>
          <w:fldChar w:fldCharType="begin"/>
        </w:r>
        <w:r>
          <w:rPr>
            <w:noProof/>
            <w:webHidden/>
          </w:rPr>
          <w:instrText xml:space="preserve"> PAGEREF _Toc230803047 \h </w:instrText>
        </w:r>
        <w:r>
          <w:rPr>
            <w:noProof/>
            <w:webHidden/>
          </w:rPr>
        </w:r>
        <w:r>
          <w:rPr>
            <w:noProof/>
            <w:webHidden/>
          </w:rPr>
          <w:fldChar w:fldCharType="separate"/>
        </w:r>
        <w:r w:rsidR="00023EAD">
          <w:rPr>
            <w:noProof/>
            <w:webHidden/>
          </w:rPr>
          <w:t>84</w:t>
        </w:r>
        <w:r>
          <w:rPr>
            <w:noProof/>
            <w:webHidden/>
          </w:rPr>
          <w:fldChar w:fldCharType="end"/>
        </w:r>
      </w:hyperlink>
    </w:p>
    <w:p w14:paraId="3225AC8A" w14:textId="31D5F2E4"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48" w:history="1">
        <w:r w:rsidRPr="00CA726B">
          <w:rPr>
            <w:rStyle w:val="Hyperlink"/>
            <w:noProof/>
          </w:rPr>
          <w:t>6.4</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log-periódicas de acimut fijo</w:t>
        </w:r>
        <w:r>
          <w:rPr>
            <w:noProof/>
            <w:webHidden/>
          </w:rPr>
          <w:tab/>
        </w:r>
        <w:r>
          <w:rPr>
            <w:noProof/>
            <w:webHidden/>
          </w:rPr>
          <w:tab/>
        </w:r>
        <w:r>
          <w:rPr>
            <w:noProof/>
            <w:webHidden/>
          </w:rPr>
          <w:fldChar w:fldCharType="begin"/>
        </w:r>
        <w:r>
          <w:rPr>
            <w:noProof/>
            <w:webHidden/>
          </w:rPr>
          <w:instrText xml:space="preserve"> PAGEREF _Toc230803048 \h </w:instrText>
        </w:r>
        <w:r>
          <w:rPr>
            <w:noProof/>
            <w:webHidden/>
          </w:rPr>
        </w:r>
        <w:r>
          <w:rPr>
            <w:noProof/>
            <w:webHidden/>
          </w:rPr>
          <w:fldChar w:fldCharType="separate"/>
        </w:r>
        <w:r w:rsidR="00023EAD">
          <w:rPr>
            <w:noProof/>
            <w:webHidden/>
          </w:rPr>
          <w:t>84</w:t>
        </w:r>
        <w:r>
          <w:rPr>
            <w:noProof/>
            <w:webHidden/>
          </w:rPr>
          <w:fldChar w:fldCharType="end"/>
        </w:r>
      </w:hyperlink>
    </w:p>
    <w:p w14:paraId="6A58FE46" w14:textId="24F757AC"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49" w:history="1">
        <w:r w:rsidRPr="00CA726B">
          <w:rPr>
            <w:rStyle w:val="Hyperlink"/>
            <w:noProof/>
          </w:rPr>
          <w:t>6.5</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log-periódicas giratorias</w:t>
        </w:r>
        <w:r>
          <w:rPr>
            <w:noProof/>
            <w:webHidden/>
          </w:rPr>
          <w:tab/>
        </w:r>
        <w:r>
          <w:rPr>
            <w:noProof/>
            <w:webHidden/>
          </w:rPr>
          <w:tab/>
        </w:r>
        <w:r>
          <w:rPr>
            <w:noProof/>
            <w:webHidden/>
          </w:rPr>
          <w:fldChar w:fldCharType="begin"/>
        </w:r>
        <w:r>
          <w:rPr>
            <w:noProof/>
            <w:webHidden/>
          </w:rPr>
          <w:instrText xml:space="preserve"> PAGEREF _Toc230803049 \h </w:instrText>
        </w:r>
        <w:r>
          <w:rPr>
            <w:noProof/>
            <w:webHidden/>
          </w:rPr>
        </w:r>
        <w:r>
          <w:rPr>
            <w:noProof/>
            <w:webHidden/>
          </w:rPr>
          <w:fldChar w:fldCharType="separate"/>
        </w:r>
        <w:r w:rsidR="00023EAD">
          <w:rPr>
            <w:noProof/>
            <w:webHidden/>
          </w:rPr>
          <w:t>84</w:t>
        </w:r>
        <w:r>
          <w:rPr>
            <w:noProof/>
            <w:webHidden/>
          </w:rPr>
          <w:fldChar w:fldCharType="end"/>
        </w:r>
      </w:hyperlink>
    </w:p>
    <w:p w14:paraId="731FC2F4" w14:textId="2DE1F66F"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50" w:history="1">
        <w:r w:rsidRPr="00CA726B">
          <w:rPr>
            <w:rStyle w:val="Hyperlink"/>
            <w:noProof/>
          </w:rPr>
          <w:t>6.6</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Elección de la antena óptima</w:t>
        </w:r>
        <w:r>
          <w:rPr>
            <w:noProof/>
            <w:webHidden/>
          </w:rPr>
          <w:tab/>
        </w:r>
        <w:r>
          <w:rPr>
            <w:noProof/>
            <w:webHidden/>
          </w:rPr>
          <w:tab/>
        </w:r>
        <w:r>
          <w:rPr>
            <w:noProof/>
            <w:webHidden/>
          </w:rPr>
          <w:fldChar w:fldCharType="begin"/>
        </w:r>
        <w:r>
          <w:rPr>
            <w:noProof/>
            <w:webHidden/>
          </w:rPr>
          <w:instrText xml:space="preserve"> PAGEREF _Toc230803050 \h </w:instrText>
        </w:r>
        <w:r>
          <w:rPr>
            <w:noProof/>
            <w:webHidden/>
          </w:rPr>
        </w:r>
        <w:r>
          <w:rPr>
            <w:noProof/>
            <w:webHidden/>
          </w:rPr>
          <w:fldChar w:fldCharType="separate"/>
        </w:r>
        <w:r w:rsidR="00023EAD">
          <w:rPr>
            <w:noProof/>
            <w:webHidden/>
          </w:rPr>
          <w:t>85</w:t>
        </w:r>
        <w:r>
          <w:rPr>
            <w:noProof/>
            <w:webHidden/>
          </w:rPr>
          <w:fldChar w:fldCharType="end"/>
        </w:r>
      </w:hyperlink>
    </w:p>
    <w:p w14:paraId="248710B0" w14:textId="734D90D0"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51" w:history="1">
        <w:r w:rsidRPr="00CA726B">
          <w:rPr>
            <w:rStyle w:val="Hyperlink"/>
            <w:noProof/>
          </w:rPr>
          <w:t xml:space="preserve">Adjunto 1 al Anexo 1 </w:t>
        </w:r>
        <w:r w:rsidRPr="00EE0684">
          <w:rPr>
            <w:rStyle w:val="Hyperlink"/>
            <w:noProof/>
          </w:rPr>
          <w:t>–</w:t>
        </w:r>
        <w:r w:rsidRPr="00CA726B">
          <w:rPr>
            <w:rStyle w:val="Hyperlink"/>
            <w:noProof/>
          </w:rPr>
          <w:t xml:space="preserve"> Ejemplos de diagramas</w:t>
        </w:r>
        <w:r>
          <w:rPr>
            <w:noProof/>
            <w:webHidden/>
          </w:rPr>
          <w:tab/>
        </w:r>
        <w:r>
          <w:rPr>
            <w:noProof/>
            <w:webHidden/>
          </w:rPr>
          <w:tab/>
        </w:r>
        <w:r>
          <w:rPr>
            <w:noProof/>
            <w:webHidden/>
          </w:rPr>
          <w:fldChar w:fldCharType="begin"/>
        </w:r>
        <w:r>
          <w:rPr>
            <w:noProof/>
            <w:webHidden/>
          </w:rPr>
          <w:instrText xml:space="preserve"> PAGEREF _Toc230803051 \h </w:instrText>
        </w:r>
        <w:r>
          <w:rPr>
            <w:noProof/>
            <w:webHidden/>
          </w:rPr>
        </w:r>
        <w:r>
          <w:rPr>
            <w:noProof/>
            <w:webHidden/>
          </w:rPr>
          <w:fldChar w:fldCharType="separate"/>
        </w:r>
        <w:r w:rsidR="00023EAD">
          <w:rPr>
            <w:noProof/>
            <w:webHidden/>
          </w:rPr>
          <w:t>87</w:t>
        </w:r>
        <w:r>
          <w:rPr>
            <w:noProof/>
            <w:webHidden/>
          </w:rPr>
          <w:fldChar w:fldCharType="end"/>
        </w:r>
      </w:hyperlink>
    </w:p>
    <w:p w14:paraId="6C980820" w14:textId="23ADEAF9"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52" w:history="1">
        <w:r w:rsidRPr="00CA726B">
          <w:rPr>
            <w:rStyle w:val="Hyperlink"/>
            <w:noProof/>
          </w:rPr>
          <w:t>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de cortina</w:t>
        </w:r>
        <w:r>
          <w:rPr>
            <w:noProof/>
            <w:webHidden/>
          </w:rPr>
          <w:tab/>
        </w:r>
        <w:r>
          <w:rPr>
            <w:noProof/>
            <w:webHidden/>
          </w:rPr>
          <w:tab/>
        </w:r>
        <w:r>
          <w:rPr>
            <w:noProof/>
            <w:webHidden/>
          </w:rPr>
          <w:fldChar w:fldCharType="begin"/>
        </w:r>
        <w:r>
          <w:rPr>
            <w:noProof/>
            <w:webHidden/>
          </w:rPr>
          <w:instrText xml:space="preserve"> PAGEREF _Toc230803052 \h </w:instrText>
        </w:r>
        <w:r>
          <w:rPr>
            <w:noProof/>
            <w:webHidden/>
          </w:rPr>
        </w:r>
        <w:r>
          <w:rPr>
            <w:noProof/>
            <w:webHidden/>
          </w:rPr>
          <w:fldChar w:fldCharType="separate"/>
        </w:r>
        <w:r w:rsidR="00023EAD">
          <w:rPr>
            <w:noProof/>
            <w:webHidden/>
          </w:rPr>
          <w:t>87</w:t>
        </w:r>
        <w:r>
          <w:rPr>
            <w:noProof/>
            <w:webHidden/>
          </w:rPr>
          <w:fldChar w:fldCharType="end"/>
        </w:r>
      </w:hyperlink>
    </w:p>
    <w:p w14:paraId="1F7CABD0" w14:textId="3669FF9D"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53" w:history="1">
        <w:r w:rsidRPr="00CA726B">
          <w:rPr>
            <w:rStyle w:val="Hyperlink"/>
            <w:noProof/>
          </w:rPr>
          <w:t>1.1</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de cortina sin reflector</w:t>
        </w:r>
        <w:r>
          <w:rPr>
            <w:noProof/>
            <w:webHidden/>
          </w:rPr>
          <w:tab/>
        </w:r>
        <w:r>
          <w:rPr>
            <w:noProof/>
            <w:webHidden/>
          </w:rPr>
          <w:tab/>
        </w:r>
        <w:r>
          <w:rPr>
            <w:noProof/>
            <w:webHidden/>
          </w:rPr>
          <w:fldChar w:fldCharType="begin"/>
        </w:r>
        <w:r>
          <w:rPr>
            <w:noProof/>
            <w:webHidden/>
          </w:rPr>
          <w:instrText xml:space="preserve"> PAGEREF _Toc230803053 \h </w:instrText>
        </w:r>
        <w:r>
          <w:rPr>
            <w:noProof/>
            <w:webHidden/>
          </w:rPr>
        </w:r>
        <w:r>
          <w:rPr>
            <w:noProof/>
            <w:webHidden/>
          </w:rPr>
          <w:fldChar w:fldCharType="separate"/>
        </w:r>
        <w:r w:rsidR="00023EAD">
          <w:rPr>
            <w:noProof/>
            <w:webHidden/>
          </w:rPr>
          <w:t>87</w:t>
        </w:r>
        <w:r>
          <w:rPr>
            <w:noProof/>
            <w:webHidden/>
          </w:rPr>
          <w:fldChar w:fldCharType="end"/>
        </w:r>
      </w:hyperlink>
    </w:p>
    <w:p w14:paraId="0CD80B87" w14:textId="02214EE8"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54" w:history="1">
        <w:r w:rsidRPr="00CA726B">
          <w:rPr>
            <w:rStyle w:val="Hyperlink"/>
            <w:noProof/>
          </w:rPr>
          <w:t>1.2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de cortina con reflector sintonizado</w:t>
        </w:r>
        <w:r>
          <w:rPr>
            <w:noProof/>
            <w:webHidden/>
          </w:rPr>
          <w:tab/>
        </w:r>
        <w:r>
          <w:rPr>
            <w:noProof/>
            <w:webHidden/>
          </w:rPr>
          <w:tab/>
        </w:r>
        <w:r>
          <w:rPr>
            <w:noProof/>
            <w:webHidden/>
          </w:rPr>
          <w:fldChar w:fldCharType="begin"/>
        </w:r>
        <w:r>
          <w:rPr>
            <w:noProof/>
            <w:webHidden/>
          </w:rPr>
          <w:instrText xml:space="preserve"> PAGEREF _Toc230803054 \h </w:instrText>
        </w:r>
        <w:r>
          <w:rPr>
            <w:noProof/>
            <w:webHidden/>
          </w:rPr>
        </w:r>
        <w:r>
          <w:rPr>
            <w:noProof/>
            <w:webHidden/>
          </w:rPr>
          <w:fldChar w:fldCharType="separate"/>
        </w:r>
        <w:r w:rsidR="00023EAD">
          <w:rPr>
            <w:noProof/>
            <w:webHidden/>
          </w:rPr>
          <w:t>87</w:t>
        </w:r>
        <w:r>
          <w:rPr>
            <w:noProof/>
            <w:webHidden/>
          </w:rPr>
          <w:fldChar w:fldCharType="end"/>
        </w:r>
      </w:hyperlink>
    </w:p>
    <w:p w14:paraId="573F0006" w14:textId="48BBA360" w:rsidR="00EE0684" w:rsidRDefault="00EE0684">
      <w:pPr>
        <w:pStyle w:val="TOC2"/>
        <w:rPr>
          <w:rFonts w:asciiTheme="minorHAnsi" w:eastAsiaTheme="minorEastAsia" w:hAnsiTheme="minorHAnsi" w:cstheme="minorBidi"/>
          <w:noProof/>
          <w:kern w:val="2"/>
          <w:szCs w:val="24"/>
          <w:lang w:val="en-GB" w:eastAsia="en-GB"/>
          <w14:ligatures w14:val="standardContextual"/>
        </w:rPr>
      </w:pPr>
      <w:hyperlink w:anchor="_Toc230803055" w:history="1">
        <w:r w:rsidRPr="00CA726B">
          <w:rPr>
            <w:rStyle w:val="Hyperlink"/>
            <w:noProof/>
          </w:rPr>
          <w:t>1.3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de cortina con reflector de pantalla aperiódico</w:t>
        </w:r>
        <w:r>
          <w:rPr>
            <w:noProof/>
            <w:webHidden/>
          </w:rPr>
          <w:tab/>
        </w:r>
        <w:r>
          <w:rPr>
            <w:noProof/>
            <w:webHidden/>
          </w:rPr>
          <w:tab/>
        </w:r>
        <w:r>
          <w:rPr>
            <w:noProof/>
            <w:webHidden/>
          </w:rPr>
          <w:fldChar w:fldCharType="begin"/>
        </w:r>
        <w:r>
          <w:rPr>
            <w:noProof/>
            <w:webHidden/>
          </w:rPr>
          <w:instrText xml:space="preserve"> PAGEREF _Toc230803055 \h </w:instrText>
        </w:r>
        <w:r>
          <w:rPr>
            <w:noProof/>
            <w:webHidden/>
          </w:rPr>
        </w:r>
        <w:r>
          <w:rPr>
            <w:noProof/>
            <w:webHidden/>
          </w:rPr>
          <w:fldChar w:fldCharType="separate"/>
        </w:r>
        <w:r w:rsidR="00023EAD">
          <w:rPr>
            <w:noProof/>
            <w:webHidden/>
          </w:rPr>
          <w:t>87</w:t>
        </w:r>
        <w:r>
          <w:rPr>
            <w:noProof/>
            <w:webHidden/>
          </w:rPr>
          <w:fldChar w:fldCharType="end"/>
        </w:r>
      </w:hyperlink>
    </w:p>
    <w:p w14:paraId="26F0D90C" w14:textId="1F362EF4"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56" w:history="1">
        <w:r w:rsidRPr="00CA726B">
          <w:rPr>
            <w:rStyle w:val="Hyperlink"/>
            <w:noProof/>
          </w:rPr>
          <w:t>2</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tropicales</w:t>
        </w:r>
        <w:r>
          <w:rPr>
            <w:noProof/>
            <w:webHidden/>
          </w:rPr>
          <w:tab/>
        </w:r>
        <w:r>
          <w:rPr>
            <w:noProof/>
            <w:webHidden/>
          </w:rPr>
          <w:tab/>
        </w:r>
        <w:r>
          <w:rPr>
            <w:noProof/>
            <w:webHidden/>
          </w:rPr>
          <w:fldChar w:fldCharType="begin"/>
        </w:r>
        <w:r>
          <w:rPr>
            <w:noProof/>
            <w:webHidden/>
          </w:rPr>
          <w:instrText xml:space="preserve"> PAGEREF _Toc230803056 \h </w:instrText>
        </w:r>
        <w:r>
          <w:rPr>
            <w:noProof/>
            <w:webHidden/>
          </w:rPr>
        </w:r>
        <w:r>
          <w:rPr>
            <w:noProof/>
            <w:webHidden/>
          </w:rPr>
          <w:fldChar w:fldCharType="separate"/>
        </w:r>
        <w:r w:rsidR="00023EAD">
          <w:rPr>
            <w:noProof/>
            <w:webHidden/>
          </w:rPr>
          <w:t>87</w:t>
        </w:r>
        <w:r>
          <w:rPr>
            <w:noProof/>
            <w:webHidden/>
          </w:rPr>
          <w:fldChar w:fldCharType="end"/>
        </w:r>
      </w:hyperlink>
    </w:p>
    <w:p w14:paraId="00C3664C" w14:textId="791D06A0"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57" w:history="1">
        <w:r w:rsidRPr="00CA726B">
          <w:rPr>
            <w:rStyle w:val="Hyperlink"/>
            <w:noProof/>
          </w:rPr>
          <w:t>3</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log-periódicas</w:t>
        </w:r>
        <w:r>
          <w:rPr>
            <w:noProof/>
            <w:webHidden/>
          </w:rPr>
          <w:tab/>
        </w:r>
        <w:r>
          <w:rPr>
            <w:noProof/>
            <w:webHidden/>
          </w:rPr>
          <w:tab/>
        </w:r>
        <w:r>
          <w:rPr>
            <w:noProof/>
            <w:webHidden/>
          </w:rPr>
          <w:fldChar w:fldCharType="begin"/>
        </w:r>
        <w:r>
          <w:rPr>
            <w:noProof/>
            <w:webHidden/>
          </w:rPr>
          <w:instrText xml:space="preserve"> PAGEREF _Toc230803057 \h </w:instrText>
        </w:r>
        <w:r>
          <w:rPr>
            <w:noProof/>
            <w:webHidden/>
          </w:rPr>
        </w:r>
        <w:r>
          <w:rPr>
            <w:noProof/>
            <w:webHidden/>
          </w:rPr>
          <w:fldChar w:fldCharType="separate"/>
        </w:r>
        <w:r w:rsidR="00023EAD">
          <w:rPr>
            <w:noProof/>
            <w:webHidden/>
          </w:rPr>
          <w:t>87</w:t>
        </w:r>
        <w:r>
          <w:rPr>
            <w:noProof/>
            <w:webHidden/>
          </w:rPr>
          <w:fldChar w:fldCharType="end"/>
        </w:r>
      </w:hyperlink>
    </w:p>
    <w:p w14:paraId="63382947" w14:textId="6CC19256"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58" w:history="1">
        <w:r w:rsidRPr="00CA726B">
          <w:rPr>
            <w:rStyle w:val="Hyperlink"/>
            <w:noProof/>
          </w:rPr>
          <w:t>4</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de cuadrante</w:t>
        </w:r>
        <w:r>
          <w:rPr>
            <w:noProof/>
            <w:webHidden/>
          </w:rPr>
          <w:tab/>
        </w:r>
        <w:r>
          <w:rPr>
            <w:noProof/>
            <w:webHidden/>
          </w:rPr>
          <w:tab/>
        </w:r>
        <w:r>
          <w:rPr>
            <w:noProof/>
            <w:webHidden/>
          </w:rPr>
          <w:fldChar w:fldCharType="begin"/>
        </w:r>
        <w:r>
          <w:rPr>
            <w:noProof/>
            <w:webHidden/>
          </w:rPr>
          <w:instrText xml:space="preserve"> PAGEREF _Toc230803058 \h </w:instrText>
        </w:r>
        <w:r>
          <w:rPr>
            <w:noProof/>
            <w:webHidden/>
          </w:rPr>
        </w:r>
        <w:r>
          <w:rPr>
            <w:noProof/>
            <w:webHidden/>
          </w:rPr>
          <w:fldChar w:fldCharType="separate"/>
        </w:r>
        <w:r w:rsidR="00023EAD">
          <w:rPr>
            <w:noProof/>
            <w:webHidden/>
          </w:rPr>
          <w:t>87</w:t>
        </w:r>
        <w:r>
          <w:rPr>
            <w:noProof/>
            <w:webHidden/>
          </w:rPr>
          <w:fldChar w:fldCharType="end"/>
        </w:r>
      </w:hyperlink>
    </w:p>
    <w:p w14:paraId="7C94876B" w14:textId="0E791128"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59" w:history="1">
        <w:r w:rsidRPr="00CA726B">
          <w:rPr>
            <w:rStyle w:val="Hyperlink"/>
            <w:noProof/>
          </w:rPr>
          <w:t>5</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de dipolo cruzado</w:t>
        </w:r>
        <w:r>
          <w:rPr>
            <w:noProof/>
            <w:webHidden/>
          </w:rPr>
          <w:tab/>
        </w:r>
        <w:r>
          <w:rPr>
            <w:noProof/>
            <w:webHidden/>
          </w:rPr>
          <w:tab/>
        </w:r>
        <w:r>
          <w:rPr>
            <w:noProof/>
            <w:webHidden/>
          </w:rPr>
          <w:fldChar w:fldCharType="begin"/>
        </w:r>
        <w:r>
          <w:rPr>
            <w:noProof/>
            <w:webHidden/>
          </w:rPr>
          <w:instrText xml:space="preserve"> PAGEREF _Toc230803059 \h </w:instrText>
        </w:r>
        <w:r>
          <w:rPr>
            <w:noProof/>
            <w:webHidden/>
          </w:rPr>
        </w:r>
        <w:r>
          <w:rPr>
            <w:noProof/>
            <w:webHidden/>
          </w:rPr>
          <w:fldChar w:fldCharType="separate"/>
        </w:r>
        <w:r w:rsidR="00023EAD">
          <w:rPr>
            <w:noProof/>
            <w:webHidden/>
          </w:rPr>
          <w:t>87</w:t>
        </w:r>
        <w:r>
          <w:rPr>
            <w:noProof/>
            <w:webHidden/>
          </w:rPr>
          <w:fldChar w:fldCharType="end"/>
        </w:r>
      </w:hyperlink>
    </w:p>
    <w:p w14:paraId="691C1E7C" w14:textId="1B3BE1C2"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60" w:history="1">
        <w:r w:rsidRPr="00CA726B">
          <w:rPr>
            <w:rStyle w:val="Hyperlink"/>
            <w:noProof/>
          </w:rPr>
          <w:t>6</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rómbicas</w:t>
        </w:r>
        <w:r>
          <w:rPr>
            <w:noProof/>
            <w:webHidden/>
          </w:rPr>
          <w:tab/>
        </w:r>
        <w:r>
          <w:rPr>
            <w:noProof/>
            <w:webHidden/>
          </w:rPr>
          <w:tab/>
        </w:r>
        <w:r>
          <w:rPr>
            <w:noProof/>
            <w:webHidden/>
          </w:rPr>
          <w:fldChar w:fldCharType="begin"/>
        </w:r>
        <w:r>
          <w:rPr>
            <w:noProof/>
            <w:webHidden/>
          </w:rPr>
          <w:instrText xml:space="preserve"> PAGEREF _Toc230803060 \h </w:instrText>
        </w:r>
        <w:r>
          <w:rPr>
            <w:noProof/>
            <w:webHidden/>
          </w:rPr>
        </w:r>
        <w:r>
          <w:rPr>
            <w:noProof/>
            <w:webHidden/>
          </w:rPr>
          <w:fldChar w:fldCharType="separate"/>
        </w:r>
        <w:r w:rsidR="00023EAD">
          <w:rPr>
            <w:noProof/>
            <w:webHidden/>
          </w:rPr>
          <w:t>88</w:t>
        </w:r>
        <w:r>
          <w:rPr>
            <w:noProof/>
            <w:webHidden/>
          </w:rPr>
          <w:fldChar w:fldCharType="end"/>
        </w:r>
      </w:hyperlink>
    </w:p>
    <w:p w14:paraId="76CA7CBF" w14:textId="2094837E"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61" w:history="1">
        <w:r w:rsidRPr="00CA726B">
          <w:rPr>
            <w:rStyle w:val="Hyperlink"/>
            <w:noProof/>
          </w:rPr>
          <w:t>7</w:t>
        </w:r>
        <w:r>
          <w:rPr>
            <w:rFonts w:asciiTheme="minorHAnsi" w:eastAsiaTheme="minorEastAsia" w:hAnsiTheme="minorHAnsi" w:cstheme="minorBidi"/>
            <w:noProof/>
            <w:kern w:val="2"/>
            <w:szCs w:val="24"/>
            <w:lang w:val="en-GB" w:eastAsia="en-GB"/>
            <w14:ligatures w14:val="standardContextual"/>
          </w:rPr>
          <w:tab/>
        </w:r>
        <w:r w:rsidRPr="00CA726B">
          <w:rPr>
            <w:rStyle w:val="Hyperlink"/>
            <w:noProof/>
          </w:rPr>
          <w:t>Antenas de monopolo vertical</w:t>
        </w:r>
        <w:r>
          <w:rPr>
            <w:noProof/>
            <w:webHidden/>
          </w:rPr>
          <w:tab/>
        </w:r>
        <w:r>
          <w:rPr>
            <w:noProof/>
            <w:webHidden/>
          </w:rPr>
          <w:tab/>
        </w:r>
        <w:r>
          <w:rPr>
            <w:noProof/>
            <w:webHidden/>
          </w:rPr>
          <w:fldChar w:fldCharType="begin"/>
        </w:r>
        <w:r>
          <w:rPr>
            <w:noProof/>
            <w:webHidden/>
          </w:rPr>
          <w:instrText xml:space="preserve"> PAGEREF _Toc230803061 \h </w:instrText>
        </w:r>
        <w:r>
          <w:rPr>
            <w:noProof/>
            <w:webHidden/>
          </w:rPr>
        </w:r>
        <w:r>
          <w:rPr>
            <w:noProof/>
            <w:webHidden/>
          </w:rPr>
          <w:fldChar w:fldCharType="separate"/>
        </w:r>
        <w:r w:rsidR="00023EAD">
          <w:rPr>
            <w:noProof/>
            <w:webHidden/>
          </w:rPr>
          <w:t>88</w:t>
        </w:r>
        <w:r>
          <w:rPr>
            <w:noProof/>
            <w:webHidden/>
          </w:rPr>
          <w:fldChar w:fldCharType="end"/>
        </w:r>
      </w:hyperlink>
    </w:p>
    <w:p w14:paraId="51209556" w14:textId="17B87CD6" w:rsidR="00EE0684" w:rsidRDefault="00EE0684">
      <w:pPr>
        <w:pStyle w:val="TOC1"/>
        <w:rPr>
          <w:rFonts w:asciiTheme="minorHAnsi" w:eastAsiaTheme="minorEastAsia" w:hAnsiTheme="minorHAnsi" w:cstheme="minorBidi"/>
          <w:noProof/>
          <w:kern w:val="2"/>
          <w:szCs w:val="24"/>
          <w:lang w:val="en-GB" w:eastAsia="en-GB"/>
          <w14:ligatures w14:val="standardContextual"/>
        </w:rPr>
      </w:pPr>
      <w:hyperlink w:anchor="_Toc230803062" w:history="1">
        <w:r w:rsidRPr="00CA726B">
          <w:rPr>
            <w:rStyle w:val="Hyperlink"/>
            <w:bCs/>
            <w:noProof/>
          </w:rPr>
          <w:t>8</w:t>
        </w:r>
        <w:r>
          <w:rPr>
            <w:rFonts w:asciiTheme="minorHAnsi" w:eastAsiaTheme="minorEastAsia" w:hAnsiTheme="minorHAnsi" w:cstheme="minorBidi"/>
            <w:noProof/>
            <w:kern w:val="2"/>
            <w:szCs w:val="24"/>
            <w:lang w:val="en-GB" w:eastAsia="en-GB"/>
            <w14:ligatures w14:val="standardContextual"/>
          </w:rPr>
          <w:tab/>
        </w:r>
        <w:r w:rsidRPr="00CA726B">
          <w:rPr>
            <w:rStyle w:val="Hyperlink"/>
            <w:bCs/>
            <w:noProof/>
          </w:rPr>
          <w:t>Antenas Yagi-Uda</w:t>
        </w:r>
        <w:r>
          <w:rPr>
            <w:noProof/>
            <w:webHidden/>
          </w:rPr>
          <w:tab/>
        </w:r>
        <w:r>
          <w:rPr>
            <w:noProof/>
            <w:webHidden/>
          </w:rPr>
          <w:tab/>
        </w:r>
        <w:r>
          <w:rPr>
            <w:noProof/>
            <w:webHidden/>
          </w:rPr>
          <w:fldChar w:fldCharType="begin"/>
        </w:r>
        <w:r>
          <w:rPr>
            <w:noProof/>
            <w:webHidden/>
          </w:rPr>
          <w:instrText xml:space="preserve"> PAGEREF _Toc230803062 \h </w:instrText>
        </w:r>
        <w:r>
          <w:rPr>
            <w:noProof/>
            <w:webHidden/>
          </w:rPr>
        </w:r>
        <w:r>
          <w:rPr>
            <w:noProof/>
            <w:webHidden/>
          </w:rPr>
          <w:fldChar w:fldCharType="separate"/>
        </w:r>
        <w:r w:rsidR="00023EAD">
          <w:rPr>
            <w:noProof/>
            <w:webHidden/>
          </w:rPr>
          <w:t>88</w:t>
        </w:r>
        <w:r>
          <w:rPr>
            <w:noProof/>
            <w:webHidden/>
          </w:rPr>
          <w:fldChar w:fldCharType="end"/>
        </w:r>
      </w:hyperlink>
    </w:p>
    <w:p w14:paraId="16F7E410" w14:textId="63ACCE48" w:rsidR="00640F35" w:rsidRPr="000D43ED" w:rsidRDefault="00640F35" w:rsidP="00EE0684">
      <w:pPr>
        <w:rPr>
          <w:sz w:val="28"/>
        </w:rPr>
      </w:pPr>
      <w:r w:rsidRPr="000D43ED">
        <w:fldChar w:fldCharType="end"/>
      </w:r>
      <w:bookmarkStart w:id="6" w:name="_Toc161238549"/>
      <w:r w:rsidRPr="000D43ED">
        <w:br w:type="page"/>
      </w:r>
    </w:p>
    <w:p w14:paraId="3EF4E5E0" w14:textId="40512213" w:rsidR="00640F35" w:rsidRPr="004E639A" w:rsidRDefault="00640F35" w:rsidP="00787328">
      <w:pPr>
        <w:pStyle w:val="PartNo"/>
        <w:rPr>
          <w:b/>
        </w:rPr>
      </w:pPr>
      <w:bookmarkStart w:id="7" w:name="_Toc212025603"/>
      <w:bookmarkStart w:id="8" w:name="_Toc229754671"/>
      <w:bookmarkStart w:id="9" w:name="_Toc230802988"/>
      <w:r w:rsidRPr="004E639A">
        <w:lastRenderedPageBreak/>
        <w:t>PARTE 1</w:t>
      </w:r>
      <w:r w:rsidRPr="004E639A">
        <w:br/>
      </w:r>
      <w:r w:rsidR="004D2D01" w:rsidRPr="004E639A">
        <w:t>a</w:t>
      </w:r>
      <w:r w:rsidRPr="004E639A">
        <w:t>l Anexo</w:t>
      </w:r>
      <w:r w:rsidR="006A4E2E" w:rsidRPr="004E639A">
        <w:t xml:space="preserve"> </w:t>
      </w:r>
      <w:r w:rsidRPr="004E639A">
        <w:t>1</w:t>
      </w:r>
      <w:bookmarkEnd w:id="7"/>
      <w:bookmarkEnd w:id="8"/>
      <w:bookmarkEnd w:id="9"/>
    </w:p>
    <w:p w14:paraId="5423855C" w14:textId="77777777" w:rsidR="00640F35" w:rsidRPr="000D43ED" w:rsidRDefault="00640F35" w:rsidP="00640F35">
      <w:pPr>
        <w:pStyle w:val="Parttitle"/>
      </w:pPr>
      <w:bookmarkStart w:id="10" w:name="_Toc229754672"/>
      <w:bookmarkStart w:id="11" w:name="_Toc229755066"/>
      <w:bookmarkStart w:id="12" w:name="_Toc230802989"/>
      <w:r w:rsidRPr="000D43ED">
        <w:t>Características y diagramas de antenas transmisoras</w:t>
      </w:r>
      <w:r w:rsidRPr="000D43ED">
        <w:rPr>
          <w:b w:val="0"/>
        </w:rPr>
        <w:t xml:space="preserve"> </w:t>
      </w:r>
      <w:r w:rsidRPr="000D43ED">
        <w:t>en ondas decamétricas</w:t>
      </w:r>
      <w:bookmarkEnd w:id="10"/>
      <w:bookmarkEnd w:id="11"/>
      <w:bookmarkEnd w:id="12"/>
    </w:p>
    <w:p w14:paraId="71C00318" w14:textId="77777777" w:rsidR="00640F35" w:rsidRPr="000D43ED" w:rsidRDefault="00640F35" w:rsidP="00640F35">
      <w:pPr>
        <w:pStyle w:val="Heading1"/>
      </w:pPr>
      <w:bookmarkStart w:id="13" w:name="_Toc230802990"/>
      <w:r w:rsidRPr="000D43ED">
        <w:t>1</w:t>
      </w:r>
      <w:r w:rsidRPr="000D43ED">
        <w:tab/>
        <w:t>Introducción</w:t>
      </w:r>
      <w:bookmarkEnd w:id="13"/>
    </w:p>
    <w:p w14:paraId="6E43A667" w14:textId="77777777" w:rsidR="00640F35" w:rsidRPr="000D43ED" w:rsidRDefault="00640F35" w:rsidP="00640F35">
      <w:r w:rsidRPr="000D43ED">
        <w:t>El propósito de la Parte 1 de este Anexo es proporcionar información completa y detallada sobre las características teóricas de las antenas transmisoras en ondas decamétricas. Para algunos de los tipos de antenas incluidos, el planteamiento analítico seguido consiste en calcular su diagrama de radiación y su ganancia directiva. Aunque a efectos de simplicidad se utilizaron los siguientes supuestos:</w:t>
      </w:r>
    </w:p>
    <w:p w14:paraId="3453B2D5" w14:textId="77777777" w:rsidR="00640F35" w:rsidRPr="000D43ED" w:rsidRDefault="00640F35" w:rsidP="00640F35">
      <w:pPr>
        <w:pStyle w:val="enumlev1"/>
      </w:pPr>
      <w:r w:rsidRPr="000D43ED">
        <w:t>–</w:t>
      </w:r>
      <w:r w:rsidRPr="000D43ED">
        <w:tab/>
        <w:t>la antena se halla situada en un terreno llano, homogéneo e imperfectamente conductor;</w:t>
      </w:r>
    </w:p>
    <w:p w14:paraId="0A006123" w14:textId="2894124A" w:rsidR="00640F35" w:rsidRPr="000D43ED" w:rsidRDefault="00640F35" w:rsidP="00640F35">
      <w:pPr>
        <w:pStyle w:val="enumlev1"/>
      </w:pPr>
      <w:r w:rsidRPr="000D43ED">
        <w:t>–</w:t>
      </w:r>
      <w:r w:rsidRPr="000D43ED">
        <w:tab/>
        <w:t>la antena estaba constituida por finos hilos lineales</w:t>
      </w:r>
      <w:r w:rsidR="00023EAD">
        <w:t>;</w:t>
      </w:r>
      <w:r w:rsidRPr="000D43ED">
        <w:t xml:space="preserve"> y</w:t>
      </w:r>
    </w:p>
    <w:p w14:paraId="4B9B2154" w14:textId="77777777" w:rsidR="00640F35" w:rsidRPr="000D43ED" w:rsidRDefault="00640F35" w:rsidP="00640F35">
      <w:pPr>
        <w:pStyle w:val="enumlev1"/>
      </w:pPr>
      <w:r w:rsidRPr="000D43ED">
        <w:t>–</w:t>
      </w:r>
      <w:r w:rsidRPr="000D43ED">
        <w:tab/>
        <w:t>en los elementos radiantes se daba una distribución de corriente sinusoidal.</w:t>
      </w:r>
    </w:p>
    <w:p w14:paraId="195A7467" w14:textId="77777777" w:rsidR="00640F35" w:rsidRPr="000D43ED" w:rsidRDefault="00640F35" w:rsidP="00640F35">
      <w:r w:rsidRPr="000D43ED">
        <w:t>Se observó que los algoritmos desarrollados en base a la actual literatura especializada ofrecían una buena combinación de exactitud y facilidad de cálculo.</w:t>
      </w:r>
    </w:p>
    <w:p w14:paraId="3E304193" w14:textId="77777777" w:rsidR="00640F35" w:rsidRPr="000D43ED" w:rsidRDefault="00640F35" w:rsidP="00640F35">
      <w:r w:rsidRPr="000D43ED">
        <w:t>Se verificó asimismo que el método de aplicación de los coeficientes de reflexión en presencia de terreno imperfecto era correcto. Se ha adaptado el método de cálculo de la ganancia máxima de las antenas a fin de tomar adecuadamente en cuenta la influencia de las distintas conductividades de los suelos. Se han estudiado las bases teóricas, y se han obtenido las fórmulas pertinentes.</w:t>
      </w:r>
    </w:p>
    <w:p w14:paraId="5C507A0B" w14:textId="77777777" w:rsidR="00640F35" w:rsidRPr="000D43ED" w:rsidRDefault="00640F35" w:rsidP="00640F35">
      <w:r w:rsidRPr="000D43ED">
        <w:t>Se han elaborado también programas informáticos para calcular los diagramas de radiación y la ganancia correspondientes a los siguientes tipos de antena utilizadas por las administraciones para los servicios de radiodifusión por ondas decamétricas y de otros tipos:</w:t>
      </w:r>
    </w:p>
    <w:p w14:paraId="1666E971" w14:textId="33A6DD8D" w:rsidR="00640F35" w:rsidRPr="000D43ED" w:rsidRDefault="00640F35" w:rsidP="00640F35">
      <w:pPr>
        <w:pStyle w:val="enumlev1"/>
      </w:pPr>
      <w:r w:rsidRPr="000D43ED">
        <w:t>–</w:t>
      </w:r>
      <w:r w:rsidRPr="000D43ED">
        <w:tab/>
        <w:t>sistemas de dipolos horizontales de media onda;</w:t>
      </w:r>
    </w:p>
    <w:p w14:paraId="051647AE" w14:textId="77777777" w:rsidR="00640F35" w:rsidRPr="000D43ED" w:rsidRDefault="00640F35" w:rsidP="00640F35">
      <w:pPr>
        <w:pStyle w:val="enumlev1"/>
      </w:pPr>
      <w:r w:rsidRPr="000D43ED">
        <w:t>–</w:t>
      </w:r>
      <w:r w:rsidRPr="000D43ED">
        <w:tab/>
        <w:t>antenas de cuadrante y dipolos cruzados;</w:t>
      </w:r>
    </w:p>
    <w:p w14:paraId="42C89775" w14:textId="77777777" w:rsidR="00640F35" w:rsidRPr="000D43ED" w:rsidRDefault="00640F35" w:rsidP="00640F35">
      <w:pPr>
        <w:pStyle w:val="enumlev1"/>
      </w:pPr>
      <w:r w:rsidRPr="000D43ED">
        <w:t>–</w:t>
      </w:r>
      <w:r w:rsidRPr="000D43ED">
        <w:tab/>
        <w:t>antenas log-periódicas;</w:t>
      </w:r>
    </w:p>
    <w:p w14:paraId="246734A7" w14:textId="77777777" w:rsidR="00640F35" w:rsidRPr="000D43ED" w:rsidRDefault="00640F35" w:rsidP="00640F35">
      <w:pPr>
        <w:pStyle w:val="enumlev1"/>
      </w:pPr>
      <w:r w:rsidRPr="000D43ED">
        <w:t>–</w:t>
      </w:r>
      <w:r w:rsidRPr="000D43ED">
        <w:tab/>
        <w:t>antenas tropicales;</w:t>
      </w:r>
    </w:p>
    <w:p w14:paraId="265BB9A5" w14:textId="77777777" w:rsidR="00640F35" w:rsidRPr="000D43ED" w:rsidRDefault="00640F35" w:rsidP="00640F35">
      <w:pPr>
        <w:pStyle w:val="enumlev1"/>
      </w:pPr>
      <w:r w:rsidRPr="000D43ED">
        <w:t>–</w:t>
      </w:r>
      <w:r w:rsidRPr="000D43ED">
        <w:tab/>
        <w:t>antenas rómbicas; y</w:t>
      </w:r>
    </w:p>
    <w:p w14:paraId="27EDB3A7" w14:textId="77777777" w:rsidR="00640F35" w:rsidRPr="000D43ED" w:rsidRDefault="00640F35" w:rsidP="00640F35">
      <w:pPr>
        <w:pStyle w:val="enumlev1"/>
      </w:pPr>
      <w:r w:rsidRPr="000D43ED">
        <w:t>–</w:t>
      </w:r>
      <w:r w:rsidRPr="000D43ED">
        <w:tab/>
        <w:t>monopolos verticales.</w:t>
      </w:r>
    </w:p>
    <w:p w14:paraId="6511D6CC" w14:textId="59A0EFBC" w:rsidR="00640F35" w:rsidRPr="000D43ED" w:rsidRDefault="00640F35" w:rsidP="00640F35">
      <w:r w:rsidRPr="000D43ED">
        <w:t xml:space="preserve">Hay que señalar </w:t>
      </w:r>
      <w:r w:rsidR="001E51CD" w:rsidRPr="000D43ED">
        <w:t>que,</w:t>
      </w:r>
      <w:r w:rsidRPr="000D43ED">
        <w:t xml:space="preserve"> en esta Recomendación, los programas informáticos forman parte integrante de la presente publicación, permitiendo así al lector efectuar su propio cálculo para cualquier tipo de antena que desee en condiciones variables.</w:t>
      </w:r>
    </w:p>
    <w:p w14:paraId="786A34BC" w14:textId="77777777" w:rsidR="00640F35" w:rsidRPr="000D43ED" w:rsidRDefault="00640F35" w:rsidP="00640F35">
      <w:r w:rsidRPr="000D43ED">
        <w:t>Para un tipo de antena determinado, los datos de salida disponibles son la ganancia directiva, la ganancia relativa para un ángulo de elevación y de acimut particular, los cuadros de ganancia con respecto a la máxima y un cierto número de distintas salidas gráficas.</w:t>
      </w:r>
    </w:p>
    <w:p w14:paraId="1D760E54" w14:textId="77777777" w:rsidR="00640F35" w:rsidRPr="000D43ED" w:rsidRDefault="00640F35" w:rsidP="00640F35">
      <w:r w:rsidRPr="000D43ED">
        <w:t>Por ello, sólo se incluyen unos pocos diagramas de muestra, con los que ilustrar algunos de los posibles resultados del procedimiento de cálculo.</w:t>
      </w:r>
    </w:p>
    <w:p w14:paraId="55107412" w14:textId="77777777" w:rsidR="00640F35" w:rsidRPr="000D43ED" w:rsidRDefault="00640F35" w:rsidP="00640F35">
      <w:r w:rsidRPr="000D43ED">
        <w:t>Es de esperar que esta parte proporcione al ingeniero un instrumento útil para el desarrollo, la planificación y la explotación de los sistemas radioeléctricos.</w:t>
      </w:r>
    </w:p>
    <w:p w14:paraId="7341C248" w14:textId="6939F382" w:rsidR="00640F35" w:rsidRPr="000D43ED" w:rsidRDefault="00640F35" w:rsidP="00640F35">
      <w:r w:rsidRPr="000D43ED">
        <w:t>Las prestaciones de las antenas reales utilizadas en la práctica se desvían en cierta medida de las características obtenidas de manera analítica. En la Parte 2 de este Anexo se facilita información sobre esa desviación obtenida a partir de los resultados de un amplio conjunto de mediciones efectuadas por varias administraciones con técnicas modernas.</w:t>
      </w:r>
    </w:p>
    <w:p w14:paraId="3CC74C00" w14:textId="77777777" w:rsidR="00640F35" w:rsidRPr="000D43ED" w:rsidRDefault="00640F35" w:rsidP="00640F35">
      <w:pPr>
        <w:pStyle w:val="Heading1"/>
      </w:pPr>
      <w:bookmarkStart w:id="14" w:name="_Toc230802991"/>
      <w:r w:rsidRPr="000D43ED">
        <w:lastRenderedPageBreak/>
        <w:t>2</w:t>
      </w:r>
      <w:r w:rsidRPr="000D43ED">
        <w:tab/>
        <w:t>Representación geométrica de los diagramas de radiación de las antenas</w:t>
      </w:r>
      <w:bookmarkEnd w:id="14"/>
    </w:p>
    <w:p w14:paraId="44BB81FA" w14:textId="77777777" w:rsidR="00640F35" w:rsidRPr="000D43ED" w:rsidRDefault="00640F35" w:rsidP="00640F35">
      <w:pPr>
        <w:spacing w:line="280" w:lineRule="exact"/>
      </w:pPr>
      <w:r w:rsidRPr="000D43ED">
        <w:t>Una antena puede estar compuesta por un elemento radiante o un sistema de elementos radiantes. La distribución, o diagrama, de radiación espacial de una antena puede representarse por un lugar geométrico tridimensional de puntos, en el que cada punto tiene un valor de fuerza cimomotriz (f.c.m.)</w:t>
      </w:r>
      <w:r w:rsidRPr="000D43ED">
        <w:rPr>
          <w:rStyle w:val="FootnoteReference"/>
        </w:rPr>
        <w:footnoteReference w:id="1"/>
      </w:r>
      <w:r w:rsidRPr="000D43ED">
        <w:t xml:space="preserve"> con base en una semiesfera situada por encima del terreno, con centro en la antena y con un radio grande en comparación con las dimensiones físicas y eléctricas de la antena.</w:t>
      </w:r>
    </w:p>
    <w:p w14:paraId="687635D3" w14:textId="77777777" w:rsidR="00640F35" w:rsidRPr="000D43ED" w:rsidRDefault="00640F35" w:rsidP="00640F35">
      <w:r w:rsidRPr="000D43ED">
        <w:t>La f.c.m. en un punto de la esfera se expresa en dB por debajo de la f.c.m., punto que se designa por 0 dB.</w:t>
      </w:r>
    </w:p>
    <w:p w14:paraId="19FBCFF9" w14:textId="035F4282" w:rsidR="00640F35" w:rsidRDefault="00640F35" w:rsidP="00640F35">
      <w:r w:rsidRPr="000D43ED">
        <w:t>Se ha supuesto un diagrama de radiación tridimensional en el sistema de coordenadas de referencia de la Fig. 1.</w:t>
      </w:r>
    </w:p>
    <w:p w14:paraId="788734C3" w14:textId="3ECA5D18" w:rsidR="005109FE" w:rsidRDefault="005109FE" w:rsidP="005109FE">
      <w:pPr>
        <w:pStyle w:val="FigureNo"/>
      </w:pPr>
      <w:r>
        <w:t>Figura 1</w:t>
      </w:r>
    </w:p>
    <w:p w14:paraId="74622587" w14:textId="32C27B8F" w:rsidR="005109FE" w:rsidRPr="000D43ED" w:rsidRDefault="005109FE" w:rsidP="005109FE">
      <w:pPr>
        <w:pStyle w:val="Figuretitle"/>
      </w:pPr>
      <w:r>
        <w:t>Sistema de coordenadas de referencia</w:t>
      </w:r>
    </w:p>
    <w:p w14:paraId="29F14E01" w14:textId="5A2F98A8" w:rsidR="00640F35" w:rsidRPr="000D43ED" w:rsidRDefault="00787328" w:rsidP="00464282">
      <w:pPr>
        <w:pStyle w:val="Figure"/>
      </w:pPr>
      <w:r>
        <w:rPr>
          <w:noProof/>
        </w:rPr>
        <w:drawing>
          <wp:inline distT="0" distB="0" distL="0" distR="0" wp14:anchorId="0C835953" wp14:editId="40919DFD">
            <wp:extent cx="5239523" cy="2990094"/>
            <wp:effectExtent l="0" t="0" r="0" b="1270"/>
            <wp:docPr id="646636873" name="Picture 168" descr="La Figura1 muestra el sistema de coordenadas de refer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36873" name="Picture 168" descr="La Figura1 muestra el sistema de coordenadas de referencia"/>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39523" cy="2990094"/>
                    </a:xfrm>
                    <a:prstGeom prst="rect">
                      <a:avLst/>
                    </a:prstGeom>
                  </pic:spPr>
                </pic:pic>
              </a:graphicData>
            </a:graphic>
          </wp:inline>
        </w:drawing>
      </w:r>
    </w:p>
    <w:p w14:paraId="21B7B323" w14:textId="4F856527" w:rsidR="00640F35" w:rsidRPr="000D43ED" w:rsidRDefault="00640F35" w:rsidP="00787328">
      <w:pPr>
        <w:pStyle w:val="Normalaftertitle"/>
      </w:pPr>
      <w:r w:rsidRPr="000D43ED">
        <w:t>En un sistema de coordenadas polares esféricas se definen los siguientes parámetros:</w:t>
      </w:r>
    </w:p>
    <w:p w14:paraId="1F60087A" w14:textId="790A5ADB" w:rsidR="00640F35" w:rsidRPr="000D43ED" w:rsidRDefault="00640F35" w:rsidP="00640F35">
      <w:pPr>
        <w:pStyle w:val="Equationlegend"/>
        <w:rPr>
          <w:lang w:val="es-ES"/>
        </w:rPr>
      </w:pPr>
      <w:r w:rsidRPr="000D43ED">
        <w:rPr>
          <w:lang w:val="es-ES"/>
        </w:rPr>
        <w:tab/>
      </w:r>
      <w:r w:rsidR="00E64D3A">
        <w:rPr>
          <w:lang w:val="es-ES"/>
        </w:rPr>
        <w:sym w:font="Symbol" w:char="F071"/>
      </w:r>
      <w:r w:rsidRPr="000D43ED">
        <w:rPr>
          <w:lang w:val="es-ES"/>
        </w:rPr>
        <w:t>:</w:t>
      </w:r>
      <w:r w:rsidRPr="000D43ED">
        <w:rPr>
          <w:lang w:val="es-ES"/>
        </w:rPr>
        <w:tab/>
        <w:t>ángulo de elevación con la horizontal (0° </w:t>
      </w:r>
      <w:r w:rsidR="00E64D3A">
        <w:rPr>
          <w:lang w:val="es-ES"/>
        </w:rPr>
        <w:sym w:font="Symbol" w:char="F0A3"/>
      </w:r>
      <w:r w:rsidRPr="000D43ED">
        <w:rPr>
          <w:lang w:val="es-ES"/>
        </w:rPr>
        <w:t> </w:t>
      </w:r>
      <w:r w:rsidR="00E64D3A">
        <w:rPr>
          <w:lang w:val="es-ES"/>
        </w:rPr>
        <w:sym w:font="Symbol" w:char="F071"/>
      </w:r>
      <w:r w:rsidRPr="000D43ED">
        <w:rPr>
          <w:lang w:val="es-ES"/>
        </w:rPr>
        <w:t> </w:t>
      </w:r>
      <w:r w:rsidR="00E64D3A">
        <w:rPr>
          <w:lang w:val="es-ES"/>
        </w:rPr>
        <w:sym w:font="Symbol" w:char="F0A3"/>
      </w:r>
      <w:r w:rsidRPr="000D43ED">
        <w:rPr>
          <w:lang w:val="es-ES"/>
        </w:rPr>
        <w:t> 90°)</w:t>
      </w:r>
    </w:p>
    <w:p w14:paraId="42320417" w14:textId="0AE1DCEA" w:rsidR="00640F35" w:rsidRPr="000D43ED" w:rsidRDefault="00640F35" w:rsidP="00640F35">
      <w:pPr>
        <w:pStyle w:val="Equationlegend"/>
        <w:rPr>
          <w:lang w:val="es-ES"/>
        </w:rPr>
      </w:pPr>
      <w:r w:rsidRPr="000D43ED">
        <w:rPr>
          <w:lang w:val="es-ES"/>
        </w:rPr>
        <w:tab/>
      </w:r>
      <w:r w:rsidR="00E64D3A">
        <w:rPr>
          <w:lang w:val="es-ES"/>
        </w:rPr>
        <w:sym w:font="Symbol" w:char="F06A"/>
      </w:r>
      <w:r w:rsidRPr="000D43ED">
        <w:rPr>
          <w:lang w:val="es-ES"/>
        </w:rPr>
        <w:t>:</w:t>
      </w:r>
      <w:r w:rsidRPr="000D43ED">
        <w:rPr>
          <w:lang w:val="es-ES"/>
        </w:rPr>
        <w:tab/>
        <w:t>ángulo acimutal con el eje x (0° </w:t>
      </w:r>
      <w:r w:rsidR="00E64D3A">
        <w:rPr>
          <w:lang w:val="es-ES"/>
        </w:rPr>
        <w:sym w:font="Symbol" w:char="F0A3"/>
      </w:r>
      <w:r w:rsidRPr="000D43ED">
        <w:rPr>
          <w:lang w:val="es-ES"/>
        </w:rPr>
        <w:t> </w:t>
      </w:r>
      <w:r w:rsidR="00E64D3A">
        <w:rPr>
          <w:lang w:val="es-ES"/>
        </w:rPr>
        <w:sym w:font="Symbol" w:char="F06A"/>
      </w:r>
      <w:r w:rsidRPr="000D43ED">
        <w:rPr>
          <w:lang w:val="es-ES"/>
        </w:rPr>
        <w:t> </w:t>
      </w:r>
      <w:r w:rsidR="00E64D3A">
        <w:rPr>
          <w:lang w:val="es-ES"/>
        </w:rPr>
        <w:sym w:font="Symbol" w:char="F0A3"/>
      </w:r>
      <w:r w:rsidRPr="000D43ED">
        <w:rPr>
          <w:lang w:val="es-ES"/>
        </w:rPr>
        <w:t> 360°)</w:t>
      </w:r>
    </w:p>
    <w:p w14:paraId="13D3C30B" w14:textId="776C2A6F" w:rsidR="00640F35" w:rsidRPr="000D43ED" w:rsidRDefault="00640F35" w:rsidP="00640F35">
      <w:pPr>
        <w:pStyle w:val="Equationlegend"/>
        <w:rPr>
          <w:lang w:val="es-ES"/>
        </w:rPr>
      </w:pPr>
      <w:r w:rsidRPr="000D43ED">
        <w:rPr>
          <w:lang w:val="es-ES"/>
        </w:rPr>
        <w:tab/>
      </w:r>
      <w:r w:rsidRPr="000D43ED">
        <w:rPr>
          <w:i/>
          <w:lang w:val="es-ES"/>
        </w:rPr>
        <w:t>r</w:t>
      </w:r>
      <w:r w:rsidRPr="000D43ED">
        <w:rPr>
          <w:lang w:val="es-ES"/>
        </w:rPr>
        <w:t>:</w:t>
      </w:r>
      <w:r w:rsidRPr="000D43ED">
        <w:rPr>
          <w:lang w:val="es-ES"/>
        </w:rPr>
        <w:tab/>
        <w:t>distancia entre el origen y el punto distante de observación en que se calcula el campo eléctrico lejano.</w:t>
      </w:r>
    </w:p>
    <w:p w14:paraId="3DEE4AEC" w14:textId="77777777" w:rsidR="00640F35" w:rsidRPr="000D43ED" w:rsidRDefault="00640F35" w:rsidP="00640F35">
      <w:pPr>
        <w:pStyle w:val="Heading2"/>
      </w:pPr>
      <w:bookmarkStart w:id="15" w:name="_Toc230802992"/>
      <w:r w:rsidRPr="000D43ED">
        <w:lastRenderedPageBreak/>
        <w:t>2.1</w:t>
      </w:r>
      <w:r w:rsidRPr="000D43ED">
        <w:tab/>
        <w:t>Representación gráfica</w:t>
      </w:r>
      <w:bookmarkEnd w:id="15"/>
    </w:p>
    <w:p w14:paraId="79BD15F9" w14:textId="77777777" w:rsidR="00640F35" w:rsidRPr="000D43ED" w:rsidRDefault="00640F35" w:rsidP="00640F35">
      <w:r w:rsidRPr="000D43ED">
        <w:t>Son posibles varias representaciones de un diagrama de radiación tridimensional. Con gran frecuencia se utiliza un conjunto de determinadas secciones del diagrama de radiación a determinados ángulos de elevación (diagramas acimutales) y a determinados ángulos acimutales (diagramas verticales) para describir el diagrama de radiación completo. Las secciones más importantes son los diagramas acimutales para el ángulo de elevación al que se produce la máxima f.c.m. y el diagrama vertical para el que se produce la máxima f.c.m., denominados respectivamente diagrama de radiación horizontal (DRH) y diagrama de radiación vertical (DRV).</w:t>
      </w:r>
    </w:p>
    <w:p w14:paraId="6600F448" w14:textId="77777777" w:rsidR="00640F35" w:rsidRPr="000D43ED" w:rsidRDefault="00640F35" w:rsidP="00640F35">
      <w:r w:rsidRPr="000D43ED">
        <w:t>Para representar el hemisferio y los contornos en el plano del papel se utiliza una transformación sinusoidal, también llamada «proyección Sanson-Flamsteed».</w:t>
      </w:r>
    </w:p>
    <w:p w14:paraId="4DA84DB0" w14:textId="426F9AAD" w:rsidR="00640F35" w:rsidRDefault="00640F35" w:rsidP="00640F35">
      <w:r w:rsidRPr="000D43ED">
        <w:t>La antena está situada en el centro de una esfera como la de la Fig. 2 en el sistema de coordenadas de referencia de la Fig. 1.</w:t>
      </w:r>
    </w:p>
    <w:p w14:paraId="4E8DA92D" w14:textId="7658141C" w:rsidR="009B5A02" w:rsidRDefault="009B5A02" w:rsidP="009B5A02">
      <w:pPr>
        <w:pStyle w:val="FigureNo"/>
      </w:pPr>
      <w:r>
        <w:t>Figura 2</w:t>
      </w:r>
    </w:p>
    <w:p w14:paraId="2C0879BF" w14:textId="3C9D39F7" w:rsidR="009B5A02" w:rsidRPr="000D43ED" w:rsidRDefault="009B5A02" w:rsidP="009B5A02">
      <w:pPr>
        <w:pStyle w:val="Figuretitle"/>
      </w:pPr>
      <w:r>
        <w:t>Sistema de coordenadas esféricas</w:t>
      </w:r>
    </w:p>
    <w:p w14:paraId="7B44C6C7" w14:textId="0EBBC958" w:rsidR="00640F35" w:rsidRDefault="006E42C0" w:rsidP="00E07CAA">
      <w:pPr>
        <w:pStyle w:val="Figure"/>
      </w:pPr>
      <w:r>
        <w:rPr>
          <w:noProof/>
        </w:rPr>
        <w:drawing>
          <wp:inline distT="0" distB="0" distL="0" distR="0" wp14:anchorId="5527ECF0" wp14:editId="1843652B">
            <wp:extent cx="3928880" cy="4059944"/>
            <wp:effectExtent l="0" t="0" r="0" b="0"/>
            <wp:docPr id="457052447" name="Picture 169" descr="La Figura 2 muestra el sistema de coordenadas esfér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52447" name="Picture 169" descr="La Figura 2 muestra el sistema de coordenadas esférica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28880" cy="4059944"/>
                    </a:xfrm>
                    <a:prstGeom prst="rect">
                      <a:avLst/>
                    </a:prstGeom>
                  </pic:spPr>
                </pic:pic>
              </a:graphicData>
            </a:graphic>
          </wp:inline>
        </w:drawing>
      </w:r>
    </w:p>
    <w:p w14:paraId="188AAAFE" w14:textId="6E728B21" w:rsidR="00640F35" w:rsidRPr="000D43ED" w:rsidRDefault="00640F35" w:rsidP="006E42C0">
      <w:pPr>
        <w:pStyle w:val="Normalaftertitle"/>
      </w:pPr>
      <w:r w:rsidRPr="000D43ED">
        <w:rPr>
          <w:spacing w:val="-5"/>
        </w:rPr>
        <w:t>En esta proyección, el punto P</w:t>
      </w:r>
      <w:r w:rsidR="00023EAD" w:rsidRPr="00023EAD">
        <w:rPr>
          <w:spacing w:val="-5"/>
        </w:rPr>
        <w:sym w:font="Symbol" w:char="F0A2"/>
      </w:r>
      <w:r w:rsidRPr="000D43ED">
        <w:rPr>
          <w:spacing w:val="-5"/>
        </w:rPr>
        <w:t>(</w:t>
      </w:r>
      <w:r w:rsidR="00E64D3A">
        <w:sym w:font="Symbol" w:char="F071"/>
      </w:r>
      <w:r w:rsidRPr="000D43ED">
        <w:rPr>
          <w:spacing w:val="-5"/>
        </w:rPr>
        <w:t xml:space="preserve">, </w:t>
      </w:r>
      <w:r w:rsidR="00E64D3A">
        <w:sym w:font="Symbol" w:char="F06A"/>
      </w:r>
      <w:r w:rsidRPr="000D43ED">
        <w:rPr>
          <w:spacing w:val="-5"/>
        </w:rPr>
        <w:t>) de la esfera para el cuadrante 0° </w:t>
      </w:r>
      <w:r w:rsidR="00E64D3A">
        <w:sym w:font="Symbol" w:char="F0A3"/>
      </w:r>
      <w:r w:rsidRPr="000D43ED">
        <w:rPr>
          <w:spacing w:val="-5"/>
        </w:rPr>
        <w:t> </w:t>
      </w:r>
      <w:r w:rsidR="00E64D3A">
        <w:sym w:font="Symbol" w:char="F06A"/>
      </w:r>
      <w:r w:rsidRPr="000D43ED">
        <w:rPr>
          <w:spacing w:val="-5"/>
        </w:rPr>
        <w:t> </w:t>
      </w:r>
      <w:r w:rsidR="00E64D3A">
        <w:sym w:font="Symbol" w:char="F0A3"/>
      </w:r>
      <w:r w:rsidRPr="000D43ED">
        <w:rPr>
          <w:spacing w:val="-5"/>
        </w:rPr>
        <w:t> 90°, 0° </w:t>
      </w:r>
      <w:r w:rsidR="00E64D3A">
        <w:sym w:font="Symbol" w:char="F0A3"/>
      </w:r>
      <w:r w:rsidRPr="000D43ED">
        <w:rPr>
          <w:spacing w:val="-5"/>
        </w:rPr>
        <w:t> </w:t>
      </w:r>
      <w:r w:rsidR="007F6BAD">
        <w:sym w:font="Symbol" w:char="F071"/>
      </w:r>
      <w:r w:rsidRPr="000D43ED">
        <w:rPr>
          <w:spacing w:val="-5"/>
        </w:rPr>
        <w:t> </w:t>
      </w:r>
      <w:r w:rsidR="00E64D3A">
        <w:sym w:font="Symbol" w:char="F0A3"/>
      </w:r>
      <w:r w:rsidRPr="000D43ED">
        <w:rPr>
          <w:spacing w:val="-5"/>
        </w:rPr>
        <w:t xml:space="preserve"> 90°, </w:t>
      </w:r>
      <w:r w:rsidRPr="000D43ED">
        <w:t>es transformado en el punto P</w:t>
      </w:r>
      <w:r w:rsidR="00023EAD" w:rsidRPr="00023EAD">
        <w:rPr>
          <w:spacing w:val="-5"/>
        </w:rPr>
        <w:sym w:font="Symbol" w:char="F0A2"/>
      </w:r>
      <w:r w:rsidR="00023EAD" w:rsidRPr="00023EAD">
        <w:rPr>
          <w:spacing w:val="-5"/>
        </w:rPr>
        <w:sym w:font="Symbol" w:char="F0A2"/>
      </w:r>
      <w:r w:rsidRPr="000D43ED">
        <w:t>(</w:t>
      </w:r>
      <w:r w:rsidR="00E64D3A">
        <w:sym w:font="Symbol" w:char="F071"/>
      </w:r>
      <w:r w:rsidR="00023EAD" w:rsidRPr="00023EAD">
        <w:rPr>
          <w:spacing w:val="-5"/>
        </w:rPr>
        <w:sym w:font="Symbol" w:char="F0A2"/>
      </w:r>
      <w:r w:rsidRPr="000D43ED">
        <w:t xml:space="preserve">, </w:t>
      </w:r>
      <w:r w:rsidR="00E64D3A">
        <w:sym w:font="Symbol" w:char="F06A"/>
      </w:r>
      <w:r w:rsidR="00023EAD" w:rsidRPr="00023EAD">
        <w:rPr>
          <w:spacing w:val="-5"/>
        </w:rPr>
        <w:sym w:font="Symbol" w:char="F0A2"/>
      </w:r>
      <w:r w:rsidRPr="000D43ED">
        <w:t xml:space="preserve">) de un plano en el que </w:t>
      </w:r>
      <w:r w:rsidR="00E64D3A">
        <w:sym w:font="Symbol" w:char="F071"/>
      </w:r>
      <w:r w:rsidR="007F6BAD" w:rsidRPr="007F6BAD">
        <w:rPr>
          <w:i/>
          <w:iCs/>
          <w:spacing w:val="-5"/>
        </w:rPr>
        <w:t>'</w:t>
      </w:r>
      <w:r w:rsidRPr="000D43ED">
        <w:t> </w:t>
      </w:r>
      <w:r w:rsidR="00E64D3A">
        <w:t>=</w:t>
      </w:r>
      <w:r w:rsidRPr="000D43ED">
        <w:t> </w:t>
      </w:r>
      <w:r w:rsidR="00E64D3A">
        <w:sym w:font="Symbol" w:char="F071"/>
      </w:r>
      <w:r w:rsidRPr="000D43ED">
        <w:t xml:space="preserve"> y </w:t>
      </w:r>
      <w:r w:rsidR="00E64D3A">
        <w:sym w:font="Symbol" w:char="F06A"/>
      </w:r>
      <w:r w:rsidR="007F6BAD" w:rsidRPr="007F6BAD">
        <w:rPr>
          <w:i/>
          <w:iCs/>
          <w:spacing w:val="-5"/>
        </w:rPr>
        <w:t>'</w:t>
      </w:r>
      <w:r w:rsidRPr="000D43ED">
        <w:t> </w:t>
      </w:r>
      <w:r w:rsidR="00E64D3A">
        <w:t>=</w:t>
      </w:r>
      <w:r w:rsidRPr="000D43ED">
        <w:t> </w:t>
      </w:r>
      <w:r w:rsidR="00E64D3A">
        <w:sym w:font="Symbol" w:char="F06A"/>
      </w:r>
      <w:r w:rsidRPr="000D43ED">
        <w:t xml:space="preserve"> cos </w:t>
      </w:r>
      <w:r w:rsidR="007F6BAD">
        <w:sym w:font="Symbol" w:char="F071"/>
      </w:r>
      <w:r w:rsidRPr="000D43ED">
        <w:t>. Se aplica una transformación similar a los demás cuadrantes.</w:t>
      </w:r>
    </w:p>
    <w:p w14:paraId="1ACE9EED" w14:textId="5B868415" w:rsidR="00640F35" w:rsidRPr="000D43ED" w:rsidRDefault="00640F35" w:rsidP="006E42C0">
      <w:r w:rsidRPr="000D43ED">
        <w:t xml:space="preserve">En la proyección Sanson-Flamsteed que se muestra en la Fig. 3 para un hemisferio superior, el ecuador viene representado por una línea horizontal y el meridiano central correspondiente a </w:t>
      </w:r>
      <w:r w:rsidR="00E64D3A">
        <w:sym w:font="Symbol" w:char="F06A"/>
      </w:r>
      <w:r w:rsidRPr="000D43ED">
        <w:t> </w:t>
      </w:r>
      <w:r w:rsidR="00E64D3A">
        <w:t>=</w:t>
      </w:r>
      <w:r w:rsidRPr="000D43ED">
        <w:t> 0° se convierte en una línea perpendicular al ecuador que forma el eje vertical.</w:t>
      </w:r>
    </w:p>
    <w:p w14:paraId="03B3BCF9" w14:textId="77777777" w:rsidR="00640F35" w:rsidRPr="000D43ED" w:rsidRDefault="00640F35" w:rsidP="006E42C0">
      <w:r w:rsidRPr="000D43ED">
        <w:t>Los paralelos del hemisferio son líneas rectas con igual separación en el meridiano central proporcional al ángulo de elevación. Los meridianos son porciones de ondas sinusoidales con igual separación proporcional al ángulo acimutal, pasando todas ellas a través del polo del hemisferio.</w:t>
      </w:r>
    </w:p>
    <w:p w14:paraId="21654BE4" w14:textId="77777777" w:rsidR="00640F35" w:rsidRPr="000D43ED" w:rsidRDefault="00640F35" w:rsidP="006E42C0">
      <w:r w:rsidRPr="000D43ED">
        <w:lastRenderedPageBreak/>
        <w:t>Dos propiedades importantes de esta proyección son, en primer lugar, que las áreas iguales en el hemisferio siguen siendo iguales en el plano del papel y, en segundo lugar, que los diagramas acimutales para ángulos de elevación constantes, es decir, secciones cónicas, vienen representados por líneas rectas paralelas al ecuador.</w:t>
      </w:r>
    </w:p>
    <w:p w14:paraId="461D1C7B" w14:textId="77777777" w:rsidR="00640F35" w:rsidRPr="000D43ED" w:rsidRDefault="00640F35" w:rsidP="006E42C0">
      <w:r w:rsidRPr="000D43ED">
        <w:t>El plano de referencia determinado por los acimuts 270° y 90° es casi siempre un plano de simetría de la antena. Para representar el hemisferio completo se necesitan dos diagramas: el diagrama de radiación frontal y el diagrama de radiación dorsal. El primero representa la radiación en el cuarto de esfera por encima del suelo comprendido entre los ángulos acimutales 270°, 0° y 90°, y el segundo la radiación en el otro cuarto de esfera situado sobre el terreno (entre 90°, 360° y 270°).</w:t>
      </w:r>
    </w:p>
    <w:p w14:paraId="65DA6C6E" w14:textId="5B24A8C5" w:rsidR="00640F35" w:rsidRDefault="00640F35" w:rsidP="006E42C0">
      <w:r w:rsidRPr="000D43ED">
        <w:t>Los contornos de igual intensidad de campo se designan por valores de ganancia relativa con respecto al de la dirección de máxima radiación, que se designa por 0 dB.</w:t>
      </w:r>
    </w:p>
    <w:p w14:paraId="286B6DDA" w14:textId="6E064684" w:rsidR="009B5A02" w:rsidRDefault="009B5A02" w:rsidP="009B5A02">
      <w:pPr>
        <w:pStyle w:val="FigureNo"/>
      </w:pPr>
      <w:r>
        <w:t>Figura 3</w:t>
      </w:r>
    </w:p>
    <w:p w14:paraId="01CC3257" w14:textId="022AECF4" w:rsidR="009B5A02" w:rsidRPr="000D43ED" w:rsidRDefault="009B5A02" w:rsidP="009B5A02">
      <w:pPr>
        <w:pStyle w:val="Figuretitle"/>
      </w:pPr>
      <w:r>
        <w:t>Proyección Sanson-Flamste</w:t>
      </w:r>
      <w:r w:rsidR="001E51CD">
        <w:t>e</w:t>
      </w:r>
      <w:r>
        <w:t>d</w:t>
      </w:r>
    </w:p>
    <w:p w14:paraId="077E9853" w14:textId="78034202" w:rsidR="00640F35" w:rsidRDefault="006E42C0" w:rsidP="00E07CAA">
      <w:pPr>
        <w:pStyle w:val="Figure"/>
      </w:pPr>
      <w:r>
        <w:rPr>
          <w:noProof/>
        </w:rPr>
        <w:drawing>
          <wp:inline distT="0" distB="0" distL="0" distR="0" wp14:anchorId="417AFC76" wp14:editId="75497839">
            <wp:extent cx="5824740" cy="3654559"/>
            <wp:effectExtent l="0" t="0" r="5080" b="3175"/>
            <wp:docPr id="1678474218" name="Picture 1" descr="La Figura 3 muestra la proyección Sanson-Flamste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74218" name="Picture 1" descr="La Figura 3 muestra la proyección Sanson-Flamsteed&#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24740" cy="3654559"/>
                    </a:xfrm>
                    <a:prstGeom prst="rect">
                      <a:avLst/>
                    </a:prstGeom>
                  </pic:spPr>
                </pic:pic>
              </a:graphicData>
            </a:graphic>
          </wp:inline>
        </w:drawing>
      </w:r>
    </w:p>
    <w:p w14:paraId="6CBA5C51" w14:textId="6930776C" w:rsidR="00640F35" w:rsidRPr="000D43ED" w:rsidRDefault="00640F35" w:rsidP="006E42C0">
      <w:pPr>
        <w:pStyle w:val="Normalaftertitle"/>
      </w:pPr>
      <w:r w:rsidRPr="000D43ED">
        <w:t>Los valores adoptados para los contornos son los siguientes (dB de atenuación con relación al máximo):</w:t>
      </w:r>
    </w:p>
    <w:p w14:paraId="44747E3F" w14:textId="77777777" w:rsidR="00640F35" w:rsidRPr="000D43ED" w:rsidRDefault="00640F35" w:rsidP="006E42C0">
      <w:pPr>
        <w:jc w:val="center"/>
      </w:pPr>
      <w:r w:rsidRPr="000D43ED">
        <w:t>3, 6, 10, 15, 20, 25, 30.</w:t>
      </w:r>
    </w:p>
    <w:p w14:paraId="441C033D" w14:textId="58D136E9" w:rsidR="00640F35" w:rsidRPr="000D43ED" w:rsidRDefault="00640F35" w:rsidP="00640F35">
      <w:r w:rsidRPr="000D43ED">
        <w:t>Cada diagrama muestra:</w:t>
      </w:r>
    </w:p>
    <w:p w14:paraId="01B51886" w14:textId="2263CEEA" w:rsidR="00640F35" w:rsidRPr="000D43ED" w:rsidRDefault="00640F35" w:rsidP="00640F35">
      <w:pPr>
        <w:pStyle w:val="enumlev1"/>
      </w:pPr>
      <w:r w:rsidRPr="000D43ED">
        <w:t>–</w:t>
      </w:r>
      <w:r w:rsidRPr="000D43ED">
        <w:tab/>
        <w:t xml:space="preserve">el valor del ángulo de elevación </w:t>
      </w:r>
      <w:r w:rsidR="00E64D3A">
        <w:sym w:font="Symbol" w:char="F071"/>
      </w:r>
      <w:r w:rsidRPr="000D43ED">
        <w:t xml:space="preserve"> (grados), de la dirección de máxima radiación;</w:t>
      </w:r>
    </w:p>
    <w:p w14:paraId="1B7A8C99" w14:textId="77777777" w:rsidR="00640F35" w:rsidRPr="000D43ED" w:rsidRDefault="00640F35" w:rsidP="00640F35">
      <w:pPr>
        <w:pStyle w:val="enumlev1"/>
        <w:spacing w:line="280" w:lineRule="exact"/>
      </w:pPr>
      <w:r w:rsidRPr="000D43ED">
        <w:t>–</w:t>
      </w:r>
      <w:r w:rsidRPr="000D43ED">
        <w:tab/>
        <w:t>el valor (dB) de la ganancia directiva con relación a una ganancia isótropa</w:t>
      </w:r>
      <w:r w:rsidRPr="000D43ED">
        <w:rPr>
          <w:rStyle w:val="FootnoteReference"/>
        </w:rPr>
        <w:footnoteReference w:id="2"/>
      </w:r>
      <w:r w:rsidRPr="000D43ED">
        <w:t xml:space="preserve"> (en el espacio libre) </w:t>
      </w:r>
      <w:r w:rsidRPr="000D43ED">
        <w:rPr>
          <w:i/>
        </w:rPr>
        <w:t>G</w:t>
      </w:r>
      <w:r w:rsidRPr="000D43ED">
        <w:rPr>
          <w:i/>
          <w:position w:val="-3"/>
          <w:sz w:val="20"/>
        </w:rPr>
        <w:t>i</w:t>
      </w:r>
      <w:r w:rsidRPr="000D43ED">
        <w:t>.</w:t>
      </w:r>
    </w:p>
    <w:p w14:paraId="47707ABD" w14:textId="77777777" w:rsidR="00640F35" w:rsidRPr="000D43ED" w:rsidRDefault="00640F35" w:rsidP="00640F35">
      <w:pPr>
        <w:pStyle w:val="Heading1"/>
      </w:pPr>
      <w:bookmarkStart w:id="16" w:name="_Toc230802993"/>
      <w:r w:rsidRPr="000D43ED">
        <w:lastRenderedPageBreak/>
        <w:t>3</w:t>
      </w:r>
      <w:r w:rsidRPr="000D43ED">
        <w:tab/>
        <w:t>Diagramas de radiación y cálculo de la ganancia</w:t>
      </w:r>
      <w:bookmarkEnd w:id="16"/>
    </w:p>
    <w:p w14:paraId="41217522" w14:textId="77777777" w:rsidR="00640F35" w:rsidRPr="000D43ED" w:rsidRDefault="00640F35" w:rsidP="00640F35">
      <w:pPr>
        <w:pStyle w:val="Heading2"/>
      </w:pPr>
      <w:bookmarkStart w:id="17" w:name="_Toc230802994"/>
      <w:r w:rsidRPr="000D43ED">
        <w:t>3.1</w:t>
      </w:r>
      <w:r w:rsidRPr="000D43ED">
        <w:tab/>
        <w:t>Consideraciones generales</w:t>
      </w:r>
      <w:bookmarkEnd w:id="17"/>
    </w:p>
    <w:p w14:paraId="3B977657" w14:textId="77777777" w:rsidR="00640F35" w:rsidRPr="000D43ED" w:rsidRDefault="00640F35" w:rsidP="00640F35">
      <w:r w:rsidRPr="000D43ED">
        <w:t>Las hipótesis para el cálculo de los diagramas de radiación y la ganancia de los tipos de antena en esta parte han sido las siguientes:</w:t>
      </w:r>
    </w:p>
    <w:p w14:paraId="3CA3AB0B" w14:textId="7A9FD727" w:rsidR="00640F35" w:rsidRPr="000D43ED" w:rsidRDefault="00640F35" w:rsidP="00640F35">
      <w:pPr>
        <w:pStyle w:val="enumlev1"/>
        <w:spacing w:line="280" w:lineRule="exact"/>
      </w:pPr>
      <w:r w:rsidRPr="000D43ED">
        <w:t>–</w:t>
      </w:r>
      <w:r w:rsidRPr="000D43ED">
        <w:tab/>
        <w:t xml:space="preserve">la antena está situada en terreno homogéneo llano (coincidente con el plano x-y). En el caso típico de terreno imperfectamente conductor, se han empleado valores suplentes de conductividad </w:t>
      </w:r>
      <w:r w:rsidR="00E64D3A">
        <w:sym w:font="Symbol" w:char="F073"/>
      </w:r>
      <w:r w:rsidRPr="000D43ED">
        <w:t> </w:t>
      </w:r>
      <w:r w:rsidR="00E64D3A">
        <w:t>=</w:t>
      </w:r>
      <w:r w:rsidRPr="000D43ED">
        <w:t xml:space="preserve"> 0,01 S/m y de constante dieléctrica (permitividad relativa) </w:t>
      </w:r>
      <w:r w:rsidR="00E64D3A">
        <w:t>ɛ</w:t>
      </w:r>
      <w:r w:rsidRPr="000D43ED">
        <w:t> </w:t>
      </w:r>
      <w:r w:rsidR="00E64D3A">
        <w:t>=</w:t>
      </w:r>
      <w:r w:rsidRPr="000D43ED">
        <w:t> 4,0 (terreno medio);</w:t>
      </w:r>
    </w:p>
    <w:p w14:paraId="6DE58AC0" w14:textId="77777777" w:rsidR="00640F35" w:rsidRPr="000D43ED" w:rsidRDefault="00640F35" w:rsidP="00640F35">
      <w:pPr>
        <w:pStyle w:val="enumlev1"/>
      </w:pPr>
      <w:r w:rsidRPr="000D43ED">
        <w:t>–</w:t>
      </w:r>
      <w:r w:rsidRPr="000D43ED">
        <w:tab/>
        <w:t>los elementos de antena son hilos lineales delgados;</w:t>
      </w:r>
    </w:p>
    <w:p w14:paraId="1A08EC13" w14:textId="77777777" w:rsidR="00640F35" w:rsidRPr="000D43ED" w:rsidRDefault="00640F35" w:rsidP="00640F35">
      <w:pPr>
        <w:pStyle w:val="enumlev1"/>
      </w:pPr>
      <w:r w:rsidRPr="000D43ED">
        <w:t>–</w:t>
      </w:r>
      <w:r w:rsidRPr="000D43ED">
        <w:tab/>
        <w:t>las corrientes en los elementos radiantes tienen una distribución sinusoidal.</w:t>
      </w:r>
    </w:p>
    <w:p w14:paraId="63556659" w14:textId="77777777" w:rsidR="00640F35" w:rsidRPr="000D43ED" w:rsidRDefault="00640F35" w:rsidP="00640F35">
      <w:pPr>
        <w:pStyle w:val="Heading2"/>
      </w:pPr>
      <w:bookmarkStart w:id="18" w:name="_Toc230802995"/>
      <w:r w:rsidRPr="000D43ED">
        <w:t>3.2</w:t>
      </w:r>
      <w:r w:rsidRPr="000D43ED">
        <w:tab/>
        <w:t>Diagramas de radiación</w:t>
      </w:r>
      <w:bookmarkEnd w:id="18"/>
    </w:p>
    <w:p w14:paraId="5E444F2E" w14:textId="77777777" w:rsidR="00640F35" w:rsidRPr="000D43ED" w:rsidRDefault="00640F35" w:rsidP="00640F35">
      <w:r w:rsidRPr="000D43ED">
        <w:t>En el sistema de coordenadas de referencia de la Fig. 1, la función normalizada del diagrama de radiación viene dada por la siguiente expresión:</w:t>
      </w:r>
    </w:p>
    <w:p w14:paraId="0C1A6016" w14:textId="77777777" w:rsidR="006E42C0" w:rsidRDefault="006E42C0" w:rsidP="006E42C0">
      <w:pPr>
        <w:pStyle w:val="Blanc"/>
      </w:pPr>
    </w:p>
    <w:p w14:paraId="43747C4A" w14:textId="02121E20" w:rsidR="006E42C0" w:rsidRDefault="006E42C0" w:rsidP="006E42C0">
      <w:pPr>
        <w:pStyle w:val="Equation"/>
      </w:pPr>
      <w:r>
        <w:tab/>
      </w:r>
      <w:r w:rsidRPr="00316C25">
        <w:tab/>
      </w:r>
      <m:oMath>
        <m:r>
          <w:rPr>
            <w:rFonts w:ascii="Cambria Math" w:hAnsi="Cambria Math"/>
          </w:rPr>
          <m:t>F</m:t>
        </m:r>
        <m:d>
          <m:dPr>
            <m:ctrlPr>
              <w:rPr>
                <w:rFonts w:ascii="Cambria Math" w:hAnsi="Cambria Math"/>
                <w:i/>
              </w:rPr>
            </m:ctrlPr>
          </m:dPr>
          <m:e>
            <m:r>
              <m:rPr>
                <m:sty m:val="p"/>
              </m:rPr>
              <w:rPr>
                <w:rFonts w:ascii="Cambria Math" w:hAnsi="Cambria Math"/>
              </w:rPr>
              <m:t>θ, φ</m:t>
            </m:r>
          </m:e>
        </m:d>
        <m:r>
          <w:rPr>
            <w:rFonts w:ascii="Cambria Math" w:hAnsi="Cambria Math"/>
          </w:rPr>
          <m:t>=K</m:t>
        </m:r>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m:rPr>
                    <m:sty m:val="p"/>
                  </m:rPr>
                  <w:rPr>
                    <w:rFonts w:ascii="Cambria Math" w:hAnsi="Cambria Math"/>
                  </w:rPr>
                  <m:t>θ, φ</m:t>
                </m:r>
              </m:e>
            </m:d>
          </m:e>
        </m:d>
        <m:r>
          <w:rPr>
            <w:rFonts w:ascii="Cambria Math" w:hAnsi="Cambria Math"/>
          </w:rPr>
          <m:t>=K</m:t>
        </m:r>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m:rPr>
                    <m:sty m:val="p"/>
                  </m:rPr>
                  <w:rPr>
                    <w:rFonts w:ascii="Cambria Math" w:hAnsi="Cambria Math"/>
                  </w:rPr>
                  <m:t>θ, φ</m:t>
                </m:r>
              </m:e>
            </m:d>
          </m:e>
        </m:d>
        <m:r>
          <w:rPr>
            <w:rFonts w:ascii="Cambria Math" w:hAnsi="Cambria Math"/>
          </w:rPr>
          <m:t>∙</m:t>
        </m:r>
        <m:d>
          <m:dPr>
            <m:begChr m:val="|"/>
            <m:endChr m:val="|"/>
            <m:ctrlPr>
              <w:rPr>
                <w:rFonts w:ascii="Cambria Math" w:hAnsi="Cambria Math"/>
                <w:i/>
              </w:rPr>
            </m:ctrlPr>
          </m:dPr>
          <m:e>
            <m:r>
              <w:rPr>
                <w:rFonts w:ascii="Cambria Math" w:hAnsi="Cambria Math"/>
              </w:rPr>
              <m:t>S</m:t>
            </m:r>
          </m:e>
        </m:d>
      </m:oMath>
    </w:p>
    <w:p w14:paraId="4293BE9A" w14:textId="77777777" w:rsidR="00640F35" w:rsidRPr="000D43ED" w:rsidRDefault="00640F35" w:rsidP="00640F35">
      <w:r w:rsidRPr="000D43ED">
        <w:t>donde:</w:t>
      </w:r>
    </w:p>
    <w:p w14:paraId="3903F07D" w14:textId="487E27A7" w:rsidR="00640F35" w:rsidRPr="000D43ED" w:rsidRDefault="00640F35" w:rsidP="00640F35">
      <w:pPr>
        <w:pStyle w:val="Equationlegend"/>
        <w:rPr>
          <w:lang w:val="es-ES"/>
        </w:rPr>
      </w:pPr>
      <w:r w:rsidRPr="000D43ED">
        <w:rPr>
          <w:smallCaps/>
          <w:lang w:val="es-ES"/>
        </w:rPr>
        <w:tab/>
      </w:r>
      <w:r w:rsidRPr="000D43ED">
        <w:rPr>
          <w:i/>
          <w:smallCaps/>
          <w:lang w:val="es-ES"/>
        </w:rPr>
        <w:t>K</w:t>
      </w:r>
      <w:r w:rsidRPr="000D43ED">
        <w:rPr>
          <w:lang w:val="es-ES"/>
        </w:rPr>
        <w:t>:</w:t>
      </w:r>
      <w:r w:rsidRPr="000D43ED">
        <w:rPr>
          <w:smallCaps/>
          <w:lang w:val="es-ES"/>
        </w:rPr>
        <w:tab/>
      </w:r>
      <w:r w:rsidRPr="000D43ED">
        <w:rPr>
          <w:lang w:val="es-ES"/>
        </w:rPr>
        <w:t xml:space="preserve">factor de normalización para que </w:t>
      </w:r>
      <w:r w:rsidR="007F6BAD">
        <w:rPr>
          <w:lang w:val="es-ES"/>
        </w:rPr>
        <w:t>|</w:t>
      </w:r>
      <w:r w:rsidRPr="000D43ED">
        <w:rPr>
          <w:i/>
          <w:lang w:val="es-ES"/>
        </w:rPr>
        <w:t xml:space="preserve">F </w:t>
      </w:r>
      <w:r w:rsidRPr="000D43ED">
        <w:rPr>
          <w:lang w:val="es-ES"/>
        </w:rPr>
        <w:t>(</w:t>
      </w:r>
      <w:r w:rsidR="00E64D3A">
        <w:rPr>
          <w:lang w:val="es-ES"/>
        </w:rPr>
        <w:sym w:font="Symbol" w:char="F071"/>
      </w:r>
      <w:r w:rsidRPr="000D43ED">
        <w:rPr>
          <w:lang w:val="es-ES"/>
        </w:rPr>
        <w:t xml:space="preserve">, </w:t>
      </w:r>
      <w:r w:rsidR="00E64D3A">
        <w:rPr>
          <w:lang w:val="es-ES"/>
        </w:rPr>
        <w:sym w:font="Symbol" w:char="F06A"/>
      </w:r>
      <w:r w:rsidRPr="000D43ED">
        <w:rPr>
          <w:lang w:val="es-ES"/>
        </w:rPr>
        <w:t>)</w:t>
      </w:r>
      <w:r w:rsidR="007F6BAD">
        <w:rPr>
          <w:lang w:val="es-ES"/>
        </w:rPr>
        <w:t>|</w:t>
      </w:r>
      <w:r w:rsidRPr="000D43ED">
        <w:rPr>
          <w:i/>
          <w:position w:val="-3"/>
          <w:sz w:val="20"/>
          <w:lang w:val="es-ES"/>
        </w:rPr>
        <w:t>máx.</w:t>
      </w:r>
      <w:r w:rsidRPr="000D43ED">
        <w:rPr>
          <w:lang w:val="es-ES"/>
        </w:rPr>
        <w:t> </w:t>
      </w:r>
      <w:r w:rsidR="00E64D3A">
        <w:t>=</w:t>
      </w:r>
      <w:r w:rsidRPr="000D43ED">
        <w:rPr>
          <w:lang w:val="es-ES"/>
        </w:rPr>
        <w:t> 1, es decir, 0 dB</w:t>
      </w:r>
    </w:p>
    <w:p w14:paraId="672DBD61" w14:textId="4D92FC1C" w:rsidR="00640F35" w:rsidRPr="000D43ED" w:rsidRDefault="00640F35" w:rsidP="00640F35">
      <w:pPr>
        <w:pStyle w:val="Equationlegend"/>
        <w:rPr>
          <w:lang w:val="es-ES"/>
        </w:rPr>
      </w:pPr>
      <w:r w:rsidRPr="000D43ED">
        <w:rPr>
          <w:smallCaps/>
          <w:lang w:val="es-ES"/>
        </w:rPr>
        <w:tab/>
      </w:r>
      <w:r w:rsidRPr="000D43ED">
        <w:rPr>
          <w:i/>
          <w:lang w:val="es-ES"/>
        </w:rPr>
        <w:t xml:space="preserve">E </w:t>
      </w:r>
      <w:r w:rsidRPr="000D43ED">
        <w:rPr>
          <w:lang w:val="es-ES"/>
        </w:rPr>
        <w:t>(</w:t>
      </w:r>
      <w:r w:rsidR="00E64D3A">
        <w:rPr>
          <w:lang w:val="es-ES"/>
        </w:rPr>
        <w:sym w:font="Symbol" w:char="F071"/>
      </w:r>
      <w:r w:rsidRPr="000D43ED">
        <w:rPr>
          <w:lang w:val="es-ES"/>
        </w:rPr>
        <w:t xml:space="preserve">, </w:t>
      </w:r>
      <w:r w:rsidR="00E64D3A">
        <w:rPr>
          <w:lang w:val="es-ES"/>
        </w:rPr>
        <w:sym w:font="Symbol" w:char="F06A"/>
      </w:r>
      <w:r w:rsidRPr="000D43ED">
        <w:rPr>
          <w:lang w:val="es-ES"/>
        </w:rPr>
        <w:t>):</w:t>
      </w:r>
      <w:r w:rsidRPr="000D43ED">
        <w:rPr>
          <w:lang w:val="es-ES"/>
        </w:rPr>
        <w:tab/>
        <w:t>campo total aportado por la formación</w:t>
      </w:r>
    </w:p>
    <w:p w14:paraId="60C72780" w14:textId="3870591E" w:rsidR="00640F35" w:rsidRPr="000D43ED" w:rsidRDefault="00640F35" w:rsidP="00640F35">
      <w:pPr>
        <w:pStyle w:val="Equationlegend"/>
        <w:rPr>
          <w:lang w:val="es-ES"/>
        </w:rPr>
      </w:pPr>
      <w:r w:rsidRPr="000D43ED">
        <w:rPr>
          <w:smallCaps/>
          <w:lang w:val="es-ES"/>
        </w:rPr>
        <w:tab/>
      </w:r>
      <w:r w:rsidRPr="000D43ED">
        <w:rPr>
          <w:i/>
          <w:lang w:val="es-ES"/>
        </w:rPr>
        <w:t>f</w:t>
      </w:r>
      <w:r w:rsidRPr="000D43ED">
        <w:rPr>
          <w:sz w:val="12"/>
          <w:lang w:val="es-ES"/>
        </w:rPr>
        <w:t xml:space="preserve"> </w:t>
      </w:r>
      <w:r w:rsidRPr="000D43ED">
        <w:rPr>
          <w:lang w:val="es-ES"/>
        </w:rPr>
        <w:t>(</w:t>
      </w:r>
      <w:r w:rsidR="00E64D3A">
        <w:rPr>
          <w:lang w:val="es-ES"/>
        </w:rPr>
        <w:sym w:font="Symbol" w:char="F071"/>
      </w:r>
      <w:r w:rsidRPr="000D43ED">
        <w:rPr>
          <w:lang w:val="es-ES"/>
        </w:rPr>
        <w:t xml:space="preserve">, </w:t>
      </w:r>
      <w:r w:rsidR="00E64D3A">
        <w:rPr>
          <w:lang w:val="es-ES"/>
        </w:rPr>
        <w:sym w:font="Symbol" w:char="F06A"/>
      </w:r>
      <w:r w:rsidRPr="000D43ED">
        <w:rPr>
          <w:lang w:val="es-ES"/>
        </w:rPr>
        <w:t>):</w:t>
      </w:r>
      <w:r w:rsidRPr="000D43ED">
        <w:rPr>
          <w:lang w:val="es-ES"/>
        </w:rPr>
        <w:tab/>
        <w:t>función de diagrama de un elemento</w:t>
      </w:r>
    </w:p>
    <w:p w14:paraId="53433D9A" w14:textId="01BB6DB5" w:rsidR="00640F35" w:rsidRPr="000D43ED" w:rsidRDefault="00640F35" w:rsidP="00640F35">
      <w:pPr>
        <w:pStyle w:val="Equationlegend"/>
        <w:rPr>
          <w:lang w:val="es-ES"/>
        </w:rPr>
      </w:pPr>
      <w:r w:rsidRPr="000D43ED">
        <w:rPr>
          <w:smallCaps/>
          <w:lang w:val="es-ES"/>
        </w:rPr>
        <w:tab/>
      </w:r>
      <w:r w:rsidRPr="000D43ED">
        <w:rPr>
          <w:i/>
          <w:lang w:val="es-ES"/>
        </w:rPr>
        <w:t>S</w:t>
      </w:r>
      <w:r w:rsidRPr="000D43ED">
        <w:rPr>
          <w:lang w:val="es-ES"/>
        </w:rPr>
        <w:t>:</w:t>
      </w:r>
      <w:r w:rsidRPr="000D43ED">
        <w:rPr>
          <w:lang w:val="es-ES"/>
        </w:rPr>
        <w:tab/>
        <w:t>factor de la formación según la distribución espacial de los elementos.</w:t>
      </w:r>
    </w:p>
    <w:p w14:paraId="559F308F" w14:textId="77777777" w:rsidR="00640F35" w:rsidRPr="000D43ED" w:rsidRDefault="00640F35" w:rsidP="00640F35">
      <w:r w:rsidRPr="000D43ED">
        <w:t>Expresando el campo total por sus componentes en un sistema de coordenadas esféricas se obtiene:</w:t>
      </w:r>
    </w:p>
    <w:p w14:paraId="2CC23BD2" w14:textId="77777777" w:rsidR="006E42C0" w:rsidRDefault="006E42C0" w:rsidP="006E42C0">
      <w:pPr>
        <w:pStyle w:val="Blanc"/>
      </w:pPr>
    </w:p>
    <w:p w14:paraId="1DA9F435" w14:textId="77777777" w:rsidR="006E42C0" w:rsidRDefault="006E42C0" w:rsidP="006E42C0">
      <w:pPr>
        <w:pStyle w:val="Equation"/>
      </w:pPr>
      <w:r w:rsidRPr="00316C25">
        <w:tab/>
      </w:r>
      <w:r>
        <w:tab/>
      </w:r>
      <m:oMath>
        <m:d>
          <m:dPr>
            <m:begChr m:val="|"/>
            <m:endChr m:val="|"/>
            <m:ctrlPr>
              <w:rPr>
                <w:rFonts w:ascii="Cambria Math" w:hAnsi="Cambria Math"/>
              </w:rPr>
            </m:ctrlPr>
          </m:dPr>
          <m:e>
            <m:r>
              <w:rPr>
                <w:rFonts w:ascii="Cambria Math" w:hAnsi="Cambria Math"/>
              </w:rPr>
              <m:t>E</m:t>
            </m:r>
            <m:d>
              <m:dPr>
                <m:ctrlPr>
                  <w:rPr>
                    <w:rFonts w:ascii="Cambria Math" w:hAnsi="Cambria Math"/>
                  </w:rPr>
                </m:ctrlPr>
              </m:dPr>
              <m:e>
                <m:r>
                  <m:rPr>
                    <m:sty m:val="p"/>
                  </m:rPr>
                  <w:rPr>
                    <w:rFonts w:ascii="Cambria Math" w:hAnsi="Cambria Math"/>
                  </w:rPr>
                  <m:t>θ, φ</m:t>
                </m:r>
              </m:e>
            </m:d>
          </m:e>
        </m:d>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E</m:t>
                            </m:r>
                          </m:e>
                          <m:sub>
                            <m:r>
                              <m:rPr>
                                <m:sty m:val="p"/>
                              </m:rPr>
                              <w:rPr>
                                <w:rFonts w:ascii="Cambria Math" w:hAnsi="Cambria Math"/>
                              </w:rPr>
                              <m:t>θ</m:t>
                            </m:r>
                          </m:sub>
                        </m:sSub>
                        <m:d>
                          <m:dPr>
                            <m:ctrlPr>
                              <w:rPr>
                                <w:rFonts w:ascii="Cambria Math" w:hAnsi="Cambria Math"/>
                              </w:rPr>
                            </m:ctrlPr>
                          </m:dPr>
                          <m:e>
                            <m:r>
                              <m:rPr>
                                <m:sty m:val="p"/>
                              </m:rPr>
                              <w:rPr>
                                <w:rFonts w:ascii="Cambria Math" w:hAnsi="Cambria Math"/>
                              </w:rPr>
                              <m:t>θ, φ</m:t>
                            </m:r>
                          </m:e>
                        </m:d>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E</m:t>
                            </m:r>
                          </m:e>
                          <m:sub>
                            <m:r>
                              <m:rPr>
                                <m:sty m:val="p"/>
                              </m:rPr>
                              <w:rPr>
                                <w:rFonts w:ascii="Cambria Math" w:hAnsi="Cambria Math"/>
                              </w:rPr>
                              <m:t>φ</m:t>
                            </m:r>
                          </m:sub>
                        </m:sSub>
                        <m:d>
                          <m:dPr>
                            <m:ctrlPr>
                              <w:rPr>
                                <w:rFonts w:ascii="Cambria Math" w:hAnsi="Cambria Math"/>
                              </w:rPr>
                            </m:ctrlPr>
                          </m:dPr>
                          <m:e>
                            <m:r>
                              <m:rPr>
                                <m:sty m:val="p"/>
                              </m:rPr>
                              <w:rPr>
                                <w:rFonts w:ascii="Cambria Math" w:hAnsi="Cambria Math"/>
                              </w:rPr>
                              <m:t>θ, φ</m:t>
                            </m:r>
                          </m:e>
                        </m:d>
                      </m:e>
                    </m:d>
                  </m:e>
                  <m:sup>
                    <m:r>
                      <m:rPr>
                        <m:sty m:val="p"/>
                      </m:rPr>
                      <w:rPr>
                        <w:rFonts w:ascii="Cambria Math" w:hAnsi="Cambria Math"/>
                      </w:rPr>
                      <m:t>2</m:t>
                    </m:r>
                  </m:sup>
                </m:sSup>
              </m:e>
            </m:d>
          </m:e>
          <m:sup>
            <m:f>
              <m:fPr>
                <m:type m:val="skw"/>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oMath>
    </w:p>
    <w:p w14:paraId="1B210AFD" w14:textId="77777777" w:rsidR="006E42C0" w:rsidRDefault="006E42C0" w:rsidP="006E42C0">
      <w:pPr>
        <w:pStyle w:val="Blanc"/>
      </w:pPr>
    </w:p>
    <w:p w14:paraId="1F252015" w14:textId="77777777" w:rsidR="00640F35" w:rsidRPr="000D43ED" w:rsidRDefault="00640F35" w:rsidP="00640F35">
      <w:pPr>
        <w:pStyle w:val="Note"/>
      </w:pPr>
      <w:r w:rsidRPr="000D43ED">
        <w:t>NOTA 1 – En los puntos siguientes los diagramas de radiación calculados de acuerdo con la fórmula anterior tendrán que limitarse al nivel de radiación mínimo indicado en el § 5.3 de la Parte 2 del presente Anexo.</w:t>
      </w:r>
    </w:p>
    <w:p w14:paraId="07222EBC" w14:textId="2D98833D" w:rsidR="00640F35" w:rsidRPr="000D43ED" w:rsidRDefault="00640F35" w:rsidP="00640F35">
      <w:pPr>
        <w:pStyle w:val="Heading2"/>
      </w:pPr>
      <w:bookmarkStart w:id="19" w:name="_Toc230802996"/>
      <w:r w:rsidRPr="000D43ED">
        <w:t>3.3</w:t>
      </w:r>
      <w:r w:rsidRPr="000D43ED">
        <w:tab/>
        <w:t>Directividad y ganancia</w:t>
      </w:r>
      <w:bookmarkEnd w:id="19"/>
    </w:p>
    <w:p w14:paraId="456790FA" w14:textId="77777777" w:rsidR="00640F35" w:rsidRPr="000D43ED" w:rsidRDefault="00640F35" w:rsidP="00640F35">
      <w:r w:rsidRPr="000D43ED">
        <w:t xml:space="preserve">La directividad, </w:t>
      </w:r>
      <w:r w:rsidRPr="000D43ED">
        <w:rPr>
          <w:i/>
        </w:rPr>
        <w:t>D</w:t>
      </w:r>
      <w:r w:rsidRPr="000D43ED">
        <w:t>, de una antena se define como la relación entre su máxima intensidad de radiación (o densidad de flujo de potencia) y la intensidad de radiación de una fuente isótropa en espacio libre que radie la misma potencia total. Puede expresarse por:</w:t>
      </w:r>
    </w:p>
    <w:p w14:paraId="437B5BEA" w14:textId="77777777" w:rsidR="006E42C0" w:rsidRDefault="006E42C0" w:rsidP="006E42C0">
      <w:pPr>
        <w:pStyle w:val="Blanc"/>
      </w:pPr>
    </w:p>
    <w:p w14:paraId="30348B7D" w14:textId="77777777" w:rsidR="006E42C0" w:rsidRDefault="006E42C0" w:rsidP="006E42C0">
      <w:pPr>
        <w:pStyle w:val="Equation"/>
      </w:pPr>
      <w:r>
        <w:tab/>
      </w:r>
      <w:r>
        <w:tab/>
      </w:r>
      <m:oMath>
        <m:r>
          <w:rPr>
            <w:rFonts w:ascii="Cambria Math" w:hAnsi="Cambria Math"/>
          </w:rPr>
          <m:t>D=</m:t>
        </m:r>
        <m:f>
          <m:fPr>
            <m:ctrlPr>
              <w:rPr>
                <w:rFonts w:ascii="Cambria Math" w:hAnsi="Cambria Math"/>
                <w:i/>
              </w:rPr>
            </m:ctrlPr>
          </m:fPr>
          <m:num>
            <m:r>
              <w:rPr>
                <w:rFonts w:ascii="Cambria Math" w:hAnsi="Cambria Math"/>
              </w:rPr>
              <m:t>4</m:t>
            </m:r>
            <m:r>
              <m:rPr>
                <m:sty m:val="p"/>
              </m:rPr>
              <w:rPr>
                <w:rFonts w:ascii="Cambria Math" w:hAnsi="Cambria Math"/>
              </w:rPr>
              <m:t>π</m:t>
            </m:r>
            <m:r>
              <w:rPr>
                <w:rFonts w:ascii="Cambria Math" w:hAnsi="Cambria Math"/>
              </w:rPr>
              <m:t>∙</m:t>
            </m:r>
            <m:sSubSup>
              <m:sSubSupPr>
                <m:ctrlPr>
                  <w:rPr>
                    <w:rFonts w:ascii="Cambria Math" w:hAnsi="Cambria Math"/>
                    <w:i/>
                  </w:rPr>
                </m:ctrlPr>
              </m:sSubSupPr>
              <m:e>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m:rPr>
                            <m:sty m:val="p"/>
                          </m:rPr>
                          <w:rPr>
                            <w:rFonts w:ascii="Cambria Math" w:hAnsi="Cambria Math"/>
                          </w:rPr>
                          <m:t>θ</m:t>
                        </m:r>
                        <m:r>
                          <w:rPr>
                            <w:rFonts w:ascii="Cambria Math" w:hAnsi="Cambria Math"/>
                          </w:rPr>
                          <m:t xml:space="preserve">, </m:t>
                        </m:r>
                        <m:r>
                          <m:rPr>
                            <m:sty m:val="p"/>
                          </m:rPr>
                          <w:rPr>
                            <w:rFonts w:ascii="Cambria Math" w:hAnsi="Cambria Math"/>
                          </w:rPr>
                          <m:t>φ</m:t>
                        </m:r>
                      </m:e>
                    </m:d>
                  </m:e>
                </m:d>
              </m:e>
              <m:sub>
                <m:r>
                  <w:rPr>
                    <w:rFonts w:ascii="Cambria Math" w:hAnsi="Cambria Math"/>
                  </w:rPr>
                  <m:t>max</m:t>
                </m:r>
              </m:sub>
              <m:sup>
                <m:r>
                  <w:rPr>
                    <w:rFonts w:ascii="Cambria Math" w:hAnsi="Cambria Math"/>
                  </w:rPr>
                  <m:t>2</m:t>
                </m:r>
              </m:sup>
            </m:sSubSup>
          </m:num>
          <m:den>
            <m:sSub>
              <m:sSubPr>
                <m:ctrlPr>
                  <w:rPr>
                    <w:rFonts w:ascii="Cambria Math" w:hAnsi="Cambria Math"/>
                    <w:i/>
                  </w:rPr>
                </m:ctrlPr>
              </m:sSubPr>
              <m:e>
                <m:r>
                  <w:rPr>
                    <w:rFonts w:ascii="Cambria Math" w:hAnsi="Cambria Math"/>
                  </w:rPr>
                  <m:t>W</m:t>
                </m:r>
              </m:e>
              <m:sub>
                <m:r>
                  <w:rPr>
                    <w:rFonts w:ascii="Cambria Math" w:hAnsi="Cambria Math"/>
                  </w:rPr>
                  <m:t>0</m:t>
                </m:r>
              </m:sub>
            </m:sSub>
          </m:den>
        </m:f>
        <m:r>
          <w:rPr>
            <w:rFonts w:ascii="Cambria Math" w:hAnsi="Cambria Math"/>
          </w:rPr>
          <m:t>=</m:t>
        </m:r>
        <m:f>
          <m:fPr>
            <m:ctrlPr>
              <w:rPr>
                <w:rFonts w:ascii="Cambria Math" w:hAnsi="Cambria Math"/>
                <w:i/>
              </w:rPr>
            </m:ctrlPr>
          </m:fPr>
          <m:num>
            <m:r>
              <w:rPr>
                <w:rFonts w:ascii="Cambria Math" w:hAnsi="Cambria Math"/>
              </w:rPr>
              <m:t>4</m:t>
            </m:r>
            <m:r>
              <m:rPr>
                <m:sty m:val="p"/>
              </m:rPr>
              <w:rPr>
                <w:rFonts w:ascii="Cambria Math" w:hAnsi="Cambria Math"/>
              </w:rPr>
              <m:t>π</m:t>
            </m:r>
            <m:r>
              <w:rPr>
                <w:rFonts w:ascii="Cambria Math" w:hAnsi="Cambria Math"/>
              </w:rPr>
              <m:t>∙</m:t>
            </m:r>
            <m:sSubSup>
              <m:sSubSupPr>
                <m:ctrlPr>
                  <w:rPr>
                    <w:rFonts w:ascii="Cambria Math" w:hAnsi="Cambria Math"/>
                    <w:i/>
                  </w:rPr>
                </m:ctrlPr>
              </m:sSubSupPr>
              <m:e>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m:rPr>
                            <m:sty m:val="p"/>
                          </m:rPr>
                          <w:rPr>
                            <w:rFonts w:ascii="Cambria Math" w:hAnsi="Cambria Math"/>
                          </w:rPr>
                          <m:t>θ</m:t>
                        </m:r>
                        <m:r>
                          <w:rPr>
                            <w:rFonts w:ascii="Cambria Math" w:hAnsi="Cambria Math"/>
                          </w:rPr>
                          <m:t xml:space="preserve">, </m:t>
                        </m:r>
                        <m:r>
                          <m:rPr>
                            <m:sty m:val="p"/>
                          </m:rPr>
                          <w:rPr>
                            <w:rFonts w:ascii="Cambria Math" w:hAnsi="Cambria Math"/>
                          </w:rPr>
                          <m:t>φ</m:t>
                        </m:r>
                      </m:e>
                    </m:d>
                  </m:e>
                </m:d>
              </m:e>
              <m:sub>
                <m:r>
                  <w:rPr>
                    <w:rFonts w:ascii="Cambria Math" w:hAnsi="Cambria Math"/>
                  </w:rPr>
                  <m:t>max</m:t>
                </m:r>
              </m:sub>
              <m:sup>
                <m:r>
                  <w:rPr>
                    <w:rFonts w:ascii="Cambria Math" w:hAnsi="Cambria Math"/>
                  </w:rPr>
                  <m:t>2</m:t>
                </m:r>
              </m:sup>
            </m:sSubSup>
          </m:num>
          <m:den>
            <m:nary>
              <m:naryPr>
                <m:limLoc m:val="subSup"/>
                <m:ctrlPr>
                  <w:rPr>
                    <w:rFonts w:ascii="Cambria Math" w:hAnsi="Cambria Math"/>
                    <w:i/>
                  </w:rPr>
                </m:ctrlPr>
              </m:naryPr>
              <m:sub>
                <m:r>
                  <w:rPr>
                    <w:rFonts w:ascii="Cambria Math" w:hAnsi="Cambria Math"/>
                  </w:rPr>
                  <m:t>0</m:t>
                </m:r>
              </m:sub>
              <m:sup>
                <m:r>
                  <w:rPr>
                    <w:rFonts w:ascii="Cambria Math" w:hAnsi="Cambria Math"/>
                  </w:rPr>
                  <m:t>2</m:t>
                </m:r>
                <m:r>
                  <m:rPr>
                    <m:sty m:val="p"/>
                  </m:rPr>
                  <w:rPr>
                    <w:rFonts w:ascii="Cambria Math" w:hAnsi="Cambria Math"/>
                  </w:rPr>
                  <m:t>π</m:t>
                </m:r>
              </m:sup>
              <m:e>
                <m:nary>
                  <m:naryPr>
                    <m:limLoc m:val="subSup"/>
                    <m:ctrlPr>
                      <w:rPr>
                        <w:rFonts w:ascii="Cambria Math" w:hAnsi="Cambria Math"/>
                        <w:i/>
                      </w:rPr>
                    </m:ctrlPr>
                  </m:naryPr>
                  <m:sub>
                    <m:f>
                      <m:fPr>
                        <m:type m:val="lin"/>
                        <m:ctrlPr>
                          <w:rPr>
                            <w:rFonts w:ascii="Cambria Math" w:hAnsi="Cambria Math"/>
                            <w:i/>
                          </w:rPr>
                        </m:ctrlPr>
                      </m:fPr>
                      <m:num>
                        <m:r>
                          <w:rPr>
                            <w:rFonts w:ascii="Cambria Math" w:hAnsi="Cambria Math"/>
                          </w:rPr>
                          <m:t>-</m:t>
                        </m:r>
                        <m:r>
                          <m:rPr>
                            <m:sty m:val="p"/>
                          </m:rPr>
                          <w:rPr>
                            <w:rFonts w:ascii="Cambria Math" w:hAnsi="Cambria Math"/>
                          </w:rPr>
                          <m:t>π</m:t>
                        </m:r>
                      </m:num>
                      <m:den>
                        <m:r>
                          <w:rPr>
                            <w:rFonts w:ascii="Cambria Math" w:hAnsi="Cambria Math"/>
                          </w:rPr>
                          <m:t>2</m:t>
                        </m:r>
                      </m:den>
                    </m:f>
                  </m:sub>
                  <m:sup>
                    <m:f>
                      <m:fPr>
                        <m:type m:val="lin"/>
                        <m:ctrlPr>
                          <w:rPr>
                            <w:rFonts w:ascii="Cambria Math" w:hAnsi="Cambria Math"/>
                            <w:i/>
                          </w:rPr>
                        </m:ctrlPr>
                      </m:fPr>
                      <m:num>
                        <m:r>
                          <m:rPr>
                            <m:sty m:val="p"/>
                          </m:rPr>
                          <w:rPr>
                            <w:rFonts w:ascii="Cambria Math" w:hAnsi="Cambria Math"/>
                          </w:rPr>
                          <m:t>π</m:t>
                        </m:r>
                      </m:num>
                      <m:den>
                        <m:r>
                          <w:rPr>
                            <w:rFonts w:ascii="Cambria Math" w:hAnsi="Cambria Math"/>
                          </w:rPr>
                          <m:t>2</m:t>
                        </m:r>
                      </m:den>
                    </m:f>
                  </m:sup>
                  <m:e>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m:rPr>
                                    <m:sty m:val="p"/>
                                  </m:rPr>
                                  <w:rPr>
                                    <w:rFonts w:ascii="Cambria Math" w:hAnsi="Cambria Math"/>
                                  </w:rPr>
                                  <m:t>θ</m:t>
                                </m:r>
                                <m:r>
                                  <w:rPr>
                                    <w:rFonts w:ascii="Cambria Math" w:hAnsi="Cambria Math"/>
                                  </w:rPr>
                                  <m:t xml:space="preserve">, </m:t>
                                </m:r>
                                <m:r>
                                  <m:rPr>
                                    <m:sty m:val="p"/>
                                  </m:rPr>
                                  <w:rPr>
                                    <w:rFonts w:ascii="Cambria Math" w:hAnsi="Cambria Math"/>
                                  </w:rPr>
                                  <m:t>φ</m:t>
                                </m:r>
                              </m:e>
                            </m:d>
                          </m:e>
                        </m:d>
                      </m:e>
                      <m:sup>
                        <m:r>
                          <w:rPr>
                            <w:rFonts w:ascii="Cambria Math" w:hAnsi="Cambria Math"/>
                          </w:rPr>
                          <m:t>2</m:t>
                        </m:r>
                      </m:sup>
                    </m:sSup>
                    <m:func>
                      <m:funcPr>
                        <m:ctrlPr>
                          <w:rPr>
                            <w:rFonts w:ascii="Cambria Math" w:hAnsi="Cambria Math"/>
                            <w:i/>
                          </w:rPr>
                        </m:ctrlPr>
                      </m:funcPr>
                      <m:fName>
                        <m:r>
                          <m:rPr>
                            <m:sty m:val="p"/>
                          </m:rPr>
                          <w:rPr>
                            <w:rFonts w:ascii="Cambria Math" w:hAnsi="Cambria Math"/>
                          </w:rPr>
                          <m:t>cos</m:t>
                        </m:r>
                      </m:fName>
                      <m:e>
                        <m:r>
                          <m:rPr>
                            <m:sty m:val="p"/>
                          </m:rPr>
                          <w:rPr>
                            <w:rFonts w:ascii="Cambria Math" w:hAnsi="Cambria Math"/>
                          </w:rPr>
                          <m:t>θ dθ dφ</m:t>
                        </m:r>
                      </m:e>
                    </m:func>
                  </m:e>
                </m:nary>
              </m:e>
            </m:nary>
          </m:den>
        </m:f>
      </m:oMath>
    </w:p>
    <w:p w14:paraId="58DBDA55" w14:textId="77777777" w:rsidR="00640F35" w:rsidRPr="000D43ED" w:rsidRDefault="00640F35" w:rsidP="00640F35">
      <w:r w:rsidRPr="000D43ED">
        <w:t>donde:</w:t>
      </w:r>
    </w:p>
    <w:p w14:paraId="0553CB7F" w14:textId="011A82E5" w:rsidR="00640F35" w:rsidRPr="000D43ED" w:rsidRDefault="00640F35" w:rsidP="00640F35">
      <w:pPr>
        <w:pStyle w:val="Equationlegend"/>
        <w:rPr>
          <w:lang w:val="es-ES"/>
        </w:rPr>
      </w:pPr>
      <w:r w:rsidRPr="000D43ED">
        <w:rPr>
          <w:lang w:val="es-ES"/>
        </w:rPr>
        <w:tab/>
      </w:r>
      <w:r w:rsidRPr="000D43ED">
        <w:rPr>
          <w:i/>
          <w:lang w:val="es-ES"/>
        </w:rPr>
        <w:t>W</w:t>
      </w:r>
      <w:r w:rsidRPr="000D43ED">
        <w:rPr>
          <w:position w:val="-4"/>
          <w:sz w:val="20"/>
          <w:lang w:val="es-ES"/>
        </w:rPr>
        <w:t>0</w:t>
      </w:r>
      <w:r w:rsidRPr="000D43ED">
        <w:rPr>
          <w:lang w:val="es-ES"/>
        </w:rPr>
        <w:t>:</w:t>
      </w:r>
      <w:r w:rsidRPr="000D43ED">
        <w:rPr>
          <w:lang w:val="es-ES"/>
        </w:rPr>
        <w:tab/>
        <w:t>intensidad de radiación de la fuente isótropa.</w:t>
      </w:r>
    </w:p>
    <w:p w14:paraId="7AB267BA" w14:textId="77777777" w:rsidR="00640F35" w:rsidRPr="000D43ED" w:rsidRDefault="00640F35" w:rsidP="00E07CAA">
      <w:r w:rsidRPr="000D43ED">
        <w:t>Esta definición de directividad es función solamente de la forma del diagrama de radiación de la antena.</w:t>
      </w:r>
    </w:p>
    <w:p w14:paraId="29424B4D" w14:textId="77777777" w:rsidR="00640F35" w:rsidRPr="000D43ED" w:rsidRDefault="00640F35" w:rsidP="00E07CAA">
      <w:r w:rsidRPr="000D43ED">
        <w:t>La ganancia directiva con relación a una antena isótropa en el espacio libre viene dada por:</w:t>
      </w:r>
    </w:p>
    <w:p w14:paraId="4A66FC9E" w14:textId="77777777" w:rsidR="006E42C0" w:rsidRDefault="006E42C0" w:rsidP="006E42C0">
      <w:pPr>
        <w:pStyle w:val="Blanc"/>
      </w:pPr>
    </w:p>
    <w:p w14:paraId="1F0F5561" w14:textId="521B0749" w:rsidR="006E42C0" w:rsidRPr="006E42C0" w:rsidRDefault="006E42C0" w:rsidP="006E42C0">
      <w:pPr>
        <w:pStyle w:val="Equation"/>
      </w:pPr>
      <w:r w:rsidRPr="006E42C0">
        <w:tab/>
      </w:r>
      <w:r w:rsidRPr="006E42C0">
        <w:tab/>
      </w:r>
      <m:oMath>
        <m:sSub>
          <m:sSubPr>
            <m:ctrlPr>
              <w:rPr>
                <w:rFonts w:ascii="Cambria Math" w:hAnsi="Cambria Math"/>
              </w:rPr>
            </m:ctrlPr>
          </m:sSubPr>
          <m:e>
            <m:r>
              <w:rPr>
                <w:rFonts w:ascii="Cambria Math" w:hAnsi="Cambria Math"/>
              </w:rPr>
              <m:t>G</m:t>
            </m:r>
          </m:e>
          <m:sub>
            <m:r>
              <w:rPr>
                <w:rFonts w:ascii="Cambria Math" w:hAnsi="Cambria Math"/>
              </w:rPr>
              <m:t>i</m:t>
            </m:r>
          </m:sub>
        </m:sSub>
        <m:r>
          <m:rPr>
            <m:sty m:val="p"/>
          </m:rP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w:rPr>
                <w:rFonts w:ascii="Cambria Math" w:hAnsi="Cambria Math"/>
              </w:rPr>
              <m:t>D</m:t>
            </m:r>
          </m:e>
        </m:func>
      </m:oMath>
    </w:p>
    <w:p w14:paraId="57C2154F" w14:textId="13BC65FB" w:rsidR="00640F35" w:rsidRPr="000D43ED" w:rsidRDefault="00640F35" w:rsidP="00640F35">
      <w:r w:rsidRPr="000D43ED">
        <w:lastRenderedPageBreak/>
        <w:t>Esta definición supone un 100% de eficacia del sistema de antena. Para tener en cuenta eficacias de antena inferiores al 100%, es necesario definir la ganancia de antena como la relación entre su máxima intensidad de radiación y la máxima intensidad de radiación de una antena de referencia con la misma potencia de entrada.</w:t>
      </w:r>
    </w:p>
    <w:p w14:paraId="4BB866D1" w14:textId="77777777" w:rsidR="00640F35" w:rsidRPr="000D43ED" w:rsidRDefault="00640F35" w:rsidP="00640F35">
      <w:pPr>
        <w:pStyle w:val="Heading2"/>
      </w:pPr>
      <w:bookmarkStart w:id="20" w:name="_Toc230802997"/>
      <w:r w:rsidRPr="000D43ED">
        <w:t>3.4</w:t>
      </w:r>
      <w:r w:rsidRPr="000D43ED">
        <w:tab/>
        <w:t>Efecto del terreno</w:t>
      </w:r>
      <w:bookmarkEnd w:id="20"/>
    </w:p>
    <w:p w14:paraId="7C4D4813" w14:textId="24B5AFCD" w:rsidR="00640F35" w:rsidRPr="000D43ED" w:rsidRDefault="00640F35" w:rsidP="00640F35">
      <w:pPr>
        <w:spacing w:line="280" w:lineRule="exact"/>
      </w:pPr>
      <w:r w:rsidRPr="000D43ED">
        <w:t>Con las hipótesis del § 3.1, la antena está situada en el sistema de coordenadas de la Fig. 1, en el que el plano x-y representa un terreno homogéneo llano, puede obtenerse el campo lejano producido en el punto de observación P(</w:t>
      </w:r>
      <w:r w:rsidRPr="000D43ED">
        <w:rPr>
          <w:i/>
        </w:rPr>
        <w:t>r</w:t>
      </w:r>
      <w:r w:rsidRPr="000D43ED">
        <w:t>, </w:t>
      </w:r>
      <w:r w:rsidR="00E64D3A">
        <w:sym w:font="Symbol" w:char="F071"/>
      </w:r>
      <w:r w:rsidRPr="000D43ED">
        <w:t>, </w:t>
      </w:r>
      <w:r w:rsidR="00E64D3A">
        <w:sym w:font="Symbol" w:char="F06A"/>
      </w:r>
      <w:r w:rsidRPr="000D43ED">
        <w:t>), incluida la parte reflejada en el suelo, como sigue:</w:t>
      </w:r>
    </w:p>
    <w:p w14:paraId="3BD2ED2D" w14:textId="77777777" w:rsidR="00640F35" w:rsidRPr="000D43ED" w:rsidRDefault="00640F35" w:rsidP="00640F35">
      <w:r w:rsidRPr="000D43ED">
        <w:t>Si la radiación incidente en el suelo se supone que tiene un frente de onda plano, pueden considerarse los dos casos diferentes siguientes:</w:t>
      </w:r>
    </w:p>
    <w:p w14:paraId="25E19CF5" w14:textId="6B169D17" w:rsidR="00640F35" w:rsidRPr="000D43ED" w:rsidRDefault="00640F35" w:rsidP="00640F35">
      <w:pPr>
        <w:pStyle w:val="enumlev1"/>
      </w:pPr>
      <w:r w:rsidRPr="000D43ED">
        <w:t>a)</w:t>
      </w:r>
      <w:r w:rsidRPr="000D43ED">
        <w:tab/>
        <w:t>polarización horizontal</w:t>
      </w:r>
      <w:r w:rsidR="006E42C0">
        <w:t>;</w:t>
      </w:r>
    </w:p>
    <w:p w14:paraId="5B4F3307" w14:textId="77777777" w:rsidR="00640F35" w:rsidRPr="000D43ED" w:rsidRDefault="00640F35" w:rsidP="00640F35">
      <w:pPr>
        <w:pStyle w:val="enumlev1"/>
      </w:pPr>
      <w:r w:rsidRPr="000D43ED">
        <w:t>b)</w:t>
      </w:r>
      <w:r w:rsidRPr="000D43ED">
        <w:tab/>
        <w:t>polarización vertical.</w:t>
      </w:r>
    </w:p>
    <w:p w14:paraId="08656D16" w14:textId="77777777" w:rsidR="00640F35" w:rsidRPr="000D43ED" w:rsidRDefault="00640F35" w:rsidP="00640F35">
      <w:r w:rsidRPr="000D43ED">
        <w:t xml:space="preserve">En caso de </w:t>
      </w:r>
      <w:r w:rsidRPr="000D43ED">
        <w:rPr>
          <w:i/>
        </w:rPr>
        <w:t>polarización horizontal</w:t>
      </w:r>
      <w:r w:rsidRPr="000D43ED">
        <w:t>, el vector eléctrico (directo) incidente es paralelo al plano x-y reflector (y por tanto perpendicular al plano de incidencia, es decir, el plano que contiene la dirección de propagación y la perpendicular a la superficie reflectora, como muestra la Fig. 4a)).</w:t>
      </w:r>
    </w:p>
    <w:p w14:paraId="23CE6F4E" w14:textId="2EC71A9D" w:rsidR="009B5A02" w:rsidRDefault="00640F35" w:rsidP="009B5A02">
      <w:r w:rsidRPr="000D43ED">
        <w:t xml:space="preserve">En caso de </w:t>
      </w:r>
      <w:r w:rsidRPr="000D43ED">
        <w:rPr>
          <w:i/>
        </w:rPr>
        <w:t>polarización vertical</w:t>
      </w:r>
      <w:r w:rsidRPr="000D43ED">
        <w:t>, el vector eléctrico incidente es paralelo al plano de incidencia, en tanto que el correspondiente vector magnético incidente es paralelo a la superficie reflectora, como muestra la Fig. 4b).</w:t>
      </w:r>
    </w:p>
    <w:p w14:paraId="0776BBD3" w14:textId="54A8EDD6" w:rsidR="009B5A02" w:rsidRDefault="009B5A02" w:rsidP="009B5A02">
      <w:pPr>
        <w:pStyle w:val="FigureNo"/>
      </w:pPr>
      <w:r>
        <w:t>Figura 4</w:t>
      </w:r>
    </w:p>
    <w:p w14:paraId="6FB90960" w14:textId="5458F9F4" w:rsidR="009B5A02" w:rsidRPr="009B5A02" w:rsidRDefault="001E51CD" w:rsidP="009B5A02">
      <w:pPr>
        <w:pStyle w:val="Figuretitle"/>
      </w:pPr>
      <w:r>
        <w:t>Reflexión</w:t>
      </w:r>
      <w:r w:rsidR="009B5A02">
        <w:t xml:space="preserve"> de las ondas en terreno imper</w:t>
      </w:r>
      <w:r>
        <w:t>fec</w:t>
      </w:r>
      <w:r w:rsidR="009B5A02">
        <w:t>tamente condu</w:t>
      </w:r>
      <w:r>
        <w:t>c</w:t>
      </w:r>
      <w:r w:rsidR="009B5A02">
        <w:t>tor</w:t>
      </w:r>
    </w:p>
    <w:p w14:paraId="1C3D2142" w14:textId="3FB01A65" w:rsidR="00640F35" w:rsidRDefault="006E42C0" w:rsidP="00E07CAA">
      <w:pPr>
        <w:pStyle w:val="Figure"/>
      </w:pPr>
      <w:r>
        <w:rPr>
          <w:noProof/>
        </w:rPr>
        <w:drawing>
          <wp:inline distT="0" distB="0" distL="0" distR="0" wp14:anchorId="61F17CC4" wp14:editId="1B0B36D6">
            <wp:extent cx="3928880" cy="2511557"/>
            <wp:effectExtent l="0" t="0" r="0" b="3175"/>
            <wp:docPr id="796693472" name="Picture 170" descr="La Figura 4 muestra la reflexión de las ondas en terreno imperfectamente conduc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93472" name="Picture 170" descr="La Figura 4 muestra la reflexión de las ondas en terreno imperfectamente conductor&#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28880" cy="2511557"/>
                    </a:xfrm>
                    <a:prstGeom prst="rect">
                      <a:avLst/>
                    </a:prstGeom>
                  </pic:spPr>
                </pic:pic>
              </a:graphicData>
            </a:graphic>
          </wp:inline>
        </w:drawing>
      </w:r>
    </w:p>
    <w:p w14:paraId="3CE1AC3B" w14:textId="77777777" w:rsidR="00640F35" w:rsidRPr="000D43ED" w:rsidRDefault="00640F35" w:rsidP="006E42C0">
      <w:pPr>
        <w:pStyle w:val="Normalaftertitle"/>
      </w:pPr>
      <w:r w:rsidRPr="000D43ED">
        <w:t xml:space="preserve">Las </w:t>
      </w:r>
      <w:r w:rsidRPr="006E42C0">
        <w:rPr>
          <w:rStyle w:val="normal0020tablechar"/>
        </w:rPr>
        <w:t>componentes</w:t>
      </w:r>
      <w:r w:rsidRPr="000D43ED">
        <w:t xml:space="preserve"> de campo lejano totales por encima del suelo pueden expresarse como sigue:</w:t>
      </w:r>
    </w:p>
    <w:p w14:paraId="3899252E" w14:textId="77777777" w:rsidR="00640F35" w:rsidRPr="000D43ED" w:rsidRDefault="00640F35" w:rsidP="006E42C0">
      <w:r w:rsidRPr="000D43ED">
        <w:t>a)</w:t>
      </w:r>
      <w:r w:rsidRPr="000D43ED">
        <w:tab/>
      </w:r>
      <w:r w:rsidRPr="006E42C0">
        <w:rPr>
          <w:i/>
          <w:iCs/>
        </w:rPr>
        <w:t>Polarización horizontal</w:t>
      </w:r>
    </w:p>
    <w:p w14:paraId="1F435731" w14:textId="77777777" w:rsidR="006E42C0" w:rsidRDefault="006E42C0" w:rsidP="006E42C0">
      <w:pPr>
        <w:pStyle w:val="Equation"/>
      </w:pPr>
      <w:r w:rsidRPr="00316C25">
        <w:tab/>
      </w:r>
      <w:r>
        <w:tab/>
      </w:r>
      <m:oMath>
        <m:sSub>
          <m:sSubPr>
            <m:ctrlPr>
              <w:rPr>
                <w:rFonts w:ascii="Cambria Math" w:hAnsi="Cambria Math"/>
                <w:i/>
              </w:rPr>
            </m:ctrlPr>
          </m:sSubPr>
          <m:e>
            <m:r>
              <w:rPr>
                <w:rFonts w:ascii="Cambria Math" w:hAnsi="Cambria Math"/>
              </w:rPr>
              <m:t>E</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r</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h</m:t>
            </m:r>
          </m:sub>
        </m:sSub>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2</m:t>
                </m:r>
              </m:sub>
            </m:sSub>
          </m:e>
        </m:d>
      </m:oMath>
    </w:p>
    <w:p w14:paraId="7C0B1AA4" w14:textId="77777777" w:rsidR="00640F35" w:rsidRPr="000D43ED" w:rsidRDefault="00640F35" w:rsidP="00640F35">
      <w:r w:rsidRPr="000D43ED">
        <w:t>donde:</w:t>
      </w:r>
    </w:p>
    <w:p w14:paraId="5109F811" w14:textId="2E4D0B1A" w:rsidR="00640F35" w:rsidRPr="000D43ED" w:rsidRDefault="00640F35" w:rsidP="00640F35">
      <w:pPr>
        <w:pStyle w:val="Equationlegend"/>
        <w:rPr>
          <w:lang w:val="es-ES"/>
        </w:rPr>
      </w:pPr>
      <w:r w:rsidRPr="000D43ED">
        <w:rPr>
          <w:lang w:val="es-ES"/>
        </w:rPr>
        <w:tab/>
      </w:r>
      <w:r w:rsidRPr="000D43ED">
        <w:rPr>
          <w:i/>
          <w:lang w:val="es-ES"/>
        </w:rPr>
        <w:t>E</w:t>
      </w:r>
      <w:r w:rsidRPr="000D43ED">
        <w:rPr>
          <w:i/>
          <w:position w:val="-4"/>
          <w:sz w:val="20"/>
          <w:lang w:val="es-ES"/>
        </w:rPr>
        <w:t>h</w:t>
      </w:r>
      <w:r w:rsidRPr="000D43ED">
        <w:rPr>
          <w:lang w:val="es-ES"/>
        </w:rPr>
        <w:t>:</w:t>
      </w:r>
      <w:r w:rsidRPr="000D43ED">
        <w:rPr>
          <w:lang w:val="es-ES"/>
        </w:rPr>
        <w:tab/>
        <w:t>componente horizontal total</w:t>
      </w:r>
    </w:p>
    <w:p w14:paraId="067E9300" w14:textId="36B2A29B" w:rsidR="00640F35" w:rsidRPr="000D43ED" w:rsidRDefault="00640F35" w:rsidP="00640F35">
      <w:pPr>
        <w:pStyle w:val="Equationlegend"/>
        <w:rPr>
          <w:lang w:val="es-ES"/>
        </w:rPr>
      </w:pPr>
      <w:r w:rsidRPr="000D43ED">
        <w:rPr>
          <w:lang w:val="es-ES"/>
        </w:rPr>
        <w:tab/>
      </w:r>
      <w:r w:rsidRPr="000D43ED">
        <w:rPr>
          <w:i/>
          <w:lang w:val="es-ES"/>
        </w:rPr>
        <w:t>r</w:t>
      </w:r>
      <w:r w:rsidRPr="000D43ED">
        <w:rPr>
          <w:position w:val="-4"/>
          <w:sz w:val="20"/>
          <w:lang w:val="es-ES"/>
        </w:rPr>
        <w:t>1</w:t>
      </w:r>
      <w:r w:rsidRPr="000D43ED">
        <w:rPr>
          <w:lang w:val="es-ES"/>
        </w:rPr>
        <w:t>:</w:t>
      </w:r>
      <w:r w:rsidRPr="000D43ED">
        <w:rPr>
          <w:lang w:val="es-ES"/>
        </w:rPr>
        <w:tab/>
        <w:t>distancia directa entre la antena y el punto de observación</w:t>
      </w:r>
    </w:p>
    <w:p w14:paraId="40DA0CEA" w14:textId="10A6FA4F" w:rsidR="00640F35" w:rsidRPr="000D43ED" w:rsidRDefault="00640F35" w:rsidP="00640F35">
      <w:pPr>
        <w:pStyle w:val="Equationlegend"/>
        <w:rPr>
          <w:lang w:val="es-ES"/>
        </w:rPr>
      </w:pPr>
      <w:r w:rsidRPr="000D43ED">
        <w:rPr>
          <w:lang w:val="es-ES"/>
        </w:rPr>
        <w:tab/>
      </w:r>
      <w:r w:rsidRPr="000D43ED">
        <w:rPr>
          <w:i/>
          <w:lang w:val="es-ES"/>
        </w:rPr>
        <w:t>r</w:t>
      </w:r>
      <w:r w:rsidRPr="000D43ED">
        <w:rPr>
          <w:position w:val="-4"/>
          <w:sz w:val="20"/>
          <w:lang w:val="es-ES"/>
        </w:rPr>
        <w:t>2</w:t>
      </w:r>
      <w:r w:rsidRPr="000D43ED">
        <w:rPr>
          <w:lang w:val="es-ES"/>
        </w:rPr>
        <w:t>:</w:t>
      </w:r>
      <w:r w:rsidRPr="000D43ED">
        <w:rPr>
          <w:lang w:val="es-ES"/>
        </w:rPr>
        <w:tab/>
        <w:t>distancia entre la imagen de la antena y el punto de observación</w:t>
      </w:r>
    </w:p>
    <w:p w14:paraId="082E4367" w14:textId="02BBEB4D" w:rsidR="00640F35" w:rsidRPr="000D43ED" w:rsidRDefault="00640F35" w:rsidP="00640F35">
      <w:pPr>
        <w:pStyle w:val="Equationlegend"/>
        <w:rPr>
          <w:lang w:val="es-ES"/>
        </w:rPr>
      </w:pPr>
      <w:r w:rsidRPr="000D43ED">
        <w:rPr>
          <w:lang w:val="es-ES"/>
        </w:rPr>
        <w:lastRenderedPageBreak/>
        <w:tab/>
      </w:r>
      <w:r w:rsidRPr="000D43ED">
        <w:rPr>
          <w:i/>
          <w:lang w:val="es-ES"/>
        </w:rPr>
        <w:t>E</w:t>
      </w:r>
      <w:r w:rsidRPr="000D43ED">
        <w:rPr>
          <w:i/>
          <w:position w:val="-4"/>
          <w:sz w:val="20"/>
          <w:lang w:val="es-ES"/>
        </w:rPr>
        <w:t>i</w:t>
      </w:r>
      <w:r w:rsidRPr="000D43ED">
        <w:rPr>
          <w:lang w:val="es-ES"/>
        </w:rPr>
        <w:t>:</w:t>
      </w:r>
      <w:r w:rsidRPr="000D43ED">
        <w:rPr>
          <w:lang w:val="es-ES"/>
        </w:rPr>
        <w:tab/>
        <w:t>campo eléctrico directo</w:t>
      </w:r>
    </w:p>
    <w:p w14:paraId="71DC8A73" w14:textId="51417EB8" w:rsidR="00640F35" w:rsidRPr="000D43ED" w:rsidRDefault="00640F35" w:rsidP="00640F35">
      <w:pPr>
        <w:pStyle w:val="Equationlegend"/>
        <w:rPr>
          <w:lang w:val="es-ES"/>
        </w:rPr>
      </w:pPr>
      <w:r w:rsidRPr="000D43ED">
        <w:rPr>
          <w:lang w:val="es-ES"/>
        </w:rPr>
        <w:tab/>
      </w:r>
      <w:r w:rsidRPr="000D43ED">
        <w:rPr>
          <w:i/>
          <w:lang w:val="es-ES"/>
        </w:rPr>
        <w:t>E</w:t>
      </w:r>
      <w:r w:rsidRPr="000D43ED">
        <w:rPr>
          <w:i/>
          <w:position w:val="-4"/>
          <w:sz w:val="20"/>
          <w:lang w:val="es-ES"/>
        </w:rPr>
        <w:t>r</w:t>
      </w:r>
      <w:r w:rsidRPr="000D43ED">
        <w:rPr>
          <w:lang w:val="es-ES"/>
        </w:rPr>
        <w:t>:</w:t>
      </w:r>
      <w:r w:rsidRPr="000D43ED">
        <w:rPr>
          <w:lang w:val="es-ES"/>
        </w:rPr>
        <w:tab/>
        <w:t>campo eléctrico reflejado</w:t>
      </w:r>
    </w:p>
    <w:p w14:paraId="34B85B49" w14:textId="30392AA6" w:rsidR="00640F35" w:rsidRPr="000D43ED" w:rsidRDefault="00640F35" w:rsidP="00640F35">
      <w:pPr>
        <w:pStyle w:val="Equationlegend"/>
        <w:rPr>
          <w:lang w:val="es-ES"/>
        </w:rPr>
      </w:pPr>
      <w:r w:rsidRPr="000D43ED">
        <w:rPr>
          <w:lang w:val="es-ES"/>
        </w:rPr>
        <w:tab/>
      </w:r>
      <w:r w:rsidRPr="000D43ED">
        <w:rPr>
          <w:i/>
          <w:lang w:val="es-ES"/>
        </w:rPr>
        <w:t>R</w:t>
      </w:r>
      <w:r w:rsidRPr="000D43ED">
        <w:rPr>
          <w:i/>
          <w:position w:val="-4"/>
          <w:sz w:val="20"/>
          <w:lang w:val="es-ES"/>
        </w:rPr>
        <w:t>h</w:t>
      </w:r>
      <w:r w:rsidRPr="000D43ED">
        <w:rPr>
          <w:lang w:val="es-ES"/>
        </w:rPr>
        <w:t>:</w:t>
      </w:r>
      <w:r w:rsidRPr="000D43ED">
        <w:rPr>
          <w:lang w:val="es-ES"/>
        </w:rPr>
        <w:tab/>
        <w:t>coeficiente de reflexión complejo para ondas de polarización horizontal, definido como:</w:t>
      </w:r>
    </w:p>
    <w:p w14:paraId="3CD0326A" w14:textId="63509EF6" w:rsidR="006E42C0" w:rsidRDefault="006E42C0" w:rsidP="006E42C0">
      <w:pPr>
        <w:pStyle w:val="Equation"/>
      </w:pPr>
      <w:r>
        <w:tab/>
      </w:r>
      <w:r>
        <w:tab/>
      </w:r>
      <m:oMath>
        <m:sSub>
          <m:sSubPr>
            <m:ctrlPr>
              <w:rPr>
                <w:rFonts w:ascii="Cambria Math" w:hAnsi="Cambria Math"/>
                <w:i/>
              </w:rPr>
            </m:ctrlPr>
          </m:sSubPr>
          <m:e>
            <m:r>
              <w:rPr>
                <w:rFonts w:ascii="Cambria Math" w:hAnsi="Cambria Math"/>
              </w:rPr>
              <m:t>R</m:t>
            </m:r>
          </m:e>
          <m:sub>
            <m:r>
              <w:rPr>
                <w:rFonts w:ascii="Cambria Math" w:hAnsi="Cambria Math"/>
              </w:rPr>
              <m:t>h</m:t>
            </m:r>
          </m:sub>
        </m:sSub>
        <m:r>
          <w:rPr>
            <w:rFonts w:ascii="Cambria Math" w:hAnsi="Cambria Math"/>
          </w:rPr>
          <m:t>=</m:t>
        </m:r>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sen</m:t>
                </m:r>
              </m:fName>
              <m:e>
                <m:r>
                  <m:rPr>
                    <m:sty m:val="p"/>
                  </m:rPr>
                  <w:rPr>
                    <w:rFonts w:ascii="Cambria Math" w:hAnsi="Cambria Math"/>
                  </w:rPr>
                  <m:t>θ</m:t>
                </m:r>
              </m:e>
            </m:func>
            <m:r>
              <w:rPr>
                <w:rFonts w:ascii="Cambria Math" w:hAnsi="Cambria Math"/>
              </w:rPr>
              <m:t xml:space="preserve"> - </m:t>
            </m:r>
            <m:sSup>
              <m:sSupPr>
                <m:ctrlPr>
                  <w:rPr>
                    <w:rFonts w:ascii="Cambria Math" w:hAnsi="Cambria Math"/>
                    <w:i/>
                  </w:rPr>
                </m:ctrlPr>
              </m:sSupPr>
              <m:e>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ε</m:t>
                        </m:r>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2</m:t>
                                </m:r>
                              </m:sup>
                            </m:sSup>
                          </m:fName>
                          <m:e>
                            <m:r>
                              <m:rPr>
                                <m:sty m:val="p"/>
                              </m:rPr>
                              <w:rPr>
                                <w:rFonts w:ascii="Cambria Math" w:hAnsi="Cambria Math"/>
                              </w:rPr>
                              <m:t>θ</m:t>
                            </m:r>
                          </m:e>
                        </m:func>
                      </m:e>
                    </m:d>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num>
          <m:den>
            <m:func>
              <m:funcPr>
                <m:ctrlPr>
                  <w:rPr>
                    <w:rFonts w:ascii="Cambria Math" w:hAnsi="Cambria Math"/>
                    <w:i/>
                  </w:rPr>
                </m:ctrlPr>
              </m:funcPr>
              <m:fName>
                <m:r>
                  <m:rPr>
                    <m:sty m:val="p"/>
                  </m:rPr>
                  <w:rPr>
                    <w:rFonts w:ascii="Cambria Math" w:hAnsi="Cambria Math"/>
                  </w:rPr>
                  <m:t>sen</m:t>
                </m:r>
              </m:fName>
              <m:e>
                <m:r>
                  <m:rPr>
                    <m:sty m:val="p"/>
                  </m:rPr>
                  <w:rPr>
                    <w:rFonts w:ascii="Cambria Math" w:hAnsi="Cambria Math"/>
                  </w:rPr>
                  <m:t>θ</m:t>
                </m:r>
              </m:e>
            </m:func>
            <m:r>
              <w:rPr>
                <w:rFonts w:ascii="Cambria Math" w:hAnsi="Cambria Math"/>
              </w:rPr>
              <m:t xml:space="preserve"> + </m:t>
            </m:r>
            <m:sSup>
              <m:sSupPr>
                <m:ctrlPr>
                  <w:rPr>
                    <w:rFonts w:ascii="Cambria Math" w:hAnsi="Cambria Math"/>
                    <w:i/>
                  </w:rPr>
                </m:ctrlPr>
              </m:sSupPr>
              <m:e>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ε</m:t>
                        </m:r>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2</m:t>
                                </m:r>
                              </m:sup>
                            </m:sSup>
                          </m:fName>
                          <m:e>
                            <m:r>
                              <m:rPr>
                                <m:sty m:val="p"/>
                              </m:rPr>
                              <w:rPr>
                                <w:rFonts w:ascii="Cambria Math" w:hAnsi="Cambria Math"/>
                              </w:rPr>
                              <m:t>θ</m:t>
                            </m:r>
                          </m:e>
                        </m:func>
                      </m:e>
                    </m:d>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den>
        </m:f>
      </m:oMath>
    </w:p>
    <w:p w14:paraId="5B59A1C1" w14:textId="77777777" w:rsidR="00640F35" w:rsidRPr="000D43ED" w:rsidRDefault="00640F35" w:rsidP="00640F35">
      <w:r w:rsidRPr="000D43ED">
        <w:t>siendo:</w:t>
      </w:r>
    </w:p>
    <w:p w14:paraId="189F4C19" w14:textId="4C955684" w:rsidR="00640F35" w:rsidRPr="000D43ED" w:rsidRDefault="00640F35" w:rsidP="00640F35">
      <w:pPr>
        <w:pStyle w:val="Equationlegend"/>
        <w:rPr>
          <w:lang w:val="es-ES"/>
        </w:rPr>
      </w:pPr>
      <w:r w:rsidRPr="000D43ED">
        <w:rPr>
          <w:lang w:val="es-ES"/>
        </w:rPr>
        <w:tab/>
      </w:r>
      <w:r w:rsidR="00E64D3A">
        <w:rPr>
          <w:lang w:val="es-ES"/>
        </w:rPr>
        <w:sym w:font="Symbol" w:char="F071"/>
      </w:r>
      <w:r w:rsidRPr="000D43ED">
        <w:rPr>
          <w:lang w:val="es-ES"/>
        </w:rPr>
        <w:t>:</w:t>
      </w:r>
      <w:r w:rsidRPr="000D43ED">
        <w:rPr>
          <w:lang w:val="es-ES"/>
        </w:rPr>
        <w:tab/>
        <w:t>ángulo de incidencia</w:t>
      </w:r>
    </w:p>
    <w:p w14:paraId="32370C89" w14:textId="646D268E" w:rsidR="00640F35" w:rsidRPr="000D43ED" w:rsidRDefault="00640F35" w:rsidP="00640F35">
      <w:pPr>
        <w:pStyle w:val="Equationlegend"/>
        <w:rPr>
          <w:lang w:val="es-ES"/>
        </w:rPr>
      </w:pPr>
      <w:r w:rsidRPr="000D43ED">
        <w:rPr>
          <w:lang w:val="es-ES"/>
        </w:rPr>
        <w:tab/>
      </w:r>
      <w:r w:rsidR="007F6BAD">
        <w:rPr>
          <w:lang w:val="es-ES"/>
        </w:rPr>
        <w:t>ɛ</w:t>
      </w:r>
      <w:r w:rsidRPr="000D43ED">
        <w:rPr>
          <w:lang w:val="es-ES"/>
        </w:rPr>
        <w:t>:</w:t>
      </w:r>
      <w:r w:rsidRPr="000D43ED">
        <w:rPr>
          <w:lang w:val="es-ES"/>
        </w:rPr>
        <w:tab/>
        <w:t>permitividad relativa (o constante dieléctrica) de la Tierra</w:t>
      </w:r>
    </w:p>
    <w:p w14:paraId="04E8B91E" w14:textId="2629AE02" w:rsidR="00640F35" w:rsidRPr="000D43ED" w:rsidRDefault="00640F35" w:rsidP="00640F35">
      <w:pPr>
        <w:pStyle w:val="Equationlegend"/>
        <w:rPr>
          <w:lang w:val="es-ES"/>
        </w:rPr>
      </w:pPr>
      <w:r w:rsidRPr="000D43ED">
        <w:rPr>
          <w:lang w:val="es-ES"/>
        </w:rPr>
        <w:tab/>
      </w:r>
      <w:r w:rsidR="007F6BAD">
        <w:rPr>
          <w:lang w:val="es-ES"/>
        </w:rPr>
        <w:sym w:font="Symbol" w:char="F073"/>
      </w:r>
      <w:r w:rsidRPr="000D43ED">
        <w:rPr>
          <w:lang w:val="es-ES"/>
        </w:rPr>
        <w:t>:</w:t>
      </w:r>
      <w:r w:rsidRPr="000D43ED">
        <w:rPr>
          <w:lang w:val="es-ES"/>
        </w:rPr>
        <w:tab/>
        <w:t>conductividad de la Tierra (S/m)</w:t>
      </w:r>
    </w:p>
    <w:p w14:paraId="6F12631A" w14:textId="0444C108" w:rsidR="00640F35" w:rsidRPr="000D43ED" w:rsidRDefault="00640F35" w:rsidP="00640F35">
      <w:pPr>
        <w:pStyle w:val="Equationlegend"/>
        <w:rPr>
          <w:lang w:val="es-ES"/>
        </w:rPr>
      </w:pPr>
      <w:r w:rsidRPr="000D43ED">
        <w:rPr>
          <w:lang w:val="es-ES"/>
        </w:rPr>
        <w:tab/>
      </w:r>
      <w:r w:rsidRPr="000D43ED">
        <w:rPr>
          <w:i/>
          <w:lang w:val="es-ES"/>
        </w:rPr>
        <w:t>f</w:t>
      </w:r>
      <w:r w:rsidRPr="000D43ED">
        <w:rPr>
          <w:sz w:val="12"/>
          <w:lang w:val="es-ES"/>
        </w:rPr>
        <w:t xml:space="preserve"> </w:t>
      </w:r>
      <w:r w:rsidRPr="000D43ED">
        <w:rPr>
          <w:position w:val="-4"/>
          <w:sz w:val="20"/>
          <w:lang w:val="es-ES"/>
        </w:rPr>
        <w:t>MHz</w:t>
      </w:r>
      <w:r w:rsidRPr="000D43ED">
        <w:rPr>
          <w:lang w:val="es-ES"/>
        </w:rPr>
        <w:t>:</w:t>
      </w:r>
      <w:r w:rsidRPr="000D43ED">
        <w:rPr>
          <w:position w:val="-3"/>
          <w:lang w:val="es-ES"/>
        </w:rPr>
        <w:tab/>
      </w:r>
      <w:r w:rsidRPr="000D43ED">
        <w:rPr>
          <w:lang w:val="es-ES"/>
        </w:rPr>
        <w:t>frecuencia de trabajo (MHz).</w:t>
      </w:r>
    </w:p>
    <w:p w14:paraId="2F70C6EB" w14:textId="7A170B47" w:rsidR="00640F35" w:rsidRPr="006E42C0" w:rsidRDefault="00640F35" w:rsidP="006E42C0">
      <w:pPr>
        <w:rPr>
          <w:i/>
          <w:iCs/>
        </w:rPr>
      </w:pPr>
      <w:r w:rsidRPr="000D43ED">
        <w:t>b)</w:t>
      </w:r>
      <w:r w:rsidRPr="000D43ED">
        <w:tab/>
      </w:r>
      <w:r w:rsidRPr="006E42C0">
        <w:rPr>
          <w:i/>
          <w:iCs/>
        </w:rPr>
        <w:t>Polarización vertical</w:t>
      </w:r>
    </w:p>
    <w:p w14:paraId="507D8DC1" w14:textId="77777777" w:rsidR="006E42C0" w:rsidRPr="00316C25" w:rsidRDefault="006E42C0" w:rsidP="006E42C0">
      <w:pPr>
        <w:pStyle w:val="Equation"/>
      </w:pPr>
      <w:r>
        <w:tab/>
      </w:r>
      <w:r w:rsidRPr="00316C25">
        <w:tab/>
      </w:r>
      <m:oMath>
        <m:sSup>
          <m:sSupPr>
            <m:ctrlPr>
              <w:rPr>
                <w:rFonts w:ascii="Cambria Math" w:hAnsi="Cambria Math"/>
                <w:i/>
              </w:rPr>
            </m:ctrlPr>
          </m:sSupPr>
          <m:e>
            <m:sSub>
              <m:sSubPr>
                <m:ctrlPr>
                  <w:rPr>
                    <w:rFonts w:ascii="Cambria Math" w:hAnsi="Cambria Math"/>
                    <w:i/>
                  </w:rPr>
                </m:ctrlPr>
              </m:sSubPr>
              <m:e>
                <m:r>
                  <w:rPr>
                    <w:rFonts w:ascii="Cambria Math" w:hAnsi="Cambria Math"/>
                  </w:rPr>
                  <m:t>E</m:t>
                </m:r>
              </m:e>
              <m:sub>
                <m:r>
                  <w:rPr>
                    <w:rFonts w:ascii="Cambria Math" w:hAnsi="Cambria Math"/>
                  </w:rPr>
                  <m:t>h</m:t>
                </m:r>
              </m:sub>
            </m:sSub>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v</m:t>
            </m:r>
          </m:sub>
        </m:sSub>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2</m:t>
                </m:r>
              </m:sub>
            </m:sSub>
          </m:e>
        </m:d>
      </m:oMath>
    </w:p>
    <w:p w14:paraId="7BB3FFC6" w14:textId="77777777" w:rsidR="006E42C0" w:rsidRPr="00316C25" w:rsidRDefault="006E42C0" w:rsidP="006E42C0">
      <w:pPr>
        <w:pStyle w:val="Equation"/>
      </w:pPr>
      <w:r>
        <w:tab/>
      </w:r>
      <w:r w:rsidRPr="00316C25">
        <w:tab/>
      </w:r>
      <m:oMath>
        <m:sSub>
          <m:sSubPr>
            <m:ctrlPr>
              <w:rPr>
                <w:rFonts w:ascii="Cambria Math" w:hAnsi="Cambria Math"/>
                <w:i/>
              </w:rPr>
            </m:ctrlPr>
          </m:sSubPr>
          <m:e>
            <m:r>
              <w:rPr>
                <w:rFonts w:ascii="Cambria Math" w:hAnsi="Cambria Math"/>
              </w:rPr>
              <m:t>E</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v</m:t>
            </m:r>
          </m:sub>
        </m:sSub>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2</m:t>
                </m:r>
              </m:sub>
            </m:sSub>
          </m:e>
        </m:d>
      </m:oMath>
    </w:p>
    <w:p w14:paraId="4668C9EE" w14:textId="77777777" w:rsidR="00640F35" w:rsidRPr="000D43ED" w:rsidRDefault="00640F35" w:rsidP="00640F35">
      <w:r w:rsidRPr="000D43ED">
        <w:t>donde:</w:t>
      </w:r>
    </w:p>
    <w:p w14:paraId="3D17936A" w14:textId="15325FF9" w:rsidR="00640F35" w:rsidRPr="000D43ED" w:rsidRDefault="00640F35" w:rsidP="00640F35">
      <w:pPr>
        <w:pStyle w:val="Equationlegend"/>
        <w:rPr>
          <w:lang w:val="es-ES"/>
        </w:rPr>
      </w:pPr>
      <w:r w:rsidRPr="000D43ED">
        <w:rPr>
          <w:lang w:val="es-ES"/>
        </w:rPr>
        <w:tab/>
      </w:r>
      <w:r w:rsidRPr="000D43ED">
        <w:rPr>
          <w:lang w:val="es-ES"/>
        </w:rPr>
        <w:fldChar w:fldCharType="begin"/>
      </w:r>
      <w:r w:rsidRPr="000D43ED">
        <w:rPr>
          <w:lang w:val="es-ES"/>
        </w:rPr>
        <w:instrText xml:space="preserve">eq </w:instrText>
      </w:r>
      <w:r w:rsidRPr="000D43ED">
        <w:rPr>
          <w:i/>
          <w:lang w:val="es-ES"/>
        </w:rPr>
        <w:instrText>E</w:instrText>
      </w:r>
      <w:r w:rsidRPr="000D43ED">
        <w:rPr>
          <w:i/>
          <w:position w:val="-4"/>
          <w:sz w:val="16"/>
          <w:lang w:val="es-ES"/>
        </w:rPr>
        <w:instrText>h</w:instrText>
      </w:r>
      <w:r w:rsidRPr="000D43ED">
        <w:rPr>
          <w:lang w:val="es-ES"/>
        </w:rPr>
        <w:instrText>\d\ba3()</w:instrText>
      </w:r>
      <w:r w:rsidRPr="000D43ED">
        <w:rPr>
          <w:rFonts w:ascii="Symbol" w:hAnsi="Symbol"/>
          <w:lang w:val="es-ES"/>
        </w:rPr>
        <w:instrText>¢</w:instrText>
      </w:r>
      <w:r w:rsidRPr="000D43ED">
        <w:rPr>
          <w:lang w:val="es-ES"/>
        </w:rPr>
        <w:fldChar w:fldCharType="end"/>
      </w:r>
      <w:r w:rsidRPr="000D43ED">
        <w:rPr>
          <w:lang w:val="es-ES"/>
        </w:rPr>
        <w:t>:</w:t>
      </w:r>
      <w:r w:rsidRPr="000D43ED">
        <w:rPr>
          <w:lang w:val="es-ES"/>
        </w:rPr>
        <w:tab/>
        <w:t>componente horizontal total</w:t>
      </w:r>
    </w:p>
    <w:p w14:paraId="4C7F2F2F" w14:textId="27096222" w:rsidR="00640F35" w:rsidRPr="000D43ED" w:rsidRDefault="00640F35" w:rsidP="00640F35">
      <w:pPr>
        <w:pStyle w:val="Equationlegend"/>
        <w:rPr>
          <w:lang w:val="es-ES"/>
        </w:rPr>
      </w:pPr>
      <w:r w:rsidRPr="000D43ED">
        <w:rPr>
          <w:lang w:val="es-ES"/>
        </w:rPr>
        <w:tab/>
      </w:r>
      <w:r w:rsidRPr="000D43ED">
        <w:rPr>
          <w:i/>
          <w:lang w:val="es-ES"/>
        </w:rPr>
        <w:t>E</w:t>
      </w:r>
      <w:r w:rsidRPr="000D43ED">
        <w:rPr>
          <w:i/>
          <w:position w:val="-4"/>
          <w:sz w:val="20"/>
          <w:lang w:val="es-ES"/>
        </w:rPr>
        <w:t>v</w:t>
      </w:r>
      <w:r w:rsidRPr="000D43ED">
        <w:rPr>
          <w:lang w:val="es-ES"/>
        </w:rPr>
        <w:t>:</w:t>
      </w:r>
      <w:r w:rsidRPr="000D43ED">
        <w:rPr>
          <w:lang w:val="es-ES"/>
        </w:rPr>
        <w:tab/>
        <w:t>componente vertical total</w:t>
      </w:r>
    </w:p>
    <w:p w14:paraId="46420A92" w14:textId="0B1B8544" w:rsidR="00640F35" w:rsidRPr="000D43ED" w:rsidRDefault="00640F35" w:rsidP="00640F35">
      <w:pPr>
        <w:pStyle w:val="Equationlegend"/>
        <w:rPr>
          <w:lang w:val="es-ES"/>
        </w:rPr>
      </w:pPr>
      <w:r w:rsidRPr="000D43ED">
        <w:rPr>
          <w:lang w:val="es-ES"/>
        </w:rPr>
        <w:tab/>
      </w:r>
      <w:r w:rsidRPr="000D43ED">
        <w:rPr>
          <w:i/>
          <w:lang w:val="es-ES"/>
        </w:rPr>
        <w:t>R</w:t>
      </w:r>
      <w:r w:rsidRPr="000D43ED">
        <w:rPr>
          <w:i/>
          <w:position w:val="-4"/>
          <w:sz w:val="20"/>
          <w:lang w:val="es-ES"/>
        </w:rPr>
        <w:t>v</w:t>
      </w:r>
      <w:r w:rsidRPr="000D43ED">
        <w:rPr>
          <w:lang w:val="es-ES"/>
        </w:rPr>
        <w:t>:</w:t>
      </w:r>
      <w:r w:rsidRPr="000D43ED">
        <w:rPr>
          <w:lang w:val="es-ES"/>
        </w:rPr>
        <w:tab/>
        <w:t>coeficiente de reflexión complejo para ondas de polarización vertical, definido como:</w:t>
      </w:r>
    </w:p>
    <w:p w14:paraId="675302B3" w14:textId="659A3F8B" w:rsidR="006E42C0" w:rsidRDefault="006E42C0" w:rsidP="006E42C0">
      <w:pPr>
        <w:pStyle w:val="Equation"/>
      </w:pPr>
      <w:r>
        <w:tab/>
      </w:r>
      <w:r>
        <w:tab/>
      </w:r>
      <m:oMath>
        <m:sSub>
          <m:sSubPr>
            <m:ctrlPr>
              <w:rPr>
                <w:rFonts w:ascii="Cambria Math" w:hAnsi="Cambria Math"/>
                <w:i/>
              </w:rPr>
            </m:ctrlPr>
          </m:sSubPr>
          <m:e>
            <m:r>
              <w:rPr>
                <w:rFonts w:ascii="Cambria Math" w:hAnsi="Cambria Math"/>
              </w:rPr>
              <m:t>R</m:t>
            </m:r>
          </m:e>
          <m:sub>
            <m:r>
              <w:rPr>
                <w:rFonts w:ascii="Cambria Math" w:hAnsi="Cambria Math"/>
              </w:rPr>
              <m:t>v</m:t>
            </m:r>
          </m:sub>
        </m:sSub>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m:rPr>
                    <m:sty m:val="p"/>
                  </m:rPr>
                  <w:rPr>
                    <w:rFonts w:ascii="Cambria Math" w:hAnsi="Cambria Math"/>
                  </w:rPr>
                  <m:t>ε</m:t>
                </m:r>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func>
              <m:funcPr>
                <m:ctrlPr>
                  <w:rPr>
                    <w:rFonts w:ascii="Cambria Math" w:hAnsi="Cambria Math"/>
                    <w:i/>
                  </w:rPr>
                </m:ctrlPr>
              </m:funcPr>
              <m:fName>
                <m:r>
                  <m:rPr>
                    <m:sty m:val="p"/>
                  </m:rPr>
                  <w:rPr>
                    <w:rFonts w:ascii="Cambria Math" w:hAnsi="Cambria Math"/>
                  </w:rPr>
                  <m:t>sen</m:t>
                </m:r>
              </m:fName>
              <m:e>
                <m:r>
                  <m:rPr>
                    <m:sty m:val="p"/>
                  </m:rPr>
                  <w:rPr>
                    <w:rFonts w:ascii="Cambria Math" w:hAnsi="Cambria Math"/>
                  </w:rPr>
                  <m:t>θ</m:t>
                </m:r>
              </m:e>
            </m:func>
            <m:r>
              <w:rPr>
                <w:rFonts w:ascii="Cambria Math" w:hAnsi="Cambria Math"/>
              </w:rPr>
              <m:t xml:space="preserve"> - </m:t>
            </m:r>
            <m:sSup>
              <m:sSupPr>
                <m:ctrlPr>
                  <w:rPr>
                    <w:rFonts w:ascii="Cambria Math" w:hAnsi="Cambria Math"/>
                    <w:i/>
                  </w:rPr>
                </m:ctrlPr>
              </m:sSupPr>
              <m:e>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ε</m:t>
                        </m:r>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2</m:t>
                                </m:r>
                              </m:sup>
                            </m:sSup>
                          </m:fName>
                          <m:e>
                            <m:r>
                              <m:rPr>
                                <m:sty m:val="p"/>
                              </m:rPr>
                              <w:rPr>
                                <w:rFonts w:ascii="Cambria Math" w:hAnsi="Cambria Math"/>
                              </w:rPr>
                              <m:t>θ</m:t>
                            </m:r>
                          </m:e>
                        </m:func>
                      </m:e>
                    </m:d>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num>
          <m:den>
            <m:d>
              <m:dPr>
                <m:begChr m:val="["/>
                <m:endChr m:val="]"/>
                <m:ctrlPr>
                  <w:rPr>
                    <w:rFonts w:ascii="Cambria Math" w:hAnsi="Cambria Math"/>
                    <w:i/>
                  </w:rPr>
                </m:ctrlPr>
              </m:dPr>
              <m:e>
                <m:r>
                  <m:rPr>
                    <m:sty m:val="p"/>
                  </m:rPr>
                  <w:rPr>
                    <w:rFonts w:ascii="Cambria Math" w:hAnsi="Cambria Math"/>
                  </w:rPr>
                  <m:t>ε</m:t>
                </m:r>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func>
              <m:funcPr>
                <m:ctrlPr>
                  <w:rPr>
                    <w:rFonts w:ascii="Cambria Math" w:hAnsi="Cambria Math"/>
                    <w:i/>
                  </w:rPr>
                </m:ctrlPr>
              </m:funcPr>
              <m:fName>
                <m:r>
                  <m:rPr>
                    <m:sty m:val="p"/>
                  </m:rPr>
                  <w:rPr>
                    <w:rFonts w:ascii="Cambria Math" w:hAnsi="Cambria Math"/>
                  </w:rPr>
                  <m:t>sen</m:t>
                </m:r>
              </m:fName>
              <m:e>
                <m:r>
                  <m:rPr>
                    <m:sty m:val="p"/>
                  </m:rPr>
                  <w:rPr>
                    <w:rFonts w:ascii="Cambria Math" w:hAnsi="Cambria Math"/>
                  </w:rPr>
                  <m:t>θ</m:t>
                </m:r>
              </m:e>
            </m:func>
            <m:r>
              <w:rPr>
                <w:rFonts w:ascii="Cambria Math" w:hAnsi="Cambria Math"/>
              </w:rPr>
              <m:t xml:space="preserve"> + </m:t>
            </m:r>
            <m:sSup>
              <m:sSupPr>
                <m:ctrlPr>
                  <w:rPr>
                    <w:rFonts w:ascii="Cambria Math" w:hAnsi="Cambria Math"/>
                    <w:i/>
                  </w:rPr>
                </m:ctrlPr>
              </m:sSupPr>
              <m:e>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ε</m:t>
                        </m:r>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2</m:t>
                                </m:r>
                              </m:sup>
                            </m:sSup>
                          </m:fName>
                          <m:e>
                            <m:r>
                              <m:rPr>
                                <m:sty m:val="p"/>
                              </m:rPr>
                              <w:rPr>
                                <w:rFonts w:ascii="Cambria Math" w:hAnsi="Cambria Math"/>
                              </w:rPr>
                              <m:t>θ</m:t>
                            </m:r>
                          </m:e>
                        </m:func>
                      </m:e>
                    </m:d>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den>
        </m:f>
      </m:oMath>
    </w:p>
    <w:p w14:paraId="7FBAF45F" w14:textId="77777777" w:rsidR="00640F35" w:rsidRPr="000D43ED" w:rsidRDefault="00640F35" w:rsidP="00640F35">
      <w:pPr>
        <w:pStyle w:val="Heading1"/>
      </w:pPr>
      <w:bookmarkStart w:id="21" w:name="_Toc230802998"/>
      <w:r w:rsidRPr="000D43ED">
        <w:t>4</w:t>
      </w:r>
      <w:r w:rsidRPr="000D43ED">
        <w:tab/>
        <w:t>Sistemas de dipolos horizontales</w:t>
      </w:r>
      <w:bookmarkEnd w:id="21"/>
    </w:p>
    <w:p w14:paraId="423DE5CF" w14:textId="77777777" w:rsidR="00640F35" w:rsidRPr="000D43ED" w:rsidRDefault="00640F35" w:rsidP="00640F35">
      <w:pPr>
        <w:pStyle w:val="Heading2"/>
      </w:pPr>
      <w:bookmarkStart w:id="22" w:name="_Toc230802999"/>
      <w:r w:rsidRPr="000D43ED">
        <w:t>4.1</w:t>
      </w:r>
      <w:r w:rsidRPr="000D43ED">
        <w:tab/>
        <w:t>Consideraciones generales</w:t>
      </w:r>
      <w:bookmarkEnd w:id="22"/>
    </w:p>
    <w:p w14:paraId="5BA6156F" w14:textId="77777777" w:rsidR="00640F35" w:rsidRPr="000D43ED" w:rsidRDefault="00640F35" w:rsidP="00640F35">
      <w:r w:rsidRPr="000D43ED">
        <w:t>El dipolo de media onda es uno de los elementos radiantes más corrientemente utilizados en ondas decamétricas.</w:t>
      </w:r>
    </w:p>
    <w:p w14:paraId="0D9117FF" w14:textId="77777777" w:rsidR="00640F35" w:rsidRPr="000D43ED" w:rsidRDefault="00640F35" w:rsidP="00640F35">
      <w:r w:rsidRPr="000D43ED">
        <w:t>Aunque un dipolo horizontal se utiliza a menudo individualmente, suelen emplearse sistemas de dipolos para obtener:</w:t>
      </w:r>
    </w:p>
    <w:p w14:paraId="12524EDB" w14:textId="77777777" w:rsidR="00640F35" w:rsidRPr="000D43ED" w:rsidRDefault="00640F35" w:rsidP="00640F35">
      <w:pPr>
        <w:pStyle w:val="enumlev1"/>
      </w:pPr>
      <w:r w:rsidRPr="000D43ED">
        <w:t>–</w:t>
      </w:r>
      <w:r w:rsidRPr="000D43ED">
        <w:tab/>
        <w:t>mayor ganancia;</w:t>
      </w:r>
    </w:p>
    <w:p w14:paraId="7AA7EA64" w14:textId="77777777" w:rsidR="00640F35" w:rsidRPr="000D43ED" w:rsidRDefault="00640F35" w:rsidP="00640F35">
      <w:pPr>
        <w:pStyle w:val="enumlev1"/>
      </w:pPr>
      <w:r w:rsidRPr="000D43ED">
        <w:t>–</w:t>
      </w:r>
      <w:r w:rsidRPr="000D43ED">
        <w:tab/>
        <w:t>diagramas con mejores directividad y capacidad de desviación.</w:t>
      </w:r>
    </w:p>
    <w:p w14:paraId="16D7FF6F" w14:textId="77777777" w:rsidR="00640F35" w:rsidRPr="000D43ED" w:rsidRDefault="00640F35" w:rsidP="00640F35">
      <w:r w:rsidRPr="000D43ED">
        <w:t>Cuando se utilizan sistemas más complejos, un aspecto importante es la capacidad de funcionar dentro de determinados límites en una cierta gama de frecuencias por encima y por debajo de la frecuencia de diseño. Esta capacidad de funcionamiento en banda ancha depende de diversos factores, entre ellos la disposición de la alimentación, la estructura de los dipolos, etc.</w:t>
      </w:r>
    </w:p>
    <w:p w14:paraId="776EF799" w14:textId="77777777" w:rsidR="00640F35" w:rsidRPr="000D43ED" w:rsidRDefault="00640F35" w:rsidP="00640F35">
      <w:r w:rsidRPr="000D43ED">
        <w:t>Pueden obtenerse ganancias superiores disponiendo los elementos dipolo de forma colineal y/o superponiendo dipolos paralelos a fin de reducir la anchura de haz del lóbulo principal, aumentando así la directividad de la antena.</w:t>
      </w:r>
    </w:p>
    <w:p w14:paraId="771DA436" w14:textId="77777777" w:rsidR="00640F35" w:rsidRPr="000D43ED" w:rsidRDefault="00640F35" w:rsidP="00640F35">
      <w:r w:rsidRPr="000D43ED">
        <w:lastRenderedPageBreak/>
        <w:t>El haz principal de ciertos sistemas de dipolos horizontales que tienen más de un punto de alimentación puede desviarse eléctricamente alimentando cada superposición o fila de dipolos con corrientes iguales de fases diferentes.</w:t>
      </w:r>
    </w:p>
    <w:p w14:paraId="4731A0BB" w14:textId="3C5B76E2" w:rsidR="00640F35" w:rsidRPr="000D43ED" w:rsidRDefault="00640F35" w:rsidP="00640F35">
      <w:r w:rsidRPr="000D43ED">
        <w:t>Los diagramas unidireccionales se obtienen generalmente por medio de un reflector. Este reflector puede estar compuesto por:</w:t>
      </w:r>
    </w:p>
    <w:p w14:paraId="55EFFC2D" w14:textId="77777777" w:rsidR="00640F35" w:rsidRPr="000D43ED" w:rsidRDefault="00640F35" w:rsidP="00640F35">
      <w:pPr>
        <w:pStyle w:val="enumlev1"/>
      </w:pPr>
      <w:r w:rsidRPr="000D43ED">
        <w:t>–</w:t>
      </w:r>
      <w:r w:rsidRPr="000D43ED">
        <w:tab/>
        <w:t>un sistema idéntico de dipolos sintonizados para obtener una relación frontal/dorsal óptima en una gama limitada de frecuencias de trabajo. En la práctica, las antenas de esta forma tienen una gama máxima de frecuencias de trabajo que cubre dos bandas de radiodifusión adyacentes, lo que da una gama de frecuencias desde la inferior a la superior de aproximadamente 1,25:1. Debe señalarse que este tipo de reflector suele estar sintonizado para obtener la relación frontal/dorsal óptima para una sola frecuencia dentro de la banda de frecuencias requerida, y que puede esperarse que la relación frontal/dorsal disminuya si se hace funcionar la antena a cualquier otra frecuencia. Este tipo se conoce como «reflector de dipolos sintonizados» o «reflector parásito». Puede también ser excitado para mejorar el rendimiento. Sin embargo, esta técnica no se utiliza por lo general; o</w:t>
      </w:r>
    </w:p>
    <w:p w14:paraId="72AA26CE" w14:textId="77777777" w:rsidR="00640F35" w:rsidRPr="000D43ED" w:rsidRDefault="00640F35" w:rsidP="00640F35">
      <w:pPr>
        <w:pStyle w:val="enumlev1"/>
      </w:pPr>
      <w:r w:rsidRPr="000D43ED">
        <w:t>–</w:t>
      </w:r>
      <w:r w:rsidRPr="000D43ED">
        <w:tab/>
        <w:t>una pantalla compuesta de hilos horizontales que actúan como un reflector no sintonizado. En la práctica, puede hacerse funcionar cierto número de antenas de esta forma en un máximo de cinco bandas de radiodifusión consecutivas, lo cual da gamas de frecuencias de trabajo de hasta 2:1. Ello está limitado por el rendimiento de los elementos radiantes. Este tipo de reflector se conoce como un «reflector aperiódico» o «reflector de pantalla».</w:t>
      </w:r>
    </w:p>
    <w:p w14:paraId="049FB296" w14:textId="77777777" w:rsidR="00640F35" w:rsidRPr="000D43ED" w:rsidRDefault="00640F35" w:rsidP="00640F35">
      <w:pPr>
        <w:pStyle w:val="enumlev1"/>
      </w:pPr>
      <w:r w:rsidRPr="000D43ED">
        <w:tab/>
        <w:t>La relación frontal/dorsal de un reflector aperiódico depende de factores tales como: número de hilos por longitud de onda, calibre de los hilos, distancia entre los elementos radiantes y el reflector, y tamaño del reflector. Conseguir una relación frontal/dorsal, que se aproxime al factor de ganancia de la antena exigiría una densidad de pantalla de unos 40 a 50 hilos por longitud de onda para la banda de trabajo superior de la antena.</w:t>
      </w:r>
    </w:p>
    <w:p w14:paraId="7D92E0CE" w14:textId="77777777" w:rsidR="00640F35" w:rsidRPr="000D43ED" w:rsidRDefault="00640F35" w:rsidP="00640F35">
      <w:pPr>
        <w:pStyle w:val="Heading2"/>
      </w:pPr>
      <w:bookmarkStart w:id="23" w:name="_Toc230803000"/>
      <w:r w:rsidRPr="000D43ED">
        <w:t>4.2</w:t>
      </w:r>
      <w:r w:rsidRPr="000D43ED">
        <w:tab/>
        <w:t>Designación de los sistemas de dipolos horizontales</w:t>
      </w:r>
      <w:bookmarkEnd w:id="23"/>
    </w:p>
    <w:p w14:paraId="06C74782" w14:textId="77777777" w:rsidR="00640F35" w:rsidRPr="000D43ED" w:rsidRDefault="00640F35" w:rsidP="00640F35">
      <w:pPr>
        <w:pStyle w:val="Heading3"/>
      </w:pPr>
      <w:r w:rsidRPr="000D43ED">
        <w:t>4.2.1</w:t>
      </w:r>
      <w:r w:rsidRPr="000D43ED">
        <w:tab/>
        <w:t>Sistemas de dipolos horizontales dispuestos verticalmente (antenas de cortina)</w:t>
      </w:r>
    </w:p>
    <w:p w14:paraId="260F05B1" w14:textId="77777777" w:rsidR="00640F35" w:rsidRPr="000D43ED" w:rsidRDefault="00640F35" w:rsidP="00640F35">
      <w:pPr>
        <w:tabs>
          <w:tab w:val="left" w:pos="4111"/>
        </w:tabs>
      </w:pPr>
      <w:r w:rsidRPr="000D43ED">
        <w:t xml:space="preserve">Tipo de designación: H(R)(S) </w:t>
      </w:r>
      <w:r w:rsidRPr="000D43ED">
        <w:rPr>
          <w:i/>
        </w:rPr>
        <w:t>m</w:t>
      </w:r>
      <w:r w:rsidRPr="000D43ED">
        <w:t>/</w:t>
      </w:r>
      <w:r w:rsidRPr="000D43ED">
        <w:rPr>
          <w:i/>
        </w:rPr>
        <w:t>n</w:t>
      </w:r>
      <w:r w:rsidRPr="000D43ED">
        <w:t>/</w:t>
      </w:r>
      <w:r w:rsidRPr="000D43ED">
        <w:rPr>
          <w:i/>
        </w:rPr>
        <w:t>h</w:t>
      </w:r>
    </w:p>
    <w:p w14:paraId="295A2B5F" w14:textId="77777777" w:rsidR="00640F35" w:rsidRPr="000D43ED" w:rsidRDefault="00640F35" w:rsidP="00640F35">
      <w:r w:rsidRPr="000D43ED">
        <w:t>donde:</w:t>
      </w:r>
    </w:p>
    <w:p w14:paraId="033EADB6" w14:textId="38C41678" w:rsidR="00640F35" w:rsidRPr="000D43ED" w:rsidRDefault="00640F35" w:rsidP="00640F35">
      <w:pPr>
        <w:pStyle w:val="Equationlegend"/>
        <w:rPr>
          <w:lang w:val="es-ES"/>
        </w:rPr>
      </w:pPr>
      <w:r w:rsidRPr="000D43ED">
        <w:rPr>
          <w:lang w:val="es-ES"/>
        </w:rPr>
        <w:tab/>
        <w:t>H:</w:t>
      </w:r>
      <w:r w:rsidRPr="000D43ED">
        <w:rPr>
          <w:lang w:val="es-ES"/>
        </w:rPr>
        <w:tab/>
        <w:t>sistema de dipolos horizontales dispuestos verticalmente</w:t>
      </w:r>
    </w:p>
    <w:p w14:paraId="169ADC90" w14:textId="51E25DCF" w:rsidR="00640F35" w:rsidRPr="000D43ED" w:rsidRDefault="00640F35" w:rsidP="00640F35">
      <w:pPr>
        <w:pStyle w:val="Equationlegend"/>
        <w:rPr>
          <w:lang w:val="es-ES"/>
        </w:rPr>
      </w:pPr>
      <w:r w:rsidRPr="000D43ED">
        <w:rPr>
          <w:lang w:val="es-ES"/>
        </w:rPr>
        <w:tab/>
        <w:t>R:</w:t>
      </w:r>
      <w:r w:rsidRPr="000D43ED">
        <w:rPr>
          <w:lang w:val="es-ES"/>
        </w:rPr>
        <w:tab/>
        <w:t>si se especifica, indica la presencia de un reflector</w:t>
      </w:r>
    </w:p>
    <w:p w14:paraId="4E0C31B1" w14:textId="52899903" w:rsidR="00640F35" w:rsidRPr="000D43ED" w:rsidRDefault="00640F35" w:rsidP="00640F35">
      <w:pPr>
        <w:pStyle w:val="Equationlegend"/>
        <w:rPr>
          <w:lang w:val="es-ES"/>
        </w:rPr>
      </w:pPr>
      <w:r w:rsidRPr="000D43ED">
        <w:rPr>
          <w:lang w:val="es-ES"/>
        </w:rPr>
        <w:tab/>
        <w:t>S:</w:t>
      </w:r>
      <w:r w:rsidRPr="000D43ED">
        <w:rPr>
          <w:lang w:val="es-ES"/>
        </w:rPr>
        <w:tab/>
        <w:t>si se especifica, indica que se ha introducido una deriva de fase en la corriente aplicada a los elementos colineales adyacentes, para producir una desviación del acimut del haz principal</w:t>
      </w:r>
    </w:p>
    <w:p w14:paraId="44DB38AE" w14:textId="5E59896A" w:rsidR="00640F35" w:rsidRPr="000D43ED" w:rsidRDefault="00640F35" w:rsidP="00640F35">
      <w:pPr>
        <w:pStyle w:val="Equationlegend"/>
        <w:rPr>
          <w:lang w:val="es-ES"/>
        </w:rPr>
      </w:pPr>
      <w:r w:rsidRPr="000D43ED">
        <w:rPr>
          <w:lang w:val="es-ES"/>
        </w:rPr>
        <w:tab/>
      </w:r>
      <w:r w:rsidRPr="000D43ED">
        <w:rPr>
          <w:i/>
          <w:lang w:val="es-ES"/>
        </w:rPr>
        <w:t>m</w:t>
      </w:r>
      <w:r w:rsidRPr="000D43ED">
        <w:rPr>
          <w:lang w:val="es-ES"/>
        </w:rPr>
        <w:t>:</w:t>
      </w:r>
      <w:r w:rsidRPr="000D43ED">
        <w:rPr>
          <w:lang w:val="es-ES"/>
        </w:rPr>
        <w:tab/>
        <w:t>número de elementos colineales en cada fila</w:t>
      </w:r>
    </w:p>
    <w:p w14:paraId="291A3BD6" w14:textId="52345894" w:rsidR="00640F35" w:rsidRPr="000D43ED" w:rsidRDefault="00640F35" w:rsidP="00640F35">
      <w:pPr>
        <w:pStyle w:val="Equationlegend"/>
        <w:rPr>
          <w:lang w:val="es-ES"/>
        </w:rPr>
      </w:pPr>
      <w:r w:rsidRPr="000D43ED">
        <w:rPr>
          <w:lang w:val="es-ES"/>
        </w:rPr>
        <w:tab/>
      </w:r>
      <w:r w:rsidRPr="000D43ED">
        <w:rPr>
          <w:i/>
          <w:lang w:val="es-ES"/>
        </w:rPr>
        <w:t>n</w:t>
      </w:r>
      <w:r w:rsidRPr="000D43ED">
        <w:rPr>
          <w:lang w:val="es-ES"/>
        </w:rPr>
        <w:t>:</w:t>
      </w:r>
      <w:r w:rsidRPr="000D43ED">
        <w:rPr>
          <w:lang w:val="es-ES"/>
        </w:rPr>
        <w:tab/>
        <w:t>número de elementos paralelos normalmente separados entre sí media longitud de onda</w:t>
      </w:r>
    </w:p>
    <w:p w14:paraId="6E76454D" w14:textId="3957D3B8" w:rsidR="00640F35" w:rsidRPr="000D43ED" w:rsidRDefault="00640F35" w:rsidP="00640F35">
      <w:pPr>
        <w:pStyle w:val="Equationlegend"/>
        <w:rPr>
          <w:lang w:val="es-ES"/>
        </w:rPr>
      </w:pPr>
      <w:r w:rsidRPr="000D43ED">
        <w:rPr>
          <w:lang w:val="es-ES"/>
        </w:rPr>
        <w:tab/>
      </w:r>
      <w:r w:rsidRPr="000D43ED">
        <w:rPr>
          <w:i/>
          <w:lang w:val="es-ES"/>
        </w:rPr>
        <w:t>h</w:t>
      </w:r>
      <w:r w:rsidRPr="000D43ED">
        <w:rPr>
          <w:lang w:val="es-ES"/>
        </w:rPr>
        <w:t>:</w:t>
      </w:r>
      <w:r w:rsidRPr="000D43ED">
        <w:rPr>
          <w:lang w:val="es-ES"/>
        </w:rPr>
        <w:tab/>
        <w:t>altura de la fila inferior de dipolos por encima del suelo (longitudes de ondas).</w:t>
      </w:r>
    </w:p>
    <w:p w14:paraId="4A4D7C87" w14:textId="66F34832" w:rsidR="00640F35" w:rsidRDefault="00640F35" w:rsidP="009D7876">
      <w:r w:rsidRPr="000D43ED">
        <w:t xml:space="preserve">A título de ejemplo, en la Fig. 5 puede verse que HR 4/2/1,0 indica una formación de dipolos horizontales dispuestos verticalmente con un reflector. En este caso, hay dos filas horizontales de cuatro elementos de media onda de longitud </w:t>
      </w:r>
      <w:r w:rsidR="009D7876" w:rsidRPr="00316C25">
        <w:t>2</w:t>
      </w:r>
      <w:r w:rsidR="009D7876" w:rsidRPr="00316C25">
        <w:rPr>
          <w:rFonts w:ascii="Script" w:hAnsi="Script"/>
          <w:sz w:val="28"/>
        </w:rPr>
        <w:t>l</w:t>
      </w:r>
      <w:r w:rsidRPr="000D43ED">
        <w:t xml:space="preserve"> a la frecuencia de diseño, la altura (</w:t>
      </w:r>
      <w:r w:rsidRPr="009D7876">
        <w:rPr>
          <w:i/>
          <w:iCs/>
        </w:rPr>
        <w:t>h</w:t>
      </w:r>
      <w:r w:rsidRPr="000D43ED">
        <w:t>) de cuya fila inferior está una longitud de onda por encima del suelo.</w:t>
      </w:r>
    </w:p>
    <w:p w14:paraId="76010467" w14:textId="6C882073" w:rsidR="009B5A02" w:rsidRDefault="009B5A02" w:rsidP="009B5A02">
      <w:pPr>
        <w:pStyle w:val="FigureNo"/>
      </w:pPr>
      <w:r>
        <w:lastRenderedPageBreak/>
        <w:t>Figura 5</w:t>
      </w:r>
    </w:p>
    <w:p w14:paraId="3D51C880" w14:textId="61B291BD" w:rsidR="009B5A02" w:rsidRPr="000D43ED" w:rsidRDefault="009B5A02" w:rsidP="009B5A02">
      <w:pPr>
        <w:pStyle w:val="Figuretitle"/>
      </w:pPr>
      <w:r>
        <w:t>Antena de cortina</w:t>
      </w:r>
    </w:p>
    <w:p w14:paraId="716D2EAA" w14:textId="2ED21401" w:rsidR="00640F35" w:rsidRDefault="009D7876" w:rsidP="00E07CAA">
      <w:pPr>
        <w:pStyle w:val="Figure"/>
      </w:pPr>
      <w:r>
        <w:rPr>
          <w:noProof/>
        </w:rPr>
        <w:drawing>
          <wp:inline distT="0" distB="0" distL="0" distR="0" wp14:anchorId="05C1A752" wp14:editId="7ED8B554">
            <wp:extent cx="3060000" cy="2383200"/>
            <wp:effectExtent l="0" t="0" r="7620" b="0"/>
            <wp:docPr id="1938813515" name="Picture 6" descr="La Figura 5 muestra una antena de cortin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13515" name="Picture 6" descr="La Figura 5 muestra una antena de cortina&#1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60000" cy="2383200"/>
                    </a:xfrm>
                    <a:prstGeom prst="rect">
                      <a:avLst/>
                    </a:prstGeom>
                  </pic:spPr>
                </pic:pic>
              </a:graphicData>
            </a:graphic>
          </wp:inline>
        </w:drawing>
      </w:r>
    </w:p>
    <w:p w14:paraId="26DFA400" w14:textId="77777777" w:rsidR="00640F35" w:rsidRPr="000D43ED" w:rsidRDefault="00640F35" w:rsidP="00640F35">
      <w:pPr>
        <w:pStyle w:val="Heading3"/>
      </w:pPr>
      <w:r w:rsidRPr="000D43ED">
        <w:t>4.2.2</w:t>
      </w:r>
      <w:r w:rsidRPr="000D43ED">
        <w:tab/>
        <w:t>Sistemas de dipolos horizontales dispuestos horizontalmente (antenas tropicales)</w:t>
      </w:r>
    </w:p>
    <w:p w14:paraId="6CA35389" w14:textId="77777777" w:rsidR="00640F35" w:rsidRPr="000D43ED" w:rsidRDefault="00640F35" w:rsidP="00640F35">
      <w:r w:rsidRPr="000D43ED">
        <w:t xml:space="preserve">Tipo de designación: T(S) </w:t>
      </w:r>
      <w:r w:rsidRPr="000D43ED">
        <w:rPr>
          <w:i/>
        </w:rPr>
        <w:t>m</w:t>
      </w:r>
      <w:r w:rsidRPr="000D43ED">
        <w:t>/</w:t>
      </w:r>
      <w:r w:rsidRPr="000D43ED">
        <w:rPr>
          <w:i/>
        </w:rPr>
        <w:t>n</w:t>
      </w:r>
      <w:r w:rsidRPr="000D43ED">
        <w:t>/</w:t>
      </w:r>
      <w:r w:rsidRPr="000D43ED">
        <w:rPr>
          <w:i/>
        </w:rPr>
        <w:t>h</w:t>
      </w:r>
    </w:p>
    <w:p w14:paraId="50C8B02C" w14:textId="77777777" w:rsidR="00640F35" w:rsidRPr="000D43ED" w:rsidRDefault="00640F35" w:rsidP="00640F35">
      <w:r w:rsidRPr="000D43ED">
        <w:t>donde:</w:t>
      </w:r>
    </w:p>
    <w:p w14:paraId="3E1B5623" w14:textId="2759826E" w:rsidR="00640F35" w:rsidRPr="000D43ED" w:rsidRDefault="00640F35" w:rsidP="00640F35">
      <w:pPr>
        <w:pStyle w:val="Equationlegend"/>
        <w:rPr>
          <w:lang w:val="es-ES"/>
        </w:rPr>
      </w:pPr>
      <w:r w:rsidRPr="000D43ED">
        <w:rPr>
          <w:lang w:val="es-ES"/>
        </w:rPr>
        <w:tab/>
        <w:t>T:</w:t>
      </w:r>
      <w:r w:rsidRPr="000D43ED">
        <w:rPr>
          <w:lang w:val="es-ES"/>
        </w:rPr>
        <w:tab/>
        <w:t>sistema de dipolos horizontales dispuestos horizontalmente (antena tropical)</w:t>
      </w:r>
    </w:p>
    <w:p w14:paraId="39C44180" w14:textId="09A53B3A" w:rsidR="00640F35" w:rsidRPr="000D43ED" w:rsidRDefault="00640F35" w:rsidP="00640F35">
      <w:pPr>
        <w:pStyle w:val="Equationlegend"/>
        <w:rPr>
          <w:lang w:val="es-ES"/>
        </w:rPr>
      </w:pPr>
      <w:r w:rsidRPr="000D43ED">
        <w:rPr>
          <w:lang w:val="es-ES"/>
        </w:rPr>
        <w:tab/>
        <w:t>S:</w:t>
      </w:r>
      <w:r w:rsidRPr="000D43ED">
        <w:rPr>
          <w:lang w:val="es-ES"/>
        </w:rPr>
        <w:tab/>
        <w:t>si se especifica, indica que se ha introducido un desplazamiento de la fase en la corriente aplicada a los elementos colineales adyacentes, para producir una desviación del ángulo de elevación del haz principal con respecto a la vertical</w:t>
      </w:r>
    </w:p>
    <w:p w14:paraId="39119B99" w14:textId="78DC3F7A" w:rsidR="00640F35" w:rsidRPr="000D43ED" w:rsidRDefault="00640F35" w:rsidP="00640F35">
      <w:pPr>
        <w:pStyle w:val="Equationlegend"/>
        <w:rPr>
          <w:lang w:val="es-ES"/>
        </w:rPr>
      </w:pPr>
      <w:r w:rsidRPr="000D43ED">
        <w:rPr>
          <w:lang w:val="es-ES"/>
        </w:rPr>
        <w:tab/>
      </w:r>
      <w:r w:rsidRPr="000D43ED">
        <w:rPr>
          <w:i/>
          <w:lang w:val="es-ES"/>
        </w:rPr>
        <w:t>m</w:t>
      </w:r>
      <w:r w:rsidRPr="000D43ED">
        <w:rPr>
          <w:lang w:val="es-ES"/>
        </w:rPr>
        <w:t>:</w:t>
      </w:r>
      <w:r w:rsidRPr="000D43ED">
        <w:rPr>
          <w:lang w:val="es-ES"/>
        </w:rPr>
        <w:tab/>
        <w:t>número de elementos colineales en cada fila</w:t>
      </w:r>
    </w:p>
    <w:p w14:paraId="738B1D16" w14:textId="095B1FA2" w:rsidR="00640F35" w:rsidRPr="000D43ED" w:rsidRDefault="00640F35" w:rsidP="00640F35">
      <w:pPr>
        <w:pStyle w:val="Equationlegend"/>
        <w:rPr>
          <w:lang w:val="es-ES"/>
        </w:rPr>
      </w:pPr>
      <w:r w:rsidRPr="000D43ED">
        <w:rPr>
          <w:lang w:val="es-ES"/>
        </w:rPr>
        <w:tab/>
      </w:r>
      <w:r w:rsidRPr="000D43ED">
        <w:rPr>
          <w:i/>
          <w:lang w:val="es-ES"/>
        </w:rPr>
        <w:t>n</w:t>
      </w:r>
      <w:r w:rsidRPr="000D43ED">
        <w:rPr>
          <w:lang w:val="es-ES"/>
        </w:rPr>
        <w:t>:</w:t>
      </w:r>
      <w:r w:rsidRPr="000D43ED">
        <w:rPr>
          <w:lang w:val="es-ES"/>
        </w:rPr>
        <w:tab/>
        <w:t>número de elementos paralelos normalmente separados entre sí media longitud de onda</w:t>
      </w:r>
    </w:p>
    <w:p w14:paraId="3AE7D366" w14:textId="19E07666" w:rsidR="00640F35" w:rsidRPr="000D43ED" w:rsidRDefault="00640F35" w:rsidP="00640F35">
      <w:pPr>
        <w:pStyle w:val="Equationlegend"/>
        <w:rPr>
          <w:lang w:val="es-ES"/>
        </w:rPr>
      </w:pPr>
      <w:r w:rsidRPr="000D43ED">
        <w:rPr>
          <w:lang w:val="es-ES"/>
        </w:rPr>
        <w:tab/>
      </w:r>
      <w:r w:rsidRPr="000D43ED">
        <w:rPr>
          <w:i/>
          <w:lang w:val="es-ES"/>
        </w:rPr>
        <w:t>h</w:t>
      </w:r>
      <w:r w:rsidRPr="000D43ED">
        <w:rPr>
          <w:lang w:val="es-ES"/>
        </w:rPr>
        <w:t>:</w:t>
      </w:r>
      <w:r w:rsidRPr="000D43ED">
        <w:rPr>
          <w:lang w:val="es-ES"/>
        </w:rPr>
        <w:tab/>
        <w:t>altura de los dipolos por encima del suelo (longitudes de ondas).</w:t>
      </w:r>
    </w:p>
    <w:p w14:paraId="6AA5B403" w14:textId="77777777" w:rsidR="00640F35" w:rsidRPr="000D43ED" w:rsidRDefault="00640F35" w:rsidP="009D7876">
      <w:r w:rsidRPr="000D43ED">
        <w:t>A título de ejemplo, en la Fig. 6 puede verse, que T 4/2/0,2 indica una formación horizontal de cuatro dipolos colineales horizontales sin desviación, de longitud 2</w:t>
      </w:r>
      <w:r w:rsidRPr="000D43ED">
        <w:rPr>
          <w:rFonts w:ascii="Script" w:hAnsi="Script"/>
          <w:sz w:val="28"/>
        </w:rPr>
        <w:t>l</w:t>
      </w:r>
      <w:r w:rsidRPr="000D43ED">
        <w:t xml:space="preserve"> a la frecuencia de diseño con dos filas paralelas y cuya altura es de 0,2 longitudes de onda por encima del suelo.</w:t>
      </w:r>
    </w:p>
    <w:p w14:paraId="26BE4E71" w14:textId="738BFCC9" w:rsidR="009B5A02" w:rsidRDefault="009B5A02" w:rsidP="009D7876">
      <w:pPr>
        <w:pStyle w:val="FigureNo"/>
        <w:keepNext w:val="0"/>
        <w:keepLines w:val="0"/>
      </w:pPr>
      <w:r>
        <w:t>Figura 6</w:t>
      </w:r>
    </w:p>
    <w:p w14:paraId="5C6D93EB" w14:textId="6F44D510" w:rsidR="009B5A02" w:rsidRPr="009B5A02" w:rsidRDefault="009B5A02" w:rsidP="009D7876">
      <w:pPr>
        <w:pStyle w:val="Figuretitle"/>
        <w:keepNext w:val="0"/>
      </w:pPr>
      <w:r>
        <w:t>Antena tropical</w:t>
      </w:r>
    </w:p>
    <w:p w14:paraId="71F7CDA0" w14:textId="6D9DB8F1" w:rsidR="00640F35" w:rsidRDefault="009D7876" w:rsidP="009D7876">
      <w:pPr>
        <w:pStyle w:val="Figure"/>
        <w:keepLines w:val="0"/>
      </w:pPr>
      <w:r>
        <w:rPr>
          <w:noProof/>
        </w:rPr>
        <w:drawing>
          <wp:inline distT="0" distB="0" distL="0" distR="0" wp14:anchorId="04AC0E42" wp14:editId="384E7A30">
            <wp:extent cx="3060000" cy="2430000"/>
            <wp:effectExtent l="0" t="0" r="7620" b="8890"/>
            <wp:docPr id="1411619160" name="Picture 5" descr="La Figura 6 muestra una antena trop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19160" name="Picture 5" descr="La Figura 6 muestra una antena tropical"/>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60000" cy="2430000"/>
                    </a:xfrm>
                    <a:prstGeom prst="rect">
                      <a:avLst/>
                    </a:prstGeom>
                  </pic:spPr>
                </pic:pic>
              </a:graphicData>
            </a:graphic>
          </wp:inline>
        </w:drawing>
      </w:r>
    </w:p>
    <w:p w14:paraId="4A985A9A" w14:textId="77777777" w:rsidR="00640F35" w:rsidRPr="000D43ED" w:rsidRDefault="00640F35" w:rsidP="00640F35">
      <w:pPr>
        <w:pStyle w:val="Heading3"/>
      </w:pPr>
      <w:r w:rsidRPr="000D43ED">
        <w:lastRenderedPageBreak/>
        <w:t>4.2.3</w:t>
      </w:r>
      <w:r w:rsidRPr="000D43ED">
        <w:tab/>
        <w:t>Sistemas omnidireccionales de dipolos horizontales</w:t>
      </w:r>
    </w:p>
    <w:p w14:paraId="51D899F0" w14:textId="77777777" w:rsidR="00640F35" w:rsidRPr="000D43ED" w:rsidRDefault="00640F35" w:rsidP="00640F35">
      <w:pPr>
        <w:pStyle w:val="Heading4"/>
      </w:pPr>
      <w:r w:rsidRPr="000D43ED">
        <w:t>4.2.3.1</w:t>
      </w:r>
      <w:r w:rsidRPr="000D43ED">
        <w:tab/>
        <w:t>Antenas de cuadrante</w:t>
      </w:r>
    </w:p>
    <w:p w14:paraId="7D967DC6" w14:textId="77777777" w:rsidR="00640F35" w:rsidRPr="000D43ED" w:rsidRDefault="00640F35" w:rsidP="00640F35">
      <w:r w:rsidRPr="000D43ED">
        <w:t xml:space="preserve">Tipo de designación: HQ </w:t>
      </w:r>
      <w:r w:rsidRPr="000D43ED">
        <w:rPr>
          <w:i/>
        </w:rPr>
        <w:t>n</w:t>
      </w:r>
      <w:r w:rsidRPr="000D43ED">
        <w:t>/</w:t>
      </w:r>
      <w:r w:rsidRPr="000D43ED">
        <w:rPr>
          <w:i/>
        </w:rPr>
        <w:t>h</w:t>
      </w:r>
    </w:p>
    <w:p w14:paraId="11642339" w14:textId="77777777" w:rsidR="00640F35" w:rsidRPr="000D43ED" w:rsidRDefault="00640F35" w:rsidP="00640F35">
      <w:r w:rsidRPr="000D43ED">
        <w:t>donde:</w:t>
      </w:r>
    </w:p>
    <w:p w14:paraId="49A7F2C9" w14:textId="38D798BA" w:rsidR="00640F35" w:rsidRPr="000D43ED" w:rsidRDefault="00640F35" w:rsidP="00640F35">
      <w:pPr>
        <w:pStyle w:val="Equationlegend"/>
        <w:rPr>
          <w:lang w:val="es-ES"/>
        </w:rPr>
      </w:pPr>
      <w:r w:rsidRPr="000D43ED">
        <w:rPr>
          <w:lang w:val="es-ES"/>
        </w:rPr>
        <w:tab/>
        <w:t>HQ:</w:t>
      </w:r>
      <w:r w:rsidRPr="000D43ED">
        <w:rPr>
          <w:lang w:val="es-ES"/>
        </w:rPr>
        <w:tab/>
        <w:t>antena de cuadrante</w:t>
      </w:r>
    </w:p>
    <w:p w14:paraId="4B19E1E2" w14:textId="4E48A197" w:rsidR="00640F35" w:rsidRPr="000D43ED" w:rsidRDefault="00640F35" w:rsidP="00640F35">
      <w:pPr>
        <w:pStyle w:val="Equationlegend"/>
        <w:rPr>
          <w:lang w:val="es-ES"/>
        </w:rPr>
      </w:pPr>
      <w:r w:rsidRPr="000D43ED">
        <w:rPr>
          <w:lang w:val="es-ES"/>
        </w:rPr>
        <w:tab/>
      </w:r>
      <w:r w:rsidRPr="000D43ED">
        <w:rPr>
          <w:i/>
          <w:lang w:val="es-ES"/>
        </w:rPr>
        <w:t>n</w:t>
      </w:r>
      <w:r w:rsidRPr="000D43ED">
        <w:rPr>
          <w:lang w:val="es-ES"/>
        </w:rPr>
        <w:t>:</w:t>
      </w:r>
      <w:r w:rsidRPr="000D43ED">
        <w:rPr>
          <w:lang w:val="es-ES"/>
        </w:rPr>
        <w:tab/>
        <w:t>número de elementos superpuestos</w:t>
      </w:r>
    </w:p>
    <w:p w14:paraId="3AFB8547" w14:textId="04CB85FE" w:rsidR="00640F35" w:rsidRPr="000D43ED" w:rsidRDefault="00640F35" w:rsidP="00640F35">
      <w:pPr>
        <w:pStyle w:val="Equationlegend"/>
        <w:rPr>
          <w:lang w:val="es-ES"/>
        </w:rPr>
      </w:pPr>
      <w:r w:rsidRPr="000D43ED">
        <w:rPr>
          <w:lang w:val="es-ES"/>
        </w:rPr>
        <w:tab/>
      </w:r>
      <w:r w:rsidRPr="000D43ED">
        <w:rPr>
          <w:i/>
          <w:lang w:val="es-ES"/>
        </w:rPr>
        <w:t>h</w:t>
      </w:r>
      <w:r w:rsidRPr="000D43ED">
        <w:rPr>
          <w:lang w:val="es-ES"/>
        </w:rPr>
        <w:t>:</w:t>
      </w:r>
      <w:r w:rsidRPr="000D43ED">
        <w:rPr>
          <w:lang w:val="es-ES"/>
        </w:rPr>
        <w:tab/>
        <w:t>altura de la fila inferior de dipolos por encima del suelo (longitudes de onda).</w:t>
      </w:r>
    </w:p>
    <w:p w14:paraId="5E34B707" w14:textId="0689542A" w:rsidR="00640F35" w:rsidRDefault="00640F35" w:rsidP="009D7876">
      <w:r w:rsidRPr="000D43ED">
        <w:t>Por ejemplo, puede verse en la Fig. 7 que una antena del tipo HQ 3/0,2 indica una antena de cuadrante de 3 conjuntos de dipolos horizontales de longitud 2</w:t>
      </w:r>
      <w:r w:rsidRPr="000D43ED">
        <w:rPr>
          <w:rFonts w:ascii="Script" w:hAnsi="Script"/>
          <w:sz w:val="28"/>
        </w:rPr>
        <w:t>l</w:t>
      </w:r>
      <w:r w:rsidRPr="000D43ED">
        <w:t xml:space="preserve"> para la frecuencia de diseño, situados verticalmente, en que la altura, </w:t>
      </w:r>
      <w:r w:rsidRPr="000D43ED">
        <w:rPr>
          <w:i/>
        </w:rPr>
        <w:t>h,</w:t>
      </w:r>
      <w:r w:rsidRPr="000D43ED">
        <w:t xml:space="preserve"> de los dipolos inferiores está a 0,2 longitudes de onda por encima del suelo.</w:t>
      </w:r>
    </w:p>
    <w:p w14:paraId="5D6E7EFC" w14:textId="3AF5B522" w:rsidR="009B5A02" w:rsidRDefault="009B5A02" w:rsidP="009B5A02">
      <w:pPr>
        <w:pStyle w:val="FigureNo"/>
      </w:pPr>
      <w:r>
        <w:t>Figura 7</w:t>
      </w:r>
    </w:p>
    <w:p w14:paraId="7F32AB9F" w14:textId="3E426989" w:rsidR="009B5A02" w:rsidRPr="000D43ED" w:rsidRDefault="009B5A02" w:rsidP="009B5A02">
      <w:pPr>
        <w:pStyle w:val="Figuretitle"/>
      </w:pPr>
      <w:r>
        <w:t>Antena de cuadrante</w:t>
      </w:r>
    </w:p>
    <w:p w14:paraId="275E7743" w14:textId="24E76660" w:rsidR="00640F35" w:rsidRDefault="009D7876" w:rsidP="00E07CAA">
      <w:pPr>
        <w:pStyle w:val="Figure"/>
      </w:pPr>
      <w:r>
        <w:rPr>
          <w:noProof/>
        </w:rPr>
        <w:drawing>
          <wp:inline distT="0" distB="0" distL="0" distR="0" wp14:anchorId="1BBA1719" wp14:editId="4E50C798">
            <wp:extent cx="2962910" cy="2529840"/>
            <wp:effectExtent l="0" t="0" r="8890" b="3810"/>
            <wp:docPr id="163778671" name="Picture 171" descr="La Figura 7 muestra una antena de cuad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8671" name="Picture 171" descr="La Figura 7 muestra una antena de cuadra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2910" cy="2529840"/>
                    </a:xfrm>
                    <a:prstGeom prst="rect">
                      <a:avLst/>
                    </a:prstGeom>
                    <a:noFill/>
                  </pic:spPr>
                </pic:pic>
              </a:graphicData>
            </a:graphic>
          </wp:inline>
        </w:drawing>
      </w:r>
    </w:p>
    <w:p w14:paraId="6E121882" w14:textId="7D07E3DF" w:rsidR="00640F35" w:rsidRPr="000D43ED" w:rsidRDefault="00640F35" w:rsidP="00640F35">
      <w:pPr>
        <w:pStyle w:val="Heading4"/>
      </w:pPr>
      <w:r w:rsidRPr="000D43ED">
        <w:t>4.2.3.2</w:t>
      </w:r>
      <w:r w:rsidRPr="000D43ED">
        <w:tab/>
        <w:t>Antenas de dipolos cruzados</w:t>
      </w:r>
    </w:p>
    <w:p w14:paraId="474324E5" w14:textId="77777777" w:rsidR="00640F35" w:rsidRPr="000D43ED" w:rsidRDefault="00640F35" w:rsidP="00640F35">
      <w:r w:rsidRPr="000D43ED">
        <w:t xml:space="preserve">Tipo de designación: HX </w:t>
      </w:r>
      <w:r w:rsidRPr="000D43ED">
        <w:rPr>
          <w:i/>
        </w:rPr>
        <w:t>h</w:t>
      </w:r>
    </w:p>
    <w:p w14:paraId="75EB2DCB" w14:textId="77777777" w:rsidR="00640F35" w:rsidRPr="000D43ED" w:rsidRDefault="00640F35" w:rsidP="00640F35">
      <w:r w:rsidRPr="000D43ED">
        <w:t>donde:</w:t>
      </w:r>
    </w:p>
    <w:p w14:paraId="5A48C552" w14:textId="310B1BD4" w:rsidR="00640F35" w:rsidRPr="000D43ED" w:rsidRDefault="00640F35" w:rsidP="00640F35">
      <w:pPr>
        <w:pStyle w:val="Equationlegend"/>
        <w:rPr>
          <w:lang w:val="es-ES"/>
        </w:rPr>
      </w:pPr>
      <w:r w:rsidRPr="000D43ED">
        <w:rPr>
          <w:lang w:val="es-ES"/>
        </w:rPr>
        <w:tab/>
        <w:t>HX:</w:t>
      </w:r>
      <w:r w:rsidRPr="000D43ED">
        <w:rPr>
          <w:lang w:val="es-ES"/>
        </w:rPr>
        <w:tab/>
        <w:t>antena de dipolos cruzados</w:t>
      </w:r>
    </w:p>
    <w:p w14:paraId="34C6CF4E" w14:textId="64CD8BA5" w:rsidR="00640F35" w:rsidRPr="000D43ED" w:rsidRDefault="00640F35" w:rsidP="00640F35">
      <w:pPr>
        <w:pStyle w:val="Equationlegend"/>
        <w:rPr>
          <w:lang w:val="es-ES"/>
        </w:rPr>
      </w:pPr>
      <w:r w:rsidRPr="000D43ED">
        <w:rPr>
          <w:lang w:val="es-ES"/>
        </w:rPr>
        <w:tab/>
      </w:r>
      <w:r w:rsidRPr="000D43ED">
        <w:rPr>
          <w:i/>
          <w:lang w:val="es-ES"/>
        </w:rPr>
        <w:t>h</w:t>
      </w:r>
      <w:r w:rsidRPr="000D43ED">
        <w:rPr>
          <w:lang w:val="es-ES"/>
        </w:rPr>
        <w:t>:</w:t>
      </w:r>
      <w:r w:rsidRPr="000D43ED">
        <w:rPr>
          <w:lang w:val="es-ES"/>
        </w:rPr>
        <w:tab/>
        <w:t>altura de los dipolos por encima del suelo (longitudes de onda).</w:t>
      </w:r>
    </w:p>
    <w:p w14:paraId="4A0BA81F" w14:textId="7945AB45" w:rsidR="00640F35" w:rsidRDefault="00640F35" w:rsidP="009D7876">
      <w:r w:rsidRPr="000D43ED">
        <w:t>Por ejemplo, puede verse en la Fig. 8 que una antena del tipo HX 0,3 indica una antena de dipolos cruzados con 2 dipolos horizontales de longitud 2</w:t>
      </w:r>
      <w:r w:rsidRPr="009D7876">
        <w:t>l</w:t>
      </w:r>
      <w:r w:rsidRPr="000D43ED">
        <w:t xml:space="preserve"> que se cruzan perpendicularmente en sus puntos medios y están situados a una altura, </w:t>
      </w:r>
      <w:r w:rsidRPr="009D7876">
        <w:rPr>
          <w:i/>
          <w:iCs/>
        </w:rPr>
        <w:t>h</w:t>
      </w:r>
      <w:r w:rsidRPr="000D43ED">
        <w:t>, de 0,3 longitudes de onda por encima del suelo.</w:t>
      </w:r>
    </w:p>
    <w:p w14:paraId="00C874D9" w14:textId="71A1CE06" w:rsidR="009B5A02" w:rsidRDefault="009B5A02" w:rsidP="009B5A02">
      <w:pPr>
        <w:pStyle w:val="FigureNo"/>
      </w:pPr>
      <w:r>
        <w:lastRenderedPageBreak/>
        <w:t>Figura 8</w:t>
      </w:r>
    </w:p>
    <w:p w14:paraId="6769B03E" w14:textId="5B9AB784" w:rsidR="009B5A02" w:rsidRPr="000D43ED" w:rsidRDefault="009B5A02" w:rsidP="009B5A02">
      <w:pPr>
        <w:pStyle w:val="Figuretitle"/>
      </w:pPr>
      <w:r>
        <w:t>Antena de dipolos cruzados</w:t>
      </w:r>
    </w:p>
    <w:p w14:paraId="1DFF12EF" w14:textId="46407ABF" w:rsidR="00640F35" w:rsidRDefault="009D7876" w:rsidP="00E07CAA">
      <w:pPr>
        <w:pStyle w:val="Figure"/>
      </w:pPr>
      <w:r>
        <w:rPr>
          <w:noProof/>
        </w:rPr>
        <w:drawing>
          <wp:inline distT="0" distB="0" distL="0" distR="0" wp14:anchorId="32B1B918" wp14:editId="787B5462">
            <wp:extent cx="3115062" cy="2362205"/>
            <wp:effectExtent l="0" t="0" r="9525" b="0"/>
            <wp:docPr id="1884075815" name="Picture 5" descr="La Figura 8 muestra una antena de dipolos cruz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75815" name="Picture 5" descr="La Figura 8 muestra una antena de dipolos cruzado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15062" cy="2362205"/>
                    </a:xfrm>
                    <a:prstGeom prst="rect">
                      <a:avLst/>
                    </a:prstGeom>
                  </pic:spPr>
                </pic:pic>
              </a:graphicData>
            </a:graphic>
          </wp:inline>
        </w:drawing>
      </w:r>
    </w:p>
    <w:p w14:paraId="5D860C80" w14:textId="77777777" w:rsidR="00640F35" w:rsidRPr="000D43ED" w:rsidRDefault="00640F35" w:rsidP="00640F35">
      <w:pPr>
        <w:pStyle w:val="Heading2"/>
      </w:pPr>
      <w:bookmarkStart w:id="24" w:name="_Toc230803001"/>
      <w:r w:rsidRPr="000D43ED">
        <w:t>4.3</w:t>
      </w:r>
      <w:r w:rsidRPr="000D43ED">
        <w:tab/>
        <w:t>Desviación</w:t>
      </w:r>
      <w:bookmarkEnd w:id="24"/>
    </w:p>
    <w:p w14:paraId="7A9A74BF" w14:textId="77777777" w:rsidR="00640F35" w:rsidRPr="000D43ED" w:rsidRDefault="00640F35" w:rsidP="00640F35">
      <w:r w:rsidRPr="000D43ED">
        <w:t>El haz principal de ciertas formaciones de dipolos horizontales que tienen más de un punto de alimentación puede desviarse eléctricamente alimentando cada superposición o fila de dipolos con corrientes de fases diferentes.</w:t>
      </w:r>
    </w:p>
    <w:p w14:paraId="127DB2F5" w14:textId="77777777" w:rsidR="00640F35" w:rsidRPr="000D43ED" w:rsidRDefault="00640F35" w:rsidP="00640F35">
      <w:r w:rsidRPr="000D43ED">
        <w:t>Esta desviación se introduce normalmente en el plano acimutal para formaciones de dipolos horizontales dispuestos verticalmente. No obstante, también puede efectuarse la desviación de plano vertical que encuentra particular aplicación en el caso de antenas tropicales.</w:t>
      </w:r>
    </w:p>
    <w:p w14:paraId="7B47264F" w14:textId="77777777" w:rsidR="00640F35" w:rsidRPr="000D43ED" w:rsidRDefault="00640F35" w:rsidP="00640F35">
      <w:r w:rsidRPr="000D43ED">
        <w:t>Las características principales de una antena desfasada en el plano horizontal son:</w:t>
      </w:r>
    </w:p>
    <w:p w14:paraId="7395A593" w14:textId="77777777" w:rsidR="00640F35" w:rsidRPr="000D43ED" w:rsidRDefault="00640F35" w:rsidP="00640F35">
      <w:pPr>
        <w:pStyle w:val="enumlev1"/>
      </w:pPr>
      <w:r w:rsidRPr="000D43ED">
        <w:t>–</w:t>
      </w:r>
      <w:r w:rsidRPr="000D43ED">
        <w:tab/>
        <w:t>el haz principal ya no está en la dirección normal al plano de los dipolos;</w:t>
      </w:r>
    </w:p>
    <w:p w14:paraId="4EFDE26D" w14:textId="77777777" w:rsidR="00640F35" w:rsidRPr="000D43ED" w:rsidRDefault="00640F35" w:rsidP="00640F35">
      <w:pPr>
        <w:pStyle w:val="enumlev1"/>
      </w:pPr>
      <w:r w:rsidRPr="000D43ED">
        <w:t>–</w:t>
      </w:r>
      <w:r w:rsidRPr="000D43ED">
        <w:tab/>
        <w:t>el diagrama de radiación horizontal frontal ya no es simétrico con respecto a la dirección normal al plano de los dipolos;</w:t>
      </w:r>
    </w:p>
    <w:p w14:paraId="7CE44A55" w14:textId="77777777" w:rsidR="00640F35" w:rsidRPr="000D43ED" w:rsidRDefault="00640F35" w:rsidP="00640F35">
      <w:pPr>
        <w:pStyle w:val="enumlev1"/>
      </w:pPr>
      <w:r w:rsidRPr="000D43ED">
        <w:t>–</w:t>
      </w:r>
      <w:r w:rsidRPr="000D43ED">
        <w:tab/>
        <w:t>el diagrama de radiación dorsal ya no es simétrico con respecto a la dirección normal al plano de los dipolos, ni está en el eje de la dirección de la desviación máxima en el diagrama frontal. La desviación de la radiación frontal de la antena en un sentido (por ejemplo, el de las agujas de un reloj) hará que la radiación dorsal gire en sentido opuesto (es decir, contrario al de las agujas de un reloj). La Fig. 9 muestra el efecto de una desviación de la radiación frontal en el sentido de las agujas del reloj.</w:t>
      </w:r>
    </w:p>
    <w:p w14:paraId="5D049DCE" w14:textId="315DE85F" w:rsidR="00640F35" w:rsidRDefault="00640F35" w:rsidP="002243AD">
      <w:r w:rsidRPr="000D43ED">
        <w:t xml:space="preserve">Según los métodos convencionales de cálculo, el ángulo de desviación </w:t>
      </w:r>
      <w:r w:rsidRPr="000D43ED">
        <w:rPr>
          <w:i/>
        </w:rPr>
        <w:t>s</w:t>
      </w:r>
      <w:r w:rsidRPr="000D43ED">
        <w:t xml:space="preserve"> de la radiación máxima para antenas desfasadas en el plano horizontal es siempre menor que el ángulo de desviación nominal introducido en el cálculo. Este ángulo de desviación nominal es a veces indicado por el diseñador, y no necesariamente coincide con el valor obtenido en la práctica. Se obtendrá ordinariamente una desviación de </w:t>
      </w:r>
      <w:r w:rsidRPr="000D43ED">
        <w:rPr>
          <w:i/>
        </w:rPr>
        <w:t>s</w:t>
      </w:r>
      <w:r w:rsidRPr="000D43ED">
        <w:t> </w:t>
      </w:r>
      <w:r w:rsidR="00E64D3A">
        <w:t>=</w:t>
      </w:r>
      <w:r w:rsidRPr="000D43ED">
        <w:t> 25,5° si se ha hecho un cálculo convencional con un ángulo de desviación nominal de 30° para una formación del tipo HRS 4/</w:t>
      </w:r>
      <w:r w:rsidRPr="000D43ED">
        <w:rPr>
          <w:i/>
        </w:rPr>
        <w:t>n</w:t>
      </w:r>
      <w:r w:rsidRPr="000D43ED">
        <w:t>/</w:t>
      </w:r>
      <w:r w:rsidRPr="000D43ED">
        <w:rPr>
          <w:i/>
        </w:rPr>
        <w:t>h</w:t>
      </w:r>
      <w:r w:rsidRPr="000D43ED">
        <w:t>.</w:t>
      </w:r>
    </w:p>
    <w:p w14:paraId="3D902E4F" w14:textId="3351D9E6" w:rsidR="009B5A02" w:rsidRDefault="009B5A02" w:rsidP="009B5A02">
      <w:pPr>
        <w:pStyle w:val="FigureNo"/>
      </w:pPr>
      <w:r>
        <w:lastRenderedPageBreak/>
        <w:t>Figura 9</w:t>
      </w:r>
    </w:p>
    <w:p w14:paraId="66211C80" w14:textId="193EF069" w:rsidR="009B5A02" w:rsidRPr="000D43ED" w:rsidRDefault="009B5A02" w:rsidP="009B5A02">
      <w:pPr>
        <w:pStyle w:val="Figuretitle"/>
      </w:pPr>
      <w:r>
        <w:t>Diagrama acimutal de una antena</w:t>
      </w:r>
      <w:r w:rsidR="009D7876">
        <w:t xml:space="preserve"> </w:t>
      </w:r>
      <w:r>
        <w:t>desfasada en el plano horizontal</w:t>
      </w:r>
    </w:p>
    <w:p w14:paraId="0EEBACF7" w14:textId="70AD386E" w:rsidR="00640F35" w:rsidRPr="000D43ED" w:rsidRDefault="002243AD" w:rsidP="00E07CAA">
      <w:pPr>
        <w:pStyle w:val="Figure"/>
      </w:pPr>
      <w:r>
        <w:rPr>
          <w:noProof/>
        </w:rPr>
        <w:drawing>
          <wp:inline distT="0" distB="0" distL="0" distR="0" wp14:anchorId="405AC939" wp14:editId="5199010D">
            <wp:extent cx="3706376" cy="3617983"/>
            <wp:effectExtent l="0" t="0" r="8890" b="1905"/>
            <wp:docPr id="1969487531" name="Picture 172" descr="La Figura 9 muestra el diagrama acimutal de una antena desfasada en el plano horizont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487531" name="Picture 172" descr="La Figura 9 muestra el diagrama acimutal de una antena desfasada en el plano horizontal&#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06376" cy="3617983"/>
                    </a:xfrm>
                    <a:prstGeom prst="rect">
                      <a:avLst/>
                    </a:prstGeom>
                  </pic:spPr>
                </pic:pic>
              </a:graphicData>
            </a:graphic>
          </wp:inline>
        </w:drawing>
      </w:r>
    </w:p>
    <w:p w14:paraId="6825F4F9" w14:textId="77777777" w:rsidR="00640F35" w:rsidRPr="000D43ED" w:rsidRDefault="00640F35" w:rsidP="002243AD">
      <w:pPr>
        <w:pStyle w:val="Normalaftertitle"/>
      </w:pPr>
      <w:r w:rsidRPr="000D43ED">
        <w:t xml:space="preserve">Debe también señalarse que el ángulo de desviación </w:t>
      </w:r>
      <w:r w:rsidRPr="000D43ED">
        <w:rPr>
          <w:i/>
        </w:rPr>
        <w:t>s</w:t>
      </w:r>
      <w:r w:rsidRPr="000D43ED">
        <w:t xml:space="preserve"> no siempre define con precisión el centro del diagrama horizontal dado por la media de los ángulos en los que la ganancia máxima en el diagrama de radiación frontal se reduce en 6 dB. Este valor medio, denominado «desviación efectiva», </w:t>
      </w:r>
      <w:r w:rsidRPr="000D43ED">
        <w:rPr>
          <w:i/>
        </w:rPr>
        <w:t>s</w:t>
      </w:r>
      <w:r w:rsidRPr="000D43ED">
        <w:rPr>
          <w:i/>
          <w:position w:val="-4"/>
          <w:sz w:val="20"/>
        </w:rPr>
        <w:t>eff</w:t>
      </w:r>
      <w:r w:rsidRPr="000D43ED">
        <w:t>, proporciona una indicación más exacta de la variación de la cobertura proporcionada por el haz principal.</w:t>
      </w:r>
    </w:p>
    <w:p w14:paraId="1333E4C8" w14:textId="51EB6363" w:rsidR="00640F35" w:rsidRPr="000D43ED" w:rsidRDefault="00640F35" w:rsidP="002243AD">
      <w:r w:rsidRPr="000D43ED">
        <w:t xml:space="preserve">El ángulo de desviación logrado en la práctica dependerá de la relación </w:t>
      </w:r>
      <w:r w:rsidRPr="002243AD">
        <w:t>FR</w:t>
      </w:r>
      <w:r w:rsidRPr="000D43ED">
        <w:t xml:space="preserve"> entre la frecuencia de explotación y la de diseño, es decir que en comparación con el ángulo obtenido a </w:t>
      </w:r>
      <w:r w:rsidR="002243AD" w:rsidRPr="00316C25">
        <w:rPr>
          <w:i/>
        </w:rPr>
        <w:t>F</w:t>
      </w:r>
      <w:r w:rsidR="002243AD" w:rsidRPr="00316C25">
        <w:rPr>
          <w:i/>
          <w:position w:val="-4"/>
          <w:sz w:val="20"/>
        </w:rPr>
        <w:t>R</w:t>
      </w:r>
      <w:r w:rsidR="002243AD" w:rsidRPr="00316C25">
        <w:t> </w:t>
      </w:r>
      <w:r w:rsidR="002243AD">
        <w:sym w:font="Symbol" w:char="F03C"/>
      </w:r>
      <w:r w:rsidR="002243AD" w:rsidRPr="00316C25">
        <w:t> </w:t>
      </w:r>
      <w:r w:rsidRPr="000D43ED">
        <w:t xml:space="preserve">1,0 el valor del ángulo de desviación es menor para </w:t>
      </w:r>
      <w:r w:rsidR="002243AD" w:rsidRPr="00316C25">
        <w:rPr>
          <w:i/>
        </w:rPr>
        <w:t>F</w:t>
      </w:r>
      <w:r w:rsidR="002243AD" w:rsidRPr="00316C25">
        <w:rPr>
          <w:i/>
          <w:position w:val="-4"/>
          <w:sz w:val="20"/>
        </w:rPr>
        <w:t>R</w:t>
      </w:r>
      <w:r w:rsidR="002243AD" w:rsidRPr="00316C25">
        <w:t> </w:t>
      </w:r>
      <w:r w:rsidR="002243AD">
        <w:sym w:font="Symbol" w:char="F03C"/>
      </w:r>
      <w:r w:rsidR="002243AD" w:rsidRPr="00316C25">
        <w:t> </w:t>
      </w:r>
      <w:r w:rsidRPr="000D43ED">
        <w:t xml:space="preserve">1,0 y mayor para </w:t>
      </w:r>
      <w:r w:rsidR="002243AD" w:rsidRPr="00316C25">
        <w:rPr>
          <w:i/>
        </w:rPr>
        <w:t>F</w:t>
      </w:r>
      <w:r w:rsidR="002243AD" w:rsidRPr="00316C25">
        <w:rPr>
          <w:i/>
          <w:position w:val="-4"/>
          <w:sz w:val="20"/>
        </w:rPr>
        <w:t>R</w:t>
      </w:r>
      <w:r w:rsidR="002243AD" w:rsidRPr="00316C25">
        <w:t> </w:t>
      </w:r>
      <w:r w:rsidR="002243AD">
        <w:sym w:font="Symbol" w:char="F03C"/>
      </w:r>
      <w:r w:rsidR="002243AD" w:rsidRPr="00316C25">
        <w:t> </w:t>
      </w:r>
      <w:r w:rsidRPr="000D43ED">
        <w:t>1,0.</w:t>
      </w:r>
    </w:p>
    <w:p w14:paraId="48DC7B7C" w14:textId="6E14A7D0" w:rsidR="00640F35" w:rsidRPr="000D43ED" w:rsidRDefault="00640F35" w:rsidP="002243AD">
      <w:r w:rsidRPr="000D43ED">
        <w:t xml:space="preserve">Para una antena especificada, la ganancia máxima disminuirá para valores crecientes del ángulo de desviación. Debe también señalarse que el ángulo de elevación al que se produce la máxima radiación será afectado por el valor de </w:t>
      </w:r>
      <w:r w:rsidR="002243AD" w:rsidRPr="00316C25">
        <w:rPr>
          <w:i/>
        </w:rPr>
        <w:t>F</w:t>
      </w:r>
      <w:r w:rsidR="002243AD" w:rsidRPr="00316C25">
        <w:rPr>
          <w:i/>
          <w:position w:val="-4"/>
          <w:sz w:val="20"/>
        </w:rPr>
        <w:t>R</w:t>
      </w:r>
      <w:r w:rsidRPr="000D43ED">
        <w:t xml:space="preserve">, pero no por el ángulo de desviación </w:t>
      </w:r>
      <w:r w:rsidRPr="002243AD">
        <w:t>s</w:t>
      </w:r>
      <w:r w:rsidRPr="000D43ED">
        <w:t>. Además, la relación lóbulo principal/lóbulos laterales de la antena disminuye al aumentar la desviación.</w:t>
      </w:r>
    </w:p>
    <w:p w14:paraId="4D7A320B" w14:textId="6C889029" w:rsidR="00640F35" w:rsidRPr="000D43ED" w:rsidRDefault="00640F35" w:rsidP="00640F35">
      <w:pPr>
        <w:pStyle w:val="Heading2"/>
      </w:pPr>
      <w:bookmarkStart w:id="25" w:name="_Toc230803002"/>
      <w:r w:rsidRPr="000D43ED">
        <w:t>4.4</w:t>
      </w:r>
      <w:r w:rsidRPr="000D43ED">
        <w:tab/>
        <w:t>Sistemas de dipolos horizontales dispuestos verticalmente</w:t>
      </w:r>
      <w:bookmarkEnd w:id="25"/>
    </w:p>
    <w:p w14:paraId="63DE9C59" w14:textId="77777777" w:rsidR="00640F35" w:rsidRPr="000D43ED" w:rsidRDefault="00640F35" w:rsidP="00640F35">
      <w:r w:rsidRPr="000D43ED">
        <w:t>Los sistemas de dipolos horizontales dispuestos verticalmente (antenas de cortina) se realizan alineando y/o superponiendo dipolos de media onda en un plano vertical.</w:t>
      </w:r>
    </w:p>
    <w:p w14:paraId="6E20DFB1" w14:textId="77777777" w:rsidR="00640F35" w:rsidRPr="000D43ED" w:rsidRDefault="00640F35" w:rsidP="00640F35">
      <w:r w:rsidRPr="000D43ED">
        <w:t>Se utilizan dos disposiciones de alimentación básicas diferentes.</w:t>
      </w:r>
    </w:p>
    <w:p w14:paraId="7E326F93" w14:textId="673EE25B" w:rsidR="00640F35" w:rsidRPr="000D43ED" w:rsidRDefault="00640F35" w:rsidP="00640F35">
      <w:pPr>
        <w:pStyle w:val="enumlev1"/>
      </w:pPr>
      <w:r w:rsidRPr="000D43ED">
        <w:t>–</w:t>
      </w:r>
      <w:r w:rsidRPr="000D43ED">
        <w:tab/>
        <w:t>dipolos alimentados por el centro</w:t>
      </w:r>
      <w:r w:rsidR="00023EAD">
        <w:t>;</w:t>
      </w:r>
    </w:p>
    <w:p w14:paraId="6FEF585B" w14:textId="77777777" w:rsidR="00640F35" w:rsidRPr="000D43ED" w:rsidRDefault="00640F35" w:rsidP="00640F35">
      <w:pPr>
        <w:pStyle w:val="enumlev1"/>
      </w:pPr>
      <w:r w:rsidRPr="000D43ED">
        <w:t>–</w:t>
      </w:r>
      <w:r w:rsidRPr="000D43ED">
        <w:tab/>
        <w:t>dipolos alimentados por el extremo.</w:t>
      </w:r>
    </w:p>
    <w:p w14:paraId="4C1D81EF" w14:textId="1AF0BDF1" w:rsidR="00640F35" w:rsidRDefault="00640F35" w:rsidP="00640F35">
      <w:r w:rsidRPr="000D43ED">
        <w:t>En el sistema de dipolos alimentados por el centro, cada elemento dipolo tiene su propio punto de alimentación, como muestra la Fig. 10. Las antenas cuyo número de dipolos de media onda en una fila (</w:t>
      </w:r>
      <w:r w:rsidRPr="000D43ED">
        <w:rPr>
          <w:i/>
        </w:rPr>
        <w:t>m</w:t>
      </w:r>
      <w:r w:rsidRPr="000D43ED">
        <w:t>) es superior o igual a dos, pueden someterse a desviación.</w:t>
      </w:r>
    </w:p>
    <w:p w14:paraId="20B38950" w14:textId="5527E9F6" w:rsidR="009B5A02" w:rsidRDefault="009B5A02" w:rsidP="009B5A02">
      <w:pPr>
        <w:pStyle w:val="FigureNo"/>
      </w:pPr>
      <w:r>
        <w:lastRenderedPageBreak/>
        <w:t>Figura 10</w:t>
      </w:r>
    </w:p>
    <w:p w14:paraId="77475815" w14:textId="5959057E" w:rsidR="009B5A02" w:rsidRPr="000D43ED" w:rsidRDefault="009B5A02" w:rsidP="009B5A02">
      <w:pPr>
        <w:pStyle w:val="Figuretitle"/>
      </w:pPr>
      <w:r>
        <w:t xml:space="preserve">Sistema de dipolos </w:t>
      </w:r>
      <w:r w:rsidR="001E51CD">
        <w:t>alimentados</w:t>
      </w:r>
      <w:r>
        <w:t xml:space="preserve"> por el centro</w:t>
      </w:r>
      <w:r>
        <w:br/>
        <w:t>con reflector aperiódico</w:t>
      </w:r>
    </w:p>
    <w:p w14:paraId="01BBFC4F" w14:textId="00C387A0" w:rsidR="00640F35" w:rsidRDefault="002243AD" w:rsidP="00E07CAA">
      <w:pPr>
        <w:pStyle w:val="Figure"/>
      </w:pPr>
      <w:r>
        <w:rPr>
          <w:noProof/>
        </w:rPr>
        <w:drawing>
          <wp:inline distT="0" distB="0" distL="0" distR="0" wp14:anchorId="6836AB30" wp14:editId="07E36402">
            <wp:extent cx="3528000" cy="3398400"/>
            <wp:effectExtent l="0" t="0" r="0" b="0"/>
            <wp:docPr id="816694248" name="Picture 6" descr="La Figura 10 muestra un sistema de dipolos alimentados por el centro&#10;con reflector aperiódic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94248" name="Picture 6" descr="La Figura 10 muestra un sistema de dipolos alimentados por el centro&#10;con reflector aperiódico&#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28000" cy="3398400"/>
                    </a:xfrm>
                    <a:prstGeom prst="rect">
                      <a:avLst/>
                    </a:prstGeom>
                  </pic:spPr>
                </pic:pic>
              </a:graphicData>
            </a:graphic>
          </wp:inline>
        </w:drawing>
      </w:r>
    </w:p>
    <w:p w14:paraId="42C7FAE2" w14:textId="77777777" w:rsidR="00640F35" w:rsidRPr="000D43ED" w:rsidRDefault="00640F35" w:rsidP="002243AD">
      <w:pPr>
        <w:pStyle w:val="Normalaftertitle"/>
      </w:pPr>
      <w:r w:rsidRPr="000D43ED">
        <w:t>En el caso de un sistema con alimentación por el extremo, dos dipolos adyacentes ofrecen un punto de alimentación común conectado a una línea de transmisión única, como muestra la Fig. 11 para el caso de un reflector aperiódico. En la Fig. 12 se muestra el caso de un sistema de dipolos alimen</w:t>
      </w:r>
      <w:r w:rsidRPr="000D43ED">
        <w:softHyphen/>
        <w:t>tados por el extremo con el reflector sintonizado. La capacidad de desviación sólo se proporciona en los casos en que el número de pares de dipolos de media onda de una fila (</w:t>
      </w:r>
      <w:r w:rsidRPr="000D43ED">
        <w:rPr>
          <w:i/>
        </w:rPr>
        <w:t>m</w:t>
      </w:r>
      <w:r w:rsidRPr="000D43ED">
        <w:t>) es par.</w:t>
      </w:r>
    </w:p>
    <w:p w14:paraId="70F5BAED" w14:textId="2A2B74D2" w:rsidR="00533890" w:rsidRDefault="00533890" w:rsidP="00533890">
      <w:pPr>
        <w:pStyle w:val="FigureNo"/>
      </w:pPr>
      <w:r>
        <w:t>Figura 11</w:t>
      </w:r>
    </w:p>
    <w:p w14:paraId="602D75D4" w14:textId="3EC17995" w:rsidR="00533890" w:rsidRPr="00533890" w:rsidRDefault="00533890" w:rsidP="00533890">
      <w:pPr>
        <w:pStyle w:val="Figuretitle"/>
      </w:pPr>
      <w:r>
        <w:t>Sistema de dipolos alimentados por el extremo</w:t>
      </w:r>
      <w:r>
        <w:br/>
        <w:t>con reflector aperiódico</w:t>
      </w:r>
    </w:p>
    <w:p w14:paraId="0CF07E08" w14:textId="7C5E2A6C" w:rsidR="00640F35" w:rsidRDefault="002243AD" w:rsidP="00E07CAA">
      <w:pPr>
        <w:pStyle w:val="Figure"/>
      </w:pPr>
      <w:r>
        <w:rPr>
          <w:noProof/>
        </w:rPr>
        <w:drawing>
          <wp:inline distT="0" distB="0" distL="0" distR="0" wp14:anchorId="20C5B66D" wp14:editId="0EAFE4B7">
            <wp:extent cx="3528000" cy="3229200"/>
            <wp:effectExtent l="0" t="0" r="0" b="0"/>
            <wp:docPr id="1399490962" name="Picture 7" descr="La Figura 11 muestra un sistema de dipolos alimentados por el extremo&#10;con reflector aperiódic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90962" name="Picture 7" descr="La Figura 11 muestra un sistema de dipolos alimentados por el extremo&#10;con reflector aperiódico&#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28000" cy="3229200"/>
                    </a:xfrm>
                    <a:prstGeom prst="rect">
                      <a:avLst/>
                    </a:prstGeom>
                  </pic:spPr>
                </pic:pic>
              </a:graphicData>
            </a:graphic>
          </wp:inline>
        </w:drawing>
      </w:r>
    </w:p>
    <w:p w14:paraId="3691840B" w14:textId="5B48B882" w:rsidR="00533890" w:rsidRDefault="00533890" w:rsidP="00533890">
      <w:pPr>
        <w:pStyle w:val="FigureNo"/>
      </w:pPr>
      <w:r>
        <w:lastRenderedPageBreak/>
        <w:t>Figura 12</w:t>
      </w:r>
    </w:p>
    <w:p w14:paraId="0FDB2B1F" w14:textId="149C76F7" w:rsidR="00533890" w:rsidRPr="00533890" w:rsidRDefault="00533890" w:rsidP="00533890">
      <w:pPr>
        <w:pStyle w:val="Figuretitle"/>
      </w:pPr>
      <w:r>
        <w:t>Sistema de dipolos alimentados por el extremo</w:t>
      </w:r>
      <w:r>
        <w:br/>
        <w:t>con reflector sintonizado</w:t>
      </w:r>
    </w:p>
    <w:p w14:paraId="011FA8CA" w14:textId="64A22BEC" w:rsidR="00640F35" w:rsidRPr="000D43ED" w:rsidRDefault="002243AD" w:rsidP="00E07CAA">
      <w:pPr>
        <w:pStyle w:val="Figure"/>
      </w:pPr>
      <w:r>
        <w:rPr>
          <w:noProof/>
        </w:rPr>
        <w:drawing>
          <wp:inline distT="0" distB="0" distL="0" distR="0" wp14:anchorId="3C7BF645" wp14:editId="087F1348">
            <wp:extent cx="3621031" cy="3035814"/>
            <wp:effectExtent l="0" t="0" r="0" b="0"/>
            <wp:docPr id="1198022241" name="Picture 8" descr="La Figura 12 muestra un sistema de dipolos alimentados por el extremo&#10;con reflector sintonizad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22241" name="Picture 8" descr="La Figura 12 muestra un sistema de dipolos alimentados por el extremo&#10;con reflector sintonizado&#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21031" cy="3035814"/>
                    </a:xfrm>
                    <a:prstGeom prst="rect">
                      <a:avLst/>
                    </a:prstGeom>
                  </pic:spPr>
                </pic:pic>
              </a:graphicData>
            </a:graphic>
          </wp:inline>
        </w:drawing>
      </w:r>
    </w:p>
    <w:p w14:paraId="73E16511" w14:textId="79595AD1" w:rsidR="00640F35" w:rsidRPr="000D43ED" w:rsidRDefault="00640F35" w:rsidP="002243AD">
      <w:pPr>
        <w:pStyle w:val="Normalaftertitle"/>
      </w:pPr>
      <w:r w:rsidRPr="000D43ED">
        <w:t xml:space="preserve">Las antenas de cortina que </w:t>
      </w:r>
      <w:r w:rsidRPr="002243AD">
        <w:rPr>
          <w:rStyle w:val="normal0020tablechar"/>
        </w:rPr>
        <w:t>utilizan</w:t>
      </w:r>
      <w:r w:rsidRPr="000D43ED">
        <w:t xml:space="preserve"> elementos alimentados por el centro son de diseño más moderno y, al costo de una disposición de alimentación menos simple, ofrecen mayor capacidad de desviación frente a los correspondientes de tipo alimentado por el extremo.</w:t>
      </w:r>
    </w:p>
    <w:p w14:paraId="28EF2B3F" w14:textId="514D8696" w:rsidR="00640F35" w:rsidRPr="000D43ED" w:rsidRDefault="00640F35" w:rsidP="002243AD">
      <w:r w:rsidRPr="000D43ED">
        <w:t>Por ejemplo, un sistema de dipolos alimentados por el centro HRS 4/</w:t>
      </w:r>
      <w:r w:rsidRPr="000D43ED">
        <w:rPr>
          <w:i/>
        </w:rPr>
        <w:t>n</w:t>
      </w:r>
      <w:r w:rsidRPr="000D43ED">
        <w:t>/</w:t>
      </w:r>
      <w:r w:rsidRPr="000D43ED">
        <w:rPr>
          <w:i/>
        </w:rPr>
        <w:t>h</w:t>
      </w:r>
      <w:r w:rsidRPr="000D43ED">
        <w:t xml:space="preserve"> con cuatro puntos de alimentación, puede desviarse del tipo hasta </w:t>
      </w:r>
      <w:r w:rsidR="002243AD">
        <w:t>±</w:t>
      </w:r>
      <w:r w:rsidRPr="000D43ED">
        <w:t>30° y mantener no obstante niveles de lóbulos laterales aceptables.</w:t>
      </w:r>
    </w:p>
    <w:p w14:paraId="7A5AE347" w14:textId="67A49AD7" w:rsidR="00640F35" w:rsidRPr="000D43ED" w:rsidRDefault="00640F35" w:rsidP="002243AD">
      <w:r w:rsidRPr="000D43ED">
        <w:t>Un sistema de dipolos alimentados por el extremo HRS 4/</w:t>
      </w:r>
      <w:r w:rsidRPr="000D43ED">
        <w:rPr>
          <w:i/>
        </w:rPr>
        <w:t>n</w:t>
      </w:r>
      <w:r w:rsidRPr="000D43ED">
        <w:t>/</w:t>
      </w:r>
      <w:r w:rsidRPr="000D43ED">
        <w:rPr>
          <w:i/>
        </w:rPr>
        <w:t>h</w:t>
      </w:r>
      <w:r w:rsidRPr="000D43ED">
        <w:t xml:space="preserve"> correspondiente proporciona sólo dos puntos de alimentación separados alrededor de una longitud de onda. Esta separación y el sistema de alimentación correspondiente, que establece una diferencia de fase entre las dos mitades del sistema produce en la práctica una capacidad de desviación de unos </w:t>
      </w:r>
      <w:r w:rsidR="002243AD">
        <w:t>±</w:t>
      </w:r>
      <w:r w:rsidRPr="000D43ED">
        <w:t xml:space="preserve">15° en el plano acimutal. Desviaciones superiores producen lóbulos laterales de amplitud indeseablemente grande de valor de ganancia máxima no inferior a </w:t>
      </w:r>
      <w:r w:rsidR="002669FF">
        <w:rPr>
          <w:lang w:val="es-ES_tradnl"/>
        </w:rPr>
        <w:t>−</w:t>
      </w:r>
      <w:r w:rsidRPr="000D43ED">
        <w:t>6 dB con respecto al del haz principal.</w:t>
      </w:r>
    </w:p>
    <w:p w14:paraId="0BCE215E" w14:textId="77777777" w:rsidR="00640F35" w:rsidRPr="000D43ED" w:rsidRDefault="00640F35" w:rsidP="00640F35">
      <w:r w:rsidRPr="000D43ED">
        <w:t>Los sistemas de dipolos horizontales dispuestos verticalmente también presentan diferentes rendimientos en función de su capacidad de funcionamiento multibanda.</w:t>
      </w:r>
    </w:p>
    <w:p w14:paraId="7DE2CF50" w14:textId="77777777" w:rsidR="00640F35" w:rsidRPr="000D43ED" w:rsidRDefault="00640F35" w:rsidP="00640F35">
      <w:r w:rsidRPr="000D43ED">
        <w:t>Los primeros tipos de antenas de cortina se habían diseñado realmente para funcionar en frecuencias muy próximas a la frecuencia de diseño óptima, por lo que se denominaban antenas de «banda única». Este tipo de antena, aún en explotación, está normalmente equipado con un reflector de dipolos sintonizado.</w:t>
      </w:r>
    </w:p>
    <w:p w14:paraId="01382ACD" w14:textId="334289BC" w:rsidR="00640F35" w:rsidRPr="000D43ED" w:rsidRDefault="00640F35" w:rsidP="00640F35">
      <w:r w:rsidRPr="000D43ED">
        <w:t xml:space="preserve">Las antenas de cortina con reflector sintonizado más </w:t>
      </w:r>
      <w:r w:rsidR="00401ADD" w:rsidRPr="000D43ED">
        <w:t>modernas</w:t>
      </w:r>
      <w:r w:rsidRPr="000D43ED">
        <w:t xml:space="preserve"> están diseñadas para funcionar en dos bandas adyacentes, es decir, para relaciones de frecuencia de 0,9 a 1,1.</w:t>
      </w:r>
    </w:p>
    <w:p w14:paraId="62CE9BF7" w14:textId="77777777" w:rsidR="00640F35" w:rsidRPr="000D43ED" w:rsidRDefault="00640F35" w:rsidP="00640F35">
      <w:r w:rsidRPr="000D43ED">
        <w:t>Pueden obtenerse actualmente gamas de frecuencias de trabajo más amplias (ordinariamente para relaciones de frecuencias de hasta 2:1) con un diseño cuidadoso de los elementos radiantes (normalmente dipolos de media onda alimentados por el centro). Las antenas multibanda de moderno diseño suelen estar equipadas con un reflector aperiódico de malla de hilos situado a una distancia adecuada (del orden de 0,25 de longitud de onda) de los elementos excitados.</w:t>
      </w:r>
    </w:p>
    <w:p w14:paraId="2B4233FD" w14:textId="77777777" w:rsidR="00640F35" w:rsidRPr="000D43ED" w:rsidRDefault="00640F35" w:rsidP="002243AD">
      <w:pPr>
        <w:keepNext/>
        <w:keepLines/>
      </w:pPr>
      <w:r w:rsidRPr="000D43ED">
        <w:lastRenderedPageBreak/>
        <w:t>Un reflector de pantalla puede constar típicamente de una rejilla de hilos horizontales cuyo diámetro varía de 2,7 a 4,7 mm, y cuya separación varía de 25 hilos por longitud de onda a más de 100 hilos por longitud de onda a la frecuencia de diseño. Para obtener un resultado aceptable se recomienda una pantalla de al menos 40 hilos por longitud de onda.</w:t>
      </w:r>
    </w:p>
    <w:p w14:paraId="25D14D60" w14:textId="77777777" w:rsidR="00640F35" w:rsidRPr="000D43ED" w:rsidRDefault="00640F35" w:rsidP="00640F35">
      <w:pPr>
        <w:pStyle w:val="Heading2"/>
      </w:pPr>
      <w:bookmarkStart w:id="26" w:name="_Toc230803003"/>
      <w:r w:rsidRPr="000D43ED">
        <w:t>4.5</w:t>
      </w:r>
      <w:r w:rsidRPr="000D43ED">
        <w:tab/>
        <w:t>Sistemas de dipolos horizontales dispuestos horizontalmente (antenas tropicales)</w:t>
      </w:r>
      <w:bookmarkEnd w:id="26"/>
    </w:p>
    <w:p w14:paraId="699214E5" w14:textId="77777777" w:rsidR="00640F35" w:rsidRPr="000D43ED" w:rsidRDefault="00640F35" w:rsidP="00640F35">
      <w:r w:rsidRPr="000D43ED">
        <w:t>La radiación concentrada sobre todo a grandes ángulos de elevación (hasta 90°), y en la mayoría de los casos con diagramas de radiación acimutal casi circulares, se obtiene con sistemas de dipolos horizontales dispuestos en un plano horizontal situados a una determinada altura sobre el suelo.</w:t>
      </w:r>
    </w:p>
    <w:p w14:paraId="243877CD" w14:textId="77777777" w:rsidR="00640F35" w:rsidRPr="000D43ED" w:rsidRDefault="00640F35" w:rsidP="00640F35">
      <w:r w:rsidRPr="000D43ED">
        <w:t>Estas antenas, también llamadas antenas tropicales, se utilizan a menudo para radiodifusión de corto alcance en zonas tropicales, y constan de una o más filas de dipolos horizontales de media onda a una altura sobre el suelo ordinariamente no superior a 0,5 longitudes de onda.</w:t>
      </w:r>
    </w:p>
    <w:p w14:paraId="2558A873" w14:textId="77777777" w:rsidR="00640F35" w:rsidRPr="000D43ED" w:rsidRDefault="00640F35" w:rsidP="00640F35">
      <w:r w:rsidRPr="000D43ED">
        <w:t>La desviación del haz principal en el plano z-y puede obtenerse variando la fase de la corriente de alimentación en los elementos de la misma fila (a lo largo del eje y).</w:t>
      </w:r>
    </w:p>
    <w:p w14:paraId="5543075D" w14:textId="77777777" w:rsidR="00640F35" w:rsidRPr="000D43ED" w:rsidRDefault="00640F35" w:rsidP="00640F35">
      <w:r w:rsidRPr="000D43ED">
        <w:t>El diagrama resultante muestra entonces una inclinación del haz principal más o menos pronunciada en el plano z-y, ofreciendo así un efecto direccional de utilidad para situaciones particulares de cobertura.</w:t>
      </w:r>
    </w:p>
    <w:p w14:paraId="077E4E7C" w14:textId="229DBAB2" w:rsidR="00640F35" w:rsidRPr="000D43ED" w:rsidRDefault="00640F35" w:rsidP="00640F35">
      <w:pPr>
        <w:pStyle w:val="Heading2"/>
      </w:pPr>
      <w:bookmarkStart w:id="27" w:name="_Toc230803004"/>
      <w:r w:rsidRPr="000D43ED">
        <w:t>4.6</w:t>
      </w:r>
      <w:r w:rsidRPr="000D43ED">
        <w:tab/>
        <w:t>Sistemas de dipolos horizontales con ganancia omnidireccional</w:t>
      </w:r>
      <w:bookmarkEnd w:id="27"/>
    </w:p>
    <w:p w14:paraId="13959A68" w14:textId="77777777" w:rsidR="00640F35" w:rsidRPr="000D43ED" w:rsidRDefault="00640F35" w:rsidP="00640F35">
      <w:pPr>
        <w:pStyle w:val="Heading3"/>
        <w:spacing w:before="180"/>
      </w:pPr>
      <w:r w:rsidRPr="000D43ED">
        <w:t>4.6.1</w:t>
      </w:r>
      <w:r w:rsidRPr="000D43ED">
        <w:tab/>
        <w:t>Consideraciones generales</w:t>
      </w:r>
    </w:p>
    <w:p w14:paraId="6D513376" w14:textId="77777777" w:rsidR="00640F35" w:rsidRPr="000D43ED" w:rsidRDefault="00640F35" w:rsidP="002243AD">
      <w:r w:rsidRPr="000D43ED">
        <w:t>Una cobertura no direccional de corto alcance en la radiodifusión en ondas decamétricas exige por lo general la utilización de antenas omnidireccionales o cuasi omnidireccionales.</w:t>
      </w:r>
    </w:p>
    <w:p w14:paraId="5F303219" w14:textId="77777777" w:rsidR="00640F35" w:rsidRPr="000D43ED" w:rsidRDefault="00640F35" w:rsidP="002243AD">
      <w:r w:rsidRPr="000D43ED">
        <w:t>El monopolo vertical (véase el § 7) proporciona un diagrama omnidireccional, pero tiene algunas limitaciones intrínsecas. Puede conseguirse un diagrama acimutal cuasi omnidireccional y una mejor flexibilidad mediante antenas de cuadrantes y de dipolos cruzados. Consisten en simples configuraciones de dipolos horizontales cuya altura por encima del terreno determina el ángulo de elevación al que se produce la máxima radiación.</w:t>
      </w:r>
    </w:p>
    <w:p w14:paraId="56FEC937" w14:textId="77777777" w:rsidR="00640F35" w:rsidRPr="000D43ED" w:rsidRDefault="00640F35" w:rsidP="002243AD">
      <w:r w:rsidRPr="000D43ED">
        <w:t>Las antenas de este tipo se utilizan normalmente a frecuencias de la parte inferior del espectro de ondas decamétricas, en que por lo general se efectúa la radiodifusión de corto alcance. Con un diseño cuidadoso de los elementos radiantes pueden realizarse antenas que funcionen en dos (o incluso tres) bandas de frecuencia adyacentes. Sin embargo, el perfil del diagrama resultante muestra una señalada dependencia con respecto a la relación de frecuencias.</w:t>
      </w:r>
    </w:p>
    <w:p w14:paraId="077A1E8C" w14:textId="77777777" w:rsidR="00640F35" w:rsidRPr="000D43ED" w:rsidRDefault="00640F35" w:rsidP="00640F35">
      <w:pPr>
        <w:pStyle w:val="Heading3"/>
      </w:pPr>
      <w:r w:rsidRPr="000D43ED">
        <w:t>4.6.2</w:t>
      </w:r>
      <w:r w:rsidRPr="000D43ED">
        <w:tab/>
        <w:t>Antenas de cuadrante</w:t>
      </w:r>
    </w:p>
    <w:p w14:paraId="72F292FC" w14:textId="77777777" w:rsidR="00640F35" w:rsidRPr="000D43ED" w:rsidRDefault="00640F35" w:rsidP="002243AD">
      <w:r w:rsidRPr="000D43ED">
        <w:t>La forma más sencilla de antenas de cuadrante viene representada por una configuración de dos dipolos de media onda alimentados por el extremo situados en ángulo recto como se indica en Fig. 13. En la Fig. 14 se muestra esquemáticamente otra forma de antenas de cuadrantes que a veces se encuentra en la práctica. Consiste en cuatro elementos en forma de cuadrante situados formando ángulos rectos y alimentados por los extremos opuestos.</w:t>
      </w:r>
    </w:p>
    <w:p w14:paraId="5EFDBB3E" w14:textId="77777777" w:rsidR="00640F35" w:rsidRPr="000D43ED" w:rsidRDefault="00640F35" w:rsidP="002243AD">
      <w:r w:rsidRPr="000D43ED">
        <w:t>Las antenas de cuadrante pueden ser también de elementos superpuestos para obtener un diagrama de radiación vertical más directivo y una mayor ganancia de directividad.</w:t>
      </w:r>
    </w:p>
    <w:p w14:paraId="4705105D" w14:textId="77777777" w:rsidR="00640F35" w:rsidRPr="000D43ED" w:rsidRDefault="00640F35" w:rsidP="002243AD">
      <w:r w:rsidRPr="000D43ED">
        <w:t>Para calcular el diagrama de radiación de una antena de cuadrante (véase el § 4.7.5.1), a efectos de simplicidad, sólo se tendrá en cuenta el caso de la antena simple que se muestra en la Fig. 13.</w:t>
      </w:r>
    </w:p>
    <w:p w14:paraId="2851ADA2" w14:textId="77777777" w:rsidR="00640F35" w:rsidRPr="000D43ED" w:rsidRDefault="00640F35" w:rsidP="00640F35">
      <w:pPr>
        <w:pStyle w:val="Heading3"/>
      </w:pPr>
      <w:r w:rsidRPr="000D43ED">
        <w:lastRenderedPageBreak/>
        <w:t>4.6.3</w:t>
      </w:r>
      <w:r w:rsidRPr="000D43ED">
        <w:tab/>
        <w:t>Antenas de dipolos cruzados</w:t>
      </w:r>
    </w:p>
    <w:p w14:paraId="607EDE44" w14:textId="77777777" w:rsidR="00640F35" w:rsidRPr="000D43ED" w:rsidRDefault="00640F35" w:rsidP="002243AD">
      <w:r w:rsidRPr="000D43ED">
        <w:t>Una antena de dipolos cruzados consta de dos dipolos de media onda alimentados por el centro, situados en ángulo recto formando una cruz. El punto de intersección coincide con el punto de alimentación del elemento radiante, como se muestra en la Fig. 15.</w:t>
      </w:r>
    </w:p>
    <w:p w14:paraId="7E21BC4D" w14:textId="77777777" w:rsidR="00640F35" w:rsidRPr="000D43ED" w:rsidRDefault="00640F35" w:rsidP="00640F35">
      <w:pPr>
        <w:pStyle w:val="Heading2"/>
      </w:pPr>
      <w:bookmarkStart w:id="28" w:name="_Toc230803005"/>
      <w:r w:rsidRPr="000D43ED">
        <w:t>4.7</w:t>
      </w:r>
      <w:r w:rsidRPr="000D43ED">
        <w:tab/>
        <w:t>Cálculo de los diagramas de los sistemas de dipolos horizontales</w:t>
      </w:r>
      <w:bookmarkEnd w:id="28"/>
    </w:p>
    <w:p w14:paraId="6F41E1DC" w14:textId="77777777" w:rsidR="00640F35" w:rsidRPr="000D43ED" w:rsidRDefault="00640F35" w:rsidP="00640F35">
      <w:pPr>
        <w:pStyle w:val="Heading3"/>
      </w:pPr>
      <w:r w:rsidRPr="000D43ED">
        <w:t>4.7.1</w:t>
      </w:r>
      <w:r w:rsidRPr="000D43ED">
        <w:tab/>
        <w:t>Consideraciones generales</w:t>
      </w:r>
    </w:p>
    <w:p w14:paraId="4D82B9EB" w14:textId="77777777" w:rsidR="00640F35" w:rsidRPr="000D43ED" w:rsidRDefault="00640F35" w:rsidP="002243AD">
      <w:r w:rsidRPr="000D43ED">
        <w:t>En este punto se describe el procedimiento de cálculo adoptado en los programas de computador utilizados para obtener el diagrama de radiación correspondiente para los diversos casos de sistemas de dipolos horizontales.</w:t>
      </w:r>
    </w:p>
    <w:p w14:paraId="2B235619" w14:textId="77777777" w:rsidR="00640F35" w:rsidRPr="000D43ED" w:rsidRDefault="00640F35" w:rsidP="002243AD">
      <w:r w:rsidRPr="000D43ED">
        <w:t>El sistema de dipolos de ondas decamétricas se considerará en el sistema de coordenadas de la Fig. 1 para los siguientes casos:</w:t>
      </w:r>
    </w:p>
    <w:p w14:paraId="05AABBE0" w14:textId="77777777" w:rsidR="00640F35" w:rsidRPr="000D43ED" w:rsidRDefault="00640F35" w:rsidP="00640F35">
      <w:pPr>
        <w:pStyle w:val="enumlev1"/>
      </w:pPr>
      <w:r w:rsidRPr="000D43ED">
        <w:t>–</w:t>
      </w:r>
      <w:r w:rsidRPr="000D43ED">
        <w:tab/>
        <w:t>sistemas de dipolos en cortina de media onda alimentados por el centro, con pantalla aperiódica (Fig. 16);</w:t>
      </w:r>
    </w:p>
    <w:p w14:paraId="01F63C19" w14:textId="77777777" w:rsidR="00640F35" w:rsidRPr="000D43ED" w:rsidRDefault="00640F35" w:rsidP="00640F35">
      <w:pPr>
        <w:pStyle w:val="enumlev1"/>
      </w:pPr>
      <w:r w:rsidRPr="000D43ED">
        <w:t>–</w:t>
      </w:r>
      <w:r w:rsidRPr="000D43ED">
        <w:tab/>
        <w:t>sistemas de dipolos en cortina de media onda alimentados por el centro, con reflector sintonizado (Fig. 17);</w:t>
      </w:r>
    </w:p>
    <w:p w14:paraId="5E6C35A4" w14:textId="77777777" w:rsidR="00640F35" w:rsidRPr="000D43ED" w:rsidRDefault="00640F35" w:rsidP="00640F35">
      <w:pPr>
        <w:pStyle w:val="enumlev1"/>
      </w:pPr>
      <w:r w:rsidRPr="000D43ED">
        <w:t>–</w:t>
      </w:r>
      <w:r w:rsidRPr="000D43ED">
        <w:tab/>
        <w:t>sistemas de dipolos en cortina de media onda alimentados por el extremo, con reflector sintonizado (Fig. 18);</w:t>
      </w:r>
    </w:p>
    <w:p w14:paraId="7852B503" w14:textId="77777777" w:rsidR="00640F35" w:rsidRPr="000D43ED" w:rsidRDefault="00640F35" w:rsidP="00640F35">
      <w:pPr>
        <w:pStyle w:val="enumlev1"/>
      </w:pPr>
      <w:r w:rsidRPr="000D43ED">
        <w:t>–</w:t>
      </w:r>
      <w:r w:rsidRPr="000D43ED">
        <w:tab/>
        <w:t>sistemas de dipolos de media onda alimentados por el centro para radiodifusión tropical (Fig. 19).</w:t>
      </w:r>
    </w:p>
    <w:p w14:paraId="191EA4D8" w14:textId="6424332F" w:rsidR="00533890" w:rsidRDefault="00533890" w:rsidP="00533890">
      <w:pPr>
        <w:pStyle w:val="FigureNo"/>
        <w:rPr>
          <w:noProof/>
        </w:rPr>
      </w:pPr>
      <w:r>
        <w:rPr>
          <w:noProof/>
        </w:rPr>
        <w:t>Figura 13</w:t>
      </w:r>
    </w:p>
    <w:p w14:paraId="5BCC7341" w14:textId="3D5CCB71" w:rsidR="00533890" w:rsidRPr="00533890" w:rsidRDefault="00533890" w:rsidP="00533890">
      <w:pPr>
        <w:pStyle w:val="Figuretitle"/>
      </w:pPr>
      <w:r>
        <w:t>Antena de cuadrante con 2 soportes</w:t>
      </w:r>
    </w:p>
    <w:p w14:paraId="17F71C2B" w14:textId="0B238DDF" w:rsidR="00640F35" w:rsidRDefault="002243AD" w:rsidP="00E07CAA">
      <w:pPr>
        <w:pStyle w:val="Figure"/>
      </w:pPr>
      <w:r>
        <w:rPr>
          <w:noProof/>
        </w:rPr>
        <w:drawing>
          <wp:inline distT="0" distB="0" distL="0" distR="0" wp14:anchorId="6E06492C" wp14:editId="3DBAA3D7">
            <wp:extent cx="3621031" cy="3035814"/>
            <wp:effectExtent l="0" t="0" r="0" b="0"/>
            <wp:docPr id="1652558628" name="Picture 9" descr="La Figura 13 muestra una antena de cuadrante con 2 sopor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58628" name="Picture 9" descr="La Figura 13 muestra una antena de cuadrante con 2 soportes&#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21031" cy="3035814"/>
                    </a:xfrm>
                    <a:prstGeom prst="rect">
                      <a:avLst/>
                    </a:prstGeom>
                  </pic:spPr>
                </pic:pic>
              </a:graphicData>
            </a:graphic>
          </wp:inline>
        </w:drawing>
      </w:r>
    </w:p>
    <w:p w14:paraId="0E24B9E7" w14:textId="0F37F42D" w:rsidR="00533890" w:rsidRDefault="00533890" w:rsidP="00533890">
      <w:pPr>
        <w:pStyle w:val="FigureNo"/>
      </w:pPr>
      <w:r>
        <w:lastRenderedPageBreak/>
        <w:t>Figura 14</w:t>
      </w:r>
    </w:p>
    <w:p w14:paraId="709F2003" w14:textId="2EE369F0" w:rsidR="00533890" w:rsidRPr="00533890" w:rsidRDefault="00533890" w:rsidP="00533890">
      <w:pPr>
        <w:pStyle w:val="Figuretitle"/>
      </w:pPr>
      <w:r>
        <w:t>Antena de cuadrante con 4 soportes</w:t>
      </w:r>
    </w:p>
    <w:p w14:paraId="7E005CA2" w14:textId="507AFCEB" w:rsidR="00640F35" w:rsidRDefault="002243AD" w:rsidP="00E07CAA">
      <w:pPr>
        <w:pStyle w:val="Figure"/>
      </w:pPr>
      <w:r>
        <w:rPr>
          <w:noProof/>
        </w:rPr>
        <w:drawing>
          <wp:inline distT="0" distB="0" distL="0" distR="0" wp14:anchorId="1945AA1A" wp14:editId="423AE45F">
            <wp:extent cx="3825248" cy="3243079"/>
            <wp:effectExtent l="0" t="0" r="3810" b="0"/>
            <wp:docPr id="499948046" name="Picture 10" descr="La Figura 14 muestra una antena de cuadrante con 4 sopor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48046" name="Picture 10" descr="La Figura 14 muestra una antena de cuadrante con 4 soportes&#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25248" cy="3243079"/>
                    </a:xfrm>
                    <a:prstGeom prst="rect">
                      <a:avLst/>
                    </a:prstGeom>
                  </pic:spPr>
                </pic:pic>
              </a:graphicData>
            </a:graphic>
          </wp:inline>
        </w:drawing>
      </w:r>
    </w:p>
    <w:p w14:paraId="6C4FC7D5" w14:textId="47F5D6B9" w:rsidR="00533890" w:rsidRDefault="00533890" w:rsidP="00533890">
      <w:pPr>
        <w:pStyle w:val="FigureNo"/>
        <w:rPr>
          <w:noProof/>
        </w:rPr>
      </w:pPr>
      <w:r>
        <w:rPr>
          <w:noProof/>
        </w:rPr>
        <w:t>Figura 15</w:t>
      </w:r>
    </w:p>
    <w:p w14:paraId="054E323E" w14:textId="23EA2F45" w:rsidR="00533890" w:rsidRPr="00533890" w:rsidRDefault="00533890" w:rsidP="00533890">
      <w:pPr>
        <w:pStyle w:val="Figuretitle"/>
      </w:pPr>
      <w:r>
        <w:t>Antena de dipolos cruzados</w:t>
      </w:r>
    </w:p>
    <w:p w14:paraId="6EEEA9D6" w14:textId="663BE00B" w:rsidR="00640F35" w:rsidRDefault="002243AD" w:rsidP="00E07CAA">
      <w:pPr>
        <w:pStyle w:val="Figure"/>
      </w:pPr>
      <w:r>
        <w:rPr>
          <w:noProof/>
        </w:rPr>
        <w:drawing>
          <wp:inline distT="0" distB="0" distL="0" distR="0" wp14:anchorId="674B9CAC" wp14:editId="485A1319">
            <wp:extent cx="3706376" cy="3761240"/>
            <wp:effectExtent l="0" t="0" r="8890" b="0"/>
            <wp:docPr id="733509174" name="Picture 11" descr="La Figura 15 muestra una antena de dipolos cruzad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09174" name="Picture 11" descr="La Figura 15 muestra una antena de dipolos cruzados&#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06376" cy="3761240"/>
                    </a:xfrm>
                    <a:prstGeom prst="rect">
                      <a:avLst/>
                    </a:prstGeom>
                  </pic:spPr>
                </pic:pic>
              </a:graphicData>
            </a:graphic>
          </wp:inline>
        </w:drawing>
      </w:r>
    </w:p>
    <w:p w14:paraId="08E41446" w14:textId="03EAE7B8" w:rsidR="00533890" w:rsidRDefault="00533890" w:rsidP="00533890">
      <w:pPr>
        <w:pStyle w:val="FigureNo"/>
      </w:pPr>
      <w:r>
        <w:lastRenderedPageBreak/>
        <w:t>Figura 16</w:t>
      </w:r>
    </w:p>
    <w:p w14:paraId="65C822F8" w14:textId="7DC8177E" w:rsidR="00533890" w:rsidRPr="00533890" w:rsidRDefault="00533890" w:rsidP="00533890">
      <w:pPr>
        <w:pStyle w:val="Figuretitle"/>
      </w:pPr>
      <w:r>
        <w:t>Sistema de dipolos alimentados por el centro (HR 4/4)</w:t>
      </w:r>
      <w:r>
        <w:br/>
        <w:t>con reflector de pantalla aperiódico</w:t>
      </w:r>
    </w:p>
    <w:p w14:paraId="54F661AA" w14:textId="53A5A975" w:rsidR="00640F35" w:rsidRDefault="00EB4ABF" w:rsidP="00E07CAA">
      <w:pPr>
        <w:pStyle w:val="Figure"/>
      </w:pPr>
      <w:r>
        <w:rPr>
          <w:noProof/>
        </w:rPr>
        <w:drawing>
          <wp:inline distT="0" distB="0" distL="0" distR="0" wp14:anchorId="1562D43C" wp14:editId="45E5F91D">
            <wp:extent cx="5687580" cy="3645415"/>
            <wp:effectExtent l="0" t="0" r="8890" b="0"/>
            <wp:docPr id="1291204755" name="Picture 173" descr="La Figura 16 muestra un sistema de dipolos alimentados por el centro (HR 4/4) con reflector de pantalla aperiódic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04755" name="Picture 173" descr="La Figura 16 muestra un sistema de dipolos alimentados por el centro (HR 4/4) con reflector de pantalla aperiódico&#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87580" cy="3645415"/>
                    </a:xfrm>
                    <a:prstGeom prst="rect">
                      <a:avLst/>
                    </a:prstGeom>
                  </pic:spPr>
                </pic:pic>
              </a:graphicData>
            </a:graphic>
          </wp:inline>
        </w:drawing>
      </w:r>
    </w:p>
    <w:p w14:paraId="4E158F63" w14:textId="1EF6064D" w:rsidR="00533890" w:rsidRDefault="00533890" w:rsidP="00533890">
      <w:pPr>
        <w:pStyle w:val="FigureNo"/>
        <w:rPr>
          <w:noProof/>
        </w:rPr>
      </w:pPr>
      <w:r>
        <w:rPr>
          <w:noProof/>
        </w:rPr>
        <w:t>Figura 17</w:t>
      </w:r>
    </w:p>
    <w:p w14:paraId="7B21D10E" w14:textId="1D52E90D" w:rsidR="00533890" w:rsidRDefault="00533890" w:rsidP="00533890">
      <w:pPr>
        <w:pStyle w:val="Figuretitle"/>
        <w:rPr>
          <w:noProof/>
        </w:rPr>
      </w:pPr>
      <w:r>
        <w:rPr>
          <w:noProof/>
        </w:rPr>
        <w:t>Sistema de dipolos alimentados por el centro (HR 4/4)</w:t>
      </w:r>
      <w:r>
        <w:rPr>
          <w:noProof/>
        </w:rPr>
        <w:br/>
        <w:t>con reflector de dipolos sintonizados</w:t>
      </w:r>
    </w:p>
    <w:p w14:paraId="48CB2472" w14:textId="7B1A1FEA" w:rsidR="005A2B01" w:rsidRPr="005A2B01" w:rsidRDefault="00533890" w:rsidP="005A2B01">
      <w:pPr>
        <w:pStyle w:val="Figure"/>
      </w:pPr>
      <w:r>
        <w:rPr>
          <w:noProof/>
        </w:rPr>
        <mc:AlternateContent>
          <mc:Choice Requires="wps">
            <w:drawing>
              <wp:anchor distT="45720" distB="45720" distL="114300" distR="114300" simplePos="0" relativeHeight="251805696" behindDoc="0" locked="0" layoutInCell="1" allowOverlap="1" wp14:anchorId="4C8D2B06" wp14:editId="4745A99A">
                <wp:simplePos x="0" y="0"/>
                <wp:positionH relativeFrom="column">
                  <wp:posOffset>4952962</wp:posOffset>
                </wp:positionH>
                <wp:positionV relativeFrom="paragraph">
                  <wp:posOffset>3120913</wp:posOffset>
                </wp:positionV>
                <wp:extent cx="502023" cy="201706"/>
                <wp:effectExtent l="0" t="0" r="0" b="825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023" cy="201706"/>
                        </a:xfrm>
                        <a:prstGeom prst="rect">
                          <a:avLst/>
                        </a:prstGeom>
                        <a:solidFill>
                          <a:schemeClr val="bg1"/>
                        </a:solidFill>
                        <a:ln w="9525">
                          <a:noFill/>
                          <a:miter lim="800000"/>
                          <a:headEnd/>
                          <a:tailEnd/>
                        </a:ln>
                      </wps:spPr>
                      <wps:txbx>
                        <w:txbxContent>
                          <w:p w14:paraId="3D1BE167" w14:textId="22FAE352" w:rsidR="00533890" w:rsidRPr="00225701" w:rsidRDefault="00533890" w:rsidP="00533890">
                            <w:pPr>
                              <w:spacing w:before="0"/>
                              <w:rPr>
                                <w:sz w:val="10"/>
                                <w:szCs w:val="10"/>
                                <w:lang w:val="en-US"/>
                              </w:rPr>
                            </w:pPr>
                            <w:r w:rsidRPr="00225701">
                              <w:rPr>
                                <w:sz w:val="10"/>
                                <w:szCs w:val="10"/>
                                <w:lang w:val="en-US"/>
                              </w:rPr>
                              <w:t>BS.0705-</w:t>
                            </w:r>
                            <w:r>
                              <w:rPr>
                                <w:sz w:val="10"/>
                                <w:szCs w:val="10"/>
                                <w:lang w:val="en-US"/>
                              </w:rPr>
                              <w:t>17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8D2B06" id="_x0000_t202" coordsize="21600,21600" o:spt="202" path="m,l,21600r21600,l21600,xe">
                <v:stroke joinstyle="miter"/>
                <v:path gradientshapeok="t" o:connecttype="rect"/>
              </v:shapetype>
              <v:shape id="Text Box 2" o:spid="_x0000_s1026" type="#_x0000_t202" style="position:absolute;left:0;text-align:left;margin-left:390pt;margin-top:245.75pt;width:39.55pt;height:15.9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YxAQIAAOQDAAAOAAAAZHJzL2Uyb0RvYy54bWysU9uO0zAQfUfiHyy/06RFXZao6Wrpsghp&#10;uUgLHzBxnMbC9hjbbVK+nrHTdNHyhvCDNbZnzsycOd7cjEazo/RBoa35clFyJq3AVtl9zb9/u391&#10;zVmIYFvQaGXNTzLwm+3LF5vBVXKFPepWekYgNlSDq3kfo6uKIoheGggLdNLSY4feQKSj3xeth4HQ&#10;jS5WZXlVDOhb51HIEOj2bnrk24zfdVLEL10XZGS65lRbzLvPe5P2YruBau/B9Uqcy4B/qMKAspT0&#10;AnUHEdjBq7+gjBIeA3ZxIdAU2HVKyNwDdbMsn3Xz2IOTuRciJ7gLTeH/wYrPx0f31bM4vsORBpib&#10;CO4BxY/ALO56sHt56z0OvYSWEi8TZcXgQnUOTVSHKiSQZviELQ0ZDhEz0Nh5k1ihPhmh0wBOF9Ll&#10;GJmgy3W5KlevORP0RBy8Ka9yBqjmYOdD/CDRsGTU3NNMMzgcH0JMxUA1u6RcAbVq75XW+ZB0JHfa&#10;syOQApr9VP4zL23ZUPO369U6A1tM4VkZRkWSp1am5tdlWpNgEhfvbZtdIig92VSItmdyEh8TM3Fs&#10;RnJMJDXYnogmj5MM6duQ0aP/xdlAEqx5+HkALznTHy1RnfQ6G342mtkAKyi05pGzydzFrOvUtsVb&#10;GkGnMj1Pmc+1kZQya2fZJ63+ec5eT59z+xsAAP//AwBQSwMEFAAGAAgAAAAhAB8Way3gAAAACwEA&#10;AA8AAABkcnMvZG93bnJldi54bWxMj09Lw0AUxO+C32F5gje7SWNqEvNSVBBBBLH20OM2+/IHs7sh&#10;u03jt/d50uMww8xvyu1iBjHT5HtnEeJVBIJs7XRvW4T95/NNBsIHZbUanCWEb/KwrS4vSlVod7Yf&#10;NO9CK7jE+kIhdCGMhZS+7sgov3IjWfYaNxkVWE6t1JM6c7kZ5DqKNtKo3vJCp0Z66qj+2p0MwuPG&#10;tXOcHMzba/Mi8/dGsxcQr6+Wh3sQgZbwF4ZffEaHipmO7mS1FwPCXRbxl4Bwm8cpCE5kaR6DOCKk&#10;6yQBWZXy/4fqBwAA//8DAFBLAQItABQABgAIAAAAIQC2gziS/gAAAOEBAAATAAAAAAAAAAAAAAAA&#10;AAAAAABbQ29udGVudF9UeXBlc10ueG1sUEsBAi0AFAAGAAgAAAAhADj9If/WAAAAlAEAAAsAAAAA&#10;AAAAAAAAAAAALwEAAF9yZWxzLy5yZWxzUEsBAi0AFAAGAAgAAAAhAD+JNjEBAgAA5AMAAA4AAAAA&#10;AAAAAAAAAAAALgIAAGRycy9lMm9Eb2MueG1sUEsBAi0AFAAGAAgAAAAhAB8Way3gAAAACwEAAA8A&#10;AAAAAAAAAAAAAAAAWwQAAGRycy9kb3ducmV2LnhtbFBLBQYAAAAABAAEAPMAAABoBQAAAAA=&#10;" fillcolor="white [3212]" stroked="f">
                <v:textbox inset="0,0,0,0">
                  <w:txbxContent>
                    <w:p w14:paraId="3D1BE167" w14:textId="22FAE352" w:rsidR="00533890" w:rsidRPr="00225701" w:rsidRDefault="00533890" w:rsidP="00533890">
                      <w:pPr>
                        <w:spacing w:before="0"/>
                        <w:rPr>
                          <w:sz w:val="10"/>
                          <w:szCs w:val="10"/>
                          <w:lang w:val="en-US"/>
                        </w:rPr>
                      </w:pPr>
                      <w:r w:rsidRPr="00225701">
                        <w:rPr>
                          <w:sz w:val="10"/>
                          <w:szCs w:val="10"/>
                          <w:lang w:val="en-US"/>
                        </w:rPr>
                        <w:t>BS.0705-</w:t>
                      </w:r>
                      <w:r>
                        <w:rPr>
                          <w:sz w:val="10"/>
                          <w:szCs w:val="10"/>
                          <w:lang w:val="en-US"/>
                        </w:rPr>
                        <w:t>17</w:t>
                      </w:r>
                    </w:p>
                  </w:txbxContent>
                </v:textbox>
              </v:shape>
            </w:pict>
          </mc:Fallback>
        </mc:AlternateContent>
      </w:r>
      <w:r w:rsidR="00EB4ABF">
        <w:rPr>
          <w:noProof/>
        </w:rPr>
        <w:drawing>
          <wp:inline distT="0" distB="0" distL="0" distR="0" wp14:anchorId="34474D3E" wp14:editId="000B2062">
            <wp:extent cx="5285243" cy="3688088"/>
            <wp:effectExtent l="0" t="0" r="0" b="7620"/>
            <wp:docPr id="1349990966" name="Picture 174" descr="La Figura 17 muestra un sistema de dipolos alimentados por el centro (HR 4/4) con reflector de dipolos sintonizad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990966" name="Picture 174" descr="La Figura 17 muestra un sistema de dipolos alimentados por el centro (HR 4/4) con reflector de dipolos sintonizados&#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85243" cy="3688088"/>
                    </a:xfrm>
                    <a:prstGeom prst="rect">
                      <a:avLst/>
                    </a:prstGeom>
                  </pic:spPr>
                </pic:pic>
              </a:graphicData>
            </a:graphic>
          </wp:inline>
        </w:drawing>
      </w:r>
    </w:p>
    <w:p w14:paraId="5B007F2E" w14:textId="436F685C" w:rsidR="00533890" w:rsidRDefault="005A2B01" w:rsidP="005A2B01">
      <w:pPr>
        <w:pStyle w:val="FigureNo"/>
      </w:pPr>
      <w:r>
        <w:lastRenderedPageBreak/>
        <w:t>Figura 18</w:t>
      </w:r>
    </w:p>
    <w:p w14:paraId="24037B4C" w14:textId="158C98B4" w:rsidR="005A2B01" w:rsidRPr="00533890" w:rsidRDefault="005A2B01" w:rsidP="005A2B01">
      <w:pPr>
        <w:pStyle w:val="Figuretitle"/>
      </w:pPr>
      <w:r>
        <w:t xml:space="preserve">Sistema de dipolos </w:t>
      </w:r>
      <w:r w:rsidRPr="004D2D01">
        <w:t>alimentados</w:t>
      </w:r>
      <w:r>
        <w:t xml:space="preserve"> por el extremo (HR 4/4)</w:t>
      </w:r>
      <w:r>
        <w:br/>
        <w:t xml:space="preserve">con </w:t>
      </w:r>
      <w:r w:rsidR="001E51CD">
        <w:t>reflector</w:t>
      </w:r>
      <w:r>
        <w:t xml:space="preserve"> sintonizado</w:t>
      </w:r>
    </w:p>
    <w:p w14:paraId="239C01CE" w14:textId="7F5C8D67" w:rsidR="00640F35" w:rsidRDefault="00EB4ABF" w:rsidP="00E07CAA">
      <w:pPr>
        <w:pStyle w:val="Figure"/>
      </w:pPr>
      <w:r>
        <w:rPr>
          <w:noProof/>
        </w:rPr>
        <w:drawing>
          <wp:inline distT="0" distB="0" distL="0" distR="0" wp14:anchorId="53F8214B" wp14:editId="1B9A0DAB">
            <wp:extent cx="5215139" cy="3675895"/>
            <wp:effectExtent l="0" t="0" r="5080" b="1270"/>
            <wp:docPr id="1299302845" name="Picture 175" descr="La Figura 18 muestra un sistema de dipolos alimentados por el extremo (HR 4/4) con reflector sintonizad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302845" name="Picture 175" descr="La Figura 18 muestra un sistema de dipolos alimentados por el extremo (HR 4/4) con reflector sintonizado&#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15139" cy="3675895"/>
                    </a:xfrm>
                    <a:prstGeom prst="rect">
                      <a:avLst/>
                    </a:prstGeom>
                  </pic:spPr>
                </pic:pic>
              </a:graphicData>
            </a:graphic>
          </wp:inline>
        </w:drawing>
      </w:r>
    </w:p>
    <w:p w14:paraId="4F367624" w14:textId="69937081" w:rsidR="005A2B01" w:rsidRDefault="005A2B01" w:rsidP="005A2B01">
      <w:pPr>
        <w:pStyle w:val="FigureNo"/>
        <w:rPr>
          <w:noProof/>
        </w:rPr>
      </w:pPr>
      <w:r>
        <w:rPr>
          <w:noProof/>
        </w:rPr>
        <w:t>Figura 19</w:t>
      </w:r>
    </w:p>
    <w:p w14:paraId="5850036A" w14:textId="2F549F19" w:rsidR="005A2B01" w:rsidRPr="005A2B01" w:rsidRDefault="005A2B01" w:rsidP="005A2B01">
      <w:pPr>
        <w:pStyle w:val="Figuretitle"/>
      </w:pPr>
      <w:r>
        <w:t>Antena de dipolos alimentados por el centro (T 4/4)</w:t>
      </w:r>
      <w:r>
        <w:br/>
        <w:t>para radiodifusión tropical</w:t>
      </w:r>
    </w:p>
    <w:p w14:paraId="32FE0EA2" w14:textId="42E1EE8C" w:rsidR="00640F35" w:rsidRDefault="00EB4ABF" w:rsidP="00E07CAA">
      <w:pPr>
        <w:pStyle w:val="Figure"/>
      </w:pPr>
      <w:r>
        <w:rPr>
          <w:noProof/>
        </w:rPr>
        <w:drawing>
          <wp:inline distT="0" distB="0" distL="0" distR="0" wp14:anchorId="4860B9C5" wp14:editId="4A07AE98">
            <wp:extent cx="5907036" cy="2627381"/>
            <wp:effectExtent l="0" t="0" r="0" b="1905"/>
            <wp:docPr id="1886194574" name="Picture 13" descr="La Figura 19 muestra una antena de dipolos alimentados por el centro (T 4/4)&#10;para radiodifusión tropica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94574" name="Picture 13" descr="La Figura 19 muestra una antena de dipolos alimentados por el centro (T 4/4)&#10;para radiodifusión tropical&#10;&#1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07036" cy="2627381"/>
                    </a:xfrm>
                    <a:prstGeom prst="rect">
                      <a:avLst/>
                    </a:prstGeom>
                  </pic:spPr>
                </pic:pic>
              </a:graphicData>
            </a:graphic>
          </wp:inline>
        </w:drawing>
      </w:r>
    </w:p>
    <w:p w14:paraId="048C68FD" w14:textId="6F24A96C" w:rsidR="00640F35" w:rsidRPr="000D43ED" w:rsidRDefault="00640F35" w:rsidP="00EB4ABF">
      <w:pPr>
        <w:pStyle w:val="Normalaftertitle"/>
      </w:pPr>
      <w:r w:rsidRPr="000D43ED">
        <w:t xml:space="preserve">El sistema se considera diseñado a una frecuencia </w:t>
      </w:r>
      <w:r w:rsidRPr="000D43ED">
        <w:rPr>
          <w:i/>
        </w:rPr>
        <w:t>f</w:t>
      </w:r>
      <w:r w:rsidRPr="000D43ED">
        <w:rPr>
          <w:i/>
          <w:position w:val="-4"/>
          <w:sz w:val="20"/>
        </w:rPr>
        <w:t>d</w:t>
      </w:r>
      <w:r w:rsidRPr="000D43ED">
        <w:t xml:space="preserve"> (o a una longitud de onda </w:t>
      </w:r>
      <w:r w:rsidR="00417973">
        <w:sym w:font="Symbol" w:char="F06C"/>
      </w:r>
      <w:r w:rsidRPr="000D43ED">
        <w:rPr>
          <w:i/>
          <w:position w:val="-4"/>
          <w:sz w:val="20"/>
        </w:rPr>
        <w:t>d</w:t>
      </w:r>
      <w:r w:rsidRPr="000D43ED">
        <w:t xml:space="preserve">) y explotada a una frecuencia </w:t>
      </w:r>
      <w:r w:rsidRPr="000D43ED">
        <w:rPr>
          <w:i/>
        </w:rPr>
        <w:t xml:space="preserve">f </w:t>
      </w:r>
      <w:r w:rsidRPr="000D43ED">
        <w:t xml:space="preserve">(o a una longitud de onda </w:t>
      </w:r>
      <w:r w:rsidR="00417973">
        <w:sym w:font="Symbol" w:char="F06C"/>
      </w:r>
      <w:r w:rsidRPr="000D43ED">
        <w:t xml:space="preserve">). La relación de frecuencias, </w:t>
      </w:r>
      <w:r w:rsidRPr="000D43ED">
        <w:rPr>
          <w:i/>
        </w:rPr>
        <w:t>F</w:t>
      </w:r>
      <w:r w:rsidRPr="000D43ED">
        <w:rPr>
          <w:i/>
          <w:position w:val="-4"/>
          <w:sz w:val="20"/>
        </w:rPr>
        <w:t>R</w:t>
      </w:r>
      <w:r w:rsidRPr="000D43ED">
        <w:t xml:space="preserve"> viene dada por:</w:t>
      </w:r>
    </w:p>
    <w:p w14:paraId="5D9A630D" w14:textId="77777777" w:rsidR="00EB4ABF" w:rsidRPr="00316C25" w:rsidRDefault="00EB4ABF" w:rsidP="00EB4ABF">
      <w:pPr>
        <w:pStyle w:val="Equation"/>
      </w:pPr>
      <w:r>
        <w:tab/>
      </w:r>
      <w:r w:rsidRPr="00316C25">
        <w:tab/>
      </w:r>
      <m:oMath>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m:t>
        </m:r>
        <m:f>
          <m:fPr>
            <m:type m:val="lin"/>
            <m:ctrlPr>
              <w:rPr>
                <w:rFonts w:ascii="Cambria Math" w:hAnsi="Cambria Math"/>
                <w:i/>
              </w:rPr>
            </m:ctrlPr>
          </m:fPr>
          <m:num>
            <m:r>
              <w:rPr>
                <w:rFonts w:ascii="Cambria Math" w:hAnsi="Cambria Math"/>
              </w:rPr>
              <m:t>f</m:t>
            </m:r>
          </m:num>
          <m:den>
            <m:sSub>
              <m:sSubPr>
                <m:ctrlPr>
                  <w:rPr>
                    <w:rFonts w:ascii="Cambria Math" w:hAnsi="Cambria Math"/>
                    <w:i/>
                  </w:rPr>
                </m:ctrlPr>
              </m:sSubPr>
              <m:e>
                <m:r>
                  <w:rPr>
                    <w:rFonts w:ascii="Cambria Math" w:hAnsi="Cambria Math"/>
                  </w:rPr>
                  <m:t>f</m:t>
                </m:r>
              </m:e>
              <m:sub>
                <m:r>
                  <w:rPr>
                    <w:rFonts w:ascii="Cambria Math" w:hAnsi="Cambria Math"/>
                  </w:rPr>
                  <m:t>d</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m:rPr>
                    <m:sty m:val="p"/>
                  </m:rPr>
                  <w:rPr>
                    <w:rFonts w:ascii="Cambria Math" w:hAnsi="Cambria Math"/>
                  </w:rPr>
                  <m:t>λ</m:t>
                </m:r>
              </m:e>
              <m:sub>
                <m:r>
                  <w:rPr>
                    <w:rFonts w:ascii="Cambria Math" w:hAnsi="Cambria Math"/>
                  </w:rPr>
                  <m:t>d</m:t>
                </m:r>
              </m:sub>
            </m:sSub>
          </m:num>
          <m:den>
            <m:r>
              <m:rPr>
                <m:sty m:val="p"/>
              </m:rPr>
              <w:rPr>
                <w:rFonts w:ascii="Cambria Math" w:hAnsi="Cambria Math"/>
              </w:rPr>
              <m:t>λ</m:t>
            </m:r>
          </m:den>
        </m:f>
      </m:oMath>
    </w:p>
    <w:p w14:paraId="518D8740" w14:textId="77777777" w:rsidR="00640F35" w:rsidRPr="000D43ED" w:rsidRDefault="00640F35" w:rsidP="00640F35">
      <w:r w:rsidRPr="000D43ED">
        <w:lastRenderedPageBreak/>
        <w:t>El diagrama de radiación de un sistema de dipolos sobre un terreno llano homogéneo e imperfectamente conductor puede expresarse por la siguiente función diagrama de radiación normalizado:</w:t>
      </w:r>
    </w:p>
    <w:p w14:paraId="6777D624" w14:textId="77777777" w:rsidR="00EB4ABF" w:rsidRPr="00316C25" w:rsidRDefault="00EB4ABF" w:rsidP="00EB4ABF">
      <w:pPr>
        <w:pStyle w:val="Equation"/>
      </w:pPr>
      <w:r>
        <w:rPr>
          <w:i/>
        </w:rPr>
        <w:tab/>
      </w:r>
      <w:r w:rsidRPr="00316C25">
        <w:rPr>
          <w:i/>
        </w:rPr>
        <w:tab/>
      </w:r>
      <m:oMath>
        <m:r>
          <w:rPr>
            <w:rFonts w:ascii="Cambria Math" w:hAnsi="Cambria Math"/>
          </w:rPr>
          <m:t>F</m:t>
        </m:r>
        <m:d>
          <m:dPr>
            <m:ctrlPr>
              <w:rPr>
                <w:rFonts w:ascii="Cambria Math" w:hAnsi="Cambria Math"/>
                <w:i/>
              </w:rPr>
            </m:ctrlPr>
          </m:dPr>
          <m:e>
            <m:r>
              <m:rPr>
                <m:sty m:val="p"/>
              </m:rPr>
              <w:rPr>
                <w:rFonts w:ascii="Cambria Math" w:hAnsi="Cambria Math"/>
              </w:rPr>
              <m:t>θ</m:t>
            </m:r>
            <m:r>
              <w:rPr>
                <w:rFonts w:ascii="Cambria Math" w:hAnsi="Cambria Math"/>
              </w:rPr>
              <m:t>,</m:t>
            </m:r>
            <m:r>
              <m:rPr>
                <m:sty m:val="p"/>
              </m:rPr>
              <w:rPr>
                <w:rFonts w:ascii="Cambria Math" w:hAnsi="Cambria Math"/>
              </w:rPr>
              <m:t>φ</m:t>
            </m:r>
          </m:e>
        </m:d>
        <m:r>
          <w:rPr>
            <w:rFonts w:ascii="Cambria Math" w:hAnsi="Cambria Math"/>
          </w:rPr>
          <m:t>=K∙f</m:t>
        </m:r>
        <m:d>
          <m:dPr>
            <m:ctrlPr>
              <w:rPr>
                <w:rFonts w:ascii="Cambria Math" w:hAnsi="Cambria Math"/>
                <w:i/>
              </w:rPr>
            </m:ctrlPr>
          </m:dPr>
          <m:e>
            <m:r>
              <m:rPr>
                <m:sty m:val="p"/>
              </m:rPr>
              <w:rPr>
                <w:rFonts w:ascii="Cambria Math" w:hAnsi="Cambria Math"/>
              </w:rPr>
              <m:t>θ</m:t>
            </m:r>
            <m:r>
              <w:rPr>
                <w:rFonts w:ascii="Cambria Math" w:hAnsi="Cambria Math"/>
              </w:rPr>
              <m:t>,</m:t>
            </m:r>
            <m:r>
              <m:rPr>
                <m:sty m:val="p"/>
              </m:rPr>
              <w:rPr>
                <w:rFonts w:ascii="Cambria Math" w:hAnsi="Cambria Math"/>
              </w:rPr>
              <m:t>φ</m:t>
            </m:r>
          </m:e>
        </m:d>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z</m:t>
            </m:r>
          </m:sub>
        </m:sSub>
      </m:oMath>
    </w:p>
    <w:p w14:paraId="058227A0" w14:textId="77777777" w:rsidR="00640F35" w:rsidRPr="000D43ED" w:rsidRDefault="00640F35" w:rsidP="00640F35">
      <w:r w:rsidRPr="000D43ED">
        <w:t>donde:</w:t>
      </w:r>
    </w:p>
    <w:p w14:paraId="6D36D8D3" w14:textId="0B3F7421" w:rsidR="00640F35" w:rsidRPr="000D43ED" w:rsidRDefault="00640F35" w:rsidP="00640F35">
      <w:pPr>
        <w:pStyle w:val="Equationlegend"/>
        <w:rPr>
          <w:lang w:val="es-ES"/>
        </w:rPr>
      </w:pPr>
      <w:r w:rsidRPr="000D43ED">
        <w:rPr>
          <w:lang w:val="es-ES"/>
        </w:rPr>
        <w:tab/>
      </w:r>
      <w:r w:rsidRPr="000D43ED">
        <w:rPr>
          <w:i/>
          <w:lang w:val="es-ES"/>
        </w:rPr>
        <w:t>K</w:t>
      </w:r>
      <w:r w:rsidRPr="000D43ED">
        <w:rPr>
          <w:lang w:val="es-ES"/>
        </w:rPr>
        <w:t>:</w:t>
      </w:r>
      <w:r w:rsidRPr="000D43ED">
        <w:rPr>
          <w:i/>
          <w:lang w:val="es-ES"/>
        </w:rPr>
        <w:tab/>
      </w:r>
      <w:r w:rsidRPr="000D43ED">
        <w:rPr>
          <w:lang w:val="es-ES"/>
        </w:rPr>
        <w:t xml:space="preserve">factor de normalización para que </w:t>
      </w:r>
      <w:r w:rsidR="00417973">
        <w:rPr>
          <w:lang w:val="es-ES"/>
        </w:rPr>
        <w:t>|</w:t>
      </w:r>
      <w:r w:rsidRPr="000D43ED">
        <w:rPr>
          <w:i/>
          <w:lang w:val="es-ES"/>
        </w:rPr>
        <w:t xml:space="preserve">F </w:t>
      </w:r>
      <w:r w:rsidRPr="000D43ED">
        <w:rPr>
          <w:lang w:val="es-ES"/>
        </w:rPr>
        <w:t>(</w:t>
      </w:r>
      <w:r w:rsidR="00E64D3A">
        <w:rPr>
          <w:lang w:val="es-ES"/>
        </w:rPr>
        <w:sym w:font="Symbol" w:char="F071"/>
      </w:r>
      <w:r w:rsidRPr="000D43ED">
        <w:rPr>
          <w:lang w:val="es-ES"/>
        </w:rPr>
        <w:t xml:space="preserve">, </w:t>
      </w:r>
      <w:r w:rsidR="00E64D3A">
        <w:rPr>
          <w:lang w:val="es-ES"/>
        </w:rPr>
        <w:sym w:font="Symbol" w:char="F06A"/>
      </w:r>
      <w:r w:rsidRPr="000D43ED">
        <w:rPr>
          <w:lang w:val="es-ES"/>
        </w:rPr>
        <w:t>)</w:t>
      </w:r>
      <w:r w:rsidR="00417973">
        <w:rPr>
          <w:lang w:val="es-ES"/>
        </w:rPr>
        <w:t>|</w:t>
      </w:r>
      <w:r w:rsidRPr="000D43ED">
        <w:rPr>
          <w:i/>
          <w:position w:val="-4"/>
          <w:sz w:val="20"/>
          <w:lang w:val="es-ES"/>
        </w:rPr>
        <w:t>máx.</w:t>
      </w:r>
      <w:r w:rsidRPr="000D43ED">
        <w:rPr>
          <w:lang w:val="es-ES"/>
        </w:rPr>
        <w:t> </w:t>
      </w:r>
      <w:r w:rsidR="00E64D3A">
        <w:t>=</w:t>
      </w:r>
      <w:r w:rsidRPr="000D43ED">
        <w:rPr>
          <w:lang w:val="es-ES"/>
        </w:rPr>
        <w:t> 1, es decir, 0 dB</w:t>
      </w:r>
    </w:p>
    <w:p w14:paraId="6C28FD3A" w14:textId="3A3A7485" w:rsidR="00640F35" w:rsidRPr="000D43ED" w:rsidRDefault="00640F35" w:rsidP="00640F35">
      <w:pPr>
        <w:pStyle w:val="Equationlegend"/>
        <w:rPr>
          <w:lang w:val="es-ES"/>
        </w:rPr>
      </w:pPr>
      <w:r w:rsidRPr="000D43ED">
        <w:rPr>
          <w:lang w:val="es-ES"/>
        </w:rPr>
        <w:tab/>
      </w:r>
      <w:r w:rsidRPr="000D43ED">
        <w:rPr>
          <w:i/>
          <w:lang w:val="es-ES"/>
        </w:rPr>
        <w:t>f</w:t>
      </w:r>
      <w:r w:rsidRPr="000D43ED">
        <w:rPr>
          <w:sz w:val="12"/>
          <w:lang w:val="es-ES"/>
        </w:rPr>
        <w:t xml:space="preserve"> </w:t>
      </w:r>
      <w:r w:rsidRPr="000D43ED">
        <w:rPr>
          <w:lang w:val="es-ES"/>
        </w:rPr>
        <w:t>(</w:t>
      </w:r>
      <w:r w:rsidR="00E64D3A">
        <w:rPr>
          <w:lang w:val="es-ES"/>
        </w:rPr>
        <w:sym w:font="Symbol" w:char="F071"/>
      </w:r>
      <w:r w:rsidRPr="000D43ED">
        <w:rPr>
          <w:lang w:val="es-ES"/>
        </w:rPr>
        <w:t xml:space="preserve">, </w:t>
      </w:r>
      <w:r w:rsidR="00E64D3A">
        <w:rPr>
          <w:lang w:val="es-ES"/>
        </w:rPr>
        <w:sym w:font="Symbol" w:char="F06A"/>
      </w:r>
      <w:r w:rsidRPr="000D43ED">
        <w:rPr>
          <w:lang w:val="es-ES"/>
        </w:rPr>
        <w:t>):</w:t>
      </w:r>
      <w:r w:rsidRPr="000D43ED">
        <w:rPr>
          <w:lang w:val="es-ES"/>
        </w:rPr>
        <w:tab/>
        <w:t>función diagrama de un elemento horizontal</w:t>
      </w:r>
    </w:p>
    <w:p w14:paraId="7B878D88" w14:textId="6595011D" w:rsidR="00640F35" w:rsidRPr="000D43ED" w:rsidRDefault="00640F35" w:rsidP="00640F35">
      <w:pPr>
        <w:pStyle w:val="Equationlegend"/>
        <w:spacing w:line="280" w:lineRule="exact"/>
        <w:rPr>
          <w:lang w:val="es-ES"/>
        </w:rPr>
      </w:pPr>
      <w:r w:rsidRPr="000D43ED">
        <w:rPr>
          <w:lang w:val="es-ES"/>
        </w:rPr>
        <w:tab/>
      </w:r>
      <w:r w:rsidRPr="000D43ED">
        <w:rPr>
          <w:i/>
          <w:lang w:val="es-ES"/>
        </w:rPr>
        <w:t>S</w:t>
      </w:r>
      <w:r w:rsidRPr="000D43ED">
        <w:rPr>
          <w:i/>
          <w:position w:val="-4"/>
          <w:sz w:val="20"/>
          <w:lang w:val="es-ES"/>
        </w:rPr>
        <w:t>x</w:t>
      </w:r>
      <w:r w:rsidRPr="000D43ED">
        <w:rPr>
          <w:lang w:val="es-ES"/>
        </w:rPr>
        <w:t>:</w:t>
      </w:r>
      <w:r w:rsidRPr="000D43ED">
        <w:rPr>
          <w:lang w:val="es-ES"/>
        </w:rPr>
        <w:tab/>
        <w:t>factor de sistema en la dirección x, teniendo en cuenta la presencia de otros elementos o de un reflector</w:t>
      </w:r>
    </w:p>
    <w:p w14:paraId="1A4D972A" w14:textId="0B177382" w:rsidR="00640F35" w:rsidRPr="000D43ED" w:rsidRDefault="00640F35" w:rsidP="00640F35">
      <w:pPr>
        <w:pStyle w:val="Equationlegend"/>
        <w:spacing w:line="280" w:lineRule="exact"/>
        <w:rPr>
          <w:lang w:val="es-ES"/>
        </w:rPr>
      </w:pPr>
      <w:r w:rsidRPr="000D43ED">
        <w:rPr>
          <w:lang w:val="es-ES"/>
        </w:rPr>
        <w:tab/>
      </w:r>
      <w:r w:rsidRPr="000D43ED">
        <w:rPr>
          <w:i/>
          <w:lang w:val="es-ES"/>
        </w:rPr>
        <w:t>S</w:t>
      </w:r>
      <w:r w:rsidRPr="000D43ED">
        <w:rPr>
          <w:i/>
          <w:position w:val="-4"/>
          <w:sz w:val="20"/>
          <w:lang w:val="es-ES"/>
        </w:rPr>
        <w:t>y</w:t>
      </w:r>
      <w:r w:rsidRPr="000D43ED">
        <w:rPr>
          <w:lang w:val="es-ES"/>
        </w:rPr>
        <w:t>:</w:t>
      </w:r>
      <w:r w:rsidRPr="000D43ED">
        <w:rPr>
          <w:lang w:val="es-ES"/>
        </w:rPr>
        <w:tab/>
        <w:t>factor de sistema en la dirección y, teniendo en cuenta la presencia de otros elementos a lo largo del eje y</w:t>
      </w:r>
    </w:p>
    <w:p w14:paraId="2DACEA5E" w14:textId="690FDB58" w:rsidR="00640F35" w:rsidRPr="000D43ED" w:rsidRDefault="00640F35" w:rsidP="00640F35">
      <w:pPr>
        <w:pStyle w:val="Equationlegend"/>
        <w:spacing w:line="280" w:lineRule="exact"/>
        <w:rPr>
          <w:lang w:val="es-ES"/>
        </w:rPr>
      </w:pPr>
      <w:r w:rsidRPr="000D43ED">
        <w:rPr>
          <w:lang w:val="es-ES"/>
        </w:rPr>
        <w:tab/>
      </w:r>
      <w:r w:rsidRPr="000D43ED">
        <w:rPr>
          <w:i/>
          <w:lang w:val="es-ES"/>
        </w:rPr>
        <w:t>S</w:t>
      </w:r>
      <w:r w:rsidRPr="000D43ED">
        <w:rPr>
          <w:i/>
          <w:position w:val="-4"/>
          <w:sz w:val="20"/>
          <w:lang w:val="es-ES"/>
        </w:rPr>
        <w:t>z</w:t>
      </w:r>
      <w:r w:rsidRPr="000D43ED">
        <w:rPr>
          <w:lang w:val="es-ES"/>
        </w:rPr>
        <w:t>:</w:t>
      </w:r>
      <w:r w:rsidRPr="000D43ED">
        <w:rPr>
          <w:lang w:val="es-ES"/>
        </w:rPr>
        <w:tab/>
        <w:t>factor de sistema en la dirección z, teniendo en cuenta la presencia de elementos imagen debido a una tierra imperfectamente conductora y a otros elementos a lo largo del eje z.</w:t>
      </w:r>
    </w:p>
    <w:p w14:paraId="5DA7F642" w14:textId="7C528BF2" w:rsidR="00640F35" w:rsidRPr="000D43ED" w:rsidRDefault="00640F35" w:rsidP="00EB4ABF">
      <w:r w:rsidRPr="000D43ED">
        <w:t xml:space="preserve">La función diagrama de radiación, </w:t>
      </w:r>
      <w:r w:rsidRPr="000D43ED">
        <w:rPr>
          <w:i/>
        </w:rPr>
        <w:t>F</w:t>
      </w:r>
      <w:r w:rsidRPr="000D43ED">
        <w:rPr>
          <w:sz w:val="12"/>
        </w:rPr>
        <w:t> </w:t>
      </w:r>
      <w:r w:rsidRPr="000D43ED">
        <w:t>(</w:t>
      </w:r>
      <w:r w:rsidR="00E64D3A">
        <w:sym w:font="Symbol" w:char="F071"/>
      </w:r>
      <w:r w:rsidRPr="000D43ED">
        <w:t>, </w:t>
      </w:r>
      <w:r w:rsidR="00E64D3A">
        <w:sym w:font="Symbol" w:char="F06A"/>
      </w:r>
      <w:r w:rsidRPr="000D43ED">
        <w:t xml:space="preserve">) se expresa también como la resultante de dos componentes de campo eléctrico </w:t>
      </w:r>
      <w:r w:rsidRPr="000D43ED">
        <w:rPr>
          <w:i/>
        </w:rPr>
        <w:t>E</w:t>
      </w:r>
      <w:r w:rsidR="00E64D3A" w:rsidRPr="00E64D3A">
        <w:rPr>
          <w:vertAlign w:val="subscript"/>
        </w:rPr>
        <w:sym w:font="Symbol" w:char="F071"/>
      </w:r>
      <w:r w:rsidRPr="000D43ED">
        <w:t xml:space="preserve"> y </w:t>
      </w:r>
      <w:r w:rsidRPr="000D43ED">
        <w:rPr>
          <w:i/>
        </w:rPr>
        <w:t>E</w:t>
      </w:r>
      <w:r w:rsidR="00E64D3A" w:rsidRPr="00E64D3A">
        <w:rPr>
          <w:vertAlign w:val="subscript"/>
        </w:rPr>
        <w:sym w:font="Symbol" w:char="F06A"/>
      </w:r>
      <w:r w:rsidRPr="000D43ED">
        <w:t xml:space="preserve"> en un punto distante P en el sistema de coordenadas de la Fig. 1, es decir:</w:t>
      </w:r>
    </w:p>
    <w:p w14:paraId="0F9F2137"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 xml:space="preserve">F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K</w:instrText>
      </w:r>
      <w:r w:rsidRPr="000D43ED">
        <w:instrText> · </w:instrText>
      </w:r>
      <w:r w:rsidRPr="000D43ED">
        <w:rPr>
          <w:rFonts w:ascii="Symbol" w:hAnsi="Symbol"/>
        </w:rPr>
        <w:instrText>½</w:instrText>
      </w:r>
      <w:r w:rsidRPr="000D43ED">
        <w:rPr>
          <w:i/>
        </w:rPr>
        <w:instrText xml:space="preserve">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instrText xml:space="preserve">  </w:instrText>
      </w:r>
      <w:r w:rsidRPr="000D43ED">
        <w:rPr>
          <w:rFonts w:ascii="Symbol" w:hAnsi="Symbol"/>
        </w:rPr>
        <w:instrText>=</w:instrText>
      </w:r>
      <w:r w:rsidRPr="000D43ED">
        <w:instrText xml:space="preserve">  </w:instrText>
      </w:r>
      <w:r w:rsidRPr="000D43ED">
        <w:rPr>
          <w:i/>
        </w:rPr>
        <w:instrText>K</w:instrText>
      </w:r>
      <w:r w:rsidRPr="000D43ED">
        <w:instrText> · \b\bc\[(\s( ; )\d\ba3()</w:instrText>
      </w:r>
      <w:r w:rsidRPr="000D43ED">
        <w:rPr>
          <w:rFonts w:ascii="Symbol" w:hAnsi="Symbol"/>
        </w:rPr>
        <w:instrText>½</w:instrText>
      </w:r>
      <w:r w:rsidRPr="000D43ED">
        <w:rPr>
          <w:i/>
        </w:rPr>
        <w:instrText>E</w:instrText>
      </w:r>
      <w:r w:rsidRPr="000D43ED">
        <w:rPr>
          <w:rFonts w:ascii="Symbol" w:hAnsi="Symbol"/>
          <w:position w:val="-4"/>
          <w:sz w:val="18"/>
        </w:rPr>
        <w:instrText>q</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rPr>
          <w:position w:val="10"/>
          <w:sz w:val="18"/>
        </w:rPr>
        <w:instrText>2</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½</w:instrText>
      </w:r>
      <w:r w:rsidRPr="000D43ED">
        <w:rPr>
          <w:i/>
        </w:rPr>
        <w:instrText>E</w:instrText>
      </w:r>
      <w:r w:rsidRPr="000D43ED">
        <w:rPr>
          <w:rFonts w:ascii="Symbol" w:hAnsi="Symbol"/>
          <w:position w:val="-4"/>
          <w:sz w:val="18"/>
        </w:rPr>
        <w:instrText>j</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rPr>
          <w:position w:val="10"/>
          <w:sz w:val="18"/>
        </w:rPr>
        <w:instrText>2</w:instrText>
      </w:r>
      <w:r w:rsidRPr="000D43ED">
        <w:rPr>
          <w:spacing w:val="-30"/>
          <w:position w:val="6"/>
          <w:sz w:val="18"/>
        </w:rPr>
        <w:instrText xml:space="preserve"> </w:instrText>
      </w:r>
      <w:r w:rsidRPr="000D43ED">
        <w:instrText>)</w:instrText>
      </w:r>
      <w:r w:rsidRPr="000D43ED">
        <w:rPr>
          <w:position w:val="22"/>
          <w:sz w:val="20"/>
        </w:rPr>
        <w:instrText>½</w:instrText>
      </w:r>
      <w:r w:rsidRPr="000D43ED">
        <w:fldChar w:fldCharType="end"/>
      </w:r>
    </w:p>
    <w:p w14:paraId="66C9E949" w14:textId="77777777" w:rsidR="00640F35" w:rsidRPr="000D43ED" w:rsidRDefault="00640F35" w:rsidP="00EB4ABF">
      <w:r w:rsidRPr="000D43ED">
        <w:t>con:</w:t>
      </w:r>
    </w:p>
    <w:p w14:paraId="6B077919"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E</w:instrText>
      </w:r>
      <w:r w:rsidRPr="000D43ED">
        <w:rPr>
          <w:rFonts w:ascii="Symbol" w:hAnsi="Symbol"/>
          <w:position w:val="-4"/>
          <w:sz w:val="18"/>
        </w:rPr>
        <w:instrText>q</w:instrText>
      </w:r>
      <w:r w:rsidRPr="000D43ED">
        <w:instrText xml:space="preserve"> (</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E</w:instrText>
      </w:r>
      <w:r w:rsidRPr="000D43ED">
        <w:rPr>
          <w:rFonts w:ascii="Symbol" w:hAnsi="Symbol"/>
          <w:position w:val="-4"/>
          <w:sz w:val="18"/>
        </w:rPr>
        <w:instrText>q</w:instrText>
      </w:r>
      <w:r w:rsidRPr="000D43ED">
        <w:rPr>
          <w:position w:val="-4"/>
          <w:sz w:val="18"/>
        </w:rPr>
        <w:instrText>1</w:instrText>
      </w:r>
      <w:r w:rsidRPr="000D43ED">
        <w:instrText xml:space="preserve"> (</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 </w:instrText>
      </w:r>
      <w:r w:rsidRPr="000D43ED">
        <w:rPr>
          <w:i/>
        </w:rPr>
        <w:instrText>S</w:instrText>
      </w:r>
      <w:r w:rsidRPr="000D43ED">
        <w:rPr>
          <w:i/>
          <w:position w:val="-4"/>
          <w:sz w:val="18"/>
        </w:rPr>
        <w:instrText>x</w:instrText>
      </w:r>
      <w:r w:rsidRPr="000D43ED">
        <w:instrText> · </w:instrText>
      </w:r>
      <w:r w:rsidRPr="000D43ED">
        <w:rPr>
          <w:i/>
        </w:rPr>
        <w:instrText>S</w:instrText>
      </w:r>
      <w:r w:rsidRPr="000D43ED">
        <w:rPr>
          <w:i/>
          <w:position w:val="-4"/>
          <w:sz w:val="18"/>
        </w:rPr>
        <w:instrText>y</w:instrText>
      </w:r>
      <w:r w:rsidRPr="000D43ED">
        <w:instrText> · </w:instrText>
      </w:r>
      <w:r w:rsidRPr="000D43ED">
        <w:rPr>
          <w:i/>
        </w:rPr>
        <w:instrText>S</w:instrText>
      </w:r>
      <w:r w:rsidRPr="000D43ED">
        <w:rPr>
          <w:rFonts w:ascii="Symbol" w:hAnsi="Symbol"/>
          <w:position w:val="-4"/>
          <w:sz w:val="18"/>
        </w:rPr>
        <w:instrText>q</w:instrText>
      </w:r>
      <w:r w:rsidRPr="000D43ED">
        <w:fldChar w:fldCharType="end"/>
      </w:r>
    </w:p>
    <w:p w14:paraId="18BD9D49"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E</w:instrText>
      </w:r>
      <w:r w:rsidRPr="000D43ED">
        <w:rPr>
          <w:rFonts w:ascii="Symbol" w:hAnsi="Symbol"/>
          <w:position w:val="-4"/>
          <w:sz w:val="18"/>
        </w:rPr>
        <w:instrText>j</w:instrText>
      </w:r>
      <w:r w:rsidRPr="000D43ED">
        <w:instrText xml:space="preserve"> (</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E</w:instrText>
      </w:r>
      <w:r w:rsidRPr="000D43ED">
        <w:rPr>
          <w:rFonts w:ascii="Symbol" w:hAnsi="Symbol"/>
          <w:position w:val="-4"/>
          <w:sz w:val="18"/>
        </w:rPr>
        <w:instrText>j</w:instrText>
      </w:r>
      <w:r w:rsidRPr="000D43ED">
        <w:rPr>
          <w:position w:val="-4"/>
          <w:sz w:val="18"/>
        </w:rPr>
        <w:instrText>1</w:instrText>
      </w:r>
      <w:r w:rsidRPr="000D43ED">
        <w:instrText xml:space="preserve"> (</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 </w:instrText>
      </w:r>
      <w:r w:rsidRPr="000D43ED">
        <w:rPr>
          <w:i/>
        </w:rPr>
        <w:instrText>S</w:instrText>
      </w:r>
      <w:r w:rsidRPr="000D43ED">
        <w:rPr>
          <w:i/>
          <w:position w:val="-4"/>
          <w:sz w:val="18"/>
        </w:rPr>
        <w:instrText>x</w:instrText>
      </w:r>
      <w:r w:rsidRPr="000D43ED">
        <w:instrText> · </w:instrText>
      </w:r>
      <w:r w:rsidRPr="000D43ED">
        <w:rPr>
          <w:i/>
        </w:rPr>
        <w:instrText>S</w:instrText>
      </w:r>
      <w:r w:rsidRPr="000D43ED">
        <w:rPr>
          <w:i/>
          <w:position w:val="-4"/>
          <w:sz w:val="18"/>
        </w:rPr>
        <w:instrText>y</w:instrText>
      </w:r>
      <w:r w:rsidRPr="000D43ED">
        <w:instrText> · </w:instrText>
      </w:r>
      <w:r w:rsidRPr="000D43ED">
        <w:rPr>
          <w:i/>
        </w:rPr>
        <w:instrText>S</w:instrText>
      </w:r>
      <w:r w:rsidRPr="000D43ED">
        <w:rPr>
          <w:rFonts w:ascii="Symbol" w:hAnsi="Symbol"/>
          <w:position w:val="-4"/>
          <w:sz w:val="18"/>
        </w:rPr>
        <w:instrText>j</w:instrText>
      </w:r>
      <w:r w:rsidRPr="000D43ED">
        <w:fldChar w:fldCharType="end"/>
      </w:r>
    </w:p>
    <w:p w14:paraId="0FC0D844" w14:textId="77777777" w:rsidR="00EB4ABF" w:rsidRDefault="00EB4ABF" w:rsidP="00EB4ABF">
      <w:pPr>
        <w:pStyle w:val="Blanc"/>
      </w:pPr>
    </w:p>
    <w:p w14:paraId="3D47ADE5" w14:textId="33D40B08" w:rsidR="00640F35" w:rsidRPr="000D43ED" w:rsidRDefault="00640F35" w:rsidP="00EB4ABF">
      <w:r w:rsidRPr="000D43ED">
        <w:t xml:space="preserve">donde </w:t>
      </w:r>
      <w:r w:rsidRPr="000D43ED">
        <w:rPr>
          <w:i/>
        </w:rPr>
        <w:t>E</w:t>
      </w:r>
      <w:r w:rsidR="00E64D3A" w:rsidRPr="00E64D3A">
        <w:rPr>
          <w:vertAlign w:val="subscript"/>
        </w:rPr>
        <w:sym w:font="Symbol" w:char="F071"/>
      </w:r>
      <w:r w:rsidRPr="000D43ED">
        <w:rPr>
          <w:position w:val="-4"/>
          <w:sz w:val="20"/>
        </w:rPr>
        <w:t>1</w:t>
      </w:r>
      <w:r w:rsidRPr="000D43ED">
        <w:rPr>
          <w:sz w:val="12"/>
        </w:rPr>
        <w:t> </w:t>
      </w:r>
      <w:r w:rsidRPr="000D43ED">
        <w:t>(</w:t>
      </w:r>
      <w:r w:rsidR="00E64D3A">
        <w:sym w:font="Symbol" w:char="F071"/>
      </w:r>
      <w:r w:rsidRPr="000D43ED">
        <w:t xml:space="preserve">, </w:t>
      </w:r>
      <w:r w:rsidR="00E64D3A">
        <w:sym w:font="Symbol" w:char="F06A"/>
      </w:r>
      <w:r w:rsidRPr="000D43ED">
        <w:t xml:space="preserve">) y </w:t>
      </w:r>
      <w:r w:rsidRPr="000D43ED">
        <w:rPr>
          <w:i/>
        </w:rPr>
        <w:t>E</w:t>
      </w:r>
      <w:r w:rsidR="00E64D3A" w:rsidRPr="00E64D3A">
        <w:rPr>
          <w:vertAlign w:val="subscript"/>
        </w:rPr>
        <w:sym w:font="Symbol" w:char="F06A"/>
      </w:r>
      <w:r w:rsidRPr="000D43ED">
        <w:rPr>
          <w:position w:val="-4"/>
          <w:sz w:val="20"/>
        </w:rPr>
        <w:t>1</w:t>
      </w:r>
      <w:r w:rsidRPr="000D43ED">
        <w:rPr>
          <w:sz w:val="12"/>
        </w:rPr>
        <w:t> </w:t>
      </w:r>
      <w:r w:rsidRPr="000D43ED">
        <w:t>(</w:t>
      </w:r>
      <w:r w:rsidR="00E64D3A">
        <w:sym w:font="Symbol" w:char="F071"/>
      </w:r>
      <w:r w:rsidRPr="000D43ED">
        <w:t xml:space="preserve">, </w:t>
      </w:r>
      <w:r w:rsidR="00E64D3A">
        <w:sym w:font="Symbol" w:char="F06A"/>
      </w:r>
      <w:r w:rsidRPr="000D43ED">
        <w:t xml:space="preserve">) son las componentes de la función diagrama de un elemento horizontal </w:t>
      </w:r>
      <w:r w:rsidRPr="000D43ED">
        <w:rPr>
          <w:i/>
        </w:rPr>
        <w:t>f</w:t>
      </w:r>
      <w:r w:rsidRPr="000D43ED">
        <w:rPr>
          <w:sz w:val="12"/>
        </w:rPr>
        <w:t> </w:t>
      </w:r>
      <w:r w:rsidRPr="000D43ED">
        <w:t>(</w:t>
      </w:r>
      <w:r w:rsidR="00E64D3A">
        <w:sym w:font="Symbol" w:char="F071"/>
      </w:r>
      <w:r w:rsidRPr="000D43ED">
        <w:t xml:space="preserve">, </w:t>
      </w:r>
      <w:r w:rsidR="00E64D3A">
        <w:sym w:font="Symbol" w:char="F06A"/>
      </w:r>
      <w:r w:rsidRPr="000D43ED">
        <w:t xml:space="preserve">), y </w:t>
      </w:r>
      <w:r w:rsidRPr="000D43ED">
        <w:rPr>
          <w:i/>
        </w:rPr>
        <w:t>S</w:t>
      </w:r>
      <w:r w:rsidR="00E64D3A" w:rsidRPr="00E64D3A">
        <w:rPr>
          <w:vertAlign w:val="subscript"/>
        </w:rPr>
        <w:sym w:font="Symbol" w:char="F071"/>
      </w:r>
      <w:r w:rsidRPr="000D43ED">
        <w:t xml:space="preserve"> y </w:t>
      </w:r>
      <w:r w:rsidRPr="000D43ED">
        <w:rPr>
          <w:i/>
        </w:rPr>
        <w:t>S</w:t>
      </w:r>
      <w:r w:rsidR="00E64D3A" w:rsidRPr="00E64D3A">
        <w:rPr>
          <w:vertAlign w:val="subscript"/>
        </w:rPr>
        <w:sym w:font="Symbol" w:char="F06A"/>
      </w:r>
      <w:r w:rsidRPr="000D43ED">
        <w:t xml:space="preserve"> son las componentes correspondientes del factor de sistema </w:t>
      </w:r>
      <w:r w:rsidRPr="000D43ED">
        <w:rPr>
          <w:i/>
        </w:rPr>
        <w:t>S</w:t>
      </w:r>
      <w:r w:rsidRPr="000D43ED">
        <w:rPr>
          <w:i/>
          <w:position w:val="-4"/>
          <w:sz w:val="20"/>
        </w:rPr>
        <w:t>z</w:t>
      </w:r>
      <w:r w:rsidRPr="000D43ED">
        <w:t>.</w:t>
      </w:r>
    </w:p>
    <w:p w14:paraId="01E702C3" w14:textId="77777777" w:rsidR="00640F35" w:rsidRPr="000D43ED" w:rsidRDefault="00640F35" w:rsidP="00EB4ABF">
      <w:r w:rsidRPr="000D43ED">
        <w:t>Para un dipolo horizontal de longitud 2</w:t>
      </w:r>
      <w:r w:rsidRPr="000D43ED">
        <w:rPr>
          <w:rFonts w:ascii="Script" w:hAnsi="Script"/>
          <w:sz w:val="28"/>
        </w:rPr>
        <w:t>l</w:t>
      </w:r>
      <w:r w:rsidRPr="000D43ED">
        <w:t xml:space="preserve"> a la frecuencia de diseño, las componentes del campo eléctrico lejano tienen la siguiente expresión:</w:t>
      </w:r>
    </w:p>
    <w:p w14:paraId="650D26D8" w14:textId="77777777" w:rsidR="00EB4ABF" w:rsidRPr="00316C25" w:rsidRDefault="00EB4ABF" w:rsidP="00EB4ABF">
      <w:pPr>
        <w:pStyle w:val="Equation"/>
      </w:pPr>
      <w:r w:rsidRPr="00316C25">
        <w:tab/>
      </w:r>
      <w:r>
        <w:tab/>
      </w:r>
      <w:r w:rsidRPr="0091361B">
        <w:rPr>
          <w:noProof/>
        </w:rPr>
        <w:drawing>
          <wp:inline distT="0" distB="0" distL="0" distR="0" wp14:anchorId="19675D28" wp14:editId="2D6D7C95">
            <wp:extent cx="3145573" cy="537845"/>
            <wp:effectExtent l="0" t="0" r="0" b="0"/>
            <wp:docPr id="1082700758" name="Picture 1" descr="A mathematical equation with numbers an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00758" name="Picture 1" descr="A mathematical equation with numbers and lines"/>
                    <pic:cNvPicPr/>
                  </pic:nvPicPr>
                  <pic:blipFill>
                    <a:blip r:embed="rId34"/>
                    <a:stretch>
                      <a:fillRect/>
                    </a:stretch>
                  </pic:blipFill>
                  <pic:spPr>
                    <a:xfrm>
                      <a:off x="0" y="0"/>
                      <a:ext cx="3152718" cy="539067"/>
                    </a:xfrm>
                    <a:prstGeom prst="rect">
                      <a:avLst/>
                    </a:prstGeom>
                  </pic:spPr>
                </pic:pic>
              </a:graphicData>
            </a:graphic>
          </wp:inline>
        </w:drawing>
      </w:r>
    </w:p>
    <w:p w14:paraId="449814EB" w14:textId="77777777" w:rsidR="00EB4ABF" w:rsidRPr="00316C25" w:rsidRDefault="00EB4ABF" w:rsidP="00EB4ABF">
      <w:pPr>
        <w:tabs>
          <w:tab w:val="clear" w:pos="1191"/>
          <w:tab w:val="clear" w:pos="1588"/>
          <w:tab w:val="clear" w:pos="1985"/>
          <w:tab w:val="center" w:pos="4820"/>
          <w:tab w:val="right" w:pos="9639"/>
        </w:tabs>
      </w:pPr>
      <w:r w:rsidRPr="00316C25">
        <w:tab/>
      </w:r>
      <w:r w:rsidRPr="00316C25">
        <w:tab/>
      </w:r>
      <w:r w:rsidRPr="00334212">
        <w:rPr>
          <w:noProof/>
        </w:rPr>
        <w:drawing>
          <wp:inline distT="0" distB="0" distL="0" distR="0" wp14:anchorId="5C512AAE" wp14:editId="30DF4B26">
            <wp:extent cx="2870200" cy="522634"/>
            <wp:effectExtent l="0" t="0" r="6350" b="0"/>
            <wp:docPr id="1322901645" name="Picture 1" descr="A black text with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01645" name="Picture 1" descr="A black text with numbers"/>
                    <pic:cNvPicPr/>
                  </pic:nvPicPr>
                  <pic:blipFill>
                    <a:blip r:embed="rId35"/>
                    <a:stretch>
                      <a:fillRect/>
                    </a:stretch>
                  </pic:blipFill>
                  <pic:spPr>
                    <a:xfrm>
                      <a:off x="0" y="0"/>
                      <a:ext cx="2873028" cy="523149"/>
                    </a:xfrm>
                    <a:prstGeom prst="rect">
                      <a:avLst/>
                    </a:prstGeom>
                  </pic:spPr>
                </pic:pic>
              </a:graphicData>
            </a:graphic>
          </wp:inline>
        </w:drawing>
      </w:r>
    </w:p>
    <w:p w14:paraId="4FD312F2" w14:textId="11AF5A26" w:rsidR="00EB4ABF" w:rsidRPr="00316C25" w:rsidRDefault="00EB4ABF" w:rsidP="00EB4ABF">
      <w:r>
        <w:t>donde</w:t>
      </w:r>
      <w:r w:rsidRPr="00316C25">
        <w:t>:</w:t>
      </w:r>
    </w:p>
    <w:p w14:paraId="7851FC40" w14:textId="7560A7A8" w:rsidR="00640F35" w:rsidRPr="000D43ED" w:rsidRDefault="00640F35" w:rsidP="00640F35">
      <w:pPr>
        <w:pStyle w:val="Equationlegend"/>
        <w:rPr>
          <w:lang w:val="es-ES"/>
        </w:rPr>
      </w:pPr>
      <w:r w:rsidRPr="000D43ED">
        <w:rPr>
          <w:lang w:val="es-ES"/>
        </w:rPr>
        <w:tab/>
      </w:r>
      <w:r w:rsidRPr="000D43ED">
        <w:rPr>
          <w:i/>
          <w:lang w:val="es-ES"/>
        </w:rPr>
        <w:t>I</w:t>
      </w:r>
      <w:r w:rsidRPr="000D43ED">
        <w:rPr>
          <w:lang w:val="es-ES"/>
        </w:rPr>
        <w:t>:</w:t>
      </w:r>
      <w:r w:rsidRPr="000D43ED">
        <w:rPr>
          <w:lang w:val="es-ES"/>
        </w:rPr>
        <w:tab/>
        <w:t>amplitud de la corriente en el dipolo</w:t>
      </w:r>
    </w:p>
    <w:p w14:paraId="7C471B6E" w14:textId="2635BB10" w:rsidR="00640F35" w:rsidRPr="000D43ED" w:rsidRDefault="00640F35" w:rsidP="00640F35">
      <w:pPr>
        <w:pStyle w:val="Equationlegend"/>
        <w:rPr>
          <w:lang w:val="es-ES"/>
        </w:rPr>
      </w:pPr>
      <w:r w:rsidRPr="000D43ED">
        <w:rPr>
          <w:lang w:val="es-ES"/>
        </w:rPr>
        <w:tab/>
      </w:r>
      <w:r w:rsidRPr="000D43ED">
        <w:rPr>
          <w:i/>
          <w:lang w:val="es-ES"/>
        </w:rPr>
        <w:t>r</w:t>
      </w:r>
      <w:r w:rsidRPr="000D43ED">
        <w:rPr>
          <w:lang w:val="es-ES"/>
        </w:rPr>
        <w:t>:</w:t>
      </w:r>
      <w:r w:rsidRPr="000D43ED">
        <w:rPr>
          <w:lang w:val="es-ES"/>
        </w:rPr>
        <w:tab/>
        <w:t>distancia entre el origen y el punto de observación</w:t>
      </w:r>
    </w:p>
    <w:p w14:paraId="4EF458A6" w14:textId="4E43CDBB" w:rsidR="00640F35" w:rsidRPr="000D43ED" w:rsidRDefault="00640F35" w:rsidP="00640F35">
      <w:pPr>
        <w:pStyle w:val="Equationlegend"/>
        <w:rPr>
          <w:lang w:val="es-ES"/>
        </w:rPr>
      </w:pPr>
      <w:r w:rsidRPr="000D43ED">
        <w:rPr>
          <w:lang w:val="es-ES"/>
        </w:rPr>
        <w:tab/>
      </w:r>
      <w:r w:rsidRPr="000D43ED">
        <w:rPr>
          <w:i/>
          <w:lang w:val="es-ES"/>
        </w:rPr>
        <w:t>C</w:t>
      </w:r>
      <w:r w:rsidRPr="000D43ED">
        <w:rPr>
          <w:i/>
          <w:position w:val="-4"/>
          <w:sz w:val="20"/>
          <w:lang w:val="es-ES"/>
        </w:rPr>
        <w:t>d</w:t>
      </w:r>
      <w:r w:rsidRPr="000D43ED">
        <w:rPr>
          <w:lang w:val="es-ES"/>
        </w:rPr>
        <w:t>:</w:t>
      </w:r>
      <w:r w:rsidRPr="000D43ED">
        <w:rPr>
          <w:lang w:val="es-ES"/>
        </w:rPr>
        <w:tab/>
        <w:t>función distribución de corriente del elemento radiante.</w:t>
      </w:r>
    </w:p>
    <w:p w14:paraId="0EF9C4BB" w14:textId="77777777" w:rsidR="00640F35" w:rsidRPr="000D43ED" w:rsidRDefault="00640F35" w:rsidP="00640F35">
      <w:r w:rsidRPr="000D43ED">
        <w:t xml:space="preserve">Suponiendo una función de distribución de corriente </w:t>
      </w:r>
      <w:r w:rsidRPr="000D43ED">
        <w:rPr>
          <w:i/>
        </w:rPr>
        <w:t>sinusoidal</w:t>
      </w:r>
      <w:r w:rsidRPr="000D43ED">
        <w:t>, su expresión es:</w:t>
      </w:r>
    </w:p>
    <w:p w14:paraId="3B0D3D53" w14:textId="77777777" w:rsidR="00EB4ABF" w:rsidRPr="00316C25" w:rsidRDefault="00EB4ABF" w:rsidP="00EB4ABF">
      <w:pPr>
        <w:tabs>
          <w:tab w:val="clear" w:pos="1191"/>
          <w:tab w:val="clear" w:pos="1588"/>
          <w:tab w:val="clear" w:pos="1985"/>
          <w:tab w:val="center" w:pos="4820"/>
          <w:tab w:val="right" w:pos="9639"/>
        </w:tabs>
      </w:pPr>
      <w:r w:rsidRPr="00316C25">
        <w:tab/>
      </w:r>
      <w:r w:rsidRPr="00316C25">
        <w:tab/>
      </w:r>
      <w:r w:rsidRPr="00334212">
        <w:rPr>
          <w:noProof/>
        </w:rPr>
        <w:drawing>
          <wp:inline distT="0" distB="0" distL="0" distR="0" wp14:anchorId="05F67B9D" wp14:editId="7C9B6811">
            <wp:extent cx="2447925" cy="514350"/>
            <wp:effectExtent l="0" t="0" r="9525" b="0"/>
            <wp:docPr id="941066274" name="Picture 1" descr="Función de distribución de corriente sinusoi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74" name="Picture 1" descr="Función de distribución de corriente sinusoidal"/>
                    <pic:cNvPicPr/>
                  </pic:nvPicPr>
                  <pic:blipFill>
                    <a:blip r:embed="rId36"/>
                    <a:stretch>
                      <a:fillRect/>
                    </a:stretch>
                  </pic:blipFill>
                  <pic:spPr>
                    <a:xfrm>
                      <a:off x="0" y="0"/>
                      <a:ext cx="2448268" cy="514422"/>
                    </a:xfrm>
                    <a:prstGeom prst="rect">
                      <a:avLst/>
                    </a:prstGeom>
                  </pic:spPr>
                </pic:pic>
              </a:graphicData>
            </a:graphic>
          </wp:inline>
        </w:drawing>
      </w:r>
    </w:p>
    <w:p w14:paraId="673851CF" w14:textId="2C5FC423" w:rsidR="00640F35" w:rsidRPr="000D43ED" w:rsidRDefault="00640F35" w:rsidP="00640F35">
      <w:r w:rsidRPr="000D43ED">
        <w:t xml:space="preserve">donde </w:t>
      </w:r>
      <w:r w:rsidRPr="000D43ED">
        <w:rPr>
          <w:i/>
        </w:rPr>
        <w:t>k</w:t>
      </w:r>
      <w:r w:rsidRPr="000D43ED">
        <w:t> </w:t>
      </w:r>
      <w:r w:rsidR="00E64D3A">
        <w:t>=</w:t>
      </w:r>
      <w:r w:rsidRPr="000D43ED">
        <w:t> 2</w:t>
      </w:r>
      <w:r w:rsidR="00417973">
        <w:sym w:font="Symbol" w:char="F070"/>
      </w:r>
      <w:r w:rsidRPr="000D43ED">
        <w:t>/</w:t>
      </w:r>
      <w:r w:rsidR="00417973">
        <w:sym w:font="Symbol" w:char="F06C"/>
      </w:r>
      <w:r w:rsidRPr="000D43ED">
        <w:t xml:space="preserve"> (fase constante).</w:t>
      </w:r>
    </w:p>
    <w:p w14:paraId="76A7509B" w14:textId="77777777" w:rsidR="00640F35" w:rsidRPr="000D43ED" w:rsidRDefault="00640F35" w:rsidP="00EB4ABF">
      <w:r w:rsidRPr="000D43ED">
        <w:lastRenderedPageBreak/>
        <w:t xml:space="preserve">Se incluyen a continuación expresiones de la función distribución de corriente y las respectivas definiciones de </w:t>
      </w:r>
      <w:r w:rsidRPr="000D43ED">
        <w:rPr>
          <w:i/>
        </w:rPr>
        <w:t xml:space="preserve">k </w:t>
      </w:r>
      <w:r w:rsidRPr="000D43ED">
        <w:rPr>
          <w:rFonts w:ascii="Script" w:hAnsi="Script"/>
        </w:rPr>
        <w:t>l</w:t>
      </w:r>
      <w:r w:rsidRPr="000D43ED">
        <w:t xml:space="preserve"> para los diferentes tipos de sistemas.</w:t>
      </w:r>
    </w:p>
    <w:p w14:paraId="0BCC456B" w14:textId="77777777" w:rsidR="00640F35" w:rsidRPr="000D43ED" w:rsidRDefault="00640F35" w:rsidP="00640F35">
      <w:pPr>
        <w:pStyle w:val="Heading4"/>
      </w:pPr>
      <w:r w:rsidRPr="000D43ED">
        <w:t>4.7.1.1</w:t>
      </w:r>
      <w:r w:rsidRPr="000D43ED">
        <w:tab/>
        <w:t>Sistemas de dipolos de media onda con alimentación por el centro</w:t>
      </w:r>
    </w:p>
    <w:p w14:paraId="368FDE22" w14:textId="77777777" w:rsidR="00640F35" w:rsidRPr="000D43ED" w:rsidRDefault="00640F35" w:rsidP="00640F35">
      <w:r w:rsidRPr="000D43ED">
        <w:t>Entre los sistemas de dipolos de media onda con alimentación por el centro tenemos:</w:t>
      </w:r>
    </w:p>
    <w:p w14:paraId="48498409" w14:textId="77777777" w:rsidR="00640F35" w:rsidRPr="000D43ED" w:rsidRDefault="00640F35" w:rsidP="00640F35">
      <w:pPr>
        <w:pStyle w:val="enumlev1"/>
      </w:pPr>
      <w:r w:rsidRPr="000D43ED">
        <w:t>–</w:t>
      </w:r>
      <w:r w:rsidRPr="000D43ED">
        <w:tab/>
        <w:t>sistemas de dipolos de media onda alimentados por el centro, con pantalla aperiódica;</w:t>
      </w:r>
    </w:p>
    <w:p w14:paraId="475B2443" w14:textId="77777777" w:rsidR="00640F35" w:rsidRPr="000D43ED" w:rsidRDefault="00640F35" w:rsidP="00640F35">
      <w:pPr>
        <w:pStyle w:val="enumlev1"/>
      </w:pPr>
      <w:r w:rsidRPr="000D43ED">
        <w:t>–</w:t>
      </w:r>
      <w:r w:rsidRPr="000D43ED">
        <w:tab/>
        <w:t>sistemas de dipolos de media onda alimentados por el centro, con reflector sintonizado;</w:t>
      </w:r>
    </w:p>
    <w:p w14:paraId="0E8AF3C3" w14:textId="77777777" w:rsidR="00640F35" w:rsidRPr="000D43ED" w:rsidRDefault="00640F35" w:rsidP="00640F35">
      <w:pPr>
        <w:pStyle w:val="enumlev1"/>
      </w:pPr>
      <w:r w:rsidRPr="000D43ED">
        <w:t>–</w:t>
      </w:r>
      <w:r w:rsidRPr="000D43ED">
        <w:tab/>
        <w:t>sistemas de dipolos de media onda alimentados por el centro, para radiodifusión tropical.</w:t>
      </w:r>
    </w:p>
    <w:p w14:paraId="03B63604" w14:textId="642B114E" w:rsidR="00640F35" w:rsidRPr="000D43ED" w:rsidRDefault="00640F35" w:rsidP="00640F35">
      <w:r w:rsidRPr="000D43ED">
        <w:t>En estos casos 2</w:t>
      </w:r>
      <w:r w:rsidRPr="000D43ED">
        <w:rPr>
          <w:rFonts w:ascii="Script" w:hAnsi="Script"/>
          <w:sz w:val="28"/>
        </w:rPr>
        <w:t>l</w:t>
      </w:r>
      <w:r w:rsidRPr="000D43ED">
        <w:t> </w:t>
      </w:r>
      <w:r w:rsidR="00E64D3A">
        <w:t>=</w:t>
      </w:r>
      <w:r w:rsidRPr="000D43ED">
        <w:t> </w:t>
      </w:r>
      <w:r w:rsidR="00417973">
        <w:sym w:font="Symbol" w:char="F06C"/>
      </w:r>
      <w:r w:rsidRPr="000D43ED">
        <w:rPr>
          <w:i/>
          <w:position w:val="-4"/>
          <w:sz w:val="20"/>
        </w:rPr>
        <w:t xml:space="preserve">d </w:t>
      </w:r>
      <w:r w:rsidRPr="000D43ED">
        <w:t>/ 2</w:t>
      </w:r>
    </w:p>
    <w:p w14:paraId="0042F772" w14:textId="77777777" w:rsidR="00640F35" w:rsidRPr="000D43ED" w:rsidRDefault="00640F35" w:rsidP="00640F35">
      <w:pPr>
        <w:pStyle w:val="Index1"/>
      </w:pPr>
      <w:r w:rsidRPr="000D43ED">
        <w:t>y</w:t>
      </w:r>
    </w:p>
    <w:p w14:paraId="78228D74" w14:textId="77777777" w:rsidR="00EB4ABF" w:rsidRPr="00316C25" w:rsidRDefault="00EB4ABF" w:rsidP="00EB4ABF">
      <w:pPr>
        <w:pStyle w:val="Equation"/>
      </w:pPr>
      <w:r w:rsidRPr="00316C25">
        <w:tab/>
      </w:r>
      <w:r w:rsidRPr="00316C25">
        <w:tab/>
      </w:r>
      <w:r w:rsidRPr="00334212">
        <w:rPr>
          <w:position w:val="-12"/>
        </w:rPr>
        <w:object w:dxaOrig="2600" w:dyaOrig="360" w14:anchorId="6F1E4A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8pt;height:17.95pt" o:ole="">
            <v:imagedata r:id="rId37" o:title=""/>
          </v:shape>
          <o:OLEObject Type="Embed" ProgID="Equation.DSMT4" ShapeID="_x0000_i1025" DrawAspect="Content" ObjectID="_1841466833" r:id="rId38"/>
        </w:object>
      </w:r>
    </w:p>
    <w:p w14:paraId="6099A289" w14:textId="77777777" w:rsidR="00EB4ABF" w:rsidRPr="00316C25" w:rsidRDefault="00EB4ABF" w:rsidP="00EB4ABF">
      <w:pPr>
        <w:pStyle w:val="Equation"/>
      </w:pPr>
      <w:r w:rsidRPr="00316C25">
        <w:tab/>
      </w:r>
      <w:r w:rsidRPr="00316C25">
        <w:tab/>
      </w:r>
      <w:r w:rsidRPr="00334212">
        <w:rPr>
          <w:noProof/>
        </w:rPr>
        <w:drawing>
          <wp:inline distT="0" distB="0" distL="0" distR="0" wp14:anchorId="00FD444E" wp14:editId="479390D1">
            <wp:extent cx="3283889" cy="559149"/>
            <wp:effectExtent l="0" t="0" r="0" b="0"/>
            <wp:docPr id="1503684630"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84630" name="Picture 1" descr="Ecuación"/>
                    <pic:cNvPicPr/>
                  </pic:nvPicPr>
                  <pic:blipFill>
                    <a:blip r:embed="rId39"/>
                    <a:stretch>
                      <a:fillRect/>
                    </a:stretch>
                  </pic:blipFill>
                  <pic:spPr>
                    <a:xfrm>
                      <a:off x="0" y="0"/>
                      <a:ext cx="3299721" cy="561845"/>
                    </a:xfrm>
                    <a:prstGeom prst="rect">
                      <a:avLst/>
                    </a:prstGeom>
                  </pic:spPr>
                </pic:pic>
              </a:graphicData>
            </a:graphic>
          </wp:inline>
        </w:drawing>
      </w:r>
    </w:p>
    <w:p w14:paraId="0FF82280" w14:textId="77777777" w:rsidR="00640F35" w:rsidRPr="000D43ED" w:rsidRDefault="00640F35" w:rsidP="00640F35">
      <w:pPr>
        <w:pStyle w:val="Heading4"/>
      </w:pPr>
      <w:r w:rsidRPr="000D43ED">
        <w:t>4.7.1.2</w:t>
      </w:r>
      <w:r w:rsidRPr="000D43ED">
        <w:tab/>
        <w:t>Sistemas de dipolos de media onda alimentados por el extremo</w:t>
      </w:r>
    </w:p>
    <w:p w14:paraId="3D5042CB" w14:textId="76E7FAE0" w:rsidR="00640F35" w:rsidRPr="000D43ED" w:rsidRDefault="00640F35" w:rsidP="00640F35">
      <w:pPr>
        <w:rPr>
          <w:i/>
          <w:position w:val="-4"/>
          <w:sz w:val="20"/>
        </w:rPr>
      </w:pPr>
      <w:r w:rsidRPr="000D43ED">
        <w:t>En este caso 2</w:t>
      </w:r>
      <w:r w:rsidRPr="000D43ED">
        <w:rPr>
          <w:rFonts w:ascii="Script" w:hAnsi="Script"/>
          <w:sz w:val="28"/>
        </w:rPr>
        <w:t>l</w:t>
      </w:r>
      <w:r w:rsidRPr="000D43ED">
        <w:t xml:space="preserve">  </w:t>
      </w:r>
      <w:r w:rsidR="00E64D3A">
        <w:t>=</w:t>
      </w:r>
      <w:r w:rsidRPr="000D43ED">
        <w:t xml:space="preserve">  </w:t>
      </w:r>
      <w:r w:rsidR="00417973">
        <w:sym w:font="Symbol" w:char="F06C"/>
      </w:r>
      <w:r w:rsidRPr="000D43ED">
        <w:rPr>
          <w:i/>
          <w:position w:val="-4"/>
          <w:sz w:val="20"/>
        </w:rPr>
        <w:t xml:space="preserve">d </w:t>
      </w:r>
    </w:p>
    <w:p w14:paraId="4B1F4BB9" w14:textId="77777777" w:rsidR="00640F35" w:rsidRPr="000D43ED" w:rsidRDefault="00640F35" w:rsidP="00640F35">
      <w:pPr>
        <w:rPr>
          <w:i/>
          <w:position w:val="-4"/>
          <w:sz w:val="20"/>
        </w:rPr>
      </w:pPr>
      <w:r w:rsidRPr="000D43ED">
        <w:rPr>
          <w:position w:val="-3"/>
        </w:rPr>
        <w:t>y</w:t>
      </w:r>
    </w:p>
    <w:p w14:paraId="0F416013" w14:textId="77777777" w:rsidR="00EB4ABF" w:rsidRPr="00316C25" w:rsidRDefault="00EB4ABF" w:rsidP="00EB4ABF">
      <w:pPr>
        <w:tabs>
          <w:tab w:val="clear" w:pos="1191"/>
          <w:tab w:val="clear" w:pos="1588"/>
          <w:tab w:val="clear" w:pos="1985"/>
          <w:tab w:val="center" w:pos="4820"/>
          <w:tab w:val="right" w:pos="9639"/>
        </w:tabs>
      </w:pPr>
      <w:r>
        <w:tab/>
      </w:r>
      <w:r w:rsidRPr="00316C25">
        <w:tab/>
      </w:r>
      <m:oMath>
        <m:r>
          <w:rPr>
            <w:rFonts w:ascii="Cambria Math" w:hAnsi="Cambria Math"/>
          </w:rPr>
          <m:t>kl=</m:t>
        </m:r>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m:t>
        </m:r>
        <m:r>
          <m:rPr>
            <m:sty m:val="p"/>
          </m:rPr>
          <w:rPr>
            <w:rFonts w:ascii="Cambria Math" w:hAnsi="Cambria Math"/>
          </w:rPr>
          <m:t>π</m:t>
        </m:r>
      </m:oMath>
    </w:p>
    <w:p w14:paraId="5A0F7EEC" w14:textId="77777777" w:rsidR="00EB4ABF" w:rsidRPr="00316C25" w:rsidRDefault="00EB4ABF" w:rsidP="00EB4ABF">
      <w:pPr>
        <w:tabs>
          <w:tab w:val="clear" w:pos="1191"/>
          <w:tab w:val="clear" w:pos="1588"/>
          <w:tab w:val="clear" w:pos="1985"/>
          <w:tab w:val="center" w:pos="4820"/>
          <w:tab w:val="right" w:pos="9639"/>
        </w:tabs>
      </w:pPr>
      <w:r w:rsidRPr="00316C25">
        <w:tab/>
      </w:r>
      <w:r w:rsidRPr="00316C25">
        <w:tab/>
      </w:r>
      <w:r w:rsidRPr="00334212">
        <w:rPr>
          <w:noProof/>
        </w:rPr>
        <w:drawing>
          <wp:inline distT="0" distB="0" distL="0" distR="0" wp14:anchorId="1F8506E7" wp14:editId="2AFB8F8D">
            <wp:extent cx="2910178" cy="562090"/>
            <wp:effectExtent l="0" t="0" r="5080" b="0"/>
            <wp:docPr id="607903904"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03904" name="Picture 1" descr="Ecuación"/>
                    <pic:cNvPicPr/>
                  </pic:nvPicPr>
                  <pic:blipFill>
                    <a:blip r:embed="rId40"/>
                    <a:stretch>
                      <a:fillRect/>
                    </a:stretch>
                  </pic:blipFill>
                  <pic:spPr>
                    <a:xfrm>
                      <a:off x="0" y="0"/>
                      <a:ext cx="2911844" cy="562412"/>
                    </a:xfrm>
                    <a:prstGeom prst="rect">
                      <a:avLst/>
                    </a:prstGeom>
                  </pic:spPr>
                </pic:pic>
              </a:graphicData>
            </a:graphic>
          </wp:inline>
        </w:drawing>
      </w:r>
    </w:p>
    <w:p w14:paraId="3E636A61" w14:textId="7501E9CC" w:rsidR="00640F35" w:rsidRPr="000D43ED" w:rsidRDefault="00640F35" w:rsidP="00640F35">
      <w:pPr>
        <w:pStyle w:val="Heading3"/>
      </w:pPr>
      <w:r w:rsidRPr="000D43ED">
        <w:t>4.7.2</w:t>
      </w:r>
      <w:r w:rsidRPr="000D43ED">
        <w:tab/>
        <w:t>Cálculo del factor de sistema,</w:t>
      </w:r>
      <w:r w:rsidRPr="000D43ED">
        <w:rPr>
          <w:i/>
        </w:rPr>
        <w:t xml:space="preserve"> S</w:t>
      </w:r>
      <w:r w:rsidRPr="000D43ED">
        <w:rPr>
          <w:i/>
          <w:position w:val="-4"/>
          <w:sz w:val="20"/>
        </w:rPr>
        <w:t>z</w:t>
      </w:r>
    </w:p>
    <w:p w14:paraId="06F4DBF1" w14:textId="003A42F9" w:rsidR="00640F35" w:rsidRDefault="00640F35" w:rsidP="00EB4ABF">
      <w:r w:rsidRPr="000D43ED">
        <w:t xml:space="preserve">El factor de sistema </w:t>
      </w:r>
      <w:r w:rsidRPr="000D43ED">
        <w:rPr>
          <w:i/>
        </w:rPr>
        <w:t>S</w:t>
      </w:r>
      <w:r w:rsidRPr="000D43ED">
        <w:rPr>
          <w:i/>
          <w:position w:val="-4"/>
          <w:sz w:val="20"/>
        </w:rPr>
        <w:t>z</w:t>
      </w:r>
      <w:r w:rsidRPr="000D43ED">
        <w:t xml:space="preserve"> tiene en cuenta el efecto de superponer </w:t>
      </w:r>
      <w:r w:rsidRPr="000D43ED">
        <w:rPr>
          <w:i/>
        </w:rPr>
        <w:t xml:space="preserve">n </w:t>
      </w:r>
      <w:r w:rsidRPr="000D43ED">
        <w:t>elementos a lo largo del eje z, incluidas sus componentes reflejadas en tierra.</w:t>
      </w:r>
    </w:p>
    <w:p w14:paraId="56280A38" w14:textId="2A8DAD35" w:rsidR="002C0E2D" w:rsidRDefault="002C0E2D" w:rsidP="002C0E2D">
      <w:pPr>
        <w:pStyle w:val="FigureNo"/>
      </w:pPr>
      <w:r>
        <w:t>Figura 20</w:t>
      </w:r>
    </w:p>
    <w:p w14:paraId="183A86F3" w14:textId="74D23D84" w:rsidR="002C0E2D" w:rsidRPr="000D43ED" w:rsidRDefault="002C0E2D" w:rsidP="002C0E2D">
      <w:pPr>
        <w:pStyle w:val="Figuretitle"/>
      </w:pPr>
      <w:r>
        <w:t>Superposición de elementos a lo largo del eje z</w:t>
      </w:r>
    </w:p>
    <w:p w14:paraId="7AA651B6" w14:textId="0BB596A5" w:rsidR="00640F35" w:rsidRDefault="00EB4ABF" w:rsidP="00E07CAA">
      <w:pPr>
        <w:pStyle w:val="Figure"/>
      </w:pPr>
      <w:r>
        <w:rPr>
          <w:noProof/>
        </w:rPr>
        <w:drawing>
          <wp:inline distT="0" distB="0" distL="0" distR="0" wp14:anchorId="2F81C930" wp14:editId="1F2251F7">
            <wp:extent cx="3044958" cy="2627381"/>
            <wp:effectExtent l="0" t="0" r="3175" b="1905"/>
            <wp:docPr id="713123310" name="Picture 14" descr="La Figura 20 muestra la superposición de elementos a lo largo del eje z&#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123310" name="Picture 14" descr="La Figura 20 muestra la superposición de elementos a lo largo del eje z&#10;&#1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44958" cy="2627381"/>
                    </a:xfrm>
                    <a:prstGeom prst="rect">
                      <a:avLst/>
                    </a:prstGeom>
                  </pic:spPr>
                </pic:pic>
              </a:graphicData>
            </a:graphic>
          </wp:inline>
        </w:drawing>
      </w:r>
    </w:p>
    <w:p w14:paraId="790B1C53" w14:textId="7E905920" w:rsidR="00640F35" w:rsidRPr="000D43ED" w:rsidRDefault="00640F35" w:rsidP="00EB4ABF">
      <w:pPr>
        <w:pStyle w:val="Normalaftertitle"/>
      </w:pPr>
      <w:r w:rsidRPr="000D43ED">
        <w:lastRenderedPageBreak/>
        <w:t xml:space="preserve">El factor de sistema </w:t>
      </w:r>
      <w:r w:rsidRPr="000D43ED">
        <w:rPr>
          <w:i/>
        </w:rPr>
        <w:t>S</w:t>
      </w:r>
      <w:r w:rsidRPr="000D43ED">
        <w:rPr>
          <w:i/>
          <w:position w:val="-4"/>
          <w:sz w:val="20"/>
        </w:rPr>
        <w:t>z</w:t>
      </w:r>
      <w:r w:rsidRPr="000D43ED">
        <w:t xml:space="preserve"> tiene dos componentes </w:t>
      </w:r>
      <w:r w:rsidRPr="000D43ED">
        <w:rPr>
          <w:i/>
        </w:rPr>
        <w:t>S</w:t>
      </w:r>
      <w:r w:rsidR="00E64D3A" w:rsidRPr="00E64D3A">
        <w:rPr>
          <w:vertAlign w:val="subscript"/>
        </w:rPr>
        <w:sym w:font="Symbol" w:char="F071"/>
      </w:r>
      <w:r w:rsidRPr="000D43ED">
        <w:t xml:space="preserve"> y </w:t>
      </w:r>
      <w:r w:rsidRPr="000D43ED">
        <w:rPr>
          <w:i/>
        </w:rPr>
        <w:t>S</w:t>
      </w:r>
      <w:r w:rsidR="00E64D3A" w:rsidRPr="00E64D3A">
        <w:rPr>
          <w:vertAlign w:val="subscript"/>
        </w:rPr>
        <w:sym w:font="Symbol" w:char="F06A"/>
      </w:r>
      <w:r w:rsidRPr="000D43ED">
        <w:t xml:space="preserve"> correspondientes a las respectivas compo</w:t>
      </w:r>
      <w:r w:rsidRPr="000D43ED">
        <w:softHyphen/>
        <w:t>nentes del campo eléctrico:</w:t>
      </w:r>
    </w:p>
    <w:p w14:paraId="7A2B464D" w14:textId="77777777" w:rsidR="00EB4ABF" w:rsidRPr="00316C25" w:rsidRDefault="00EB4ABF" w:rsidP="00EB4ABF">
      <w:pPr>
        <w:pStyle w:val="Equation"/>
      </w:pPr>
      <w:r w:rsidRPr="00316C25">
        <w:tab/>
      </w:r>
      <w:r w:rsidRPr="00316C25">
        <w:tab/>
      </w:r>
      <w:r w:rsidRPr="008364B3">
        <w:rPr>
          <w:noProof/>
        </w:rPr>
        <w:drawing>
          <wp:inline distT="0" distB="0" distL="0" distR="0" wp14:anchorId="6934E1B2" wp14:editId="51DFB64B">
            <wp:extent cx="4001058" cy="1267002"/>
            <wp:effectExtent l="0" t="0" r="0" b="9525"/>
            <wp:docPr id="247707163"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07163" name="Picture 1" descr="Ecuación"/>
                    <pic:cNvPicPr/>
                  </pic:nvPicPr>
                  <pic:blipFill>
                    <a:blip r:embed="rId42"/>
                    <a:stretch>
                      <a:fillRect/>
                    </a:stretch>
                  </pic:blipFill>
                  <pic:spPr>
                    <a:xfrm>
                      <a:off x="0" y="0"/>
                      <a:ext cx="4001058" cy="1267002"/>
                    </a:xfrm>
                    <a:prstGeom prst="rect">
                      <a:avLst/>
                    </a:prstGeom>
                  </pic:spPr>
                </pic:pic>
              </a:graphicData>
            </a:graphic>
          </wp:inline>
        </w:drawing>
      </w:r>
    </w:p>
    <w:p w14:paraId="22B0244D" w14:textId="77777777" w:rsidR="00640F35" w:rsidRPr="000D43ED" w:rsidRDefault="00640F35" w:rsidP="00640F35">
      <w:r w:rsidRPr="000D43ED">
        <w:t>donde:</w:t>
      </w:r>
    </w:p>
    <w:p w14:paraId="5A6D6694" w14:textId="7506923D" w:rsidR="00640F35" w:rsidRPr="000D43ED" w:rsidRDefault="00640F35" w:rsidP="00640F35">
      <w:pPr>
        <w:pStyle w:val="Equationlegend"/>
        <w:rPr>
          <w:lang w:val="es-ES"/>
        </w:rPr>
      </w:pPr>
      <w:r w:rsidRPr="000D43ED">
        <w:rPr>
          <w:lang w:val="es-ES"/>
        </w:rPr>
        <w:tab/>
      </w:r>
      <w:r w:rsidRPr="000D43ED">
        <w:rPr>
          <w:i/>
          <w:lang w:val="es-ES"/>
        </w:rPr>
        <w:t>h</w:t>
      </w:r>
      <w:r w:rsidRPr="000D43ED">
        <w:rPr>
          <w:lang w:val="es-ES"/>
        </w:rPr>
        <w:t>:</w:t>
      </w:r>
      <w:r w:rsidRPr="000D43ED">
        <w:rPr>
          <w:lang w:val="es-ES"/>
        </w:rPr>
        <w:tab/>
        <w:t>altura sobre el suelo del elemento más bajo</w:t>
      </w:r>
    </w:p>
    <w:p w14:paraId="320515FB" w14:textId="76D19392" w:rsidR="00640F35" w:rsidRPr="000D43ED" w:rsidRDefault="00640F35" w:rsidP="00640F35">
      <w:pPr>
        <w:pStyle w:val="Equationlegend"/>
        <w:rPr>
          <w:lang w:val="es-ES"/>
        </w:rPr>
      </w:pPr>
      <w:r w:rsidRPr="000D43ED">
        <w:rPr>
          <w:lang w:val="es-ES"/>
        </w:rPr>
        <w:tab/>
      </w:r>
      <w:r w:rsidRPr="000D43ED">
        <w:rPr>
          <w:i/>
          <w:lang w:val="es-ES"/>
        </w:rPr>
        <w:t>z</w:t>
      </w:r>
      <w:r w:rsidRPr="000D43ED">
        <w:rPr>
          <w:i/>
          <w:position w:val="-4"/>
          <w:sz w:val="20"/>
          <w:lang w:val="es-ES"/>
        </w:rPr>
        <w:t>d</w:t>
      </w:r>
      <w:r w:rsidRPr="000D43ED">
        <w:rPr>
          <w:lang w:val="es-ES"/>
        </w:rPr>
        <w:t>:</w:t>
      </w:r>
      <w:r w:rsidRPr="000D43ED">
        <w:rPr>
          <w:lang w:val="es-ES"/>
        </w:rPr>
        <w:tab/>
        <w:t>separación vertical de los elementos</w:t>
      </w:r>
    </w:p>
    <w:p w14:paraId="08290C56" w14:textId="020F4EFD" w:rsidR="00640F35" w:rsidRPr="000D43ED" w:rsidRDefault="00640F35" w:rsidP="00640F35">
      <w:pPr>
        <w:pStyle w:val="Equationlegend"/>
        <w:rPr>
          <w:lang w:val="es-ES"/>
        </w:rPr>
      </w:pPr>
      <w:r w:rsidRPr="000D43ED">
        <w:rPr>
          <w:lang w:val="es-ES"/>
        </w:rPr>
        <w:tab/>
      </w:r>
      <w:r w:rsidRPr="000D43ED">
        <w:rPr>
          <w:i/>
          <w:lang w:val="es-ES"/>
        </w:rPr>
        <w:t>R</w:t>
      </w:r>
      <w:r w:rsidRPr="000D43ED">
        <w:rPr>
          <w:i/>
          <w:position w:val="-4"/>
          <w:sz w:val="20"/>
          <w:lang w:val="es-ES"/>
        </w:rPr>
        <w:t>v</w:t>
      </w:r>
      <w:r w:rsidRPr="000D43ED">
        <w:rPr>
          <w:lang w:val="es-ES"/>
        </w:rPr>
        <w:t>:</w:t>
      </w:r>
      <w:r w:rsidRPr="000D43ED">
        <w:rPr>
          <w:lang w:val="es-ES"/>
        </w:rPr>
        <w:tab/>
        <w:t>coeficiente de reflexión vertical</w:t>
      </w:r>
    </w:p>
    <w:p w14:paraId="29CB0407" w14:textId="47FB5175" w:rsidR="00640F35" w:rsidRPr="000D43ED" w:rsidRDefault="00640F35" w:rsidP="00640F35">
      <w:pPr>
        <w:pStyle w:val="Equationlegend"/>
        <w:rPr>
          <w:lang w:val="es-ES"/>
        </w:rPr>
      </w:pPr>
      <w:r w:rsidRPr="000D43ED">
        <w:rPr>
          <w:lang w:val="es-ES"/>
        </w:rPr>
        <w:tab/>
      </w:r>
      <w:r w:rsidRPr="000D43ED">
        <w:rPr>
          <w:i/>
          <w:lang w:val="es-ES"/>
        </w:rPr>
        <w:t>R</w:t>
      </w:r>
      <w:r w:rsidRPr="000D43ED">
        <w:rPr>
          <w:i/>
          <w:position w:val="-4"/>
          <w:sz w:val="20"/>
          <w:lang w:val="es-ES"/>
        </w:rPr>
        <w:t>h</w:t>
      </w:r>
      <w:r w:rsidRPr="000D43ED">
        <w:rPr>
          <w:lang w:val="es-ES"/>
        </w:rPr>
        <w:t>:</w:t>
      </w:r>
      <w:r w:rsidRPr="000D43ED">
        <w:rPr>
          <w:lang w:val="es-ES"/>
        </w:rPr>
        <w:tab/>
        <w:t>coeficiente de reflexión horizontal.</w:t>
      </w:r>
    </w:p>
    <w:p w14:paraId="6C6650A4" w14:textId="77777777" w:rsidR="00640F35" w:rsidRPr="000D43ED" w:rsidRDefault="00640F35" w:rsidP="00640F35">
      <w:r w:rsidRPr="000D43ED">
        <w:t>Se incluyen a continuación expresiones para las respectivas componentes del factor de sistema según los diferentes tipos de formaciones.</w:t>
      </w:r>
    </w:p>
    <w:p w14:paraId="2C308416" w14:textId="77777777" w:rsidR="00640F35" w:rsidRPr="000D43ED" w:rsidRDefault="00640F35" w:rsidP="00640F35">
      <w:pPr>
        <w:pStyle w:val="Heading4"/>
      </w:pPr>
      <w:r w:rsidRPr="000D43ED">
        <w:t>4.7.2.1</w:t>
      </w:r>
      <w:r w:rsidRPr="000D43ED">
        <w:tab/>
        <w:t>Sistemas de dipolos de media onda dispuestos verticalmente</w:t>
      </w:r>
    </w:p>
    <w:p w14:paraId="5C481808" w14:textId="77777777" w:rsidR="00640F35" w:rsidRPr="000D43ED" w:rsidRDefault="00640F35" w:rsidP="00640F35">
      <w:r w:rsidRPr="000D43ED">
        <w:t>Entre estos sistemas, tenemos:</w:t>
      </w:r>
    </w:p>
    <w:p w14:paraId="54CED527" w14:textId="77777777" w:rsidR="00640F35" w:rsidRPr="000D43ED" w:rsidRDefault="00640F35" w:rsidP="00640F35">
      <w:pPr>
        <w:pStyle w:val="enumlev1"/>
      </w:pPr>
      <w:r w:rsidRPr="000D43ED">
        <w:t>–</w:t>
      </w:r>
      <w:r w:rsidRPr="000D43ED">
        <w:tab/>
        <w:t>sistemas de dipolos de media onda alimentados por el centro, con pantalla aperiódica;</w:t>
      </w:r>
    </w:p>
    <w:p w14:paraId="1DD428BD" w14:textId="77777777" w:rsidR="00640F35" w:rsidRPr="000D43ED" w:rsidRDefault="00640F35" w:rsidP="00640F35">
      <w:pPr>
        <w:pStyle w:val="enumlev1"/>
      </w:pPr>
      <w:r w:rsidRPr="000D43ED">
        <w:t>–</w:t>
      </w:r>
      <w:r w:rsidRPr="000D43ED">
        <w:tab/>
        <w:t>sistemas de dipolos de media onda alimentados por el centro, con reflector sintonizado;</w:t>
      </w:r>
    </w:p>
    <w:p w14:paraId="6F2B9FE4" w14:textId="77777777" w:rsidR="00640F35" w:rsidRPr="000D43ED" w:rsidRDefault="00640F35" w:rsidP="00640F35">
      <w:pPr>
        <w:pStyle w:val="enumlev1"/>
      </w:pPr>
      <w:r w:rsidRPr="000D43ED">
        <w:t>–</w:t>
      </w:r>
      <w:r w:rsidRPr="000D43ED">
        <w:tab/>
        <w:t>sistemas de dipolos de media onda, alimentados por el extremo, con reflector sintonizado.</w:t>
      </w:r>
    </w:p>
    <w:p w14:paraId="77A1E7BC" w14:textId="7DD53B93" w:rsidR="00640F35" w:rsidRPr="000D43ED" w:rsidRDefault="00640F35" w:rsidP="00640F35">
      <w:r w:rsidRPr="000D43ED">
        <w:t xml:space="preserve">En estos casos, </w:t>
      </w:r>
      <w:r w:rsidRPr="000D43ED">
        <w:rPr>
          <w:i/>
        </w:rPr>
        <w:t>z</w:t>
      </w:r>
      <w:r w:rsidRPr="000D43ED">
        <w:rPr>
          <w:i/>
          <w:position w:val="-4"/>
          <w:sz w:val="20"/>
        </w:rPr>
        <w:t>d</w:t>
      </w:r>
      <w:r w:rsidRPr="000D43ED">
        <w:t> </w:t>
      </w:r>
      <w:r w:rsidR="00E64D3A">
        <w:t>=</w:t>
      </w:r>
      <w:r w:rsidRPr="000D43ED">
        <w:t> </w:t>
      </w:r>
      <w:r w:rsidR="00417973">
        <w:sym w:font="Symbol" w:char="F06C"/>
      </w:r>
      <w:r w:rsidRPr="000D43ED">
        <w:rPr>
          <w:i/>
          <w:position w:val="-4"/>
          <w:sz w:val="20"/>
        </w:rPr>
        <w:t>d</w:t>
      </w:r>
      <w:r w:rsidRPr="000D43ED">
        <w:t xml:space="preserve"> </w:t>
      </w:r>
      <w:r w:rsidRPr="000D43ED">
        <w:rPr>
          <w:i/>
        </w:rPr>
        <w:t>/</w:t>
      </w:r>
      <w:r w:rsidRPr="000D43ED">
        <w:t xml:space="preserve"> 2</w:t>
      </w:r>
      <w:r w:rsidRPr="000D43ED">
        <w:rPr>
          <w:i/>
        </w:rPr>
        <w:t xml:space="preserve"> </w:t>
      </w:r>
      <w:r w:rsidRPr="000D43ED">
        <w:t>y</w:t>
      </w:r>
      <w:r w:rsidRPr="000D43ED">
        <w:rPr>
          <w:i/>
        </w:rPr>
        <w:t xml:space="preserve"> k h</w:t>
      </w:r>
      <w:r w:rsidRPr="000D43ED">
        <w:t xml:space="preserve"> </w:t>
      </w:r>
      <w:r w:rsidR="00417973">
        <w:sym w:font="Symbol" w:char="F02B"/>
      </w:r>
      <w:r w:rsidRPr="000D43ED">
        <w:t xml:space="preserve"> </w:t>
      </w:r>
      <w:r w:rsidRPr="000D43ED">
        <w:rPr>
          <w:i/>
        </w:rPr>
        <w:t>i k z</w:t>
      </w:r>
      <w:r w:rsidRPr="000D43ED">
        <w:rPr>
          <w:i/>
          <w:position w:val="-4"/>
          <w:sz w:val="20"/>
        </w:rPr>
        <w:t>d</w:t>
      </w:r>
      <w:r w:rsidRPr="000D43ED">
        <w:t> </w:t>
      </w:r>
      <w:r w:rsidR="00E64D3A">
        <w:t>=</w:t>
      </w:r>
      <w:r w:rsidRPr="000D43ED">
        <w:t> 2</w:t>
      </w:r>
      <w:r w:rsidR="00417973">
        <w:sym w:font="Symbol" w:char="F070"/>
      </w:r>
      <w:r w:rsidRPr="000D43ED">
        <w:t xml:space="preserve"> </w:t>
      </w:r>
      <w:r w:rsidRPr="000D43ED">
        <w:rPr>
          <w:i/>
        </w:rPr>
        <w:t>h</w:t>
      </w:r>
      <w:r w:rsidRPr="000D43ED">
        <w:t xml:space="preserve"> / </w:t>
      </w:r>
      <w:r w:rsidR="00417973">
        <w:sym w:font="Symbol" w:char="F06C"/>
      </w:r>
      <w:r w:rsidRPr="000D43ED">
        <w:t xml:space="preserve"> </w:t>
      </w:r>
      <w:r w:rsidR="00417973">
        <w:sym w:font="Symbol" w:char="F02B"/>
      </w:r>
      <w:r w:rsidRPr="000D43ED">
        <w:t xml:space="preserve"> </w:t>
      </w:r>
      <w:r w:rsidRPr="000D43ED">
        <w:rPr>
          <w:i/>
        </w:rPr>
        <w:t xml:space="preserve">i </w:t>
      </w:r>
      <w:r w:rsidR="00417973">
        <w:sym w:font="Symbol" w:char="F070"/>
      </w:r>
      <w:r w:rsidRPr="000D43ED">
        <w:t xml:space="preserve"> </w:t>
      </w:r>
      <w:r w:rsidRPr="000D43ED">
        <w:rPr>
          <w:i/>
        </w:rPr>
        <w:t>F</w:t>
      </w:r>
      <w:r w:rsidRPr="000D43ED">
        <w:rPr>
          <w:i/>
          <w:position w:val="-4"/>
          <w:sz w:val="20"/>
        </w:rPr>
        <w:t>R</w:t>
      </w:r>
      <w:r w:rsidRPr="000D43ED">
        <w:t>.</w:t>
      </w:r>
    </w:p>
    <w:p w14:paraId="19440585" w14:textId="194CB910" w:rsidR="00640F35" w:rsidRPr="000D43ED" w:rsidRDefault="00640F35" w:rsidP="00640F35">
      <w:r w:rsidRPr="000D43ED">
        <w:t xml:space="preserve">Expresando </w:t>
      </w:r>
      <w:r w:rsidRPr="000D43ED">
        <w:rPr>
          <w:i/>
        </w:rPr>
        <w:t>h</w:t>
      </w:r>
      <w:r w:rsidRPr="000D43ED">
        <w:t xml:space="preserve"> en función de la longitud de onda a </w:t>
      </w:r>
      <w:r w:rsidRPr="000D43ED">
        <w:rPr>
          <w:i/>
        </w:rPr>
        <w:t>f</w:t>
      </w:r>
      <w:r w:rsidRPr="000D43ED">
        <w:rPr>
          <w:i/>
          <w:position w:val="-4"/>
          <w:sz w:val="20"/>
        </w:rPr>
        <w:t>d</w:t>
      </w:r>
      <w:r w:rsidRPr="000D43ED">
        <w:t xml:space="preserve"> (es decir, como: </w:t>
      </w:r>
      <w:r w:rsidRPr="000D43ED">
        <w:rPr>
          <w:i/>
        </w:rPr>
        <w:t>h</w:t>
      </w:r>
      <w:r w:rsidRPr="000D43ED">
        <w:t xml:space="preserve"> / </w:t>
      </w:r>
      <w:r w:rsidR="00417973">
        <w:sym w:font="Symbol" w:char="F06C"/>
      </w:r>
      <w:r w:rsidRPr="000D43ED">
        <w:rPr>
          <w:i/>
          <w:position w:val="-4"/>
          <w:sz w:val="20"/>
        </w:rPr>
        <w:t>d</w:t>
      </w:r>
      <w:r w:rsidRPr="000D43ED">
        <w:t>), tenemos:</w:t>
      </w:r>
    </w:p>
    <w:p w14:paraId="61947A49"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k h</w:instrText>
      </w:r>
      <w:r w:rsidRPr="000D43ED">
        <w:instrText xml:space="preserve">  </w:instrText>
      </w:r>
      <w:r w:rsidRPr="000D43ED">
        <w:rPr>
          <w:rFonts w:ascii="Symbol" w:hAnsi="Symbol"/>
        </w:rPr>
        <w:instrText>+</w:instrText>
      </w:r>
      <w:r w:rsidRPr="000D43ED">
        <w:instrText xml:space="preserve">  </w:instrText>
      </w:r>
      <w:r w:rsidRPr="000D43ED">
        <w:rPr>
          <w:i/>
        </w:rPr>
        <w:instrText>i k z</w:instrText>
      </w:r>
      <w:r w:rsidRPr="000D43ED">
        <w:rPr>
          <w:i/>
          <w:position w:val="-4"/>
          <w:sz w:val="18"/>
        </w:rPr>
        <w:instrText>d</w:instrText>
      </w:r>
      <w:r w:rsidRPr="000D43ED">
        <w:instrText xml:space="preserve">  </w:instrText>
      </w:r>
      <w:r w:rsidRPr="000D43ED">
        <w:rPr>
          <w:rFonts w:ascii="Symbol" w:hAnsi="Symbol"/>
        </w:rPr>
        <w:instrText>=</w:instrText>
      </w:r>
      <w:r w:rsidRPr="000D43ED">
        <w:instrText xml:space="preserve">  2</w:instrText>
      </w:r>
      <w:r w:rsidRPr="000D43ED">
        <w:rPr>
          <w:rFonts w:ascii="Symbol" w:hAnsi="Symbol"/>
        </w:rPr>
        <w:instrText>p</w:instrText>
      </w:r>
      <w:r w:rsidRPr="000D43ED">
        <w:instrText xml:space="preserve"> </w:instrText>
      </w:r>
      <w:r w:rsidRPr="000D43ED">
        <w:rPr>
          <w:i/>
        </w:rPr>
        <w:instrText>F</w:instrText>
      </w:r>
      <w:r w:rsidRPr="000D43ED">
        <w:rPr>
          <w:i/>
          <w:position w:val="-4"/>
          <w:sz w:val="18"/>
        </w:rPr>
        <w:instrText xml:space="preserve">R </w:instrText>
      </w:r>
      <w:r w:rsidRPr="000D43ED">
        <w:rPr>
          <w:i/>
        </w:rPr>
        <w:instrText>h</w:instrText>
      </w:r>
      <w:r w:rsidRPr="000D43ED">
        <w:instrText xml:space="preserve"> / </w:instrText>
      </w:r>
      <w:r w:rsidRPr="000D43ED">
        <w:rPr>
          <w:rFonts w:ascii="Symbol" w:hAnsi="Symbol"/>
        </w:rPr>
        <w:instrText>l</w:instrText>
      </w:r>
      <w:r w:rsidRPr="000D43ED">
        <w:rPr>
          <w:i/>
          <w:position w:val="-4"/>
          <w:sz w:val="18"/>
        </w:rPr>
        <w:instrText>d</w:instrText>
      </w:r>
      <w:r w:rsidRPr="000D43ED">
        <w:instrText xml:space="preserve">  </w:instrText>
      </w:r>
      <w:r w:rsidRPr="000D43ED">
        <w:rPr>
          <w:rFonts w:ascii="Symbol" w:hAnsi="Symbol"/>
        </w:rPr>
        <w:instrText>+</w:instrText>
      </w:r>
      <w:r w:rsidRPr="000D43ED">
        <w:instrText xml:space="preserve">  </w:instrText>
      </w:r>
      <w:r w:rsidRPr="000D43ED">
        <w:rPr>
          <w:i/>
        </w:rPr>
        <w:instrText xml:space="preserve">i </w:instrText>
      </w:r>
      <w:r w:rsidRPr="000D43ED">
        <w:rPr>
          <w:rFonts w:ascii="Symbol" w:hAnsi="Symbol"/>
        </w:rPr>
        <w:instrText>p</w:instrText>
      </w:r>
      <w:r w:rsidRPr="000D43ED">
        <w:instrText xml:space="preserve"> </w:instrText>
      </w:r>
      <w:r w:rsidRPr="000D43ED">
        <w:rPr>
          <w:i/>
        </w:rPr>
        <w:instrText>F</w:instrText>
      </w:r>
      <w:r w:rsidRPr="000D43ED">
        <w:rPr>
          <w:i/>
          <w:position w:val="-4"/>
          <w:sz w:val="18"/>
        </w:rPr>
        <w:instrText>R</w:instrText>
      </w:r>
      <w:r w:rsidRPr="000D43ED">
        <w:fldChar w:fldCharType="end"/>
      </w:r>
    </w:p>
    <w:p w14:paraId="18241A7D" w14:textId="72D1B9D4" w:rsidR="00640F35" w:rsidRPr="000D43ED" w:rsidRDefault="00640F35" w:rsidP="00640F35">
      <w:r w:rsidRPr="000D43ED">
        <w:t xml:space="preserve">y las componentes </w:t>
      </w:r>
      <w:r w:rsidRPr="000D43ED">
        <w:rPr>
          <w:i/>
        </w:rPr>
        <w:t>S</w:t>
      </w:r>
      <w:r w:rsidR="00E64D3A" w:rsidRPr="00E64D3A">
        <w:rPr>
          <w:vertAlign w:val="subscript"/>
        </w:rPr>
        <w:sym w:font="Symbol" w:char="F071"/>
      </w:r>
      <w:r w:rsidRPr="000D43ED">
        <w:t xml:space="preserve"> y </w:t>
      </w:r>
      <w:r w:rsidRPr="000D43ED">
        <w:rPr>
          <w:i/>
        </w:rPr>
        <w:t>S</w:t>
      </w:r>
      <w:r w:rsidR="00E64D3A" w:rsidRPr="00E64D3A">
        <w:rPr>
          <w:vertAlign w:val="subscript"/>
        </w:rPr>
        <w:sym w:font="Symbol" w:char="F06A"/>
      </w:r>
      <w:r w:rsidRPr="000D43ED">
        <w:t xml:space="preserve"> vienen dadas por:</w:t>
      </w:r>
    </w:p>
    <w:p w14:paraId="30D1FAD6" w14:textId="77777777" w:rsidR="00EB4ABF" w:rsidRPr="00316C25" w:rsidRDefault="00EB4ABF" w:rsidP="00EB4ABF">
      <w:pPr>
        <w:pStyle w:val="Equation"/>
      </w:pPr>
      <w:r w:rsidRPr="00316C25">
        <w:tab/>
      </w:r>
      <w:r w:rsidRPr="00316C25">
        <w:tab/>
      </w:r>
      <w:r w:rsidRPr="008364B3">
        <w:rPr>
          <w:noProof/>
        </w:rPr>
        <w:drawing>
          <wp:inline distT="0" distB="0" distL="0" distR="0" wp14:anchorId="0290B040" wp14:editId="7BFE1C4F">
            <wp:extent cx="4031311" cy="1162347"/>
            <wp:effectExtent l="0" t="0" r="7620" b="0"/>
            <wp:docPr id="1740703242"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03242" name="Picture 1" descr="Ecuación"/>
                    <pic:cNvPicPr/>
                  </pic:nvPicPr>
                  <pic:blipFill>
                    <a:blip r:embed="rId43"/>
                    <a:stretch>
                      <a:fillRect/>
                    </a:stretch>
                  </pic:blipFill>
                  <pic:spPr>
                    <a:xfrm>
                      <a:off x="0" y="0"/>
                      <a:ext cx="4035002" cy="1163411"/>
                    </a:xfrm>
                    <a:prstGeom prst="rect">
                      <a:avLst/>
                    </a:prstGeom>
                  </pic:spPr>
                </pic:pic>
              </a:graphicData>
            </a:graphic>
          </wp:inline>
        </w:drawing>
      </w:r>
    </w:p>
    <w:p w14:paraId="5FCB8F19" w14:textId="77777777" w:rsidR="00EB4ABF" w:rsidRDefault="00EB4ABF" w:rsidP="00EB4ABF">
      <w:pPr>
        <w:pStyle w:val="Blanc"/>
      </w:pPr>
    </w:p>
    <w:p w14:paraId="6269D453" w14:textId="77777777" w:rsidR="00640F35" w:rsidRPr="000D43ED" w:rsidRDefault="00640F35" w:rsidP="00640F35">
      <w:pPr>
        <w:pStyle w:val="Heading4"/>
      </w:pPr>
      <w:r w:rsidRPr="000D43ED">
        <w:t>4.7.2.2</w:t>
      </w:r>
      <w:r w:rsidRPr="000D43ED">
        <w:tab/>
        <w:t>Sistemas de dipolos de media onda para radiodifusión tropical</w:t>
      </w:r>
    </w:p>
    <w:p w14:paraId="11037196" w14:textId="22EB7D79" w:rsidR="00640F35" w:rsidRPr="000D43ED" w:rsidRDefault="00640F35" w:rsidP="00640F35">
      <w:r w:rsidRPr="000D43ED">
        <w:t xml:space="preserve">En estos sistemas, </w:t>
      </w:r>
      <w:r w:rsidRPr="000D43ED">
        <w:rPr>
          <w:i/>
        </w:rPr>
        <w:t>n </w:t>
      </w:r>
      <w:r w:rsidR="00E64D3A">
        <w:t>=</w:t>
      </w:r>
      <w:r w:rsidRPr="000D43ED">
        <w:t> 1, y las fórmulas se simplifican como sigue:</w:t>
      </w:r>
    </w:p>
    <w:p w14:paraId="14F18B6A" w14:textId="77777777" w:rsidR="00EB4ABF" w:rsidRDefault="00EB4ABF" w:rsidP="00EB4ABF">
      <w:pPr>
        <w:pStyle w:val="Blanc"/>
      </w:pPr>
    </w:p>
    <w:p w14:paraId="4C293D84"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S</w:instrText>
      </w:r>
      <w:r w:rsidRPr="000D43ED">
        <w:rPr>
          <w:rFonts w:ascii="Symbol" w:hAnsi="Symbol"/>
          <w:position w:val="-4"/>
          <w:sz w:val="18"/>
        </w:rPr>
        <w:instrText>q</w:instrText>
      </w:r>
      <w:r w:rsidRPr="000D43ED">
        <w:instrText xml:space="preserve">  </w:instrText>
      </w:r>
      <w:r w:rsidRPr="000D43ED">
        <w:rPr>
          <w:rFonts w:ascii="Symbol" w:hAnsi="Symbol"/>
        </w:rPr>
        <w:instrText>=</w:instrText>
      </w:r>
      <w:r w:rsidRPr="000D43ED">
        <w:instrText xml:space="preserve">  e</w:instrText>
      </w:r>
      <w:r w:rsidRPr="000D43ED">
        <w:rPr>
          <w:sz w:val="8"/>
        </w:rPr>
        <w:instrText> </w:instrText>
      </w:r>
      <w:r w:rsidRPr="000D43ED">
        <w:rPr>
          <w:position w:val="10"/>
          <w:sz w:val="18"/>
        </w:rPr>
        <w:instrText xml:space="preserve">j </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2</w:instrText>
      </w:r>
      <w:r w:rsidRPr="000D43ED">
        <w:rPr>
          <w:i/>
          <w:position w:val="10"/>
          <w:sz w:val="18"/>
        </w:rPr>
        <w:instrText>h</w:instrText>
      </w:r>
      <w:r w:rsidRPr="000D43ED">
        <w:rPr>
          <w:position w:val="10"/>
          <w:sz w:val="18"/>
        </w:rPr>
        <w:instrText xml:space="preserve"> </w:instrText>
      </w:r>
      <w:r w:rsidRPr="000D43ED">
        <w:rPr>
          <w:i/>
          <w:position w:val="10"/>
          <w:sz w:val="18"/>
        </w:rPr>
        <w:instrText>/</w:instrText>
      </w:r>
      <w:r w:rsidRPr="000D43ED">
        <w:rPr>
          <w:position w:val="10"/>
          <w:sz w:val="18"/>
        </w:rPr>
        <w:instrText xml:space="preserve"> </w:instrText>
      </w:r>
      <w:r w:rsidRPr="000D43ED">
        <w:rPr>
          <w:rFonts w:ascii="Symbol" w:hAnsi="Symbol"/>
          <w:iCs/>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 xml:space="preserve"> · \b\bc\[(\s( ; )\d\ba3()1 – </w:instrText>
      </w:r>
      <w:r w:rsidRPr="000D43ED">
        <w:rPr>
          <w:i/>
        </w:rPr>
        <w:instrText>R</w:instrText>
      </w:r>
      <w:r w:rsidRPr="000D43ED">
        <w:rPr>
          <w:i/>
          <w:position w:val="-4"/>
          <w:sz w:val="18"/>
        </w:rPr>
        <w:instrText>v</w:instrText>
      </w:r>
      <w:r w:rsidRPr="000D43ED">
        <w:instrText xml:space="preserve">  e</w:instrText>
      </w:r>
      <w:r w:rsidRPr="000D43ED">
        <w:rPr>
          <w:position w:val="10"/>
          <w:sz w:val="18"/>
        </w:rPr>
        <w:instrText>– j 4</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i/>
          <w:position w:val="10"/>
          <w:sz w:val="18"/>
        </w:rPr>
        <w:instrText> · h</w:instrText>
      </w:r>
      <w:r w:rsidRPr="000D43ED">
        <w:rPr>
          <w:position w:val="10"/>
          <w:sz w:val="18"/>
        </w:rPr>
        <w:instrText xml:space="preserve"> / </w:instrText>
      </w:r>
      <w:r w:rsidRPr="000D43ED">
        <w:rPr>
          <w:rFonts w:ascii="Symbol" w:hAnsi="Symbol"/>
          <w:iCs/>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w:instrText>
      </w:r>
      <w:r w:rsidRPr="000D43ED">
        <w:fldChar w:fldCharType="end"/>
      </w:r>
    </w:p>
    <w:p w14:paraId="6529C95E"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S</w:instrText>
      </w:r>
      <w:r w:rsidRPr="000D43ED">
        <w:rPr>
          <w:rFonts w:ascii="Symbol" w:hAnsi="Symbol"/>
          <w:position w:val="-4"/>
          <w:sz w:val="18"/>
        </w:rPr>
        <w:instrText>j</w:instrText>
      </w:r>
      <w:r w:rsidRPr="000D43ED">
        <w:instrText xml:space="preserve">  </w:instrText>
      </w:r>
      <w:r w:rsidRPr="000D43ED">
        <w:rPr>
          <w:rFonts w:ascii="Symbol" w:hAnsi="Symbol"/>
        </w:rPr>
        <w:instrText>=</w:instrText>
      </w:r>
      <w:r w:rsidRPr="000D43ED">
        <w:instrText xml:space="preserve">  e</w:instrText>
      </w:r>
      <w:r w:rsidRPr="000D43ED">
        <w:rPr>
          <w:sz w:val="8"/>
        </w:rPr>
        <w:instrText> </w:instrText>
      </w:r>
      <w:r w:rsidRPr="000D43ED">
        <w:rPr>
          <w:position w:val="10"/>
          <w:sz w:val="18"/>
        </w:rPr>
        <w:instrText xml:space="preserve">j </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2</w:instrText>
      </w:r>
      <w:r w:rsidRPr="000D43ED">
        <w:rPr>
          <w:i/>
          <w:position w:val="10"/>
          <w:sz w:val="18"/>
        </w:rPr>
        <w:instrText>h</w:instrText>
      </w:r>
      <w:r w:rsidRPr="000D43ED">
        <w:rPr>
          <w:position w:val="10"/>
          <w:sz w:val="18"/>
        </w:rPr>
        <w:instrText xml:space="preserve"> / </w:instrText>
      </w:r>
      <w:r w:rsidRPr="000D43ED">
        <w:rPr>
          <w:rFonts w:ascii="Symbol" w:hAnsi="Symbol"/>
          <w:iCs/>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 xml:space="preserve"> · \b\bc\[(\s( ; )\d\ba3()1 – </w:instrText>
      </w:r>
      <w:r w:rsidRPr="000D43ED">
        <w:rPr>
          <w:i/>
        </w:rPr>
        <w:instrText>R</w:instrText>
      </w:r>
      <w:r w:rsidRPr="000D43ED">
        <w:rPr>
          <w:i/>
          <w:position w:val="-4"/>
          <w:sz w:val="18"/>
        </w:rPr>
        <w:instrText>h</w:instrText>
      </w:r>
      <w:r w:rsidRPr="000D43ED">
        <w:instrText xml:space="preserve">  e</w:instrText>
      </w:r>
      <w:r w:rsidRPr="000D43ED">
        <w:rPr>
          <w:position w:val="10"/>
          <w:sz w:val="18"/>
        </w:rPr>
        <w:instrText>– j 4</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i/>
          <w:position w:val="10"/>
          <w:sz w:val="18"/>
        </w:rPr>
        <w:instrText> · h</w:instrText>
      </w:r>
      <w:r w:rsidRPr="000D43ED">
        <w:rPr>
          <w:position w:val="10"/>
          <w:sz w:val="18"/>
        </w:rPr>
        <w:instrText xml:space="preserve"> / </w:instrText>
      </w:r>
      <w:r w:rsidRPr="000D43ED">
        <w:rPr>
          <w:rFonts w:ascii="Symbol" w:hAnsi="Symbol"/>
          <w:iCs/>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w:instrText>
      </w:r>
      <w:r w:rsidRPr="000D43ED">
        <w:fldChar w:fldCharType="end"/>
      </w:r>
    </w:p>
    <w:p w14:paraId="0F1F01E1" w14:textId="77777777" w:rsidR="00640F35" w:rsidRPr="000D43ED" w:rsidRDefault="00640F35" w:rsidP="00EB4ABF">
      <w:pPr>
        <w:pStyle w:val="Heading3"/>
      </w:pPr>
      <w:r w:rsidRPr="000D43ED">
        <w:lastRenderedPageBreak/>
        <w:t>4.7.3</w:t>
      </w:r>
      <w:r w:rsidRPr="000D43ED">
        <w:tab/>
        <w:t xml:space="preserve">Cálculo del factor de sistema, </w:t>
      </w:r>
      <w:r w:rsidRPr="000D43ED">
        <w:rPr>
          <w:i/>
        </w:rPr>
        <w:t>S</w:t>
      </w:r>
      <w:r w:rsidRPr="000D43ED">
        <w:rPr>
          <w:i/>
          <w:position w:val="-4"/>
          <w:sz w:val="20"/>
        </w:rPr>
        <w:t>y</w:t>
      </w:r>
    </w:p>
    <w:p w14:paraId="3397C957" w14:textId="77777777" w:rsidR="00640F35" w:rsidRPr="000D43ED" w:rsidRDefault="00640F35" w:rsidP="00EB4ABF">
      <w:pPr>
        <w:keepNext/>
        <w:keepLines/>
        <w:spacing w:line="280" w:lineRule="exact"/>
      </w:pPr>
      <w:r w:rsidRPr="000D43ED">
        <w:t xml:space="preserve">El factor de sistema </w:t>
      </w:r>
      <w:r w:rsidRPr="000D43ED">
        <w:rPr>
          <w:i/>
        </w:rPr>
        <w:t>S</w:t>
      </w:r>
      <w:r w:rsidRPr="000D43ED">
        <w:rPr>
          <w:i/>
          <w:position w:val="-4"/>
          <w:sz w:val="20"/>
        </w:rPr>
        <w:t>y</w:t>
      </w:r>
      <w:r w:rsidRPr="000D43ED">
        <w:t xml:space="preserve"> tiene en cuenta el efecto de disponer </w:t>
      </w:r>
      <w:r w:rsidRPr="000D43ED">
        <w:rPr>
          <w:i/>
        </w:rPr>
        <w:t xml:space="preserve">m </w:t>
      </w:r>
      <w:r w:rsidRPr="000D43ED">
        <w:t>elementos a lo largo del eje y (véase la Fig. 21) y puede expresarse como:</w:t>
      </w:r>
    </w:p>
    <w:p w14:paraId="1EC8FFAC" w14:textId="77777777" w:rsidR="00EB4ABF" w:rsidRPr="00316C25" w:rsidRDefault="00EB4ABF" w:rsidP="00EB4ABF">
      <w:pPr>
        <w:pStyle w:val="Equation"/>
        <w:keepNext/>
        <w:keepLines/>
      </w:pPr>
      <w:r w:rsidRPr="00316C25">
        <w:tab/>
      </w:r>
      <w:r w:rsidRPr="00316C25">
        <w:tab/>
      </w:r>
      <w:r w:rsidRPr="008364B3">
        <w:rPr>
          <w:noProof/>
        </w:rPr>
        <w:drawing>
          <wp:inline distT="0" distB="0" distL="0" distR="0" wp14:anchorId="20053B15" wp14:editId="4359A10F">
            <wp:extent cx="2051437" cy="534839"/>
            <wp:effectExtent l="0" t="0" r="6350" b="0"/>
            <wp:docPr id="1997183634"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83634" name="Picture 1" descr="Ecuación"/>
                    <pic:cNvPicPr/>
                  </pic:nvPicPr>
                  <pic:blipFill>
                    <a:blip r:embed="rId44"/>
                    <a:stretch>
                      <a:fillRect/>
                    </a:stretch>
                  </pic:blipFill>
                  <pic:spPr>
                    <a:xfrm>
                      <a:off x="0" y="0"/>
                      <a:ext cx="2072210" cy="540255"/>
                    </a:xfrm>
                    <a:prstGeom prst="rect">
                      <a:avLst/>
                    </a:prstGeom>
                  </pic:spPr>
                </pic:pic>
              </a:graphicData>
            </a:graphic>
          </wp:inline>
        </w:drawing>
      </w:r>
    </w:p>
    <w:p w14:paraId="50FA8F6B" w14:textId="77777777" w:rsidR="00640F35" w:rsidRPr="000D43ED" w:rsidRDefault="00640F35" w:rsidP="00640F35">
      <w:r w:rsidRPr="000D43ED">
        <w:t>donde:</w:t>
      </w:r>
    </w:p>
    <w:p w14:paraId="375CCFB7" w14:textId="77F133F8" w:rsidR="00640F35" w:rsidRPr="000D43ED" w:rsidRDefault="00640F35" w:rsidP="00640F35">
      <w:pPr>
        <w:pStyle w:val="Equationlegend"/>
        <w:rPr>
          <w:lang w:val="es-ES"/>
        </w:rPr>
      </w:pPr>
      <w:r w:rsidRPr="000D43ED">
        <w:rPr>
          <w:lang w:val="es-ES"/>
        </w:rPr>
        <w:tab/>
      </w:r>
      <w:r w:rsidRPr="000D43ED">
        <w:rPr>
          <w:i/>
          <w:lang w:val="es-ES"/>
        </w:rPr>
        <w:t>s</w:t>
      </w:r>
      <w:r w:rsidRPr="000D43ED">
        <w:rPr>
          <w:lang w:val="es-ES"/>
        </w:rPr>
        <w:t>:</w:t>
      </w:r>
      <w:r w:rsidRPr="000D43ED">
        <w:rPr>
          <w:lang w:val="es-ES"/>
        </w:rPr>
        <w:tab/>
        <w:t>ángulo de desviación</w:t>
      </w:r>
    </w:p>
    <w:p w14:paraId="7E998322" w14:textId="2B127CC7" w:rsidR="00640F35" w:rsidRPr="000D43ED" w:rsidRDefault="00640F35" w:rsidP="00E07CAA">
      <w:pPr>
        <w:pStyle w:val="Equationlegend"/>
        <w:spacing w:after="240"/>
        <w:rPr>
          <w:lang w:val="es-ES"/>
        </w:rPr>
      </w:pPr>
      <w:r w:rsidRPr="000D43ED">
        <w:rPr>
          <w:lang w:val="es-ES"/>
        </w:rPr>
        <w:tab/>
      </w:r>
      <w:r w:rsidRPr="000D43ED">
        <w:rPr>
          <w:i/>
          <w:lang w:val="es-ES"/>
        </w:rPr>
        <w:t>y</w:t>
      </w:r>
      <w:r w:rsidRPr="000D43ED">
        <w:rPr>
          <w:i/>
          <w:position w:val="-4"/>
          <w:sz w:val="20"/>
          <w:lang w:val="es-ES"/>
        </w:rPr>
        <w:t>i</w:t>
      </w:r>
      <w:r w:rsidRPr="000D43ED">
        <w:rPr>
          <w:lang w:val="es-ES"/>
        </w:rPr>
        <w:t>:</w:t>
      </w:r>
      <w:r w:rsidRPr="000D43ED">
        <w:rPr>
          <w:lang w:val="es-ES"/>
        </w:rPr>
        <w:tab/>
        <w:t xml:space="preserve">distancia entre el centro del </w:t>
      </w:r>
      <w:r w:rsidRPr="000D43ED">
        <w:rPr>
          <w:i/>
          <w:lang w:val="es-ES"/>
        </w:rPr>
        <w:t>i</w:t>
      </w:r>
      <w:r w:rsidRPr="000D43ED">
        <w:rPr>
          <w:lang w:val="es-ES"/>
        </w:rPr>
        <w:t>-ésimo elemento y el eje z.</w:t>
      </w:r>
    </w:p>
    <w:p w14:paraId="65A0582F" w14:textId="08F7449C" w:rsidR="002C0E2D" w:rsidRDefault="002C0E2D" w:rsidP="002C0E2D">
      <w:pPr>
        <w:pStyle w:val="FigureNo"/>
        <w:rPr>
          <w:noProof/>
        </w:rPr>
      </w:pPr>
      <w:r>
        <w:rPr>
          <w:noProof/>
        </w:rPr>
        <w:t>Figura 21</w:t>
      </w:r>
    </w:p>
    <w:p w14:paraId="110FCB26" w14:textId="52E44B38" w:rsidR="002C0E2D" w:rsidRPr="002C0E2D" w:rsidRDefault="002C0E2D" w:rsidP="002C0E2D">
      <w:pPr>
        <w:pStyle w:val="Figuretitle"/>
      </w:pPr>
      <w:r>
        <w:t>Elementos alineados a lo largo del eje y</w:t>
      </w:r>
    </w:p>
    <w:p w14:paraId="171C8803" w14:textId="62F1A356" w:rsidR="00640F35" w:rsidRDefault="00EB4ABF" w:rsidP="00E07CAA">
      <w:pPr>
        <w:pStyle w:val="Figure"/>
      </w:pPr>
      <w:r>
        <w:rPr>
          <w:noProof/>
        </w:rPr>
        <w:drawing>
          <wp:inline distT="0" distB="0" distL="0" distR="0" wp14:anchorId="7D439F4B" wp14:editId="566F336F">
            <wp:extent cx="3225165" cy="2121535"/>
            <wp:effectExtent l="0" t="0" r="0" b="0"/>
            <wp:docPr id="1051760153" name="Picture 176" descr="La Figura 21 muestra los elementos alineados a lo largo del eje 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60153" name="Picture 176" descr="La Figura 21 muestra los elementos alineados a lo largo del eje y&#10;&#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25165" cy="2121535"/>
                    </a:xfrm>
                    <a:prstGeom prst="rect">
                      <a:avLst/>
                    </a:prstGeom>
                    <a:noFill/>
                  </pic:spPr>
                </pic:pic>
              </a:graphicData>
            </a:graphic>
          </wp:inline>
        </w:drawing>
      </w:r>
    </w:p>
    <w:p w14:paraId="1144F7E0" w14:textId="1DE51B8D" w:rsidR="00640F35" w:rsidRPr="000D43ED" w:rsidRDefault="00640F35" w:rsidP="00EB4ABF">
      <w:pPr>
        <w:pStyle w:val="Normalaftertitle"/>
      </w:pPr>
      <w:r w:rsidRPr="000D43ED">
        <w:t xml:space="preserve">El factor de sistema </w:t>
      </w:r>
      <w:r w:rsidRPr="000D43ED">
        <w:rPr>
          <w:i/>
        </w:rPr>
        <w:t>S</w:t>
      </w:r>
      <w:r w:rsidRPr="000D43ED">
        <w:rPr>
          <w:i/>
          <w:position w:val="-4"/>
          <w:sz w:val="20"/>
        </w:rPr>
        <w:t>y</w:t>
      </w:r>
      <w:r w:rsidRPr="000D43ED">
        <w:t xml:space="preserve"> tendrá las expresiones que se indican a continuación, según los diferentes tipos de sistemas.</w:t>
      </w:r>
    </w:p>
    <w:p w14:paraId="1DE60ADE" w14:textId="77777777" w:rsidR="00640F35" w:rsidRPr="000D43ED" w:rsidRDefault="00640F35" w:rsidP="00640F35">
      <w:pPr>
        <w:pStyle w:val="Heading4"/>
      </w:pPr>
      <w:r w:rsidRPr="000D43ED">
        <w:t>4.7.3.1</w:t>
      </w:r>
      <w:r w:rsidRPr="000D43ED">
        <w:tab/>
        <w:t>Sistemas de dipolos de media onda alimentados por el centro</w:t>
      </w:r>
    </w:p>
    <w:p w14:paraId="1D3BACDC" w14:textId="77777777" w:rsidR="00640F35" w:rsidRPr="000D43ED" w:rsidRDefault="00640F35" w:rsidP="00640F35">
      <w:r w:rsidRPr="000D43ED">
        <w:t>En este caso:</w:t>
      </w:r>
    </w:p>
    <w:p w14:paraId="15632EF8"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k y</w:instrText>
      </w:r>
      <w:r w:rsidRPr="000D43ED">
        <w:rPr>
          <w:i/>
          <w:position w:val="-8"/>
          <w:sz w:val="18"/>
        </w:rPr>
        <w:instrText>i</w:instrText>
      </w:r>
      <w:r w:rsidRPr="000D43ED">
        <w:instrText xml:space="preserve">  </w:instrText>
      </w:r>
      <w:r w:rsidRPr="000D43ED">
        <w:rPr>
          <w:rFonts w:ascii="Symbol" w:hAnsi="Symbol"/>
        </w:rPr>
        <w:instrText>=</w:instrText>
      </w:r>
      <w:r w:rsidRPr="000D43ED">
        <w:instrText xml:space="preserve">  </w:instrText>
      </w:r>
      <w:r w:rsidRPr="000D43ED">
        <w:rPr>
          <w:i/>
        </w:rPr>
        <w:instrText xml:space="preserve">i </w:instrText>
      </w:r>
      <w:r w:rsidRPr="000D43ED">
        <w:instrText>2</w:instrText>
      </w:r>
      <w:r w:rsidRPr="000D43ED">
        <w:rPr>
          <w:rFonts w:ascii="Symbol" w:hAnsi="Symbol"/>
        </w:rPr>
        <w:instrText>p</w:instrText>
      </w:r>
      <w:r w:rsidRPr="000D43ED">
        <w:instrText xml:space="preserve"> / </w:instrText>
      </w:r>
      <w:r w:rsidRPr="000D43ED">
        <w:rPr>
          <w:rFonts w:ascii="Symbol" w:hAnsi="Symbol"/>
        </w:rPr>
        <w:instrText>l</w:instrText>
      </w:r>
      <w:r w:rsidRPr="000D43ED">
        <w:instrText>  ·  </w:instrText>
      </w:r>
      <w:r w:rsidRPr="000D43ED">
        <w:rPr>
          <w:rFonts w:ascii="Symbol" w:hAnsi="Symbol"/>
        </w:rPr>
        <w:instrText>l</w:instrText>
      </w:r>
      <w:r w:rsidRPr="000D43ED">
        <w:rPr>
          <w:i/>
          <w:position w:val="-4"/>
          <w:sz w:val="18"/>
        </w:rPr>
        <w:instrText>d</w:instrText>
      </w:r>
      <w:r w:rsidRPr="000D43ED">
        <w:rPr>
          <w:position w:val="-4"/>
          <w:sz w:val="18"/>
        </w:rPr>
        <w:instrText xml:space="preserve"> </w:instrText>
      </w:r>
      <w:r w:rsidRPr="000D43ED">
        <w:instrText xml:space="preserve">/ 2  </w:instrText>
      </w:r>
      <w:r w:rsidRPr="000D43ED">
        <w:rPr>
          <w:rFonts w:ascii="Symbol" w:hAnsi="Symbol"/>
        </w:rPr>
        <w:instrText>=</w:instrText>
      </w:r>
      <w:r w:rsidRPr="000D43ED">
        <w:instrText xml:space="preserve">  </w:instrText>
      </w:r>
      <w:r w:rsidRPr="000D43ED">
        <w:rPr>
          <w:i/>
        </w:rPr>
        <w:instrText xml:space="preserve">i </w:instrText>
      </w:r>
      <w:r w:rsidRPr="000D43ED">
        <w:rPr>
          <w:rFonts w:ascii="Symbol" w:hAnsi="Symbol"/>
        </w:rPr>
        <w:instrText>p</w:instrText>
      </w:r>
      <w:r w:rsidRPr="000D43ED">
        <w:instrText xml:space="preserve"> </w:instrText>
      </w:r>
      <w:r w:rsidRPr="000D43ED">
        <w:rPr>
          <w:i/>
        </w:rPr>
        <w:instrText>F</w:instrText>
      </w:r>
      <w:r w:rsidRPr="000D43ED">
        <w:rPr>
          <w:i/>
          <w:position w:val="-4"/>
          <w:sz w:val="18"/>
        </w:rPr>
        <w:instrText>R</w:instrText>
      </w:r>
      <w:r w:rsidRPr="000D43ED">
        <w:fldChar w:fldCharType="end"/>
      </w:r>
    </w:p>
    <w:p w14:paraId="190D98AB" w14:textId="77777777" w:rsidR="00640F35" w:rsidRPr="000D43ED" w:rsidRDefault="00640F35" w:rsidP="00640F35">
      <w:r w:rsidRPr="000D43ED">
        <w:t xml:space="preserve">el factor </w:t>
      </w:r>
      <w:r w:rsidRPr="000D43ED">
        <w:rPr>
          <w:i/>
        </w:rPr>
        <w:t>S</w:t>
      </w:r>
      <w:r w:rsidRPr="000D43ED">
        <w:rPr>
          <w:i/>
          <w:position w:val="-4"/>
          <w:sz w:val="20"/>
        </w:rPr>
        <w:t>y</w:t>
      </w:r>
      <w:r w:rsidRPr="000D43ED">
        <w:t xml:space="preserve"> puede expresarse como:</w:t>
      </w:r>
    </w:p>
    <w:p w14:paraId="1C40CC5E" w14:textId="77777777" w:rsidR="00EB4ABF" w:rsidRPr="00316C25" w:rsidRDefault="00EB4ABF" w:rsidP="00EB4ABF">
      <w:pPr>
        <w:pStyle w:val="Equation"/>
      </w:pPr>
      <w:r w:rsidRPr="00316C25">
        <w:tab/>
      </w:r>
      <w:r w:rsidRPr="00316C25">
        <w:tab/>
      </w:r>
      <w:r w:rsidRPr="008364B3">
        <w:rPr>
          <w:noProof/>
        </w:rPr>
        <w:drawing>
          <wp:inline distT="0" distB="0" distL="0" distR="0" wp14:anchorId="7CECF9DA" wp14:editId="35693CC8">
            <wp:extent cx="2122998" cy="495832"/>
            <wp:effectExtent l="0" t="0" r="0" b="0"/>
            <wp:docPr id="1766974934"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74934" name="Picture 1" descr="Ecuación"/>
                    <pic:cNvPicPr/>
                  </pic:nvPicPr>
                  <pic:blipFill>
                    <a:blip r:embed="rId46"/>
                    <a:stretch>
                      <a:fillRect/>
                    </a:stretch>
                  </pic:blipFill>
                  <pic:spPr>
                    <a:xfrm>
                      <a:off x="0" y="0"/>
                      <a:ext cx="2145347" cy="501052"/>
                    </a:xfrm>
                    <a:prstGeom prst="rect">
                      <a:avLst/>
                    </a:prstGeom>
                  </pic:spPr>
                </pic:pic>
              </a:graphicData>
            </a:graphic>
          </wp:inline>
        </w:drawing>
      </w:r>
    </w:p>
    <w:p w14:paraId="46125512" w14:textId="77777777" w:rsidR="00640F35" w:rsidRPr="000D43ED" w:rsidRDefault="00640F35" w:rsidP="00640F35">
      <w:pPr>
        <w:pStyle w:val="Heading4"/>
      </w:pPr>
      <w:r w:rsidRPr="000D43ED">
        <w:t>4.7.3.2</w:t>
      </w:r>
      <w:r w:rsidRPr="000D43ED">
        <w:tab/>
        <w:t>Sistemas de dipolos de media onda alimentados por el extremo</w:t>
      </w:r>
    </w:p>
    <w:p w14:paraId="48567B3D" w14:textId="77777777" w:rsidR="00640F35" w:rsidRPr="000D43ED" w:rsidRDefault="00640F35" w:rsidP="00640F35">
      <w:r w:rsidRPr="000D43ED">
        <w:t>En el caso de sistemas de dipolos de media onda alimentados por el extremo:</w:t>
      </w:r>
    </w:p>
    <w:p w14:paraId="38C2BBFC"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k y</w:instrText>
      </w:r>
      <w:r w:rsidRPr="000D43ED">
        <w:rPr>
          <w:i/>
          <w:position w:val="-4"/>
          <w:sz w:val="18"/>
        </w:rPr>
        <w:instrText>i</w:instrText>
      </w:r>
      <w:r w:rsidRPr="000D43ED">
        <w:instrText xml:space="preserve">  </w:instrText>
      </w:r>
      <w:r w:rsidRPr="000D43ED">
        <w:rPr>
          <w:rFonts w:ascii="Symbol" w:hAnsi="Symbol"/>
        </w:rPr>
        <w:instrText>=</w:instrText>
      </w:r>
      <w:r w:rsidRPr="000D43ED">
        <w:instrText xml:space="preserve">  </w:instrText>
      </w:r>
      <w:r w:rsidRPr="000D43ED">
        <w:rPr>
          <w:i/>
        </w:rPr>
        <w:instrText xml:space="preserve">i </w:instrText>
      </w:r>
      <w:r w:rsidRPr="000D43ED">
        <w:instrText>2</w:instrText>
      </w:r>
      <w:r w:rsidRPr="000D43ED">
        <w:rPr>
          <w:rFonts w:ascii="Symbol" w:hAnsi="Symbol"/>
        </w:rPr>
        <w:instrText>p</w:instrText>
      </w:r>
      <w:r w:rsidRPr="000D43ED">
        <w:instrText xml:space="preserve"> / </w:instrText>
      </w:r>
      <w:r w:rsidRPr="000D43ED">
        <w:rPr>
          <w:rFonts w:ascii="Symbol" w:hAnsi="Symbol"/>
        </w:rPr>
        <w:instrText>l</w:instrText>
      </w:r>
      <w:r w:rsidRPr="000D43ED">
        <w:instrText>  ·  </w:instrText>
      </w:r>
      <w:r w:rsidRPr="000D43ED">
        <w:rPr>
          <w:rFonts w:ascii="Symbol" w:hAnsi="Symbol"/>
        </w:rPr>
        <w:instrText>l</w:instrText>
      </w:r>
      <w:r w:rsidRPr="000D43ED">
        <w:rPr>
          <w:i/>
          <w:position w:val="-4"/>
          <w:sz w:val="18"/>
        </w:rPr>
        <w:instrText>d</w:instrText>
      </w:r>
      <w:r w:rsidRPr="000D43ED">
        <w:instrText xml:space="preserve">  </w:instrText>
      </w:r>
      <w:r w:rsidRPr="000D43ED">
        <w:rPr>
          <w:rFonts w:ascii="Symbol" w:hAnsi="Symbol"/>
        </w:rPr>
        <w:instrText>=</w:instrText>
      </w:r>
      <w:r w:rsidRPr="000D43ED">
        <w:instrText xml:space="preserve">  </w:instrText>
      </w:r>
      <w:r w:rsidRPr="000D43ED">
        <w:rPr>
          <w:i/>
        </w:rPr>
        <w:instrText xml:space="preserve">i </w:instrText>
      </w:r>
      <w:r w:rsidRPr="000D43ED">
        <w:instrText>2</w:instrText>
      </w:r>
      <w:r w:rsidRPr="000D43ED">
        <w:rPr>
          <w:rFonts w:ascii="Symbol" w:hAnsi="Symbol"/>
        </w:rPr>
        <w:instrText>p</w:instrText>
      </w:r>
      <w:r w:rsidRPr="000D43ED">
        <w:instrText xml:space="preserve"> </w:instrText>
      </w:r>
      <w:r w:rsidRPr="000D43ED">
        <w:rPr>
          <w:i/>
        </w:rPr>
        <w:instrText>F</w:instrText>
      </w:r>
      <w:r w:rsidRPr="000D43ED">
        <w:rPr>
          <w:i/>
          <w:position w:val="-4"/>
          <w:sz w:val="18"/>
        </w:rPr>
        <w:instrText>R</w:instrText>
      </w:r>
      <w:r w:rsidRPr="000D43ED">
        <w:fldChar w:fldCharType="end"/>
      </w:r>
    </w:p>
    <w:p w14:paraId="21B290CF" w14:textId="77777777" w:rsidR="00640F35" w:rsidRPr="000D43ED" w:rsidRDefault="00640F35" w:rsidP="00640F35">
      <w:r w:rsidRPr="000D43ED">
        <w:t xml:space="preserve">el factor </w:t>
      </w:r>
      <w:r w:rsidRPr="000D43ED">
        <w:rPr>
          <w:i/>
        </w:rPr>
        <w:t>S</w:t>
      </w:r>
      <w:r w:rsidRPr="000D43ED">
        <w:rPr>
          <w:i/>
          <w:position w:val="-4"/>
          <w:sz w:val="20"/>
        </w:rPr>
        <w:t>y</w:t>
      </w:r>
      <w:r w:rsidRPr="000D43ED">
        <w:t xml:space="preserve"> puede expresarse como:</w:t>
      </w:r>
    </w:p>
    <w:p w14:paraId="7F78BFB8" w14:textId="77777777" w:rsidR="00EB4ABF" w:rsidRPr="00316C25" w:rsidRDefault="00EB4ABF" w:rsidP="00EB4ABF">
      <w:pPr>
        <w:pStyle w:val="Equation"/>
      </w:pPr>
      <w:r w:rsidRPr="00316C25">
        <w:tab/>
      </w:r>
      <w:r w:rsidRPr="00316C25">
        <w:tab/>
      </w:r>
      <w:r w:rsidRPr="008364B3">
        <w:rPr>
          <w:noProof/>
        </w:rPr>
        <w:drawing>
          <wp:inline distT="0" distB="0" distL="0" distR="0" wp14:anchorId="565FF080" wp14:editId="131BE2B0">
            <wp:extent cx="2250219" cy="519281"/>
            <wp:effectExtent l="0" t="0" r="0" b="0"/>
            <wp:docPr id="1235619402"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19402" name="Picture 1" descr="Ecuación"/>
                    <pic:cNvPicPr/>
                  </pic:nvPicPr>
                  <pic:blipFill>
                    <a:blip r:embed="rId47"/>
                    <a:stretch>
                      <a:fillRect/>
                    </a:stretch>
                  </pic:blipFill>
                  <pic:spPr>
                    <a:xfrm>
                      <a:off x="0" y="0"/>
                      <a:ext cx="2299678" cy="530695"/>
                    </a:xfrm>
                    <a:prstGeom prst="rect">
                      <a:avLst/>
                    </a:prstGeom>
                  </pic:spPr>
                </pic:pic>
              </a:graphicData>
            </a:graphic>
          </wp:inline>
        </w:drawing>
      </w:r>
    </w:p>
    <w:p w14:paraId="33C14528" w14:textId="77777777" w:rsidR="00640F35" w:rsidRPr="000D43ED" w:rsidRDefault="00640F35" w:rsidP="00640F35">
      <w:pPr>
        <w:pStyle w:val="Heading3"/>
      </w:pPr>
      <w:r w:rsidRPr="000D43ED">
        <w:lastRenderedPageBreak/>
        <w:t>4.7.4</w:t>
      </w:r>
      <w:r w:rsidRPr="000D43ED">
        <w:tab/>
        <w:t xml:space="preserve">Cálculo del factor de sistema, </w:t>
      </w:r>
      <w:r w:rsidRPr="000D43ED">
        <w:rPr>
          <w:i/>
        </w:rPr>
        <w:t>S</w:t>
      </w:r>
      <w:r w:rsidRPr="000D43ED">
        <w:rPr>
          <w:i/>
          <w:position w:val="-4"/>
          <w:sz w:val="20"/>
        </w:rPr>
        <w:t>x</w:t>
      </w:r>
    </w:p>
    <w:p w14:paraId="1886CD80" w14:textId="1412123D" w:rsidR="00640F35" w:rsidRDefault="00640F35" w:rsidP="00EB4ABF">
      <w:r w:rsidRPr="000D43ED">
        <w:t xml:space="preserve">El factor de sistema </w:t>
      </w:r>
      <w:r w:rsidRPr="000D43ED">
        <w:rPr>
          <w:i/>
        </w:rPr>
        <w:t>S</w:t>
      </w:r>
      <w:r w:rsidRPr="000D43ED">
        <w:rPr>
          <w:i/>
          <w:position w:val="-4"/>
          <w:sz w:val="20"/>
        </w:rPr>
        <w:t>x</w:t>
      </w:r>
      <w:r w:rsidRPr="000D43ED">
        <w:t xml:space="preserve"> tiene en cuenta el efecto de disponer </w:t>
      </w:r>
      <w:r w:rsidRPr="000D43ED">
        <w:rPr>
          <w:i/>
        </w:rPr>
        <w:t xml:space="preserve">n </w:t>
      </w:r>
      <w:r w:rsidRPr="000D43ED">
        <w:t>elementos a lo largo del eje x en el caso de sistemas para radiodifusión tropical y la presencia de un reflector (dipolos sintonizados o pantalla aperiódica) en los casos restantes.</w:t>
      </w:r>
    </w:p>
    <w:p w14:paraId="145267F6" w14:textId="7077EF98" w:rsidR="002C0E2D" w:rsidRDefault="002C0E2D" w:rsidP="002C0E2D">
      <w:pPr>
        <w:pStyle w:val="FigureNo"/>
      </w:pPr>
      <w:r>
        <w:t>Figura 22</w:t>
      </w:r>
    </w:p>
    <w:p w14:paraId="442F8092" w14:textId="43C9EFD8" w:rsidR="002C0E2D" w:rsidRPr="000D43ED" w:rsidRDefault="002C0E2D" w:rsidP="002C0E2D">
      <w:pPr>
        <w:pStyle w:val="Figuretitle"/>
      </w:pPr>
      <w:r>
        <w:t>Elementos o elementos imagen alineados a lo largo del eje x</w:t>
      </w:r>
    </w:p>
    <w:p w14:paraId="6C9C0C22" w14:textId="5C2F15BA" w:rsidR="00640F35" w:rsidRDefault="00CF6DA1" w:rsidP="00A9057C">
      <w:pPr>
        <w:pStyle w:val="Figure"/>
      </w:pPr>
      <w:r>
        <w:rPr>
          <w:noProof/>
        </w:rPr>
        <w:drawing>
          <wp:inline distT="0" distB="0" distL="0" distR="0" wp14:anchorId="156157A4" wp14:editId="7781A776">
            <wp:extent cx="5724156" cy="3243079"/>
            <wp:effectExtent l="0" t="0" r="0" b="0"/>
            <wp:docPr id="759597118" name="Picture 177" descr="La Figura 22 muestra los elementos o elementos imagen alineados a lo largo del eje x&#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597118" name="Picture 177" descr="La Figura 22 muestra los elementos o elementos imagen alineados a lo largo del eje x&#10;&#1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24156" cy="3243079"/>
                    </a:xfrm>
                    <a:prstGeom prst="rect">
                      <a:avLst/>
                    </a:prstGeom>
                  </pic:spPr>
                </pic:pic>
              </a:graphicData>
            </a:graphic>
          </wp:inline>
        </w:drawing>
      </w:r>
    </w:p>
    <w:p w14:paraId="398A7707" w14:textId="42A654A6" w:rsidR="00640F35" w:rsidRPr="000D43ED" w:rsidRDefault="00640F35" w:rsidP="00CF6DA1">
      <w:pPr>
        <w:pStyle w:val="Normalaftertitle"/>
      </w:pPr>
      <w:r w:rsidRPr="000D43ED">
        <w:t>Tendrá las expresiones que figuran a continuación, según los diferentes tipos de sistemas.</w:t>
      </w:r>
    </w:p>
    <w:p w14:paraId="100518FE" w14:textId="77777777" w:rsidR="00640F35" w:rsidRPr="000D43ED" w:rsidRDefault="00640F35" w:rsidP="00640F35">
      <w:pPr>
        <w:pStyle w:val="Heading4"/>
      </w:pPr>
      <w:r w:rsidRPr="000D43ED">
        <w:t>4.7.4.1</w:t>
      </w:r>
      <w:r w:rsidRPr="000D43ED">
        <w:tab/>
        <w:t>Antenas con reflector de pantalla aperiódico</w:t>
      </w:r>
    </w:p>
    <w:p w14:paraId="2E9C8CC2" w14:textId="77777777" w:rsidR="00640F35" w:rsidRPr="000D43ED" w:rsidRDefault="00640F35" w:rsidP="00640F35">
      <w:r w:rsidRPr="000D43ED">
        <w:t>El rendimiento de los reflectores de pantalla aperiódicos puede calcularse a partir de un modelo matemático utilizando el concepto de un «radiador imagen» situado detrás de una pantalla infinita. Sin embargo, esto sólo da con suficiente exactitud el diagrama frontal. La magnitud de la radiación dorsal detrás de la pantalla es función de la eficacia de la pantalla y de la distancia del dipolo a la pantalla reflectora. En una pantalla de dimensiones prácticas, se difractará también alguna energía alrededor del borde de la pantalla. El método utilizado a continuación para calcular la radiación dorsal mantiene una forma de la función directividad generalmente similar a la calculada para el diagrama frontal.</w:t>
      </w:r>
    </w:p>
    <w:p w14:paraId="46D0C911" w14:textId="77777777" w:rsidR="00640F35" w:rsidRPr="000D43ED" w:rsidRDefault="00640F35" w:rsidP="00640F35">
      <w:pPr>
        <w:pStyle w:val="Headingi"/>
      </w:pPr>
      <w:r w:rsidRPr="000D43ED">
        <w:t>Factor de reflexión de la pantalla</w:t>
      </w:r>
    </w:p>
    <w:p w14:paraId="52BE5BCE" w14:textId="77777777" w:rsidR="00640F35" w:rsidRPr="000D43ED" w:rsidRDefault="00640F35" w:rsidP="00640F35">
      <w:r w:rsidRPr="000D43ED">
        <w:t>Una pantalla reflectora compuesta por conductores rectos poco separados paralelos a los dipolos reflejará la mayor parte de la energía que incide sobre la misma, pasando la energía restante a través de la pantalla.</w:t>
      </w:r>
    </w:p>
    <w:p w14:paraId="6BD4C460" w14:textId="77777777" w:rsidR="00640F35" w:rsidRPr="000D43ED" w:rsidRDefault="00640F35" w:rsidP="00640F35">
      <w:pPr>
        <w:spacing w:line="280" w:lineRule="exact"/>
      </w:pPr>
      <w:r w:rsidRPr="000D43ED">
        <w:t xml:space="preserve">El factor de reflexión de la pantalla </w:t>
      </w:r>
      <w:r w:rsidRPr="000D43ED">
        <w:rPr>
          <w:i/>
        </w:rPr>
        <w:t>q</w:t>
      </w:r>
      <w:r w:rsidRPr="000D43ED">
        <w:rPr>
          <w:i/>
          <w:position w:val="-4"/>
          <w:sz w:val="20"/>
        </w:rPr>
        <w:t>r</w:t>
      </w:r>
      <w:r w:rsidRPr="000D43ED">
        <w:t xml:space="preserve"> se define como la siguiente relación de energía reflejada/ incidente:</w:t>
      </w:r>
    </w:p>
    <w:p w14:paraId="60C79BD1" w14:textId="77777777" w:rsidR="00CF6DA1" w:rsidRPr="00316C25" w:rsidRDefault="00CF6DA1" w:rsidP="00CF6DA1">
      <w:pPr>
        <w:pStyle w:val="Equation"/>
      </w:pPr>
      <w:r w:rsidRPr="00316C25">
        <w:tab/>
      </w:r>
      <w:r w:rsidRPr="00316C25">
        <w:tab/>
      </w:r>
      <w:r w:rsidRPr="008364B3">
        <w:rPr>
          <w:noProof/>
        </w:rPr>
        <w:drawing>
          <wp:inline distT="0" distB="0" distL="0" distR="0" wp14:anchorId="64B17F2F" wp14:editId="1B449FF5">
            <wp:extent cx="3060000" cy="734400"/>
            <wp:effectExtent l="0" t="0" r="7620" b="8890"/>
            <wp:docPr id="152082694"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2694" name="Picture 1" descr="Ecuación"/>
                    <pic:cNvPicPr/>
                  </pic:nvPicPr>
                  <pic:blipFill>
                    <a:blip r:embed="rId49"/>
                    <a:stretch>
                      <a:fillRect/>
                    </a:stretch>
                  </pic:blipFill>
                  <pic:spPr>
                    <a:xfrm>
                      <a:off x="0" y="0"/>
                      <a:ext cx="3060000" cy="734400"/>
                    </a:xfrm>
                    <a:prstGeom prst="rect">
                      <a:avLst/>
                    </a:prstGeom>
                  </pic:spPr>
                </pic:pic>
              </a:graphicData>
            </a:graphic>
          </wp:inline>
        </w:drawing>
      </w:r>
    </w:p>
    <w:p w14:paraId="0269BDA3" w14:textId="77777777" w:rsidR="00640F35" w:rsidRPr="000D43ED" w:rsidRDefault="00640F35" w:rsidP="00640F35">
      <w:r w:rsidRPr="000D43ED">
        <w:lastRenderedPageBreak/>
        <w:t>donde:</w:t>
      </w:r>
    </w:p>
    <w:p w14:paraId="2D9CBC6E" w14:textId="1B0D6B95" w:rsidR="00640F35" w:rsidRPr="000D43ED" w:rsidRDefault="00640F35" w:rsidP="00640F35">
      <w:pPr>
        <w:pStyle w:val="Equationlegend"/>
        <w:rPr>
          <w:lang w:val="es-ES"/>
        </w:rPr>
      </w:pPr>
      <w:r w:rsidRPr="000D43ED">
        <w:rPr>
          <w:lang w:val="es-ES"/>
        </w:rPr>
        <w:tab/>
      </w:r>
      <w:r w:rsidRPr="000D43ED">
        <w:rPr>
          <w:i/>
          <w:lang w:val="es-ES"/>
        </w:rPr>
        <w:t>d</w:t>
      </w:r>
      <w:r w:rsidRPr="000D43ED">
        <w:rPr>
          <w:lang w:val="es-ES"/>
        </w:rPr>
        <w:t>:</w:t>
      </w:r>
      <w:r w:rsidRPr="000D43ED">
        <w:rPr>
          <w:lang w:val="es-ES"/>
        </w:rPr>
        <w:tab/>
        <w:t>diámetro de los hilos (mm)</w:t>
      </w:r>
    </w:p>
    <w:p w14:paraId="70F593DD" w14:textId="1ACB9DFC" w:rsidR="00640F35" w:rsidRPr="000D43ED" w:rsidRDefault="00640F35" w:rsidP="00640F35">
      <w:pPr>
        <w:pStyle w:val="Equationlegend"/>
        <w:rPr>
          <w:lang w:val="es-ES"/>
        </w:rPr>
      </w:pPr>
      <w:r w:rsidRPr="000D43ED">
        <w:rPr>
          <w:lang w:val="es-ES"/>
        </w:rPr>
        <w:tab/>
      </w:r>
      <w:r w:rsidRPr="000D43ED">
        <w:rPr>
          <w:i/>
          <w:lang w:val="es-ES"/>
        </w:rPr>
        <w:t>a</w:t>
      </w:r>
      <w:r w:rsidRPr="000D43ED">
        <w:rPr>
          <w:lang w:val="es-ES"/>
        </w:rPr>
        <w:t>:</w:t>
      </w:r>
      <w:r w:rsidRPr="000D43ED">
        <w:rPr>
          <w:lang w:val="es-ES"/>
        </w:rPr>
        <w:tab/>
        <w:t>separación de los hilos (m)</w:t>
      </w:r>
    </w:p>
    <w:p w14:paraId="18367634" w14:textId="7436B9CB" w:rsidR="00640F35" w:rsidRPr="000D43ED" w:rsidRDefault="00640F35" w:rsidP="00640F35">
      <w:pPr>
        <w:pStyle w:val="Equationlegend"/>
        <w:rPr>
          <w:lang w:val="es-ES"/>
        </w:rPr>
      </w:pPr>
      <w:r w:rsidRPr="000D43ED">
        <w:rPr>
          <w:lang w:val="es-ES"/>
        </w:rPr>
        <w:tab/>
      </w:r>
      <w:r w:rsidRPr="000D43ED">
        <w:rPr>
          <w:i/>
          <w:lang w:val="es-ES"/>
        </w:rPr>
        <w:t>D</w:t>
      </w:r>
      <w:r w:rsidRPr="000D43ED">
        <w:rPr>
          <w:i/>
          <w:position w:val="-4"/>
          <w:sz w:val="20"/>
          <w:lang w:val="es-ES"/>
        </w:rPr>
        <w:t>r</w:t>
      </w:r>
      <w:r w:rsidRPr="000D43ED">
        <w:rPr>
          <w:lang w:val="es-ES"/>
        </w:rPr>
        <w:t>:</w:t>
      </w:r>
      <w:r w:rsidRPr="000D43ED">
        <w:rPr>
          <w:lang w:val="es-ES"/>
        </w:rPr>
        <w:tab/>
        <w:t>distancia del dipolo a la pantalla reflectora (m)</w:t>
      </w:r>
    </w:p>
    <w:p w14:paraId="7C617889" w14:textId="20727AC0" w:rsidR="00640F35" w:rsidRPr="000D43ED" w:rsidRDefault="00640F35" w:rsidP="00640F35">
      <w:pPr>
        <w:pStyle w:val="Equationlegend"/>
        <w:rPr>
          <w:lang w:val="es-ES"/>
        </w:rPr>
      </w:pPr>
      <w:r w:rsidRPr="000D43ED">
        <w:rPr>
          <w:lang w:val="es-ES"/>
        </w:rPr>
        <w:tab/>
      </w:r>
      <w:r w:rsidRPr="000D43ED">
        <w:rPr>
          <w:i/>
          <w:lang w:val="es-ES"/>
        </w:rPr>
        <w:t>I</w:t>
      </w:r>
      <w:r w:rsidRPr="000D43ED">
        <w:rPr>
          <w:i/>
          <w:position w:val="-4"/>
          <w:sz w:val="20"/>
          <w:lang w:val="es-ES"/>
        </w:rPr>
        <w:t>i</w:t>
      </w:r>
      <w:r w:rsidRPr="000D43ED">
        <w:rPr>
          <w:lang w:val="es-ES"/>
        </w:rPr>
        <w:t>:</w:t>
      </w:r>
      <w:r w:rsidRPr="000D43ED">
        <w:rPr>
          <w:lang w:val="es-ES"/>
        </w:rPr>
        <w:tab/>
        <w:t>intensidad de la onda incidente</w:t>
      </w:r>
    </w:p>
    <w:p w14:paraId="425A2332" w14:textId="4210A212" w:rsidR="00640F35" w:rsidRPr="000D43ED" w:rsidRDefault="00640F35" w:rsidP="00640F35">
      <w:pPr>
        <w:pStyle w:val="Equationlegend"/>
        <w:rPr>
          <w:lang w:val="es-ES"/>
        </w:rPr>
      </w:pPr>
      <w:r w:rsidRPr="000D43ED">
        <w:rPr>
          <w:lang w:val="es-ES"/>
        </w:rPr>
        <w:tab/>
      </w:r>
      <w:r w:rsidRPr="000D43ED">
        <w:rPr>
          <w:i/>
          <w:lang w:val="es-ES"/>
        </w:rPr>
        <w:t>I</w:t>
      </w:r>
      <w:r w:rsidRPr="000D43ED">
        <w:rPr>
          <w:i/>
          <w:position w:val="-4"/>
          <w:sz w:val="20"/>
          <w:lang w:val="es-ES"/>
        </w:rPr>
        <w:t>r</w:t>
      </w:r>
      <w:r w:rsidRPr="000D43ED">
        <w:rPr>
          <w:lang w:val="es-ES"/>
        </w:rPr>
        <w:t>:</w:t>
      </w:r>
      <w:r w:rsidRPr="000D43ED">
        <w:rPr>
          <w:lang w:val="es-ES"/>
        </w:rPr>
        <w:tab/>
        <w:t>intensidad de la onda reflejada</w:t>
      </w:r>
    </w:p>
    <w:p w14:paraId="1704FFB8" w14:textId="2140DE86" w:rsidR="00640F35" w:rsidRPr="000D43ED" w:rsidRDefault="00640F35" w:rsidP="00640F35">
      <w:pPr>
        <w:pStyle w:val="Equationlegend"/>
        <w:rPr>
          <w:lang w:val="es-ES"/>
        </w:rPr>
      </w:pPr>
      <w:r w:rsidRPr="000D43ED">
        <w:rPr>
          <w:lang w:val="es-ES"/>
        </w:rPr>
        <w:tab/>
      </w:r>
      <w:r w:rsidRPr="000D43ED">
        <w:rPr>
          <w:i/>
          <w:lang w:val="es-ES"/>
        </w:rPr>
        <w:t>I</w:t>
      </w:r>
      <w:r w:rsidRPr="000D43ED">
        <w:rPr>
          <w:i/>
          <w:position w:val="-4"/>
          <w:sz w:val="20"/>
          <w:lang w:val="es-ES"/>
        </w:rPr>
        <w:t>t</w:t>
      </w:r>
      <w:r w:rsidRPr="000D43ED">
        <w:rPr>
          <w:lang w:val="es-ES"/>
        </w:rPr>
        <w:t>:</w:t>
      </w:r>
      <w:r w:rsidRPr="000D43ED">
        <w:rPr>
          <w:lang w:val="es-ES"/>
        </w:rPr>
        <w:tab/>
        <w:t>intensidad de la onda transmitida</w:t>
      </w:r>
    </w:p>
    <w:p w14:paraId="35D3056B" w14:textId="45A574C0" w:rsidR="00640F35" w:rsidRPr="000D43ED" w:rsidRDefault="00640F35" w:rsidP="00640F35">
      <w:pPr>
        <w:pStyle w:val="Equationlegend"/>
        <w:rPr>
          <w:lang w:val="es-ES"/>
        </w:rPr>
      </w:pPr>
      <w:r w:rsidRPr="000D43ED">
        <w:rPr>
          <w:lang w:val="es-ES"/>
        </w:rPr>
        <w:tab/>
      </w:r>
      <w:r w:rsidR="00417973">
        <w:rPr>
          <w:lang w:val="es-ES"/>
        </w:rPr>
        <w:sym w:font="Symbol" w:char="F071"/>
      </w:r>
      <w:r w:rsidRPr="000D43ED">
        <w:rPr>
          <w:lang w:val="es-ES"/>
        </w:rPr>
        <w:t>:</w:t>
      </w:r>
      <w:r w:rsidRPr="000D43ED">
        <w:rPr>
          <w:lang w:val="es-ES"/>
        </w:rPr>
        <w:tab/>
        <w:t>ángulo de incidencia (o de elevación).</w:t>
      </w:r>
    </w:p>
    <w:p w14:paraId="2A91F3D8" w14:textId="1233BF1B" w:rsidR="002C0E2D" w:rsidRDefault="002C0E2D" w:rsidP="002C0E2D">
      <w:pPr>
        <w:pStyle w:val="FigureNo"/>
        <w:rPr>
          <w:noProof/>
        </w:rPr>
      </w:pPr>
      <w:r>
        <w:rPr>
          <w:noProof/>
        </w:rPr>
        <w:t>figura 23</w:t>
      </w:r>
    </w:p>
    <w:p w14:paraId="66372A86" w14:textId="29A98E24" w:rsidR="002C0E2D" w:rsidRPr="002C0E2D" w:rsidRDefault="002C0E2D" w:rsidP="002C0E2D">
      <w:pPr>
        <w:pStyle w:val="Figuretitle"/>
      </w:pPr>
      <w:r>
        <w:t>Pantalla reflectora aperiódica y dipolo (vista de frente)</w:t>
      </w:r>
    </w:p>
    <w:p w14:paraId="7B83AFF6" w14:textId="05AEA6E1" w:rsidR="00640F35" w:rsidRDefault="00CF6DA1" w:rsidP="00A9057C">
      <w:pPr>
        <w:pStyle w:val="Figure"/>
      </w:pPr>
      <w:r>
        <w:rPr>
          <w:noProof/>
        </w:rPr>
        <w:drawing>
          <wp:inline distT="0" distB="0" distL="0" distR="0" wp14:anchorId="1844AD3A" wp14:editId="657FEBB0">
            <wp:extent cx="3880112" cy="2688341"/>
            <wp:effectExtent l="0" t="0" r="6350" b="0"/>
            <wp:docPr id="26937906" name="Picture 178" descr="La Figura 23 muestra una pantalla reflectora aperiódica y dipolo (vista de fren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7906" name="Picture 178" descr="La Figura 23 muestra una pantalla reflectora aperiódica y dipolo (vista de frente)&#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80112" cy="2688341"/>
                    </a:xfrm>
                    <a:prstGeom prst="rect">
                      <a:avLst/>
                    </a:prstGeom>
                  </pic:spPr>
                </pic:pic>
              </a:graphicData>
            </a:graphic>
          </wp:inline>
        </w:drawing>
      </w:r>
    </w:p>
    <w:p w14:paraId="26404405" w14:textId="77777777" w:rsidR="00640F35" w:rsidRPr="000D43ED" w:rsidRDefault="00640F35" w:rsidP="00CF6DA1">
      <w:pPr>
        <w:pStyle w:val="Normalaftertitle"/>
      </w:pPr>
      <w:r w:rsidRPr="000D43ED">
        <w:t>El diagrama de radiación puede expresarse por:</w:t>
      </w:r>
    </w:p>
    <w:p w14:paraId="0A7E2FD6"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 xml:space="preserve">F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F</w:instrText>
      </w:r>
      <w:r w:rsidRPr="000D43ED">
        <w:rPr>
          <w:i/>
          <w:position w:val="-4"/>
          <w:sz w:val="18"/>
        </w:rPr>
        <w:instrText>D</w:instrText>
      </w:r>
      <w:r w:rsidRPr="000D43ED">
        <w:instrText> · </w:instrText>
      </w:r>
      <w:r w:rsidRPr="000D43ED">
        <w:rPr>
          <w:i/>
        </w:rPr>
        <w:instrText>S</w:instrText>
      </w:r>
      <w:r w:rsidRPr="000D43ED">
        <w:rPr>
          <w:i/>
          <w:position w:val="-4"/>
          <w:sz w:val="18"/>
        </w:rPr>
        <w:instrText>x</w:instrText>
      </w:r>
      <w:r w:rsidRPr="000D43ED">
        <w:fldChar w:fldCharType="end"/>
      </w:r>
    </w:p>
    <w:p w14:paraId="25FDEB2D" w14:textId="77777777" w:rsidR="00640F35" w:rsidRPr="000D43ED" w:rsidRDefault="00640F35" w:rsidP="00640F35">
      <w:r w:rsidRPr="000D43ED">
        <w:t>donde:</w:t>
      </w:r>
    </w:p>
    <w:p w14:paraId="1933ED4D" w14:textId="43ACCE2B" w:rsidR="00640F35" w:rsidRPr="000D43ED" w:rsidRDefault="00640F35" w:rsidP="00640F35">
      <w:pPr>
        <w:pStyle w:val="Equationlegend"/>
        <w:rPr>
          <w:lang w:val="es-ES"/>
        </w:rPr>
      </w:pPr>
      <w:r w:rsidRPr="000D43ED">
        <w:rPr>
          <w:lang w:val="es-ES"/>
        </w:rPr>
        <w:tab/>
      </w:r>
      <w:r w:rsidRPr="000D43ED">
        <w:rPr>
          <w:i/>
          <w:lang w:val="es-ES"/>
        </w:rPr>
        <w:t>F</w:t>
      </w:r>
      <w:r w:rsidRPr="000D43ED">
        <w:rPr>
          <w:i/>
          <w:position w:val="-4"/>
          <w:sz w:val="20"/>
          <w:lang w:val="es-ES"/>
        </w:rPr>
        <w:t>D</w:t>
      </w:r>
      <w:r w:rsidRPr="000D43ED">
        <w:rPr>
          <w:lang w:val="es-ES"/>
        </w:rPr>
        <w:t>:</w:t>
      </w:r>
      <w:r w:rsidRPr="000D43ED">
        <w:rPr>
          <w:lang w:val="es-ES"/>
        </w:rPr>
        <w:tab/>
        <w:t>función de directividad parcial de la antena</w:t>
      </w:r>
    </w:p>
    <w:p w14:paraId="78234F2D" w14:textId="0BC9E5FE" w:rsidR="00640F35" w:rsidRPr="000D43ED" w:rsidRDefault="00640F35" w:rsidP="00640F35">
      <w:pPr>
        <w:pStyle w:val="Equationlegend"/>
        <w:rPr>
          <w:lang w:val="es-ES"/>
        </w:rPr>
      </w:pPr>
      <w:r w:rsidRPr="000D43ED">
        <w:rPr>
          <w:lang w:val="es-ES"/>
        </w:rPr>
        <w:tab/>
      </w:r>
      <w:r w:rsidRPr="000D43ED">
        <w:rPr>
          <w:i/>
          <w:lang w:val="es-ES"/>
        </w:rPr>
        <w:t>S</w:t>
      </w:r>
      <w:r w:rsidRPr="000D43ED">
        <w:rPr>
          <w:i/>
          <w:position w:val="-4"/>
          <w:sz w:val="20"/>
          <w:lang w:val="es-ES"/>
        </w:rPr>
        <w:t>x</w:t>
      </w:r>
      <w:r w:rsidRPr="000D43ED">
        <w:rPr>
          <w:lang w:val="es-ES"/>
        </w:rPr>
        <w:t>:</w:t>
      </w:r>
      <w:r w:rsidRPr="000D43ED">
        <w:rPr>
          <w:lang w:val="es-ES"/>
        </w:rPr>
        <w:tab/>
        <w:t>factor del sistema a lo largo del eje x.</w:t>
      </w:r>
    </w:p>
    <w:p w14:paraId="7DA177FE" w14:textId="77777777" w:rsidR="00640F35" w:rsidRPr="000D43ED" w:rsidRDefault="00640F35" w:rsidP="00640F35">
      <w:r w:rsidRPr="000D43ED">
        <w:t>El factor del sistema delante de la pantalla puede expresarse como:</w:t>
      </w:r>
    </w:p>
    <w:p w14:paraId="368534D9"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S</w:instrText>
      </w:r>
      <w:r w:rsidRPr="000D43ED">
        <w:rPr>
          <w:i/>
          <w:position w:val="-4"/>
          <w:sz w:val="18"/>
        </w:rPr>
        <w:instrText>x</w:instrText>
      </w:r>
      <w:r w:rsidRPr="000D43ED">
        <w:instrText xml:space="preserve">  </w:instrText>
      </w:r>
      <w:r w:rsidRPr="000D43ED">
        <w:rPr>
          <w:rFonts w:ascii="Symbol" w:hAnsi="Symbol"/>
        </w:rPr>
        <w:instrText>=</w:instrText>
      </w:r>
      <w:r w:rsidRPr="000D43ED">
        <w:instrText xml:space="preserve">  \b\bc\[(\s( ; )\d\ba3()1  </w:instrText>
      </w:r>
      <w:r w:rsidRPr="000D43ED">
        <w:rPr>
          <w:rFonts w:ascii="Symbol" w:hAnsi="Symbol"/>
        </w:rPr>
        <w:instrText>+</w:instrText>
      </w:r>
      <w:r w:rsidRPr="000D43ED">
        <w:instrText xml:space="preserve">  </w:instrText>
      </w:r>
      <w:r w:rsidRPr="000D43ED">
        <w:rPr>
          <w:i/>
        </w:rPr>
        <w:instrText>q\</w:instrText>
      </w:r>
      <w:r w:rsidRPr="000D43ED">
        <w:instrText>s(</w:instrText>
      </w:r>
      <w:r w:rsidRPr="000D43ED">
        <w:rPr>
          <w:position w:val="-6"/>
          <w:sz w:val="18"/>
        </w:rPr>
        <w:instrText>2</w:instrText>
      </w:r>
      <w:r w:rsidRPr="000D43ED">
        <w:instrText>;</w:instrText>
      </w:r>
      <w:r w:rsidRPr="000D43ED">
        <w:rPr>
          <w:i/>
          <w:sz w:val="18"/>
        </w:rPr>
        <w:instrText>r</w:instrText>
      </w:r>
      <w:r w:rsidRPr="000D43ED">
        <w:rPr>
          <w:i/>
        </w:rPr>
        <w:instrText>)</w:instrText>
      </w:r>
      <w:r w:rsidRPr="000D43ED">
        <w:instrText xml:space="preserve">  –  2</w:instrText>
      </w:r>
      <w:r w:rsidRPr="000D43ED">
        <w:rPr>
          <w:i/>
        </w:rPr>
        <w:instrText>q</w:instrText>
      </w:r>
      <w:r w:rsidRPr="000D43ED">
        <w:rPr>
          <w:i/>
          <w:position w:val="-4"/>
          <w:sz w:val="18"/>
        </w:rPr>
        <w:instrText>r</w:instrText>
      </w:r>
      <w:r w:rsidRPr="000D43ED">
        <w:instrText xml:space="preserve">  cos (2</w:instrText>
      </w:r>
      <w:r w:rsidRPr="000D43ED">
        <w:rPr>
          <w:i/>
        </w:rPr>
        <w:instrText>k</w:instrText>
      </w:r>
      <w:r w:rsidRPr="000D43ED">
        <w:instrText> </w:instrText>
      </w:r>
      <w:r w:rsidRPr="000D43ED">
        <w:rPr>
          <w:i/>
        </w:rPr>
        <w:instrText>D</w:instrText>
      </w:r>
      <w:r w:rsidRPr="000D43ED">
        <w:rPr>
          <w:i/>
          <w:position w:val="-4"/>
          <w:sz w:val="18"/>
        </w:rPr>
        <w:instrText>r</w:instrText>
      </w:r>
      <w:r w:rsidRPr="000D43ED">
        <w:instrText xml:space="preserve">  cos </w:instrText>
      </w:r>
      <w:r w:rsidRPr="000D43ED">
        <w:rPr>
          <w:rFonts w:ascii="Symbol" w:hAnsi="Symbol"/>
        </w:rPr>
        <w:instrText>j</w:instrText>
      </w:r>
      <w:r w:rsidRPr="000D43ED">
        <w:instrText xml:space="preserve">  cos </w:instrText>
      </w:r>
      <w:r w:rsidRPr="000D43ED">
        <w:rPr>
          <w:rFonts w:ascii="Symbol" w:hAnsi="Symbol"/>
        </w:rPr>
        <w:instrText>q</w:instrText>
      </w:r>
      <w:r w:rsidRPr="000D43ED">
        <w:instrText>))\s\up8</w:instrText>
      </w:r>
      <w:r w:rsidRPr="000D43ED">
        <w:rPr>
          <w:position w:val="6"/>
          <w:sz w:val="18"/>
        </w:rPr>
        <w:instrText>(</w:instrText>
      </w:r>
      <w:r w:rsidRPr="000D43ED">
        <w:rPr>
          <w:rFonts w:ascii="Tms Rmn" w:hAnsi="Tms Rmn"/>
          <w:position w:val="6"/>
          <w:sz w:val="12"/>
        </w:rPr>
        <w:instrText> </w:instrText>
      </w:r>
      <w:r w:rsidRPr="000D43ED">
        <w:rPr>
          <w:position w:val="6"/>
          <w:sz w:val="20"/>
        </w:rPr>
        <w:instrText>½</w:instrText>
      </w:r>
      <w:r w:rsidRPr="000D43ED">
        <w:rPr>
          <w:position w:val="6"/>
          <w:sz w:val="18"/>
        </w:rPr>
        <w:instrText>)</w:instrText>
      </w:r>
      <w:r w:rsidRPr="000D43ED">
        <w:fldChar w:fldCharType="end"/>
      </w:r>
    </w:p>
    <w:p w14:paraId="2F494020" w14:textId="77777777" w:rsidR="00640F35" w:rsidRPr="000D43ED" w:rsidRDefault="00640F35" w:rsidP="00640F35">
      <w:r w:rsidRPr="000D43ED">
        <w:t>y detrás de la pantalla:</w:t>
      </w:r>
    </w:p>
    <w:p w14:paraId="282DD68E"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S</w:instrText>
      </w:r>
      <w:r w:rsidRPr="000D43ED">
        <w:rPr>
          <w:i/>
          <w:position w:val="-4"/>
          <w:sz w:val="18"/>
        </w:rPr>
        <w:instrText>x</w:instrText>
      </w:r>
      <w:r w:rsidRPr="000D43ED">
        <w:instrText xml:space="preserve">  </w:instrText>
      </w:r>
      <w:r w:rsidRPr="000D43ED">
        <w:rPr>
          <w:rFonts w:ascii="Symbol" w:hAnsi="Symbol"/>
        </w:rPr>
        <w:instrText>=</w:instrText>
      </w:r>
      <w:r w:rsidRPr="000D43ED">
        <w:instrText xml:space="preserve">  (1  –  </w:instrText>
      </w:r>
      <w:r w:rsidRPr="000D43ED">
        <w:rPr>
          <w:i/>
        </w:rPr>
        <w:instrText>q</w:instrText>
      </w:r>
      <w:r w:rsidRPr="000D43ED">
        <w:rPr>
          <w:i/>
          <w:position w:val="-4"/>
          <w:sz w:val="18"/>
        </w:rPr>
        <w:instrText>r</w:instrText>
      </w:r>
      <w:r w:rsidRPr="000D43ED">
        <w:instrText>)</w:instrText>
      </w:r>
      <w:r w:rsidRPr="000D43ED">
        <w:fldChar w:fldCharType="end"/>
      </w:r>
    </w:p>
    <w:p w14:paraId="018CD1A4" w14:textId="77777777" w:rsidR="00640F35" w:rsidRPr="000D43ED" w:rsidRDefault="00640F35" w:rsidP="00CF6DA1">
      <w:pPr>
        <w:keepNext/>
        <w:keepLines/>
      </w:pPr>
      <w:r w:rsidRPr="000D43ED">
        <w:lastRenderedPageBreak/>
        <w:t>La relación frontal/dorsal (RFD)</w:t>
      </w:r>
      <w:r w:rsidRPr="000D43ED">
        <w:rPr>
          <w:rStyle w:val="FootnoteReference"/>
        </w:rPr>
        <w:footnoteReference w:id="3"/>
      </w:r>
      <w:r w:rsidRPr="000D43ED">
        <w:t xml:space="preserve"> puede entonces expresarse:</w:t>
      </w:r>
    </w:p>
    <w:p w14:paraId="6A1C4154" w14:textId="77777777" w:rsidR="00CF6DA1" w:rsidRPr="00316C25" w:rsidRDefault="00CF6DA1" w:rsidP="00CF6DA1">
      <w:pPr>
        <w:pStyle w:val="Equation"/>
        <w:keepNext/>
        <w:keepLines/>
      </w:pPr>
      <w:r w:rsidRPr="00316C25">
        <w:tab/>
      </w:r>
      <w:r w:rsidRPr="00316C25">
        <w:tab/>
      </w:r>
      <w:r w:rsidRPr="008364B3">
        <w:rPr>
          <w:noProof/>
        </w:rPr>
        <w:drawing>
          <wp:inline distT="0" distB="0" distL="0" distR="0" wp14:anchorId="59031871" wp14:editId="6FF91F01">
            <wp:extent cx="4341412" cy="855311"/>
            <wp:effectExtent l="0" t="0" r="2540" b="2540"/>
            <wp:docPr id="1318600916"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600916" name="Picture 1" descr="Ecuación"/>
                    <pic:cNvPicPr/>
                  </pic:nvPicPr>
                  <pic:blipFill>
                    <a:blip r:embed="rId51"/>
                    <a:stretch>
                      <a:fillRect/>
                    </a:stretch>
                  </pic:blipFill>
                  <pic:spPr>
                    <a:xfrm>
                      <a:off x="0" y="0"/>
                      <a:ext cx="4372889" cy="861512"/>
                    </a:xfrm>
                    <a:prstGeom prst="rect">
                      <a:avLst/>
                    </a:prstGeom>
                  </pic:spPr>
                </pic:pic>
              </a:graphicData>
            </a:graphic>
          </wp:inline>
        </w:drawing>
      </w:r>
    </w:p>
    <w:p w14:paraId="1F1A5694" w14:textId="77777777" w:rsidR="00640F35" w:rsidRPr="000D43ED" w:rsidRDefault="00640F35" w:rsidP="00640F35">
      <w:r w:rsidRPr="000D43ED">
        <w:t>En el caso particular en que:</w:t>
      </w:r>
    </w:p>
    <w:p w14:paraId="507826EC" w14:textId="7BF8ED09" w:rsidR="00640F35" w:rsidRPr="000D43ED" w:rsidRDefault="00640F35" w:rsidP="00640F35">
      <w:pPr>
        <w:pStyle w:val="Equation"/>
      </w:pPr>
      <w:r w:rsidRPr="000D43ED">
        <w:tab/>
      </w:r>
      <w:r w:rsidRPr="000D43ED">
        <w:tab/>
      </w:r>
      <w:r w:rsidRPr="000D43ED">
        <w:rPr>
          <w:i/>
        </w:rPr>
        <w:t>F</w:t>
      </w:r>
      <w:r w:rsidRPr="000D43ED">
        <w:rPr>
          <w:i/>
          <w:position w:val="-4"/>
          <w:sz w:val="20"/>
        </w:rPr>
        <w:t>R</w:t>
      </w:r>
      <w:r w:rsidRPr="000D43ED">
        <w:t xml:space="preserve">  </w:t>
      </w:r>
      <w:r w:rsidR="00E64D3A">
        <w:t>=</w:t>
      </w:r>
      <w:r w:rsidRPr="000D43ED">
        <w:t xml:space="preserve">  1,  </w:t>
      </w:r>
      <w:r w:rsidRPr="000D43ED">
        <w:rPr>
          <w:i/>
        </w:rPr>
        <w:t>D</w:t>
      </w:r>
      <w:r w:rsidRPr="000D43ED">
        <w:rPr>
          <w:i/>
          <w:position w:val="-4"/>
          <w:sz w:val="20"/>
        </w:rPr>
        <w:t>r</w:t>
      </w:r>
      <w:r w:rsidRPr="000D43ED">
        <w:t xml:space="preserve">  </w:t>
      </w:r>
      <w:r w:rsidR="00E64D3A">
        <w:t>=</w:t>
      </w:r>
      <w:r w:rsidRPr="000D43ED">
        <w:t xml:space="preserve">  </w:t>
      </w:r>
      <w:r w:rsidR="00417973">
        <w:sym w:font="Symbol" w:char="F06C"/>
      </w:r>
      <w:r w:rsidRPr="000D43ED">
        <w:t xml:space="preserve">/4,  </w:t>
      </w:r>
      <w:r w:rsidR="00E64D3A">
        <w:sym w:font="Symbol" w:char="F06A"/>
      </w:r>
      <w:r w:rsidRPr="000D43ED">
        <w:t xml:space="preserve">  </w:t>
      </w:r>
      <w:r w:rsidR="00E64D3A">
        <w:t>=</w:t>
      </w:r>
      <w:r w:rsidRPr="000D43ED">
        <w:t xml:space="preserve">  0° y  </w:t>
      </w:r>
      <w:r w:rsidR="00E64D3A">
        <w:sym w:font="Symbol" w:char="F071"/>
      </w:r>
      <w:r w:rsidRPr="000D43ED">
        <w:t xml:space="preserve">  </w:t>
      </w:r>
      <w:r w:rsidR="00E64D3A">
        <w:t>=</w:t>
      </w:r>
      <w:r w:rsidRPr="000D43ED">
        <w:t xml:space="preserve">  0° (</w:t>
      </w:r>
      <w:r w:rsidR="001E51CD" w:rsidRPr="000D43ED">
        <w:t>o</w:t>
      </w:r>
      <w:r w:rsidRPr="000D43ED">
        <w:t xml:space="preserve"> 0° </w:t>
      </w:r>
      <w:r w:rsidR="00E64D3A">
        <w:sym w:font="Symbol" w:char="F0A3"/>
      </w:r>
      <w:r w:rsidRPr="000D43ED">
        <w:t xml:space="preserve">  </w:t>
      </w:r>
      <w:r w:rsidR="00E64D3A">
        <w:sym w:font="Symbol" w:char="F071"/>
      </w:r>
      <w:r w:rsidRPr="000D43ED">
        <w:t xml:space="preserve">  </w:t>
      </w:r>
      <w:r w:rsidR="00E64D3A">
        <w:sym w:font="Symbol" w:char="F0A3"/>
      </w:r>
      <w:r w:rsidRPr="000D43ED">
        <w:t xml:space="preserve">  20° con pequeño error)</w:t>
      </w:r>
    </w:p>
    <w:p w14:paraId="5FA94062" w14:textId="6DFE4BEB" w:rsidR="00640F35" w:rsidRPr="000D43ED" w:rsidRDefault="00640F35" w:rsidP="00640F35">
      <w:r w:rsidRPr="000D43ED">
        <w:t>el campo delante de la pantalla resulta:</w:t>
      </w:r>
    </w:p>
    <w:p w14:paraId="7B17D487" w14:textId="77777777" w:rsidR="00640F35" w:rsidRPr="000D43ED" w:rsidRDefault="00640F35" w:rsidP="00640F35">
      <w:pPr>
        <w:pStyle w:val="Equation"/>
        <w:ind w:left="720"/>
      </w:pPr>
      <w:r w:rsidRPr="000D43ED">
        <w:tab/>
      </w:r>
      <w:r w:rsidRPr="000D43ED">
        <w:tab/>
      </w:r>
      <w:r w:rsidRPr="000D43ED">
        <w:fldChar w:fldCharType="begin"/>
      </w:r>
      <w:r w:rsidRPr="000D43ED">
        <w:instrText xml:space="preserve">eq </w:instrText>
      </w:r>
      <w:r w:rsidRPr="000D43ED">
        <w:rPr>
          <w:i/>
        </w:rPr>
        <w:instrText xml:space="preserve">F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F</w:instrText>
      </w:r>
      <w:r w:rsidRPr="000D43ED">
        <w:rPr>
          <w:i/>
          <w:position w:val="-4"/>
          <w:sz w:val="18"/>
        </w:rPr>
        <w:instrText>D</w:instrText>
      </w:r>
      <w:r w:rsidRPr="000D43ED">
        <w:rPr>
          <w:position w:val="-4"/>
          <w:sz w:val="18"/>
        </w:rPr>
        <w:instrText xml:space="preserve"> </w:instrText>
      </w:r>
      <w:r w:rsidRPr="000D43ED">
        <w:instrText xml:space="preserve">\b\bc\[(\s( ; )\d\ba3()1  </w:instrText>
      </w:r>
      <w:r w:rsidRPr="000D43ED">
        <w:rPr>
          <w:rFonts w:ascii="Symbol" w:hAnsi="Symbol"/>
        </w:rPr>
        <w:instrText>+</w:instrText>
      </w:r>
      <w:r w:rsidRPr="000D43ED">
        <w:instrText xml:space="preserve">  </w:instrText>
      </w:r>
      <w:r w:rsidRPr="000D43ED">
        <w:rPr>
          <w:i/>
        </w:rPr>
        <w:instrText>q\</w:instrText>
      </w:r>
      <w:r w:rsidRPr="000D43ED">
        <w:instrText>s(</w:instrText>
      </w:r>
      <w:r w:rsidRPr="000D43ED">
        <w:rPr>
          <w:position w:val="-4"/>
          <w:sz w:val="18"/>
        </w:rPr>
        <w:instrText>2</w:instrText>
      </w:r>
      <w:r w:rsidRPr="000D43ED">
        <w:instrText>;</w:instrText>
      </w:r>
      <w:r w:rsidRPr="000D43ED">
        <w:rPr>
          <w:i/>
          <w:iCs/>
          <w:sz w:val="18"/>
        </w:rPr>
        <w:instrText>r</w:instrText>
      </w:r>
      <w:r w:rsidRPr="000D43ED">
        <w:rPr>
          <w:i/>
        </w:rPr>
        <w:instrText xml:space="preserve">)  </w:instrText>
      </w:r>
      <w:r w:rsidRPr="000D43ED">
        <w:instrText>–  2</w:instrText>
      </w:r>
      <w:r w:rsidRPr="000D43ED">
        <w:rPr>
          <w:i/>
        </w:rPr>
        <w:instrText>q</w:instrText>
      </w:r>
      <w:r w:rsidRPr="000D43ED">
        <w:rPr>
          <w:i/>
          <w:position w:val="-4"/>
          <w:sz w:val="18"/>
        </w:rPr>
        <w:instrText>r</w:instrText>
      </w:r>
      <w:r w:rsidRPr="000D43ED">
        <w:instrText xml:space="preserve"> cos </w:instrText>
      </w:r>
      <w:r w:rsidRPr="000D43ED">
        <w:rPr>
          <w:rFonts w:ascii="Symbol" w:hAnsi="Symbol"/>
        </w:rPr>
        <w:instrText>p)</w:instrText>
      </w:r>
      <w:r w:rsidRPr="000D43ED">
        <w:instrText>\s\up</w:instrText>
      </w:r>
      <w:r w:rsidRPr="000D43ED">
        <w:rPr>
          <w:rFonts w:ascii="Symbol" w:hAnsi="Symbol"/>
        </w:rPr>
        <w:instrText>8(</w:instrText>
      </w:r>
      <w:r w:rsidRPr="000D43ED">
        <w:rPr>
          <w:rFonts w:ascii="Tms Rmn" w:hAnsi="Tms Rmn"/>
          <w:sz w:val="12"/>
        </w:rPr>
        <w:instrText> </w:instrText>
      </w:r>
      <w:r w:rsidRPr="000D43ED">
        <w:rPr>
          <w:position w:val="6"/>
          <w:sz w:val="20"/>
        </w:rPr>
        <w:instrText>½</w:instrText>
      </w:r>
      <w:r w:rsidRPr="000D43ED">
        <w:rPr>
          <w:position w:val="6"/>
          <w:sz w:val="18"/>
        </w:rPr>
        <w:instrText>)</w:instrText>
      </w:r>
      <w:r w:rsidRPr="000D43ED">
        <w:instrText xml:space="preserve">  </w:instrText>
      </w:r>
      <w:r w:rsidRPr="000D43ED">
        <w:rPr>
          <w:rFonts w:ascii="Symbol" w:hAnsi="Symbol"/>
        </w:rPr>
        <w:instrText>=</w:instrText>
      </w:r>
      <w:r w:rsidRPr="000D43ED">
        <w:instrText xml:space="preserve">  </w:instrText>
      </w:r>
      <w:r w:rsidRPr="000D43ED">
        <w:rPr>
          <w:i/>
        </w:rPr>
        <w:instrText>F</w:instrText>
      </w:r>
      <w:r w:rsidRPr="000D43ED">
        <w:rPr>
          <w:i/>
          <w:position w:val="-4"/>
          <w:sz w:val="18"/>
        </w:rPr>
        <w:instrText xml:space="preserve">D </w:instrText>
      </w:r>
      <w:r w:rsidRPr="000D43ED">
        <w:instrText xml:space="preserve">(1  </w:instrText>
      </w:r>
      <w:r w:rsidRPr="000D43ED">
        <w:rPr>
          <w:rFonts w:ascii="Symbol" w:hAnsi="Symbol"/>
        </w:rPr>
        <w:instrText>+</w:instrText>
      </w:r>
      <w:r w:rsidRPr="000D43ED">
        <w:instrText xml:space="preserve">  </w:instrText>
      </w:r>
      <w:r w:rsidRPr="000D43ED">
        <w:rPr>
          <w:i/>
        </w:rPr>
        <w:instrText>q</w:instrText>
      </w:r>
      <w:r w:rsidRPr="000D43ED">
        <w:rPr>
          <w:i/>
          <w:position w:val="-4"/>
          <w:sz w:val="18"/>
        </w:rPr>
        <w:instrText>r</w:instrText>
      </w:r>
      <w:r w:rsidRPr="000D43ED">
        <w:instrText>)</w:instrText>
      </w:r>
      <w:r w:rsidRPr="000D43ED">
        <w:fldChar w:fldCharType="end"/>
      </w:r>
    </w:p>
    <w:p w14:paraId="5C413295" w14:textId="77777777" w:rsidR="00640F35" w:rsidRPr="000D43ED" w:rsidRDefault="00640F35" w:rsidP="00640F35">
      <w:r w:rsidRPr="000D43ED">
        <w:t>y el campo detrás de la pantalla:</w:t>
      </w:r>
    </w:p>
    <w:p w14:paraId="4C3E5B90"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 xml:space="preserve">F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F</w:instrText>
      </w:r>
      <w:r w:rsidRPr="000D43ED">
        <w:rPr>
          <w:i/>
          <w:position w:val="-4"/>
          <w:sz w:val="18"/>
        </w:rPr>
        <w:instrText xml:space="preserve">D </w:instrText>
      </w:r>
      <w:r w:rsidRPr="000D43ED">
        <w:instrText xml:space="preserve">(1  –  </w:instrText>
      </w:r>
      <w:r w:rsidRPr="000D43ED">
        <w:rPr>
          <w:i/>
        </w:rPr>
        <w:instrText>q</w:instrText>
      </w:r>
      <w:r w:rsidRPr="000D43ED">
        <w:rPr>
          <w:i/>
          <w:position w:val="-4"/>
          <w:sz w:val="18"/>
        </w:rPr>
        <w:instrText>r</w:instrText>
      </w:r>
      <w:r w:rsidRPr="000D43ED">
        <w:instrText>)</w:instrText>
      </w:r>
      <w:r w:rsidRPr="000D43ED">
        <w:fldChar w:fldCharType="end"/>
      </w:r>
    </w:p>
    <w:p w14:paraId="0F4B9090" w14:textId="77777777" w:rsidR="00640F35" w:rsidRPr="000D43ED" w:rsidRDefault="00640F35" w:rsidP="00640F35">
      <w:r w:rsidRPr="000D43ED">
        <w:t>La RFD tendrá la siguiente expresión:</w:t>
      </w:r>
    </w:p>
    <w:p w14:paraId="67AB10EC" w14:textId="77777777" w:rsidR="00CF6DA1" w:rsidRPr="00316C25" w:rsidRDefault="00CF6DA1" w:rsidP="00CF6DA1">
      <w:pPr>
        <w:pStyle w:val="Equation"/>
      </w:pPr>
      <w:r w:rsidRPr="00316C25">
        <w:tab/>
      </w:r>
      <w:r w:rsidRPr="00316C25">
        <w:tab/>
      </w:r>
      <w:r w:rsidRPr="00CF6DA1">
        <w:rPr>
          <w:noProof/>
          <w:position w:val="-30"/>
        </w:rPr>
        <w:drawing>
          <wp:inline distT="0" distB="0" distL="0" distR="0" wp14:anchorId="28B52060" wp14:editId="5A9DA6B3">
            <wp:extent cx="3085106" cy="452567"/>
            <wp:effectExtent l="0" t="0" r="1270" b="5080"/>
            <wp:docPr id="851273923"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73923" name="Picture 1" descr="Ecuación"/>
                    <pic:cNvPicPr/>
                  </pic:nvPicPr>
                  <pic:blipFill>
                    <a:blip r:embed="rId52"/>
                    <a:stretch>
                      <a:fillRect/>
                    </a:stretch>
                  </pic:blipFill>
                  <pic:spPr>
                    <a:xfrm>
                      <a:off x="0" y="0"/>
                      <a:ext cx="3145127" cy="461372"/>
                    </a:xfrm>
                    <a:prstGeom prst="rect">
                      <a:avLst/>
                    </a:prstGeom>
                  </pic:spPr>
                </pic:pic>
              </a:graphicData>
            </a:graphic>
          </wp:inline>
        </w:drawing>
      </w:r>
      <w:r w:rsidRPr="00316C25">
        <w:tab/>
        <w:t>(1)</w:t>
      </w:r>
    </w:p>
    <w:p w14:paraId="47D5BD2D" w14:textId="77777777" w:rsidR="00640F35" w:rsidRPr="000D43ED" w:rsidRDefault="00640F35" w:rsidP="00640F35">
      <w:pPr>
        <w:pStyle w:val="Headingi"/>
      </w:pPr>
      <w:r w:rsidRPr="000D43ED">
        <w:t>Difracción</w:t>
      </w:r>
    </w:p>
    <w:p w14:paraId="6DC749E0" w14:textId="77777777" w:rsidR="00640F35" w:rsidRPr="000D43ED" w:rsidRDefault="00640F35" w:rsidP="00640F35">
      <w:r w:rsidRPr="000D43ED">
        <w:t>La utilización de una pantalla reflectora aperiódica de dimensiones finitas producirá difracción alrededor de los bordes de la pantalla. Puede esperarse que en la mayoría de los casos este fenómeno reduzca la relación frontal/dorsal. El efecto parece guardar relación con la proximidad de los elementos radiantes al borde de la pantalla.</w:t>
      </w:r>
    </w:p>
    <w:p w14:paraId="116A111C" w14:textId="77777777" w:rsidR="00640F35" w:rsidRPr="000D43ED" w:rsidRDefault="00640F35" w:rsidP="00640F35">
      <w:r w:rsidRPr="000D43ED">
        <w:t>El efecto de la difracción no se incluye por ahora en el modelo matemático empleado. Son necesa</w:t>
      </w:r>
      <w:r w:rsidRPr="000D43ED">
        <w:softHyphen/>
        <w:t>rios más estudios antes de poder extraer conclusiones.</w:t>
      </w:r>
    </w:p>
    <w:p w14:paraId="2D1F2708" w14:textId="77777777" w:rsidR="00640F35" w:rsidRPr="000D43ED" w:rsidRDefault="00640F35" w:rsidP="00640F35">
      <w:pPr>
        <w:pStyle w:val="Headingi"/>
      </w:pPr>
      <w:r w:rsidRPr="000D43ED">
        <w:t>Pantalla de referencia</w:t>
      </w:r>
    </w:p>
    <w:p w14:paraId="1F2918CD" w14:textId="77777777" w:rsidR="00640F35" w:rsidRPr="000D43ED" w:rsidRDefault="00640F35" w:rsidP="00640F35">
      <w:r w:rsidRPr="000D43ED">
        <w:t>Si no se conocen los parámetros físicos de la pantalla aperiódica, tales como el diámetro del hilo y la separación y distancia del dipolo a la pantalla reflectora, a efectos de planificación, los cálculos pueden efectuarse utilizando los valores de referencia siguientes (véase el § 4.4):</w:t>
      </w:r>
    </w:p>
    <w:p w14:paraId="06A94179" w14:textId="00BA55D0" w:rsidR="00640F35" w:rsidRPr="000D43ED" w:rsidRDefault="00640F35" w:rsidP="00640F35">
      <w:pPr>
        <w:pStyle w:val="enumlev1"/>
      </w:pPr>
      <w:r w:rsidRPr="000D43ED">
        <w:t>–</w:t>
      </w:r>
      <w:r w:rsidRPr="000D43ED">
        <w:tab/>
        <w:t xml:space="preserve">diámetro del hilo </w:t>
      </w:r>
      <w:r w:rsidRPr="000D43ED">
        <w:rPr>
          <w:i/>
        </w:rPr>
        <w:t>d</w:t>
      </w:r>
      <w:r w:rsidRPr="000D43ED">
        <w:t> </w:t>
      </w:r>
      <w:r w:rsidR="00E64D3A">
        <w:t>=</w:t>
      </w:r>
      <w:r w:rsidRPr="000D43ED">
        <w:t> 3 mm;</w:t>
      </w:r>
    </w:p>
    <w:p w14:paraId="26417FFF" w14:textId="39142AE7" w:rsidR="00640F35" w:rsidRPr="000D43ED" w:rsidRDefault="00640F35" w:rsidP="00640F35">
      <w:pPr>
        <w:pStyle w:val="enumlev1"/>
      </w:pPr>
      <w:r w:rsidRPr="000D43ED">
        <w:t>–</w:t>
      </w:r>
      <w:r w:rsidRPr="000D43ED">
        <w:tab/>
        <w:t xml:space="preserve">separación de los hilos </w:t>
      </w:r>
      <w:r w:rsidR="00417973">
        <w:sym w:font="Symbol" w:char="F06C"/>
      </w:r>
      <w:r w:rsidRPr="000D43ED">
        <w:t>/40 (a la frecuencia de diseño);</w:t>
      </w:r>
    </w:p>
    <w:p w14:paraId="39D82697" w14:textId="4848C509" w:rsidR="00640F35" w:rsidRPr="000D43ED" w:rsidRDefault="00640F35" w:rsidP="00640F35">
      <w:pPr>
        <w:pStyle w:val="enumlev1"/>
      </w:pPr>
      <w:r w:rsidRPr="000D43ED">
        <w:t>–</w:t>
      </w:r>
      <w:r w:rsidRPr="000D43ED">
        <w:tab/>
        <w:t xml:space="preserve">distancia del dipolo a la pantalla reflectora, </w:t>
      </w:r>
      <w:r w:rsidRPr="000D43ED">
        <w:rPr>
          <w:i/>
        </w:rPr>
        <w:t>D</w:t>
      </w:r>
      <w:r w:rsidRPr="000D43ED">
        <w:rPr>
          <w:i/>
          <w:position w:val="-4"/>
          <w:sz w:val="20"/>
        </w:rPr>
        <w:t>r</w:t>
      </w:r>
      <w:r w:rsidRPr="000D43ED">
        <w:t> </w:t>
      </w:r>
      <w:r w:rsidR="00E64D3A">
        <w:t>=</w:t>
      </w:r>
      <w:r w:rsidRPr="000D43ED">
        <w:t xml:space="preserve"> 0,25 </w:t>
      </w:r>
      <w:r w:rsidR="00417973">
        <w:sym w:font="Symbol" w:char="F06C"/>
      </w:r>
      <w:r w:rsidRPr="000D43ED">
        <w:t xml:space="preserve"> (a la frecuencia de diseño).</w:t>
      </w:r>
    </w:p>
    <w:p w14:paraId="344D373D" w14:textId="77777777" w:rsidR="00640F35" w:rsidRPr="000D43ED" w:rsidRDefault="00640F35" w:rsidP="00640F35">
      <w:pPr>
        <w:pStyle w:val="Headingi"/>
      </w:pPr>
      <w:r w:rsidRPr="000D43ED">
        <w:t>Variación de la relación frontal/dorsal con los parámetros de la pantalla aperiódica y la relación de frecuencias</w:t>
      </w:r>
    </w:p>
    <w:p w14:paraId="114CE479" w14:textId="6097478E" w:rsidR="00640F35" w:rsidRDefault="00640F35" w:rsidP="00640F35">
      <w:pPr>
        <w:spacing w:line="280" w:lineRule="exact"/>
      </w:pPr>
      <w:r w:rsidRPr="000D43ED">
        <w:t xml:space="preserve">La Fig. 24 muestra para valores seleccionados de separación de los hilos (a la frecuencia de diseño), la variación de la RFD con la relación de frecuencias </w:t>
      </w:r>
      <w:r w:rsidRPr="000D43ED">
        <w:rPr>
          <w:i/>
        </w:rPr>
        <w:t>F</w:t>
      </w:r>
      <w:r w:rsidRPr="000D43ED">
        <w:rPr>
          <w:i/>
          <w:position w:val="-4"/>
          <w:sz w:val="20"/>
        </w:rPr>
        <w:t>R</w:t>
      </w:r>
      <w:r w:rsidRPr="000D43ED">
        <w:t xml:space="preserve"> y la frecuencia de diseño </w:t>
      </w:r>
      <w:r w:rsidRPr="000D43ED">
        <w:rPr>
          <w:i/>
        </w:rPr>
        <w:t>f</w:t>
      </w:r>
      <w:r w:rsidRPr="000D43ED">
        <w:rPr>
          <w:i/>
          <w:position w:val="-4"/>
          <w:sz w:val="20"/>
        </w:rPr>
        <w:t>d</w:t>
      </w:r>
      <w:r w:rsidRPr="000D43ED">
        <w:t xml:space="preserve"> calculada según la ecuación (1).</w:t>
      </w:r>
    </w:p>
    <w:p w14:paraId="26A0F0C6" w14:textId="1893655C" w:rsidR="002C0E2D" w:rsidRDefault="002C0E2D" w:rsidP="002C0E2D">
      <w:pPr>
        <w:pStyle w:val="FigureNo"/>
      </w:pPr>
      <w:r>
        <w:lastRenderedPageBreak/>
        <w:t>Figura 24</w:t>
      </w:r>
    </w:p>
    <w:p w14:paraId="5BEA7237" w14:textId="07DBE745" w:rsidR="002C0E2D" w:rsidRPr="000D43ED" w:rsidRDefault="002C0E2D" w:rsidP="002C0E2D">
      <w:pPr>
        <w:pStyle w:val="Figuretitle"/>
      </w:pPr>
      <w:r>
        <w:t>Relación frontal/dorsal (RFD) en función del número de hilos</w:t>
      </w:r>
      <w:r>
        <w:br/>
        <w:t>por longitud de onda (a la frecuencia de diseño), de la frecuencia</w:t>
      </w:r>
      <w:r>
        <w:br/>
        <w:t xml:space="preserve">de diseño </w:t>
      </w:r>
      <w:r w:rsidR="00CF6DA1" w:rsidRPr="00316C25">
        <w:rPr>
          <w:i/>
          <w:iCs/>
        </w:rPr>
        <w:t>f</w:t>
      </w:r>
      <w:r w:rsidR="00CF6DA1" w:rsidRPr="00316C25">
        <w:rPr>
          <w:i/>
          <w:iCs/>
          <w:vertAlign w:val="subscript"/>
        </w:rPr>
        <w:t>d</w:t>
      </w:r>
      <w:r>
        <w:t xml:space="preserve"> y de la relación de frecuencias </w:t>
      </w:r>
      <w:r w:rsidR="00CF6DA1" w:rsidRPr="00316C25">
        <w:rPr>
          <w:i/>
          <w:iCs/>
        </w:rPr>
        <w:t>F</w:t>
      </w:r>
      <w:r w:rsidR="00CF6DA1" w:rsidRPr="00316C25">
        <w:rPr>
          <w:i/>
          <w:iCs/>
          <w:vertAlign w:val="subscript"/>
        </w:rPr>
        <w:t>R</w:t>
      </w:r>
    </w:p>
    <w:p w14:paraId="4DE5AA1B" w14:textId="7B6521F3" w:rsidR="00640F35" w:rsidRPr="000D43ED" w:rsidRDefault="00690D2A" w:rsidP="00A9057C">
      <w:pPr>
        <w:pStyle w:val="Figure"/>
      </w:pPr>
      <w:r>
        <w:rPr>
          <w:noProof/>
        </w:rPr>
        <w:drawing>
          <wp:inline distT="0" distB="0" distL="0" distR="0" wp14:anchorId="71D4612F" wp14:editId="06B7BA9A">
            <wp:extent cx="4767082" cy="3252223"/>
            <wp:effectExtent l="0" t="0" r="0" b="5715"/>
            <wp:docPr id="1171488389" name="Picture 180" descr="La Figura 24 muestra la relación frontal/dorsal (RFD) en función del número de hilos por longitud de onda (a la frecuencia de diseño), de la frecuencia&#10;de diseño fd y de la relación de frecuencias F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88389" name="Picture 180" descr="La Figura 24 muestra la relación frontal/dorsal (RFD) en función del número de hilos por longitud de onda (a la frecuencia de diseño), de la frecuencia&#10;de diseño fd y de la relación de frecuencias FR&#10;&#1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67082" cy="3252223"/>
                    </a:xfrm>
                    <a:prstGeom prst="rect">
                      <a:avLst/>
                    </a:prstGeom>
                  </pic:spPr>
                </pic:pic>
              </a:graphicData>
            </a:graphic>
          </wp:inline>
        </w:drawing>
      </w:r>
    </w:p>
    <w:p w14:paraId="0288410C" w14:textId="2E6C4892" w:rsidR="00640F35" w:rsidRPr="000D43ED" w:rsidRDefault="00640F35" w:rsidP="00640F35">
      <w:pPr>
        <w:pStyle w:val="Heading4"/>
      </w:pPr>
      <w:r w:rsidRPr="000D43ED">
        <w:t>4.7.4.2</w:t>
      </w:r>
      <w:r w:rsidRPr="000D43ED">
        <w:tab/>
        <w:t>Antenas de reflector sintonizado</w:t>
      </w:r>
    </w:p>
    <w:p w14:paraId="403414BE" w14:textId="006D2A56" w:rsidR="00640F35" w:rsidRPr="000D43ED" w:rsidRDefault="00640F35" w:rsidP="00640F35">
      <w:r w:rsidRPr="000D43ED">
        <w:t>Estas antenas incluyen:</w:t>
      </w:r>
    </w:p>
    <w:p w14:paraId="290C9D63" w14:textId="57485759" w:rsidR="00640F35" w:rsidRPr="000D43ED" w:rsidRDefault="00640F35" w:rsidP="00640F35">
      <w:pPr>
        <w:pStyle w:val="enumlev1"/>
      </w:pPr>
      <w:r w:rsidRPr="000D43ED">
        <w:t>–</w:t>
      </w:r>
      <w:r w:rsidRPr="000D43ED">
        <w:tab/>
        <w:t>sistemas de dipolos alimentados por el centro;</w:t>
      </w:r>
    </w:p>
    <w:p w14:paraId="63FE99B5" w14:textId="77777777" w:rsidR="00640F35" w:rsidRPr="000D43ED" w:rsidRDefault="00640F35" w:rsidP="00640F35">
      <w:pPr>
        <w:pStyle w:val="enumlev1"/>
      </w:pPr>
      <w:r w:rsidRPr="000D43ED">
        <w:t>–</w:t>
      </w:r>
      <w:r w:rsidRPr="000D43ED">
        <w:tab/>
        <w:t>sistemas de dipolos alimentados por el extremo.</w:t>
      </w:r>
    </w:p>
    <w:p w14:paraId="395B9E2E" w14:textId="77777777" w:rsidR="00640F35" w:rsidRPr="000D43ED" w:rsidRDefault="00640F35" w:rsidP="00640F35">
      <w:pPr>
        <w:spacing w:line="280" w:lineRule="exact"/>
      </w:pPr>
      <w:r w:rsidRPr="000D43ED">
        <w:t xml:space="preserve">En este caso, la expresión del factor de sistema </w:t>
      </w:r>
      <w:r w:rsidRPr="000D43ED">
        <w:rPr>
          <w:i/>
        </w:rPr>
        <w:t>S</w:t>
      </w:r>
      <w:r w:rsidRPr="000D43ED">
        <w:rPr>
          <w:i/>
          <w:position w:val="-4"/>
          <w:sz w:val="20"/>
        </w:rPr>
        <w:t>x</w:t>
      </w:r>
      <w:r w:rsidRPr="000D43ED">
        <w:t xml:space="preserve"> a lo largo del eje x es:</w:t>
      </w:r>
    </w:p>
    <w:p w14:paraId="0AD013FF"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S</w:instrText>
      </w:r>
      <w:r w:rsidRPr="000D43ED">
        <w:rPr>
          <w:i/>
          <w:position w:val="-4"/>
          <w:sz w:val="18"/>
        </w:rPr>
        <w:instrText>x</w:instrText>
      </w:r>
      <w:r w:rsidRPr="000D43ED">
        <w:instrText xml:space="preserve">  </w:instrText>
      </w:r>
      <w:r w:rsidRPr="000D43ED">
        <w:rPr>
          <w:rFonts w:ascii="Symbol" w:hAnsi="Symbol"/>
        </w:rPr>
        <w:instrText>=</w:instrText>
      </w:r>
      <w:r w:rsidRPr="000D43ED">
        <w:instrText xml:space="preserve">  \b\bc\[(\s( ; )\d\ba3()1  </w:instrText>
      </w:r>
      <w:r w:rsidRPr="000D43ED">
        <w:rPr>
          <w:rFonts w:ascii="Symbol" w:hAnsi="Symbol"/>
        </w:rPr>
        <w:instrText>+</w:instrText>
      </w:r>
      <w:r w:rsidRPr="000D43ED">
        <w:instrText xml:space="preserve">  </w:instrText>
      </w:r>
      <w:r w:rsidRPr="000D43ED">
        <w:rPr>
          <w:i/>
        </w:rPr>
        <w:instrText>q</w:instrText>
      </w:r>
      <w:r w:rsidRPr="000D43ED">
        <w:rPr>
          <w:position w:val="6"/>
          <w:sz w:val="18"/>
        </w:rPr>
        <w:instrText>2</w:instrText>
      </w:r>
      <w:r w:rsidRPr="000D43ED">
        <w:instrText xml:space="preserve">  </w:instrText>
      </w:r>
      <w:r w:rsidRPr="000D43ED">
        <w:rPr>
          <w:rFonts w:ascii="Symbol" w:hAnsi="Symbol"/>
        </w:rPr>
        <w:instrText>+</w:instrText>
      </w:r>
      <w:r w:rsidRPr="000D43ED">
        <w:instrText xml:space="preserve">  2</w:instrText>
      </w:r>
      <w:r w:rsidRPr="000D43ED">
        <w:rPr>
          <w:i/>
        </w:rPr>
        <w:instrText>q</w:instrText>
      </w:r>
      <w:r w:rsidRPr="000D43ED">
        <w:instrText xml:space="preserve"> cos (</w:instrText>
      </w:r>
      <w:r w:rsidRPr="000D43ED">
        <w:rPr>
          <w:i/>
        </w:rPr>
        <w:instrText>A</w:instrText>
      </w:r>
      <w:r w:rsidRPr="000D43ED">
        <w:instrText xml:space="preserve">  –  2 </w:instrText>
      </w:r>
      <w:r w:rsidRPr="000D43ED">
        <w:rPr>
          <w:i/>
        </w:rPr>
        <w:instrText>x</w:instrText>
      </w:r>
      <w:r w:rsidRPr="000D43ED">
        <w:rPr>
          <w:position w:val="-4"/>
          <w:sz w:val="18"/>
        </w:rPr>
        <w:instrText>0</w:instrText>
      </w:r>
      <w:r w:rsidRPr="000D43ED">
        <w:instrText xml:space="preserve"> </w:instrText>
      </w:r>
      <w:r w:rsidRPr="000D43ED">
        <w:rPr>
          <w:i/>
        </w:rPr>
        <w:instrText>k</w:instrText>
      </w:r>
      <w:r w:rsidRPr="000D43ED">
        <w:instrText xml:space="preserve">  cos </w:instrText>
      </w:r>
      <w:r w:rsidRPr="000D43ED">
        <w:rPr>
          <w:rFonts w:ascii="Symbol" w:hAnsi="Symbol"/>
        </w:rPr>
        <w:instrText>j</w:instrText>
      </w:r>
      <w:r w:rsidRPr="000D43ED">
        <w:instrText xml:space="preserve">  cos </w:instrText>
      </w:r>
      <w:r w:rsidRPr="000D43ED">
        <w:rPr>
          <w:rFonts w:ascii="Symbol" w:hAnsi="Symbol"/>
        </w:rPr>
        <w:instrText>q</w:instrText>
      </w:r>
      <w:r w:rsidRPr="000D43ED">
        <w:instrText>))\s\up8</w:instrText>
      </w:r>
      <w:r w:rsidRPr="000D43ED">
        <w:rPr>
          <w:position w:val="6"/>
          <w:sz w:val="18"/>
        </w:rPr>
        <w:instrText xml:space="preserve">( </w:instrText>
      </w:r>
      <w:r w:rsidRPr="000D43ED">
        <w:rPr>
          <w:position w:val="6"/>
          <w:sz w:val="20"/>
        </w:rPr>
        <w:instrText>½</w:instrText>
      </w:r>
      <w:r w:rsidRPr="000D43ED">
        <w:rPr>
          <w:position w:val="6"/>
          <w:sz w:val="18"/>
        </w:rPr>
        <w:instrText>)</w:instrText>
      </w:r>
      <w:r w:rsidRPr="000D43ED">
        <w:fldChar w:fldCharType="end"/>
      </w:r>
    </w:p>
    <w:p w14:paraId="6B9BC379" w14:textId="77777777" w:rsidR="00640F35" w:rsidRPr="000D43ED" w:rsidRDefault="00640F35" w:rsidP="00640F35">
      <w:r w:rsidRPr="000D43ED">
        <w:t>donde:</w:t>
      </w:r>
    </w:p>
    <w:p w14:paraId="51A6EEBE" w14:textId="22ACE9C9" w:rsidR="00640F35" w:rsidRPr="000D43ED" w:rsidRDefault="00640F35" w:rsidP="00640F35">
      <w:pPr>
        <w:pStyle w:val="Equationlegend"/>
        <w:rPr>
          <w:lang w:val="es-ES"/>
        </w:rPr>
      </w:pPr>
      <w:r w:rsidRPr="000D43ED">
        <w:rPr>
          <w:lang w:val="es-ES"/>
        </w:rPr>
        <w:tab/>
      </w:r>
      <w:r w:rsidRPr="000D43ED">
        <w:rPr>
          <w:i/>
          <w:lang w:val="es-ES"/>
        </w:rPr>
        <w:t>q</w:t>
      </w:r>
      <w:r w:rsidRPr="000D43ED">
        <w:rPr>
          <w:lang w:val="es-ES"/>
        </w:rPr>
        <w:t>:</w:t>
      </w:r>
      <w:r w:rsidRPr="000D43ED">
        <w:rPr>
          <w:lang w:val="es-ES"/>
        </w:rPr>
        <w:tab/>
        <w:t>relación entre la corriente en el reflector y en el elemento excitado</w:t>
      </w:r>
    </w:p>
    <w:p w14:paraId="0C21DD8C" w14:textId="6909E887" w:rsidR="00640F35" w:rsidRPr="000D43ED" w:rsidRDefault="00640F35" w:rsidP="00640F35">
      <w:pPr>
        <w:pStyle w:val="Equationlegend"/>
        <w:rPr>
          <w:lang w:val="es-ES"/>
        </w:rPr>
      </w:pPr>
      <w:r w:rsidRPr="000D43ED">
        <w:rPr>
          <w:lang w:val="es-ES"/>
        </w:rPr>
        <w:tab/>
      </w:r>
      <w:r w:rsidRPr="000D43ED">
        <w:rPr>
          <w:i/>
          <w:lang w:val="es-ES"/>
        </w:rPr>
        <w:t>A</w:t>
      </w:r>
      <w:r w:rsidRPr="000D43ED">
        <w:rPr>
          <w:lang w:val="es-ES"/>
        </w:rPr>
        <w:t>:</w:t>
      </w:r>
      <w:r w:rsidRPr="000D43ED">
        <w:rPr>
          <w:lang w:val="es-ES"/>
        </w:rPr>
        <w:tab/>
        <w:t>ángulo de fase relativo de la corriente en el reflector con respecto a la corriente en el elemento excitado</w:t>
      </w:r>
    </w:p>
    <w:p w14:paraId="0A3CF444" w14:textId="2B8EB587" w:rsidR="00640F35" w:rsidRPr="000D43ED" w:rsidRDefault="00640F35" w:rsidP="00640F35">
      <w:pPr>
        <w:pStyle w:val="Equationlegend"/>
        <w:rPr>
          <w:lang w:val="es-ES"/>
        </w:rPr>
      </w:pPr>
      <w:r w:rsidRPr="000D43ED">
        <w:rPr>
          <w:lang w:val="es-ES"/>
        </w:rPr>
        <w:tab/>
        <w:t xml:space="preserve">2 </w:t>
      </w:r>
      <w:r w:rsidRPr="000D43ED">
        <w:rPr>
          <w:i/>
          <w:lang w:val="es-ES"/>
        </w:rPr>
        <w:t>x</w:t>
      </w:r>
      <w:r w:rsidRPr="000D43ED">
        <w:rPr>
          <w:position w:val="-4"/>
          <w:sz w:val="20"/>
          <w:lang w:val="es-ES"/>
        </w:rPr>
        <w:t>0</w:t>
      </w:r>
      <w:r w:rsidRPr="000D43ED">
        <w:rPr>
          <w:lang w:val="es-ES"/>
        </w:rPr>
        <w:t>:</w:t>
      </w:r>
      <w:r w:rsidRPr="000D43ED">
        <w:rPr>
          <w:lang w:val="es-ES"/>
        </w:rPr>
        <w:tab/>
        <w:t>separación entre el elemento excitado y el reflector.</w:t>
      </w:r>
    </w:p>
    <w:p w14:paraId="5F739537" w14:textId="0E83AFAD" w:rsidR="00640F35" w:rsidRPr="000D43ED" w:rsidRDefault="00640F35" w:rsidP="00640F35">
      <w:r w:rsidRPr="000D43ED">
        <w:t xml:space="preserve">Para estas antenas, se utilizan normalmente los valores </w:t>
      </w:r>
      <w:r w:rsidRPr="000D43ED">
        <w:rPr>
          <w:i/>
        </w:rPr>
        <w:t>q </w:t>
      </w:r>
      <w:r w:rsidR="00E64D3A">
        <w:t>=</w:t>
      </w:r>
      <w:r w:rsidRPr="000D43ED">
        <w:t xml:space="preserve"> 0,7, </w:t>
      </w:r>
      <w:r w:rsidRPr="000D43ED">
        <w:rPr>
          <w:i/>
        </w:rPr>
        <w:t>A </w:t>
      </w:r>
      <w:r w:rsidR="00E64D3A">
        <w:t>=</w:t>
      </w:r>
      <w:r w:rsidRPr="000D43ED">
        <w:rPr>
          <w:i/>
        </w:rPr>
        <w:t> </w:t>
      </w:r>
      <w:r w:rsidR="00417973" w:rsidRPr="00417973">
        <w:rPr>
          <w:iCs/>
        </w:rPr>
        <w:sym w:font="Symbol" w:char="F070"/>
      </w:r>
      <w:r w:rsidRPr="000D43ED">
        <w:t xml:space="preserve">/2 y 2 </w:t>
      </w:r>
      <w:r w:rsidRPr="000D43ED">
        <w:rPr>
          <w:i/>
        </w:rPr>
        <w:t>x</w:t>
      </w:r>
      <w:r w:rsidRPr="000D43ED">
        <w:rPr>
          <w:position w:val="-4"/>
          <w:sz w:val="20"/>
        </w:rPr>
        <w:t>0</w:t>
      </w:r>
      <w:r w:rsidRPr="000D43ED">
        <w:rPr>
          <w:i/>
        </w:rPr>
        <w:t xml:space="preserve"> k </w:t>
      </w:r>
      <w:r w:rsidR="00E64D3A">
        <w:t>=</w:t>
      </w:r>
      <w:r w:rsidRPr="000D43ED">
        <w:rPr>
          <w:i/>
        </w:rPr>
        <w:t> </w:t>
      </w:r>
      <w:r w:rsidR="00417973" w:rsidRPr="00417973">
        <w:rPr>
          <w:iCs/>
        </w:rPr>
        <w:sym w:font="Symbol" w:char="F070"/>
      </w:r>
      <w:r w:rsidRPr="000D43ED">
        <w:t>/2.</w:t>
      </w:r>
    </w:p>
    <w:p w14:paraId="703047E1" w14:textId="77777777" w:rsidR="00640F35" w:rsidRPr="000D43ED" w:rsidRDefault="00640F35" w:rsidP="00640F35">
      <w:pPr>
        <w:pStyle w:val="Heading4"/>
        <w:rPr>
          <w:b w:val="0"/>
        </w:rPr>
      </w:pPr>
      <w:r w:rsidRPr="000D43ED">
        <w:t>4.7.4.3</w:t>
      </w:r>
      <w:r w:rsidRPr="000D43ED">
        <w:tab/>
        <w:t>Sistemas de dipolos alimentados por el centro para radiodifusión tropical</w:t>
      </w:r>
    </w:p>
    <w:p w14:paraId="074267F8" w14:textId="77777777" w:rsidR="00640F35" w:rsidRPr="000D43ED" w:rsidRDefault="00640F35" w:rsidP="00640F35">
      <w:r w:rsidRPr="000D43ED">
        <w:t>Para estos sistemas, el factor de sistema puede expresarse por:</w:t>
      </w:r>
    </w:p>
    <w:p w14:paraId="41507567" w14:textId="77777777" w:rsidR="00690D2A" w:rsidRPr="00316C25" w:rsidRDefault="00690D2A" w:rsidP="00690D2A">
      <w:pPr>
        <w:pStyle w:val="Equation"/>
      </w:pPr>
      <w:r w:rsidRPr="00316C25">
        <w:tab/>
      </w:r>
      <w:r w:rsidRPr="00316C25">
        <w:tab/>
      </w:r>
      <w:r w:rsidRPr="00FC6A78">
        <w:rPr>
          <w:noProof/>
        </w:rPr>
        <w:drawing>
          <wp:inline distT="0" distB="0" distL="0" distR="0" wp14:anchorId="46B4D08D" wp14:editId="66DB4708">
            <wp:extent cx="1749287" cy="541620"/>
            <wp:effectExtent l="0" t="0" r="3810" b="0"/>
            <wp:docPr id="1125081252"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81252" name="Picture 1" descr="Ecuación"/>
                    <pic:cNvPicPr/>
                  </pic:nvPicPr>
                  <pic:blipFill>
                    <a:blip r:embed="rId54"/>
                    <a:stretch>
                      <a:fillRect/>
                    </a:stretch>
                  </pic:blipFill>
                  <pic:spPr>
                    <a:xfrm>
                      <a:off x="0" y="0"/>
                      <a:ext cx="1759740" cy="544857"/>
                    </a:xfrm>
                    <a:prstGeom prst="rect">
                      <a:avLst/>
                    </a:prstGeom>
                  </pic:spPr>
                </pic:pic>
              </a:graphicData>
            </a:graphic>
          </wp:inline>
        </w:drawing>
      </w:r>
    </w:p>
    <w:p w14:paraId="77864053" w14:textId="77777777" w:rsidR="00640F35" w:rsidRPr="000D43ED" w:rsidRDefault="00640F35" w:rsidP="00640F35">
      <w:r w:rsidRPr="000D43ED">
        <w:t>donde:</w:t>
      </w:r>
    </w:p>
    <w:p w14:paraId="745EB333" w14:textId="086C0C6E" w:rsidR="00640F35" w:rsidRPr="000D43ED" w:rsidRDefault="00640F35" w:rsidP="00640F35">
      <w:pPr>
        <w:pStyle w:val="Equationlegend"/>
        <w:rPr>
          <w:lang w:val="es-ES"/>
        </w:rPr>
      </w:pPr>
      <w:r w:rsidRPr="000D43ED">
        <w:rPr>
          <w:lang w:val="es-ES"/>
        </w:rPr>
        <w:tab/>
      </w:r>
      <w:r w:rsidRPr="000D43ED">
        <w:rPr>
          <w:i/>
          <w:lang w:val="es-ES"/>
        </w:rPr>
        <w:t>x</w:t>
      </w:r>
      <w:r w:rsidRPr="000D43ED">
        <w:rPr>
          <w:i/>
          <w:position w:val="-4"/>
          <w:sz w:val="20"/>
          <w:lang w:val="es-ES"/>
        </w:rPr>
        <w:t>i</w:t>
      </w:r>
      <w:r w:rsidRPr="000D43ED">
        <w:rPr>
          <w:lang w:val="es-ES"/>
        </w:rPr>
        <w:t>:</w:t>
      </w:r>
      <w:r w:rsidRPr="000D43ED">
        <w:rPr>
          <w:lang w:val="es-ES"/>
        </w:rPr>
        <w:tab/>
        <w:t xml:space="preserve">distancia entre el centro del </w:t>
      </w:r>
      <w:r w:rsidRPr="000D43ED">
        <w:rPr>
          <w:i/>
          <w:lang w:val="es-ES"/>
        </w:rPr>
        <w:t>i</w:t>
      </w:r>
      <w:r w:rsidRPr="000D43ED">
        <w:rPr>
          <w:lang w:val="es-ES"/>
        </w:rPr>
        <w:t>-ésimo elemento y el eje z.</w:t>
      </w:r>
    </w:p>
    <w:p w14:paraId="700D9FE3" w14:textId="5B0577EA" w:rsidR="00640F35" w:rsidRPr="000D43ED" w:rsidRDefault="00640F35" w:rsidP="00690D2A">
      <w:pPr>
        <w:keepNext/>
        <w:keepLines/>
      </w:pPr>
      <w:r w:rsidRPr="000D43ED">
        <w:lastRenderedPageBreak/>
        <w:t>Esta distancia viene dada por la expresión:</w:t>
      </w:r>
    </w:p>
    <w:p w14:paraId="55BBCB1D" w14:textId="77777777" w:rsidR="00640F35" w:rsidRPr="000D43ED" w:rsidRDefault="00640F35" w:rsidP="00690D2A">
      <w:pPr>
        <w:pStyle w:val="Equation"/>
        <w:keepNext/>
        <w:keepLines/>
      </w:pPr>
      <w:r w:rsidRPr="000D43ED">
        <w:tab/>
      </w:r>
      <w:r w:rsidRPr="000D43ED">
        <w:tab/>
      </w:r>
      <w:r w:rsidRPr="000D43ED">
        <w:fldChar w:fldCharType="begin"/>
      </w:r>
      <w:r w:rsidRPr="000D43ED">
        <w:instrText xml:space="preserve">eq </w:instrText>
      </w:r>
      <w:r w:rsidRPr="000D43ED">
        <w:rPr>
          <w:i/>
        </w:rPr>
        <w:instrText>x</w:instrText>
      </w:r>
      <w:r w:rsidRPr="000D43ED">
        <w:rPr>
          <w:i/>
          <w:position w:val="-4"/>
          <w:sz w:val="18"/>
        </w:rPr>
        <w:instrText>i</w:instrText>
      </w:r>
      <w:r w:rsidRPr="000D43ED">
        <w:instrText xml:space="preserve">  </w:instrText>
      </w:r>
      <w:r w:rsidRPr="000D43ED">
        <w:rPr>
          <w:rFonts w:ascii="Symbol" w:hAnsi="Symbol"/>
        </w:rPr>
        <w:instrText>=</w:instrText>
      </w:r>
      <w:r w:rsidRPr="000D43ED">
        <w:instrText xml:space="preserve">  </w:instrText>
      </w:r>
      <w:r w:rsidRPr="000D43ED">
        <w:rPr>
          <w:i/>
        </w:rPr>
        <w:instrText xml:space="preserve">i </w:instrText>
      </w:r>
      <w:r w:rsidRPr="000D43ED">
        <w:rPr>
          <w:rFonts w:ascii="Symbol" w:hAnsi="Symbol"/>
        </w:rPr>
        <w:instrText>l</w:instrText>
      </w:r>
      <w:r w:rsidRPr="000D43ED">
        <w:rPr>
          <w:i/>
          <w:position w:val="-4"/>
          <w:sz w:val="18"/>
        </w:rPr>
        <w:instrText xml:space="preserve">d </w:instrText>
      </w:r>
      <w:r w:rsidRPr="000D43ED">
        <w:instrText>/ 2</w:instrText>
      </w:r>
      <w:r w:rsidRPr="000D43ED">
        <w:fldChar w:fldCharType="end"/>
      </w:r>
    </w:p>
    <w:p w14:paraId="206BF6EC" w14:textId="77777777" w:rsidR="00640F35" w:rsidRPr="000D43ED" w:rsidRDefault="00640F35" w:rsidP="00640F35">
      <w:r w:rsidRPr="000D43ED">
        <w:t>de modo que:</w:t>
      </w:r>
    </w:p>
    <w:p w14:paraId="68EC77F9"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k x</w:instrText>
      </w:r>
      <w:r w:rsidRPr="000D43ED">
        <w:rPr>
          <w:i/>
          <w:position w:val="-4"/>
          <w:sz w:val="18"/>
        </w:rPr>
        <w:instrText>i</w:instrText>
      </w:r>
      <w:r w:rsidRPr="000D43ED">
        <w:instrText xml:space="preserve">  </w:instrText>
      </w:r>
      <w:r w:rsidRPr="000D43ED">
        <w:rPr>
          <w:rFonts w:ascii="Symbol" w:hAnsi="Symbol"/>
        </w:rPr>
        <w:instrText>=</w:instrText>
      </w:r>
      <w:r w:rsidRPr="000D43ED">
        <w:instrText xml:space="preserve">  </w:instrText>
      </w:r>
      <w:r w:rsidRPr="000D43ED">
        <w:rPr>
          <w:i/>
        </w:rPr>
        <w:instrText xml:space="preserve">i </w:instrText>
      </w:r>
      <w:r w:rsidRPr="000D43ED">
        <w:instrText>2</w:instrText>
      </w:r>
      <w:r w:rsidRPr="000D43ED">
        <w:rPr>
          <w:rFonts w:ascii="Symbol" w:hAnsi="Symbol"/>
        </w:rPr>
        <w:instrText>p</w:instrText>
      </w:r>
      <w:r w:rsidRPr="000D43ED">
        <w:instrText xml:space="preserve"> / </w:instrText>
      </w:r>
      <w:r w:rsidRPr="000D43ED">
        <w:rPr>
          <w:rFonts w:ascii="Symbol" w:hAnsi="Symbol"/>
        </w:rPr>
        <w:instrText>l</w:instrText>
      </w:r>
      <w:r w:rsidRPr="000D43ED">
        <w:instrText>  ·  </w:instrText>
      </w:r>
      <w:r w:rsidRPr="000D43ED">
        <w:rPr>
          <w:rFonts w:ascii="Symbol" w:hAnsi="Symbol"/>
        </w:rPr>
        <w:instrText>l</w:instrText>
      </w:r>
      <w:r w:rsidRPr="000D43ED">
        <w:rPr>
          <w:i/>
          <w:position w:val="-4"/>
          <w:sz w:val="18"/>
        </w:rPr>
        <w:instrText xml:space="preserve">d </w:instrText>
      </w:r>
      <w:r w:rsidRPr="000D43ED">
        <w:instrText xml:space="preserve">/ 2  </w:instrText>
      </w:r>
      <w:r w:rsidRPr="000D43ED">
        <w:rPr>
          <w:rFonts w:ascii="Symbol" w:hAnsi="Symbol"/>
        </w:rPr>
        <w:instrText>=</w:instrText>
      </w:r>
      <w:r w:rsidRPr="000D43ED">
        <w:instrText xml:space="preserve">  </w:instrText>
      </w:r>
      <w:r w:rsidRPr="000D43ED">
        <w:rPr>
          <w:i/>
        </w:rPr>
        <w:instrText xml:space="preserve">i </w:instrText>
      </w:r>
      <w:r w:rsidRPr="000D43ED">
        <w:rPr>
          <w:rFonts w:ascii="Symbol" w:hAnsi="Symbol"/>
        </w:rPr>
        <w:instrText>p</w:instrText>
      </w:r>
      <w:r w:rsidRPr="000D43ED">
        <w:instrText xml:space="preserve"> </w:instrText>
      </w:r>
      <w:r w:rsidRPr="000D43ED">
        <w:rPr>
          <w:i/>
        </w:rPr>
        <w:instrText>F</w:instrText>
      </w:r>
      <w:r w:rsidRPr="000D43ED">
        <w:rPr>
          <w:i/>
          <w:position w:val="-4"/>
          <w:sz w:val="18"/>
        </w:rPr>
        <w:instrText>R</w:instrText>
      </w:r>
      <w:r w:rsidRPr="000D43ED">
        <w:fldChar w:fldCharType="end"/>
      </w:r>
    </w:p>
    <w:p w14:paraId="52C38D28" w14:textId="77777777" w:rsidR="00640F35" w:rsidRPr="000D43ED" w:rsidRDefault="00640F35" w:rsidP="00640F35">
      <w:r w:rsidRPr="000D43ED">
        <w:t>por tanto:</w:t>
      </w:r>
    </w:p>
    <w:p w14:paraId="7142B5E4" w14:textId="77777777" w:rsidR="00690D2A" w:rsidRPr="00316C25" w:rsidRDefault="00690D2A" w:rsidP="00690D2A">
      <w:pPr>
        <w:pStyle w:val="Equation"/>
      </w:pPr>
      <w:r w:rsidRPr="00316C25">
        <w:tab/>
      </w:r>
      <w:r w:rsidRPr="00316C25">
        <w:tab/>
      </w:r>
      <w:r w:rsidRPr="00FC6A78">
        <w:rPr>
          <w:noProof/>
        </w:rPr>
        <w:drawing>
          <wp:inline distT="0" distB="0" distL="0" distR="0" wp14:anchorId="2748CE23" wp14:editId="5577E589">
            <wp:extent cx="1852654" cy="501470"/>
            <wp:effectExtent l="0" t="0" r="0" b="0"/>
            <wp:docPr id="723845868"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45868" name="Picture 1" descr="Ecuación"/>
                    <pic:cNvPicPr/>
                  </pic:nvPicPr>
                  <pic:blipFill>
                    <a:blip r:embed="rId55"/>
                    <a:stretch>
                      <a:fillRect/>
                    </a:stretch>
                  </pic:blipFill>
                  <pic:spPr>
                    <a:xfrm>
                      <a:off x="0" y="0"/>
                      <a:ext cx="1864624" cy="504710"/>
                    </a:xfrm>
                    <a:prstGeom prst="rect">
                      <a:avLst/>
                    </a:prstGeom>
                  </pic:spPr>
                </pic:pic>
              </a:graphicData>
            </a:graphic>
          </wp:inline>
        </w:drawing>
      </w:r>
    </w:p>
    <w:p w14:paraId="4D103F61" w14:textId="77777777" w:rsidR="00640F35" w:rsidRPr="000D43ED" w:rsidRDefault="00640F35" w:rsidP="00640F35">
      <w:pPr>
        <w:pStyle w:val="Heading3"/>
      </w:pPr>
      <w:r w:rsidRPr="000D43ED">
        <w:t>4.7.5</w:t>
      </w:r>
      <w:r w:rsidRPr="000D43ED">
        <w:tab/>
        <w:t>Cálculo de los diagramas de radiación para sistemas de dipolos horizontales con ganancia omnidireccional</w:t>
      </w:r>
    </w:p>
    <w:p w14:paraId="035C41F6" w14:textId="77777777" w:rsidR="00640F35" w:rsidRPr="000D43ED" w:rsidRDefault="00640F35" w:rsidP="00640F35">
      <w:pPr>
        <w:pStyle w:val="Heading4"/>
      </w:pPr>
      <w:r w:rsidRPr="000D43ED">
        <w:t>4.7.5.1</w:t>
      </w:r>
      <w:r w:rsidRPr="000D43ED">
        <w:tab/>
        <w:t>Antenas de cuadrante</w:t>
      </w:r>
    </w:p>
    <w:p w14:paraId="055B260E" w14:textId="2EE6B645" w:rsidR="00640F35" w:rsidRDefault="00640F35" w:rsidP="00690D2A">
      <w:r w:rsidRPr="000D43ED">
        <w:t>En la Fig. 25 aparece un diagrama esquemático de la antena de cuadrante, en el sistema de coordenadas de la Fig. 1. La intensidad total de campo radiada por el sistema es la resultante del campo radiado por cada dipolo de longitud 2</w:t>
      </w:r>
      <w:r w:rsidRPr="000D43ED">
        <w:rPr>
          <w:rFonts w:ascii="Script" w:hAnsi="Script"/>
          <w:sz w:val="28"/>
        </w:rPr>
        <w:t>l</w:t>
      </w:r>
      <w:r w:rsidRPr="000D43ED">
        <w:t> </w:t>
      </w:r>
      <w:r w:rsidR="00E64D3A">
        <w:t>=</w:t>
      </w:r>
      <w:r w:rsidRPr="000D43ED">
        <w:t> </w:t>
      </w:r>
      <w:r w:rsidR="00417973">
        <w:sym w:font="Symbol" w:char="F06C"/>
      </w:r>
      <w:r w:rsidRPr="000D43ED">
        <w:rPr>
          <w:i/>
          <w:position w:val="-4"/>
          <w:sz w:val="20"/>
        </w:rPr>
        <w:t>d</w:t>
      </w:r>
      <w:r w:rsidRPr="000D43ED">
        <w:rPr>
          <w:sz w:val="18"/>
        </w:rPr>
        <w:t xml:space="preserve"> </w:t>
      </w:r>
      <w:r w:rsidRPr="000D43ED">
        <w:t>/ 2 a la frecuencia de diseño.</w:t>
      </w:r>
    </w:p>
    <w:p w14:paraId="5DF961C7" w14:textId="122AB5B8" w:rsidR="002C0E2D" w:rsidRDefault="002C0E2D" w:rsidP="00145979">
      <w:pPr>
        <w:pStyle w:val="FigureNo"/>
      </w:pPr>
      <w:r>
        <w:t>figura 25</w:t>
      </w:r>
    </w:p>
    <w:p w14:paraId="0B8A0D64" w14:textId="49738691" w:rsidR="002C0E2D" w:rsidRPr="000D43ED" w:rsidRDefault="002C0E2D" w:rsidP="00145979">
      <w:pPr>
        <w:pStyle w:val="Figuretitle"/>
      </w:pPr>
      <w:r>
        <w:t>Antena de cuadrante</w:t>
      </w:r>
    </w:p>
    <w:p w14:paraId="14CF9698" w14:textId="63226353" w:rsidR="00640F35" w:rsidRPr="000D43ED" w:rsidRDefault="00690D2A" w:rsidP="00A9057C">
      <w:pPr>
        <w:pStyle w:val="Figure"/>
      </w:pPr>
      <w:r>
        <w:rPr>
          <w:noProof/>
        </w:rPr>
        <w:drawing>
          <wp:inline distT="0" distB="0" distL="0" distR="0" wp14:anchorId="39495346" wp14:editId="7850BDC1">
            <wp:extent cx="3060198" cy="2572517"/>
            <wp:effectExtent l="0" t="0" r="6985" b="0"/>
            <wp:docPr id="571389438" name="Picture 16" descr="La Figura 25 muestra una antena de cuadrante&#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89438" name="Picture 16" descr="La Figura 25 muestra una antena de cuadrante&#10;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60198" cy="2572517"/>
                    </a:xfrm>
                    <a:prstGeom prst="rect">
                      <a:avLst/>
                    </a:prstGeom>
                  </pic:spPr>
                </pic:pic>
              </a:graphicData>
            </a:graphic>
          </wp:inline>
        </w:drawing>
      </w:r>
    </w:p>
    <w:p w14:paraId="7AD0FED6" w14:textId="77777777" w:rsidR="00640F35" w:rsidRPr="000D43ED" w:rsidRDefault="00640F35" w:rsidP="00690D2A">
      <w:pPr>
        <w:pStyle w:val="Normalaftertitle"/>
      </w:pPr>
      <w:r w:rsidRPr="000D43ED">
        <w:t xml:space="preserve">Considerando el dipolo N.° 1 alineado a lo largo del eje x y a una altura </w:t>
      </w:r>
      <w:r w:rsidRPr="000D43ED">
        <w:rPr>
          <w:i/>
        </w:rPr>
        <w:t>h</w:t>
      </w:r>
      <w:r w:rsidRPr="000D43ED">
        <w:t>, las componentes de campo eléctrico tienen la siguiente expresión:</w:t>
      </w:r>
    </w:p>
    <w:p w14:paraId="33384C58" w14:textId="77777777" w:rsidR="00690D2A" w:rsidRPr="00316C25" w:rsidRDefault="00690D2A" w:rsidP="00690D2A">
      <w:pPr>
        <w:pStyle w:val="Equation"/>
      </w:pPr>
      <w:r w:rsidRPr="00316C25">
        <w:tab/>
      </w:r>
      <w:r w:rsidRPr="00316C25">
        <w:tab/>
      </w:r>
      <w:r w:rsidRPr="007E62ED">
        <w:rPr>
          <w:noProof/>
        </w:rPr>
        <w:drawing>
          <wp:inline distT="0" distB="0" distL="0" distR="0" wp14:anchorId="11D58D29" wp14:editId="313387E4">
            <wp:extent cx="3442915" cy="852071"/>
            <wp:effectExtent l="0" t="0" r="5715" b="5715"/>
            <wp:docPr id="798418124"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18124" name="Picture 1" descr="Ecuación"/>
                    <pic:cNvPicPr/>
                  </pic:nvPicPr>
                  <pic:blipFill>
                    <a:blip r:embed="rId57"/>
                    <a:stretch>
                      <a:fillRect/>
                    </a:stretch>
                  </pic:blipFill>
                  <pic:spPr>
                    <a:xfrm>
                      <a:off x="0" y="0"/>
                      <a:ext cx="3472531" cy="859401"/>
                    </a:xfrm>
                    <a:prstGeom prst="rect">
                      <a:avLst/>
                    </a:prstGeom>
                  </pic:spPr>
                </pic:pic>
              </a:graphicData>
            </a:graphic>
          </wp:inline>
        </w:drawing>
      </w:r>
    </w:p>
    <w:p w14:paraId="5FB4D7B4" w14:textId="7A64EDBF" w:rsidR="00640F35" w:rsidRPr="000D43ED" w:rsidRDefault="00640F35" w:rsidP="00690D2A">
      <w:pPr>
        <w:spacing w:line="280" w:lineRule="exact"/>
      </w:pPr>
      <w:r w:rsidRPr="000D43ED">
        <w:t xml:space="preserve">donde </w:t>
      </w:r>
      <w:r w:rsidRPr="000D43ED">
        <w:rPr>
          <w:i/>
        </w:rPr>
        <w:t>C</w:t>
      </w:r>
      <w:r w:rsidRPr="000D43ED">
        <w:rPr>
          <w:i/>
          <w:position w:val="-4"/>
          <w:sz w:val="20"/>
        </w:rPr>
        <w:t>d</w:t>
      </w:r>
      <w:r w:rsidRPr="000D43ED">
        <w:t xml:space="preserve"> es la función distribución de la corriente del elemento radiante. Suponiendo una función distribución de la corriente </w:t>
      </w:r>
      <w:r w:rsidRPr="000D43ED">
        <w:rPr>
          <w:i/>
        </w:rPr>
        <w:t>sinusoidal</w:t>
      </w:r>
      <w:r w:rsidRPr="000D43ED">
        <w:t>, se tiene:</w:t>
      </w:r>
    </w:p>
    <w:p w14:paraId="70CF3CE4" w14:textId="77777777" w:rsidR="00690D2A" w:rsidRPr="00316C25" w:rsidRDefault="00690D2A" w:rsidP="00690D2A">
      <w:pPr>
        <w:pStyle w:val="Equation"/>
      </w:pPr>
      <w:r w:rsidRPr="00316C25">
        <w:tab/>
      </w:r>
      <w:r w:rsidRPr="00316C25">
        <w:tab/>
      </w:r>
      <w:r w:rsidRPr="007E62ED">
        <w:rPr>
          <w:noProof/>
        </w:rPr>
        <w:drawing>
          <wp:inline distT="0" distB="0" distL="0" distR="0" wp14:anchorId="595FE0DA" wp14:editId="2F29804A">
            <wp:extent cx="2941982" cy="403185"/>
            <wp:effectExtent l="0" t="0" r="0" b="0"/>
            <wp:docPr id="1972584216"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84216" name="Picture 1" descr="Ecuación"/>
                    <pic:cNvPicPr/>
                  </pic:nvPicPr>
                  <pic:blipFill>
                    <a:blip r:embed="rId58"/>
                    <a:stretch>
                      <a:fillRect/>
                    </a:stretch>
                  </pic:blipFill>
                  <pic:spPr>
                    <a:xfrm>
                      <a:off x="0" y="0"/>
                      <a:ext cx="2981027" cy="408536"/>
                    </a:xfrm>
                    <a:prstGeom prst="rect">
                      <a:avLst/>
                    </a:prstGeom>
                  </pic:spPr>
                </pic:pic>
              </a:graphicData>
            </a:graphic>
          </wp:inline>
        </w:drawing>
      </w:r>
    </w:p>
    <w:p w14:paraId="7332581E" w14:textId="0FCFFBA0" w:rsidR="00640F35" w:rsidRPr="000D43ED" w:rsidRDefault="00640F35" w:rsidP="00640F35">
      <w:pPr>
        <w:spacing w:line="280" w:lineRule="exact"/>
      </w:pPr>
      <w:r w:rsidRPr="000D43ED">
        <w:lastRenderedPageBreak/>
        <w:t>El término e</w:t>
      </w:r>
      <w:r w:rsidRPr="000D43ED">
        <w:rPr>
          <w:position w:val="6"/>
          <w:sz w:val="20"/>
        </w:rPr>
        <w:t>j </w:t>
      </w:r>
      <w:r w:rsidR="00417973">
        <w:rPr>
          <w:position w:val="6"/>
          <w:sz w:val="20"/>
        </w:rPr>
        <w:sym w:font="Symbol" w:char="F044"/>
      </w:r>
      <w:r w:rsidRPr="000D43ED">
        <w:rPr>
          <w:i/>
          <w:position w:val="6"/>
          <w:sz w:val="20"/>
        </w:rPr>
        <w:t>x</w:t>
      </w:r>
      <w:r w:rsidRPr="000D43ED">
        <w:t xml:space="preserve"> tiene en cuenta el desplazamiento de fase correspondiente a la distancia desde el origen del centro del dipolo medida horizontalmente. Se expresa como:</w:t>
      </w:r>
    </w:p>
    <w:p w14:paraId="6D6B7E4B" w14:textId="77777777" w:rsidR="00640F35" w:rsidRPr="000D43ED" w:rsidRDefault="00640F35" w:rsidP="00640F35">
      <w:pPr>
        <w:pStyle w:val="Equation"/>
      </w:pPr>
      <w:r w:rsidRPr="000D43ED">
        <w:tab/>
      </w:r>
      <w:r w:rsidRPr="000D43ED">
        <w:tab/>
      </w:r>
      <w:r w:rsidRPr="000D43ED">
        <w:fldChar w:fldCharType="begin"/>
      </w:r>
      <w:r w:rsidRPr="000D43ED">
        <w:instrText>eq e\s\up5(</w:instrText>
      </w:r>
      <w:r w:rsidRPr="000D43ED">
        <w:rPr>
          <w:position w:val="6"/>
          <w:sz w:val="18"/>
        </w:rPr>
        <w:instrText xml:space="preserve">j </w:instrText>
      </w:r>
      <w:r w:rsidRPr="000D43ED">
        <w:rPr>
          <w:rFonts w:ascii="Symbol" w:hAnsi="Symbol"/>
          <w:position w:val="6"/>
          <w:sz w:val="18"/>
        </w:rPr>
        <w:instrText>D</w:instrText>
      </w:r>
      <w:r w:rsidRPr="000D43ED">
        <w:rPr>
          <w:i/>
          <w:position w:val="6"/>
          <w:sz w:val="18"/>
        </w:rPr>
        <w:instrText>x)</w:instrText>
      </w:r>
      <w:r w:rsidRPr="000D43ED">
        <w:rPr>
          <w:i/>
        </w:rPr>
        <w:instrText xml:space="preserve">  </w:instrText>
      </w:r>
      <w:r w:rsidRPr="000D43ED">
        <w:rPr>
          <w:rFonts w:ascii="Symbol" w:hAnsi="Symbol"/>
          <w:i/>
        </w:rPr>
        <w:instrText>=</w:instrText>
      </w:r>
      <w:r w:rsidRPr="000D43ED">
        <w:rPr>
          <w:i/>
        </w:rPr>
        <w:instrText xml:space="preserve">  </w:instrText>
      </w:r>
      <w:r w:rsidRPr="000D43ED">
        <w:instrText>e</w:instrText>
      </w:r>
      <w:r w:rsidRPr="000D43ED">
        <w:rPr>
          <w:position w:val="10"/>
          <w:sz w:val="18"/>
        </w:rPr>
        <w:instrText xml:space="preserve">– j </w:instrText>
      </w:r>
      <w:r w:rsidRPr="000D43ED">
        <w:rPr>
          <w:i/>
          <w:position w:val="10"/>
          <w:sz w:val="18"/>
        </w:rPr>
        <w:instrText xml:space="preserve">k </w:instrText>
      </w:r>
      <w:r w:rsidRPr="000D43ED">
        <w:rPr>
          <w:rFonts w:ascii="Script" w:hAnsi="Script"/>
          <w:position w:val="10"/>
        </w:rPr>
        <w:instrText>l</w:instrText>
      </w:r>
      <w:r w:rsidRPr="000D43ED">
        <w:rPr>
          <w:rFonts w:ascii="Script" w:hAnsi="Script"/>
          <w:position w:val="10"/>
          <w:sz w:val="18"/>
        </w:rPr>
        <w:instrText xml:space="preserve"> </w:instrText>
      </w:r>
      <w:r w:rsidRPr="000D43ED">
        <w:rPr>
          <w:position w:val="10"/>
          <w:sz w:val="18"/>
        </w:rPr>
        <w:instrText xml:space="preserve">cos </w:instrText>
      </w:r>
      <w:r w:rsidRPr="000D43ED">
        <w:rPr>
          <w:rFonts w:ascii="Symbol" w:hAnsi="Symbol"/>
          <w:position w:val="10"/>
          <w:sz w:val="18"/>
        </w:rPr>
        <w:instrText>q</w:instrText>
      </w:r>
      <w:r w:rsidRPr="000D43ED">
        <w:rPr>
          <w:position w:val="10"/>
          <w:sz w:val="18"/>
        </w:rPr>
        <w:instrText xml:space="preserve"> cos </w:instrText>
      </w:r>
      <w:r w:rsidRPr="000D43ED">
        <w:rPr>
          <w:rFonts w:ascii="Symbol" w:hAnsi="Symbol"/>
          <w:position w:val="10"/>
          <w:sz w:val="18"/>
        </w:rPr>
        <w:instrText>j</w:instrText>
      </w:r>
      <w:r w:rsidRPr="000D43ED">
        <w:fldChar w:fldCharType="end"/>
      </w:r>
    </w:p>
    <w:p w14:paraId="4FD8E5C7" w14:textId="77777777" w:rsidR="00640F35" w:rsidRPr="000D43ED" w:rsidRDefault="00640F35" w:rsidP="00640F35">
      <w:r w:rsidRPr="000D43ED">
        <w:t>Los factores del sistema tendrán las siguientes expresiones:</w:t>
      </w:r>
    </w:p>
    <w:p w14:paraId="63561BBD" w14:textId="77777777" w:rsidR="00690D2A" w:rsidRDefault="00690D2A" w:rsidP="00690D2A">
      <w:pPr>
        <w:pStyle w:val="Blanc"/>
      </w:pPr>
    </w:p>
    <w:p w14:paraId="7BA83C55" w14:textId="052B25CF"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S</w:instrText>
      </w:r>
      <w:r w:rsidRPr="000D43ED">
        <w:rPr>
          <w:rFonts w:ascii="Symbol" w:hAnsi="Symbol"/>
          <w:position w:val="-4"/>
          <w:sz w:val="18"/>
        </w:rPr>
        <w:instrText>q</w:instrText>
      </w:r>
      <w:r w:rsidRPr="000D43ED">
        <w:instrText xml:space="preserve">  </w:instrText>
      </w:r>
      <w:r w:rsidRPr="000D43ED">
        <w:rPr>
          <w:rFonts w:ascii="Symbol" w:hAnsi="Symbol"/>
        </w:rPr>
        <w:instrText>=</w:instrText>
      </w:r>
      <w:r w:rsidRPr="000D43ED">
        <w:instrText xml:space="preserve">  e</w:instrText>
      </w:r>
      <w:r w:rsidRPr="000D43ED">
        <w:rPr>
          <w:sz w:val="8"/>
        </w:rPr>
        <w:instrText> </w:instrText>
      </w:r>
      <w:r w:rsidRPr="000D43ED">
        <w:rPr>
          <w:position w:val="10"/>
          <w:sz w:val="18"/>
        </w:rPr>
        <w:instrText xml:space="preserve">j </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2</w:instrText>
      </w:r>
      <w:r w:rsidRPr="000D43ED">
        <w:rPr>
          <w:i/>
          <w:position w:val="10"/>
          <w:sz w:val="18"/>
        </w:rPr>
        <w:instrText xml:space="preserve">h </w:instrText>
      </w:r>
      <w:r w:rsidRPr="000D43ED">
        <w:rPr>
          <w:position w:val="10"/>
          <w:sz w:val="18"/>
        </w:rPr>
        <w:instrText xml:space="preserve">/ </w:instrText>
      </w:r>
      <w:r w:rsidRPr="000D43ED">
        <w:rPr>
          <w:rFonts w:ascii="Symbol" w:hAnsi="Symbol"/>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 xml:space="preserve"> · \b\bc\[(\s( ; )\d\ba3()1  –  </w:instrText>
      </w:r>
      <w:r w:rsidRPr="000D43ED">
        <w:rPr>
          <w:i/>
        </w:rPr>
        <w:instrText>R</w:instrText>
      </w:r>
      <w:r w:rsidRPr="000D43ED">
        <w:rPr>
          <w:i/>
          <w:position w:val="-4"/>
          <w:sz w:val="18"/>
        </w:rPr>
        <w:instrText>v</w:instrText>
      </w:r>
      <w:r w:rsidRPr="000D43ED">
        <w:instrText xml:space="preserve">  e</w:instrText>
      </w:r>
      <w:r w:rsidRPr="000D43ED">
        <w:rPr>
          <w:position w:val="10"/>
          <w:sz w:val="18"/>
        </w:rPr>
        <w:instrText>– j 4</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w:instrText>
      </w:r>
      <w:r w:rsidRPr="000D43ED">
        <w:rPr>
          <w:i/>
          <w:position w:val="10"/>
          <w:sz w:val="18"/>
        </w:rPr>
        <w:instrText xml:space="preserve">h </w:instrText>
      </w:r>
      <w:r w:rsidRPr="000D43ED">
        <w:rPr>
          <w:position w:val="10"/>
          <w:sz w:val="18"/>
        </w:rPr>
        <w:instrText xml:space="preserve">/ </w:instrText>
      </w:r>
      <w:r w:rsidRPr="000D43ED">
        <w:rPr>
          <w:rFonts w:ascii="Symbol" w:hAnsi="Symbol"/>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w:instrText>
      </w:r>
      <w:r w:rsidRPr="000D43ED">
        <w:fldChar w:fldCharType="end"/>
      </w:r>
    </w:p>
    <w:p w14:paraId="001F7E72"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S</w:instrText>
      </w:r>
      <w:r w:rsidRPr="000D43ED">
        <w:rPr>
          <w:rFonts w:ascii="Symbol" w:hAnsi="Symbol"/>
          <w:position w:val="-4"/>
          <w:sz w:val="18"/>
        </w:rPr>
        <w:instrText>j</w:instrText>
      </w:r>
      <w:r w:rsidRPr="000D43ED">
        <w:instrText xml:space="preserve">  </w:instrText>
      </w:r>
      <w:r w:rsidRPr="000D43ED">
        <w:rPr>
          <w:rFonts w:ascii="Symbol" w:hAnsi="Symbol"/>
        </w:rPr>
        <w:instrText>=</w:instrText>
      </w:r>
      <w:r w:rsidRPr="000D43ED">
        <w:instrText xml:space="preserve">  e</w:instrText>
      </w:r>
      <w:r w:rsidRPr="000D43ED">
        <w:rPr>
          <w:sz w:val="8"/>
        </w:rPr>
        <w:instrText> </w:instrText>
      </w:r>
      <w:r w:rsidRPr="000D43ED">
        <w:rPr>
          <w:position w:val="10"/>
          <w:sz w:val="18"/>
        </w:rPr>
        <w:instrText xml:space="preserve">j </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2</w:instrText>
      </w:r>
      <w:r w:rsidRPr="000D43ED">
        <w:rPr>
          <w:i/>
          <w:position w:val="10"/>
          <w:sz w:val="18"/>
        </w:rPr>
        <w:instrText xml:space="preserve">h </w:instrText>
      </w:r>
      <w:r w:rsidRPr="000D43ED">
        <w:rPr>
          <w:position w:val="10"/>
          <w:sz w:val="18"/>
        </w:rPr>
        <w:instrText xml:space="preserve">/ </w:instrText>
      </w:r>
      <w:r w:rsidRPr="000D43ED">
        <w:rPr>
          <w:rFonts w:ascii="Symbol" w:hAnsi="Symbol"/>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 xml:space="preserve"> · \b\bc\[(\s( ; )\d\ba3()1  </w:instrText>
      </w:r>
      <w:r w:rsidRPr="000D43ED">
        <w:rPr>
          <w:rFonts w:ascii="Symbol" w:hAnsi="Symbol"/>
        </w:rPr>
        <w:instrText>+</w:instrText>
      </w:r>
      <w:r w:rsidRPr="000D43ED">
        <w:instrText xml:space="preserve">  </w:instrText>
      </w:r>
      <w:r w:rsidRPr="000D43ED">
        <w:rPr>
          <w:i/>
        </w:rPr>
        <w:instrText>R</w:instrText>
      </w:r>
      <w:r w:rsidRPr="000D43ED">
        <w:rPr>
          <w:i/>
          <w:position w:val="-4"/>
          <w:sz w:val="18"/>
        </w:rPr>
        <w:instrText>h</w:instrText>
      </w:r>
      <w:r w:rsidRPr="000D43ED">
        <w:instrText xml:space="preserve">  e</w:instrText>
      </w:r>
      <w:r w:rsidRPr="000D43ED">
        <w:rPr>
          <w:position w:val="10"/>
          <w:sz w:val="18"/>
        </w:rPr>
        <w:instrText>– j 4</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w:instrText>
      </w:r>
      <w:r w:rsidRPr="000D43ED">
        <w:rPr>
          <w:i/>
          <w:position w:val="10"/>
          <w:sz w:val="18"/>
        </w:rPr>
        <w:instrText xml:space="preserve">h </w:instrText>
      </w:r>
      <w:r w:rsidRPr="000D43ED">
        <w:rPr>
          <w:position w:val="10"/>
          <w:sz w:val="18"/>
        </w:rPr>
        <w:instrText xml:space="preserve">/ </w:instrText>
      </w:r>
      <w:r w:rsidRPr="000D43ED">
        <w:rPr>
          <w:rFonts w:ascii="Symbol" w:hAnsi="Symbol"/>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w:instrText>
      </w:r>
      <w:r w:rsidRPr="000D43ED">
        <w:fldChar w:fldCharType="end"/>
      </w:r>
    </w:p>
    <w:p w14:paraId="7D9113F7" w14:textId="77777777" w:rsidR="00690D2A" w:rsidRDefault="00690D2A" w:rsidP="00690D2A">
      <w:pPr>
        <w:pStyle w:val="Blanc"/>
      </w:pPr>
    </w:p>
    <w:p w14:paraId="3B6AD2C3" w14:textId="77777777" w:rsidR="00640F35" w:rsidRPr="000D43ED" w:rsidRDefault="00640F35" w:rsidP="00640F35">
      <w:r w:rsidRPr="000D43ED">
        <w:t xml:space="preserve">Considerando ahora el dipolo N.° 2 alineado a lo largo del eje y, y a una altura </w:t>
      </w:r>
      <w:r w:rsidRPr="000D43ED">
        <w:rPr>
          <w:i/>
        </w:rPr>
        <w:t>h</w:t>
      </w:r>
      <w:r w:rsidRPr="000D43ED">
        <w:t>, las componentes de campo eléctrico tienen la siguiente expresión:</w:t>
      </w:r>
    </w:p>
    <w:p w14:paraId="61B637F0" w14:textId="77777777" w:rsidR="00690D2A" w:rsidRPr="00316C25" w:rsidRDefault="00690D2A" w:rsidP="00690D2A">
      <w:pPr>
        <w:pStyle w:val="Equation"/>
      </w:pPr>
      <w:r w:rsidRPr="00316C25">
        <w:tab/>
      </w:r>
      <w:r w:rsidRPr="00316C25">
        <w:tab/>
      </w:r>
      <w:r w:rsidRPr="007E62ED">
        <w:rPr>
          <w:noProof/>
        </w:rPr>
        <w:drawing>
          <wp:inline distT="0" distB="0" distL="0" distR="0" wp14:anchorId="268CE787" wp14:editId="41C07336">
            <wp:extent cx="3244132" cy="963409"/>
            <wp:effectExtent l="0" t="0" r="0" b="8255"/>
            <wp:docPr id="1023735598"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735598" name="Picture 1" descr="Ecuación"/>
                    <pic:cNvPicPr/>
                  </pic:nvPicPr>
                  <pic:blipFill>
                    <a:blip r:embed="rId59"/>
                    <a:stretch>
                      <a:fillRect/>
                    </a:stretch>
                  </pic:blipFill>
                  <pic:spPr>
                    <a:xfrm>
                      <a:off x="0" y="0"/>
                      <a:ext cx="3257423" cy="967356"/>
                    </a:xfrm>
                    <a:prstGeom prst="rect">
                      <a:avLst/>
                    </a:prstGeom>
                  </pic:spPr>
                </pic:pic>
              </a:graphicData>
            </a:graphic>
          </wp:inline>
        </w:drawing>
      </w:r>
    </w:p>
    <w:p w14:paraId="29CC0049" w14:textId="77777777" w:rsidR="00690D2A" w:rsidRDefault="00690D2A" w:rsidP="00690D2A">
      <w:pPr>
        <w:pStyle w:val="Blanc"/>
      </w:pPr>
    </w:p>
    <w:p w14:paraId="37366F1C" w14:textId="77777777" w:rsidR="00640F35" w:rsidRPr="000D43ED" w:rsidRDefault="00640F35" w:rsidP="00640F35">
      <w:r w:rsidRPr="000D43ED">
        <w:t xml:space="preserve">donde </w:t>
      </w:r>
      <w:r w:rsidRPr="000D43ED">
        <w:rPr>
          <w:i/>
        </w:rPr>
        <w:t>C</w:t>
      </w:r>
      <w:r w:rsidRPr="000D43ED">
        <w:rPr>
          <w:i/>
          <w:position w:val="-4"/>
          <w:sz w:val="20"/>
        </w:rPr>
        <w:t>d</w:t>
      </w:r>
      <w:r w:rsidRPr="000D43ED">
        <w:t xml:space="preserve"> es la función distribución de la corriente y tiene la siguiente expresión:</w:t>
      </w:r>
    </w:p>
    <w:p w14:paraId="61C56DAD" w14:textId="77777777" w:rsidR="00690D2A" w:rsidRDefault="00690D2A" w:rsidP="00690D2A">
      <w:pPr>
        <w:pStyle w:val="Blanc"/>
      </w:pPr>
    </w:p>
    <w:p w14:paraId="2A5B0A03" w14:textId="77777777" w:rsidR="00690D2A" w:rsidRPr="00316C25" w:rsidRDefault="00690D2A" w:rsidP="00690D2A">
      <w:pPr>
        <w:pStyle w:val="Equation"/>
      </w:pPr>
      <w:r w:rsidRPr="00316C25">
        <w:tab/>
      </w:r>
      <w:r w:rsidRPr="00316C25">
        <w:tab/>
      </w:r>
      <w:r w:rsidRPr="007E62ED">
        <w:rPr>
          <w:noProof/>
        </w:rPr>
        <w:drawing>
          <wp:inline distT="0" distB="0" distL="0" distR="0" wp14:anchorId="019BE006" wp14:editId="42000639">
            <wp:extent cx="3005593" cy="475244"/>
            <wp:effectExtent l="0" t="0" r="4445" b="1270"/>
            <wp:docPr id="839321471"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21471" name="Picture 1" descr="Ecuación"/>
                    <pic:cNvPicPr/>
                  </pic:nvPicPr>
                  <pic:blipFill>
                    <a:blip r:embed="rId60"/>
                    <a:stretch>
                      <a:fillRect/>
                    </a:stretch>
                  </pic:blipFill>
                  <pic:spPr>
                    <a:xfrm>
                      <a:off x="0" y="0"/>
                      <a:ext cx="3055988" cy="483212"/>
                    </a:xfrm>
                    <a:prstGeom prst="rect">
                      <a:avLst/>
                    </a:prstGeom>
                  </pic:spPr>
                </pic:pic>
              </a:graphicData>
            </a:graphic>
          </wp:inline>
        </w:drawing>
      </w:r>
    </w:p>
    <w:p w14:paraId="7AABE7DD" w14:textId="77777777" w:rsidR="00690D2A" w:rsidRDefault="00690D2A" w:rsidP="00690D2A">
      <w:pPr>
        <w:pStyle w:val="Blanc"/>
      </w:pPr>
    </w:p>
    <w:p w14:paraId="5058430C" w14:textId="49CE33C2" w:rsidR="00640F35" w:rsidRPr="000D43ED" w:rsidRDefault="00640F35" w:rsidP="00640F35">
      <w:r w:rsidRPr="000D43ED">
        <w:t>El término e</w:t>
      </w:r>
      <w:r w:rsidRPr="000D43ED">
        <w:rPr>
          <w:position w:val="6"/>
          <w:sz w:val="20"/>
        </w:rPr>
        <w:t>j </w:t>
      </w:r>
      <w:r w:rsidR="00417973">
        <w:rPr>
          <w:position w:val="6"/>
          <w:sz w:val="20"/>
        </w:rPr>
        <w:sym w:font="Symbol" w:char="F044"/>
      </w:r>
      <w:r w:rsidRPr="000D43ED">
        <w:rPr>
          <w:i/>
          <w:position w:val="6"/>
          <w:sz w:val="20"/>
        </w:rPr>
        <w:t>y</w:t>
      </w:r>
      <w:r w:rsidRPr="000D43ED">
        <w:t xml:space="preserve"> tiene en cuenta el desplazamiento de fase correspondiente a la distancia desde el origen del centro del dipolo medida horizontalmente. Viene expresado como:</w:t>
      </w:r>
    </w:p>
    <w:p w14:paraId="265DAD9B" w14:textId="77777777" w:rsidR="00690D2A" w:rsidRDefault="00690D2A" w:rsidP="00690D2A">
      <w:pPr>
        <w:pStyle w:val="Blanc"/>
      </w:pPr>
    </w:p>
    <w:p w14:paraId="6511164C" w14:textId="77777777" w:rsidR="00640F35" w:rsidRPr="000D43ED" w:rsidRDefault="00640F35" w:rsidP="00640F35">
      <w:pPr>
        <w:pStyle w:val="Equation"/>
      </w:pPr>
      <w:r w:rsidRPr="000D43ED">
        <w:tab/>
      </w:r>
      <w:r w:rsidRPr="000D43ED">
        <w:tab/>
      </w:r>
      <w:r w:rsidRPr="000D43ED">
        <w:fldChar w:fldCharType="begin"/>
      </w:r>
      <w:r w:rsidRPr="000D43ED">
        <w:instrText>eq e</w:instrText>
      </w:r>
      <w:r w:rsidRPr="000D43ED">
        <w:rPr>
          <w:sz w:val="8"/>
        </w:rPr>
        <w:instrText> </w:instrText>
      </w:r>
      <w:r w:rsidRPr="000D43ED">
        <w:rPr>
          <w:position w:val="10"/>
          <w:sz w:val="18"/>
        </w:rPr>
        <w:instrText xml:space="preserve">j </w:instrText>
      </w:r>
      <w:r w:rsidRPr="000D43ED">
        <w:rPr>
          <w:rFonts w:ascii="Symbol" w:hAnsi="Symbol"/>
          <w:position w:val="10"/>
          <w:sz w:val="18"/>
        </w:rPr>
        <w:instrText>D</w:instrText>
      </w:r>
      <w:r w:rsidRPr="000D43ED">
        <w:rPr>
          <w:i/>
          <w:position w:val="10"/>
          <w:sz w:val="18"/>
        </w:rPr>
        <w:instrText>y</w:instrText>
      </w:r>
      <w:r w:rsidRPr="000D43ED">
        <w:instrText xml:space="preserve">  </w:instrText>
      </w:r>
      <w:r w:rsidRPr="000D43ED">
        <w:rPr>
          <w:rFonts w:ascii="Symbol" w:hAnsi="Symbol"/>
        </w:rPr>
        <w:instrText>=</w:instrText>
      </w:r>
      <w:r w:rsidRPr="000D43ED">
        <w:instrText xml:space="preserve">  e</w:instrText>
      </w:r>
      <w:r w:rsidRPr="000D43ED">
        <w:rPr>
          <w:position w:val="10"/>
          <w:sz w:val="18"/>
        </w:rPr>
        <w:instrText xml:space="preserve">– j </w:instrText>
      </w:r>
      <w:r w:rsidRPr="000D43ED">
        <w:rPr>
          <w:i/>
          <w:position w:val="10"/>
          <w:sz w:val="18"/>
        </w:rPr>
        <w:instrText xml:space="preserve">k </w:instrText>
      </w:r>
      <w:r w:rsidRPr="000D43ED">
        <w:rPr>
          <w:rFonts w:ascii="Script" w:hAnsi="Script"/>
          <w:position w:val="10"/>
        </w:rPr>
        <w:instrText>l</w:instrText>
      </w:r>
      <w:r w:rsidRPr="000D43ED">
        <w:rPr>
          <w:rFonts w:ascii="Script" w:hAnsi="Script"/>
          <w:position w:val="10"/>
          <w:sz w:val="18"/>
        </w:rPr>
        <w:instrText xml:space="preserve"> </w:instrText>
      </w:r>
      <w:r w:rsidRPr="000D43ED">
        <w:rPr>
          <w:position w:val="10"/>
          <w:sz w:val="18"/>
        </w:rPr>
        <w:instrText xml:space="preserve">cos </w:instrText>
      </w:r>
      <w:r w:rsidRPr="000D43ED">
        <w:rPr>
          <w:rFonts w:ascii="Symbol" w:hAnsi="Symbol"/>
          <w:position w:val="10"/>
          <w:sz w:val="18"/>
        </w:rPr>
        <w:instrText>q</w:instrText>
      </w:r>
      <w:r w:rsidRPr="000D43ED">
        <w:rPr>
          <w:position w:val="10"/>
          <w:sz w:val="18"/>
        </w:rPr>
        <w:instrText xml:space="preserve"> sen </w:instrText>
      </w:r>
      <w:r w:rsidRPr="000D43ED">
        <w:rPr>
          <w:rFonts w:ascii="Symbol" w:hAnsi="Symbol"/>
          <w:position w:val="10"/>
          <w:sz w:val="18"/>
        </w:rPr>
        <w:instrText>j</w:instrText>
      </w:r>
      <w:r w:rsidRPr="000D43ED">
        <w:fldChar w:fldCharType="end"/>
      </w:r>
    </w:p>
    <w:p w14:paraId="794DE75C" w14:textId="77777777" w:rsidR="00690D2A" w:rsidRDefault="00690D2A" w:rsidP="00690D2A">
      <w:pPr>
        <w:pStyle w:val="Blanc"/>
      </w:pPr>
    </w:p>
    <w:p w14:paraId="5B9153E0" w14:textId="77777777" w:rsidR="00640F35" w:rsidRPr="000D43ED" w:rsidRDefault="00640F35" w:rsidP="00640F35">
      <w:r w:rsidRPr="000D43ED">
        <w:t>Los factores del sistema tendrán la misma expresión que en el caso del dipolo N.° 1.</w:t>
      </w:r>
    </w:p>
    <w:p w14:paraId="714B9249" w14:textId="671D73D3" w:rsidR="00640F35" w:rsidRPr="000D43ED" w:rsidRDefault="00640F35" w:rsidP="00640F35">
      <w:r w:rsidRPr="000D43ED">
        <w:t xml:space="preserve">Por </w:t>
      </w:r>
      <w:r w:rsidR="00401ADD" w:rsidRPr="000D43ED">
        <w:t>tanto,</w:t>
      </w:r>
      <w:r w:rsidRPr="000D43ED">
        <w:t xml:space="preserve"> el campo total radiado por el sistema es:</w:t>
      </w:r>
    </w:p>
    <w:p w14:paraId="7B37F985"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rFonts w:ascii="Symbol" w:hAnsi="Symbol"/>
        </w:rPr>
        <w:instrText>½</w:instrText>
      </w:r>
      <w:r w:rsidRPr="000D43ED">
        <w:rPr>
          <w:i/>
        </w:rPr>
        <w:instrText xml:space="preserve">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instrText xml:space="preserve"> </w:instrText>
      </w:r>
      <w:r w:rsidRPr="000D43ED">
        <w:rPr>
          <w:rFonts w:ascii="Symbol" w:hAnsi="Symbol"/>
        </w:rPr>
        <w:instrText>=</w:instrText>
      </w:r>
      <w:r w:rsidRPr="000D43ED">
        <w:instrText xml:space="preserve">  \b\bc\[(\s( ; )\d\ba3()\d\ba3()</w:instrText>
      </w:r>
      <w:r w:rsidRPr="000D43ED">
        <w:rPr>
          <w:rFonts w:ascii="Symbol" w:hAnsi="Symbol"/>
        </w:rPr>
        <w:instrText>½</w:instrText>
      </w:r>
      <w:r w:rsidRPr="000D43ED">
        <w:rPr>
          <w:i/>
        </w:rPr>
        <w:instrText>E</w:instrText>
      </w:r>
      <w:r w:rsidRPr="000D43ED">
        <w:rPr>
          <w:position w:val="-4"/>
          <w:sz w:val="18"/>
        </w:rPr>
        <w:instrText>1</w:instrText>
      </w:r>
      <w:r w:rsidRPr="000D43ED">
        <w:rPr>
          <w:rFonts w:ascii="Symbol" w:hAnsi="Symbol"/>
          <w:position w:val="-4"/>
          <w:sz w:val="18"/>
        </w:rPr>
        <w:instrText>q</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E</w:instrText>
      </w:r>
      <w:r w:rsidRPr="000D43ED">
        <w:rPr>
          <w:position w:val="-4"/>
          <w:sz w:val="18"/>
        </w:rPr>
        <w:instrText>2</w:instrText>
      </w:r>
      <w:r w:rsidRPr="000D43ED">
        <w:rPr>
          <w:rFonts w:ascii="Symbol" w:hAnsi="Symbol"/>
          <w:position w:val="-4"/>
          <w:sz w:val="18"/>
        </w:rPr>
        <w:instrText>q</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rPr>
          <w:position w:val="10"/>
          <w:sz w:val="18"/>
        </w:rPr>
        <w:instrText>2</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½</w:instrText>
      </w:r>
      <w:r w:rsidRPr="000D43ED">
        <w:rPr>
          <w:i/>
        </w:rPr>
        <w:instrText>E</w:instrText>
      </w:r>
      <w:r w:rsidRPr="000D43ED">
        <w:rPr>
          <w:position w:val="-4"/>
          <w:sz w:val="18"/>
        </w:rPr>
        <w:instrText>1</w:instrText>
      </w:r>
      <w:r w:rsidRPr="000D43ED">
        <w:rPr>
          <w:rFonts w:ascii="Symbol" w:hAnsi="Symbol"/>
          <w:position w:val="-4"/>
          <w:sz w:val="18"/>
        </w:rPr>
        <w:instrText>j</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E</w:instrText>
      </w:r>
      <w:r w:rsidRPr="000D43ED">
        <w:rPr>
          <w:position w:val="-4"/>
          <w:sz w:val="18"/>
        </w:rPr>
        <w:instrText>2</w:instrText>
      </w:r>
      <w:r w:rsidRPr="000D43ED">
        <w:rPr>
          <w:rFonts w:ascii="Symbol" w:hAnsi="Symbol"/>
          <w:position w:val="-4"/>
          <w:sz w:val="18"/>
        </w:rPr>
        <w:instrText>j</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rPr>
          <w:position w:val="10"/>
          <w:sz w:val="18"/>
        </w:rPr>
        <w:instrText>2</w:instrText>
      </w:r>
      <w:r w:rsidRPr="000D43ED">
        <w:instrText>)\s\up8(</w:instrText>
      </w:r>
      <w:r w:rsidRPr="000D43ED">
        <w:rPr>
          <w:rFonts w:ascii="Tms Rmn" w:hAnsi="Tms Rmn"/>
          <w:sz w:val="12"/>
        </w:rPr>
        <w:instrText> </w:instrText>
      </w:r>
      <w:r w:rsidRPr="000D43ED">
        <w:rPr>
          <w:position w:val="6"/>
          <w:sz w:val="20"/>
        </w:rPr>
        <w:instrText>½</w:instrText>
      </w:r>
      <w:r w:rsidRPr="000D43ED">
        <w:rPr>
          <w:position w:val="6"/>
          <w:sz w:val="18"/>
        </w:rPr>
        <w:instrText>)</w:instrText>
      </w:r>
      <w:r w:rsidRPr="000D43ED">
        <w:fldChar w:fldCharType="end"/>
      </w:r>
    </w:p>
    <w:p w14:paraId="314C02C3" w14:textId="77777777" w:rsidR="00690D2A" w:rsidRDefault="00690D2A" w:rsidP="00690D2A">
      <w:pPr>
        <w:pStyle w:val="Blanc"/>
      </w:pPr>
    </w:p>
    <w:p w14:paraId="2D6C5F06" w14:textId="77777777" w:rsidR="00640F35" w:rsidRPr="000D43ED" w:rsidRDefault="00640F35" w:rsidP="00640F35">
      <w:pPr>
        <w:pStyle w:val="Heading4"/>
      </w:pPr>
      <w:r w:rsidRPr="000D43ED">
        <w:t>4.7.5.2</w:t>
      </w:r>
      <w:r w:rsidRPr="000D43ED">
        <w:tab/>
        <w:t>Antenas de dipolo cruzado</w:t>
      </w:r>
    </w:p>
    <w:p w14:paraId="31863ED3" w14:textId="7A889E67" w:rsidR="00640F35" w:rsidRPr="000D43ED" w:rsidRDefault="00640F35" w:rsidP="00640F35">
      <w:pPr>
        <w:spacing w:line="280" w:lineRule="exact"/>
      </w:pPr>
      <w:r w:rsidRPr="000D43ED">
        <w:t>En la Fig. 26 aparece el diagrama esquemático de una antena de dipolo cruzado, en el sistema de coordenadas de la Fig. 1. El campo total radiado por el sistema es el resultante del campo radiado por cada uno de los dipolos de longitud 2</w:t>
      </w:r>
      <w:r w:rsidRPr="000D43ED">
        <w:rPr>
          <w:rFonts w:ascii="Script" w:hAnsi="Script"/>
          <w:sz w:val="28"/>
        </w:rPr>
        <w:t>l</w:t>
      </w:r>
      <w:r w:rsidRPr="000D43ED">
        <w:t> </w:t>
      </w:r>
      <w:r w:rsidR="00E64D3A">
        <w:t>=</w:t>
      </w:r>
      <w:r w:rsidRPr="000D43ED">
        <w:t> </w:t>
      </w:r>
      <w:r w:rsidR="00417973">
        <w:sym w:font="Symbol" w:char="F06C"/>
      </w:r>
      <w:r w:rsidRPr="000D43ED">
        <w:rPr>
          <w:i/>
          <w:position w:val="-4"/>
          <w:sz w:val="20"/>
        </w:rPr>
        <w:t>d</w:t>
      </w:r>
      <w:r w:rsidRPr="000D43ED">
        <w:t xml:space="preserve"> / 2 a la frecuencia de diseño.</w:t>
      </w:r>
    </w:p>
    <w:p w14:paraId="5C62CD16" w14:textId="3EFA2F8D" w:rsidR="00145979" w:rsidRDefault="00145979" w:rsidP="00145979">
      <w:pPr>
        <w:pStyle w:val="FigureNo"/>
        <w:rPr>
          <w:noProof/>
        </w:rPr>
      </w:pPr>
      <w:r>
        <w:rPr>
          <w:noProof/>
        </w:rPr>
        <w:lastRenderedPageBreak/>
        <w:t>figura 26</w:t>
      </w:r>
    </w:p>
    <w:p w14:paraId="1EFF15C8" w14:textId="5BCB14FA" w:rsidR="00145979" w:rsidRPr="00145979" w:rsidRDefault="00145979" w:rsidP="00145979">
      <w:pPr>
        <w:pStyle w:val="Figuretitle"/>
      </w:pPr>
      <w:r>
        <w:t>Antena de dipolo cruzado</w:t>
      </w:r>
    </w:p>
    <w:p w14:paraId="0624EFBC" w14:textId="054FF451" w:rsidR="00640F35" w:rsidRPr="000D43ED" w:rsidRDefault="00690D2A" w:rsidP="00A9057C">
      <w:pPr>
        <w:pStyle w:val="Figure"/>
      </w:pPr>
      <w:r>
        <w:rPr>
          <w:noProof/>
        </w:rPr>
        <w:drawing>
          <wp:inline distT="0" distB="0" distL="0" distR="0" wp14:anchorId="3825D202" wp14:editId="32FEFE58">
            <wp:extent cx="3075438" cy="2133604"/>
            <wp:effectExtent l="0" t="0" r="0" b="0"/>
            <wp:docPr id="1290677469" name="Picture 17" descr="La Figura 26 muestra una antena de dipolo cru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77469" name="Picture 17" descr="La Figura 26 muestra una antena de dipolo cruzado"/>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75438" cy="2133604"/>
                    </a:xfrm>
                    <a:prstGeom prst="rect">
                      <a:avLst/>
                    </a:prstGeom>
                  </pic:spPr>
                </pic:pic>
              </a:graphicData>
            </a:graphic>
          </wp:inline>
        </w:drawing>
      </w:r>
    </w:p>
    <w:p w14:paraId="7295E757" w14:textId="1D2E60D1" w:rsidR="00640F35" w:rsidRPr="000D43ED" w:rsidRDefault="00A9057C" w:rsidP="00690D2A">
      <w:pPr>
        <w:pStyle w:val="Normalaftertitle"/>
      </w:pPr>
      <w:r>
        <w:t>C</w:t>
      </w:r>
      <w:r w:rsidR="00640F35" w:rsidRPr="000D43ED">
        <w:t xml:space="preserve">onsiderando el dipolo N.° 1 alineado a lo largo del eje x, y a una altura </w:t>
      </w:r>
      <w:r w:rsidR="00640F35" w:rsidRPr="000D43ED">
        <w:rPr>
          <w:i/>
        </w:rPr>
        <w:t>h</w:t>
      </w:r>
      <w:r w:rsidR="00640F35" w:rsidRPr="000D43ED">
        <w:t>, las componentes de campo eléctrico tienen la siguiente expresión:</w:t>
      </w:r>
    </w:p>
    <w:p w14:paraId="3BA1ECB9" w14:textId="77777777" w:rsidR="00690D2A" w:rsidRPr="00316C25" w:rsidRDefault="00690D2A" w:rsidP="00690D2A">
      <w:pPr>
        <w:pStyle w:val="Equation"/>
      </w:pPr>
      <w:r w:rsidRPr="00316C25">
        <w:tab/>
      </w:r>
      <w:r w:rsidRPr="00316C25">
        <w:tab/>
      </w:r>
      <w:r w:rsidRPr="00F802D2">
        <w:rPr>
          <w:noProof/>
        </w:rPr>
        <w:drawing>
          <wp:inline distT="0" distB="0" distL="0" distR="0" wp14:anchorId="6FAECB86" wp14:editId="28EA3EA4">
            <wp:extent cx="2995200" cy="370800"/>
            <wp:effectExtent l="0" t="0" r="0" b="0"/>
            <wp:docPr id="2108586845"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86845" name="Picture 1" descr="Ecuación"/>
                    <pic:cNvPicPr/>
                  </pic:nvPicPr>
                  <pic:blipFill>
                    <a:blip r:embed="rId62"/>
                    <a:stretch>
                      <a:fillRect/>
                    </a:stretch>
                  </pic:blipFill>
                  <pic:spPr>
                    <a:xfrm>
                      <a:off x="0" y="0"/>
                      <a:ext cx="2995200" cy="370800"/>
                    </a:xfrm>
                    <a:prstGeom prst="rect">
                      <a:avLst/>
                    </a:prstGeom>
                  </pic:spPr>
                </pic:pic>
              </a:graphicData>
            </a:graphic>
          </wp:inline>
        </w:drawing>
      </w:r>
    </w:p>
    <w:p w14:paraId="4E034D06" w14:textId="77777777" w:rsidR="00690D2A" w:rsidRPr="00316C25" w:rsidRDefault="00690D2A" w:rsidP="00690D2A">
      <w:pPr>
        <w:pStyle w:val="Equation"/>
      </w:pPr>
      <w:r w:rsidRPr="00316C25">
        <w:tab/>
      </w:r>
      <w:r w:rsidRPr="00316C25">
        <w:tab/>
      </w:r>
      <w:r w:rsidRPr="00F802D2">
        <w:rPr>
          <w:noProof/>
        </w:rPr>
        <w:drawing>
          <wp:inline distT="0" distB="0" distL="0" distR="0" wp14:anchorId="0E47ADDF" wp14:editId="74603298">
            <wp:extent cx="2466000" cy="334800"/>
            <wp:effectExtent l="0" t="0" r="0" b="8255"/>
            <wp:docPr id="683705955"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05955" name="Picture 1" descr="Ecuación"/>
                    <pic:cNvPicPr/>
                  </pic:nvPicPr>
                  <pic:blipFill>
                    <a:blip r:embed="rId63"/>
                    <a:stretch>
                      <a:fillRect/>
                    </a:stretch>
                  </pic:blipFill>
                  <pic:spPr>
                    <a:xfrm>
                      <a:off x="0" y="0"/>
                      <a:ext cx="2466000" cy="334800"/>
                    </a:xfrm>
                    <a:prstGeom prst="rect">
                      <a:avLst/>
                    </a:prstGeom>
                  </pic:spPr>
                </pic:pic>
              </a:graphicData>
            </a:graphic>
          </wp:inline>
        </w:drawing>
      </w:r>
    </w:p>
    <w:p w14:paraId="1B6CCDA1" w14:textId="77777777" w:rsidR="00690D2A" w:rsidRDefault="00690D2A" w:rsidP="00690D2A">
      <w:pPr>
        <w:pStyle w:val="Blanc"/>
      </w:pPr>
    </w:p>
    <w:p w14:paraId="79757B07" w14:textId="77777777" w:rsidR="00640F35" w:rsidRPr="000D43ED" w:rsidRDefault="00640F35" w:rsidP="00640F35">
      <w:pPr>
        <w:spacing w:line="280" w:lineRule="exact"/>
      </w:pPr>
      <w:r w:rsidRPr="000D43ED">
        <w:t xml:space="preserve">donde </w:t>
      </w:r>
      <w:r w:rsidRPr="000D43ED">
        <w:rPr>
          <w:i/>
        </w:rPr>
        <w:t>C</w:t>
      </w:r>
      <w:r w:rsidRPr="000D43ED">
        <w:rPr>
          <w:i/>
          <w:position w:val="-4"/>
          <w:sz w:val="20"/>
        </w:rPr>
        <w:t>d</w:t>
      </w:r>
      <w:r w:rsidRPr="000D43ED">
        <w:t xml:space="preserve"> es la función distribución de la corriente del elemento radiante. Suponiendo una función distribución de la corriente </w:t>
      </w:r>
      <w:r w:rsidRPr="000D43ED">
        <w:rPr>
          <w:i/>
        </w:rPr>
        <w:t>sinusoidal</w:t>
      </w:r>
      <w:r w:rsidRPr="000D43ED">
        <w:t>, se tiene:</w:t>
      </w:r>
    </w:p>
    <w:p w14:paraId="1C56CC91" w14:textId="77777777" w:rsidR="00690D2A" w:rsidRPr="00316C25" w:rsidRDefault="00690D2A" w:rsidP="00690D2A">
      <w:pPr>
        <w:pStyle w:val="Equation"/>
      </w:pPr>
      <w:r w:rsidRPr="00316C25">
        <w:tab/>
      </w:r>
      <w:r w:rsidRPr="00316C25">
        <w:tab/>
      </w:r>
      <w:r w:rsidRPr="00C0078C">
        <w:rPr>
          <w:noProof/>
        </w:rPr>
        <w:drawing>
          <wp:inline distT="0" distB="0" distL="0" distR="0" wp14:anchorId="48F2A666" wp14:editId="3AD4D9CA">
            <wp:extent cx="3096000" cy="432000"/>
            <wp:effectExtent l="0" t="0" r="0" b="6350"/>
            <wp:docPr id="1680134654"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34654" name="Picture 1" descr="Ecuación"/>
                    <pic:cNvPicPr/>
                  </pic:nvPicPr>
                  <pic:blipFill>
                    <a:blip r:embed="rId64"/>
                    <a:stretch>
                      <a:fillRect/>
                    </a:stretch>
                  </pic:blipFill>
                  <pic:spPr>
                    <a:xfrm>
                      <a:off x="0" y="0"/>
                      <a:ext cx="3096000" cy="432000"/>
                    </a:xfrm>
                    <a:prstGeom prst="rect">
                      <a:avLst/>
                    </a:prstGeom>
                  </pic:spPr>
                </pic:pic>
              </a:graphicData>
            </a:graphic>
          </wp:inline>
        </w:drawing>
      </w:r>
    </w:p>
    <w:p w14:paraId="7929F1A5" w14:textId="77777777" w:rsidR="00690D2A" w:rsidRDefault="00690D2A" w:rsidP="00690D2A">
      <w:pPr>
        <w:pStyle w:val="Blanc"/>
      </w:pPr>
    </w:p>
    <w:p w14:paraId="61049822" w14:textId="77777777" w:rsidR="00640F35" w:rsidRPr="000D43ED" w:rsidRDefault="00640F35" w:rsidP="00640F35">
      <w:r w:rsidRPr="000D43ED">
        <w:t>Los factores del sistema tendrán las siguientes expresiones:</w:t>
      </w:r>
    </w:p>
    <w:p w14:paraId="6C61E263" w14:textId="77777777" w:rsidR="00690D2A" w:rsidRDefault="00690D2A" w:rsidP="00690D2A">
      <w:pPr>
        <w:pStyle w:val="Blanc"/>
      </w:pPr>
    </w:p>
    <w:p w14:paraId="084D32D0"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S</w:instrText>
      </w:r>
      <w:r w:rsidRPr="000D43ED">
        <w:rPr>
          <w:rFonts w:ascii="Symbol" w:hAnsi="Symbol"/>
          <w:position w:val="-4"/>
          <w:sz w:val="18"/>
        </w:rPr>
        <w:instrText>q</w:instrText>
      </w:r>
      <w:r w:rsidRPr="000D43ED">
        <w:instrText xml:space="preserve">  </w:instrText>
      </w:r>
      <w:r w:rsidRPr="000D43ED">
        <w:rPr>
          <w:rFonts w:ascii="Symbol" w:hAnsi="Symbol"/>
        </w:rPr>
        <w:instrText>=</w:instrText>
      </w:r>
      <w:r w:rsidRPr="000D43ED">
        <w:instrText xml:space="preserve">  e</w:instrText>
      </w:r>
      <w:r w:rsidRPr="000D43ED">
        <w:rPr>
          <w:sz w:val="8"/>
        </w:rPr>
        <w:instrText> </w:instrText>
      </w:r>
      <w:r w:rsidRPr="000D43ED">
        <w:rPr>
          <w:position w:val="10"/>
          <w:sz w:val="18"/>
        </w:rPr>
        <w:instrText xml:space="preserve">j </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2</w:instrText>
      </w:r>
      <w:r w:rsidRPr="000D43ED">
        <w:rPr>
          <w:i/>
          <w:position w:val="10"/>
          <w:sz w:val="18"/>
        </w:rPr>
        <w:instrText xml:space="preserve">h </w:instrText>
      </w:r>
      <w:r w:rsidRPr="000D43ED">
        <w:rPr>
          <w:position w:val="10"/>
          <w:sz w:val="18"/>
        </w:rPr>
        <w:instrText xml:space="preserve">/ </w:instrText>
      </w:r>
      <w:r w:rsidRPr="000D43ED">
        <w:rPr>
          <w:rFonts w:ascii="Symbol" w:hAnsi="Symbol"/>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 xml:space="preserve"> · \b\bc\[(\s( ; )\d\ba3()1  –  </w:instrText>
      </w:r>
      <w:r w:rsidRPr="000D43ED">
        <w:rPr>
          <w:i/>
        </w:rPr>
        <w:instrText>R</w:instrText>
      </w:r>
      <w:r w:rsidRPr="000D43ED">
        <w:rPr>
          <w:i/>
          <w:position w:val="-4"/>
          <w:sz w:val="18"/>
        </w:rPr>
        <w:instrText>v</w:instrText>
      </w:r>
      <w:r w:rsidRPr="000D43ED">
        <w:instrText xml:space="preserve">  e</w:instrText>
      </w:r>
      <w:r w:rsidRPr="000D43ED">
        <w:rPr>
          <w:position w:val="10"/>
          <w:sz w:val="18"/>
        </w:rPr>
        <w:instrText>– j 4</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w:instrText>
      </w:r>
      <w:r w:rsidRPr="000D43ED">
        <w:rPr>
          <w:i/>
          <w:position w:val="10"/>
          <w:sz w:val="18"/>
        </w:rPr>
        <w:instrText xml:space="preserve">h </w:instrText>
      </w:r>
      <w:r w:rsidRPr="000D43ED">
        <w:rPr>
          <w:position w:val="10"/>
          <w:sz w:val="18"/>
        </w:rPr>
        <w:instrText xml:space="preserve">/ </w:instrText>
      </w:r>
      <w:r w:rsidRPr="000D43ED">
        <w:rPr>
          <w:rFonts w:ascii="Symbol" w:hAnsi="Symbol"/>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w:instrText>
      </w:r>
      <w:r w:rsidRPr="000D43ED">
        <w:fldChar w:fldCharType="end"/>
      </w:r>
    </w:p>
    <w:p w14:paraId="14A2FC9A"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S</w:instrText>
      </w:r>
      <w:r w:rsidRPr="000D43ED">
        <w:rPr>
          <w:rFonts w:ascii="Symbol" w:hAnsi="Symbol"/>
          <w:position w:val="-4"/>
          <w:sz w:val="18"/>
        </w:rPr>
        <w:instrText>j</w:instrText>
      </w:r>
      <w:r w:rsidRPr="000D43ED">
        <w:instrText xml:space="preserve">  </w:instrText>
      </w:r>
      <w:r w:rsidRPr="000D43ED">
        <w:rPr>
          <w:rFonts w:ascii="Symbol" w:hAnsi="Symbol"/>
        </w:rPr>
        <w:instrText>=</w:instrText>
      </w:r>
      <w:r w:rsidRPr="000D43ED">
        <w:instrText xml:space="preserve">  e</w:instrText>
      </w:r>
      <w:r w:rsidRPr="000D43ED">
        <w:rPr>
          <w:sz w:val="8"/>
        </w:rPr>
        <w:instrText> </w:instrText>
      </w:r>
      <w:r w:rsidRPr="000D43ED">
        <w:rPr>
          <w:position w:val="10"/>
          <w:sz w:val="18"/>
        </w:rPr>
        <w:instrText xml:space="preserve">j </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2</w:instrText>
      </w:r>
      <w:r w:rsidRPr="000D43ED">
        <w:rPr>
          <w:i/>
          <w:position w:val="10"/>
          <w:sz w:val="18"/>
        </w:rPr>
        <w:instrText xml:space="preserve">h </w:instrText>
      </w:r>
      <w:r w:rsidRPr="000D43ED">
        <w:rPr>
          <w:position w:val="10"/>
          <w:sz w:val="18"/>
        </w:rPr>
        <w:instrText xml:space="preserve">/ </w:instrText>
      </w:r>
      <w:r w:rsidRPr="000D43ED">
        <w:rPr>
          <w:rFonts w:ascii="Symbol" w:hAnsi="Symbol"/>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 xml:space="preserve"> · \b\bc\[(\s( ; )\d\ba3()1  </w:instrText>
      </w:r>
      <w:r w:rsidRPr="000D43ED">
        <w:rPr>
          <w:rFonts w:ascii="Symbol" w:hAnsi="Symbol"/>
        </w:rPr>
        <w:instrText>+</w:instrText>
      </w:r>
      <w:r w:rsidRPr="000D43ED">
        <w:instrText xml:space="preserve">  </w:instrText>
      </w:r>
      <w:r w:rsidRPr="000D43ED">
        <w:rPr>
          <w:i/>
        </w:rPr>
        <w:instrText>R</w:instrText>
      </w:r>
      <w:r w:rsidRPr="000D43ED">
        <w:rPr>
          <w:i/>
          <w:position w:val="-4"/>
          <w:sz w:val="18"/>
        </w:rPr>
        <w:instrText>h</w:instrText>
      </w:r>
      <w:r w:rsidRPr="000D43ED">
        <w:instrText xml:space="preserve">  e</w:instrText>
      </w:r>
      <w:r w:rsidRPr="000D43ED">
        <w:rPr>
          <w:position w:val="10"/>
          <w:sz w:val="18"/>
        </w:rPr>
        <w:instrText>– j 4</w:instrText>
      </w:r>
      <w:r w:rsidRPr="000D43ED">
        <w:rPr>
          <w:rFonts w:ascii="Symbol" w:hAnsi="Symbol"/>
          <w:position w:val="10"/>
          <w:sz w:val="18"/>
        </w:rPr>
        <w:instrText>p</w:instrText>
      </w:r>
      <w:r w:rsidRPr="000D43ED">
        <w:rPr>
          <w:position w:val="10"/>
          <w:sz w:val="18"/>
        </w:rPr>
        <w:instrText xml:space="preserve"> </w:instrText>
      </w:r>
      <w:r w:rsidRPr="000D43ED">
        <w:rPr>
          <w:i/>
          <w:position w:val="10"/>
          <w:sz w:val="18"/>
        </w:rPr>
        <w:instrText>F</w:instrText>
      </w:r>
      <w:r w:rsidRPr="000D43ED">
        <w:rPr>
          <w:i/>
          <w:position w:val="4"/>
          <w:sz w:val="14"/>
        </w:rPr>
        <w:instrText>R</w:instrText>
      </w:r>
      <w:r w:rsidRPr="000D43ED">
        <w:rPr>
          <w:position w:val="10"/>
          <w:sz w:val="18"/>
        </w:rPr>
        <w:instrText> · </w:instrText>
      </w:r>
      <w:r w:rsidRPr="000D43ED">
        <w:rPr>
          <w:i/>
          <w:position w:val="10"/>
          <w:sz w:val="18"/>
        </w:rPr>
        <w:instrText xml:space="preserve">h </w:instrText>
      </w:r>
      <w:r w:rsidRPr="000D43ED">
        <w:rPr>
          <w:position w:val="10"/>
          <w:sz w:val="18"/>
        </w:rPr>
        <w:instrText xml:space="preserve">/ </w:instrText>
      </w:r>
      <w:r w:rsidRPr="000D43ED">
        <w:rPr>
          <w:rFonts w:ascii="Symbol" w:hAnsi="Symbol"/>
          <w:position w:val="10"/>
          <w:sz w:val="18"/>
        </w:rPr>
        <w:instrText>l</w:instrText>
      </w:r>
      <w:r w:rsidRPr="000D43ED">
        <w:rPr>
          <w:i/>
          <w:position w:val="4"/>
          <w:sz w:val="14"/>
        </w:rPr>
        <w:instrText>d</w:instrText>
      </w:r>
      <w:r w:rsidRPr="000D43ED">
        <w:rPr>
          <w:position w:val="10"/>
          <w:sz w:val="18"/>
        </w:rPr>
        <w:instrText xml:space="preserve"> · sen </w:instrText>
      </w:r>
      <w:r w:rsidRPr="000D43ED">
        <w:rPr>
          <w:rFonts w:ascii="Symbol" w:hAnsi="Symbol"/>
          <w:position w:val="10"/>
          <w:sz w:val="18"/>
        </w:rPr>
        <w:instrText>q</w:instrText>
      </w:r>
      <w:r w:rsidRPr="000D43ED">
        <w:instrText>)</w:instrText>
      </w:r>
      <w:r w:rsidRPr="000D43ED">
        <w:fldChar w:fldCharType="end"/>
      </w:r>
    </w:p>
    <w:p w14:paraId="7EAE1030" w14:textId="77777777" w:rsidR="00690D2A" w:rsidRDefault="00690D2A" w:rsidP="00690D2A">
      <w:pPr>
        <w:pStyle w:val="Blanc"/>
      </w:pPr>
    </w:p>
    <w:p w14:paraId="4BC16BC6" w14:textId="77777777" w:rsidR="00640F35" w:rsidRPr="000D43ED" w:rsidRDefault="00640F35" w:rsidP="00640F35">
      <w:r w:rsidRPr="000D43ED">
        <w:t xml:space="preserve">Considerando ahora el dipolo N.° 2 alineado a lo largo del eje </w:t>
      </w:r>
      <w:r w:rsidRPr="000D43ED">
        <w:rPr>
          <w:i/>
          <w:iCs/>
        </w:rPr>
        <w:t xml:space="preserve">y </w:t>
      </w:r>
      <w:r w:rsidRPr="000D43ED">
        <w:t xml:space="preserve">y a una altura </w:t>
      </w:r>
      <w:r w:rsidRPr="000D43ED">
        <w:rPr>
          <w:i/>
        </w:rPr>
        <w:t>h</w:t>
      </w:r>
      <w:r w:rsidRPr="000D43ED">
        <w:t>, las componentes de campo eléctrico tendrán las siguientes expresiones:</w:t>
      </w:r>
    </w:p>
    <w:p w14:paraId="18357AB3" w14:textId="77777777" w:rsidR="00690D2A" w:rsidRPr="00316C25" w:rsidRDefault="00690D2A" w:rsidP="00690D2A">
      <w:pPr>
        <w:pStyle w:val="Equation"/>
      </w:pPr>
      <w:r w:rsidRPr="00316C25">
        <w:tab/>
      </w:r>
      <w:r w:rsidRPr="00316C25">
        <w:tab/>
      </w:r>
      <w:r w:rsidRPr="00456659">
        <w:rPr>
          <w:noProof/>
        </w:rPr>
        <w:drawing>
          <wp:inline distT="0" distB="0" distL="0" distR="0" wp14:anchorId="56B0D881" wp14:editId="6000CAA8">
            <wp:extent cx="3016800" cy="828000"/>
            <wp:effectExtent l="0" t="0" r="0" b="0"/>
            <wp:docPr id="960726432"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26432" name="Picture 1" descr="Ecuación"/>
                    <pic:cNvPicPr/>
                  </pic:nvPicPr>
                  <pic:blipFill>
                    <a:blip r:embed="rId65"/>
                    <a:stretch>
                      <a:fillRect/>
                    </a:stretch>
                  </pic:blipFill>
                  <pic:spPr>
                    <a:xfrm>
                      <a:off x="0" y="0"/>
                      <a:ext cx="3016800" cy="828000"/>
                    </a:xfrm>
                    <a:prstGeom prst="rect">
                      <a:avLst/>
                    </a:prstGeom>
                  </pic:spPr>
                </pic:pic>
              </a:graphicData>
            </a:graphic>
          </wp:inline>
        </w:drawing>
      </w:r>
    </w:p>
    <w:p w14:paraId="5C060E9B" w14:textId="3887319E" w:rsidR="00640F35" w:rsidRPr="000D43ED" w:rsidRDefault="00640F35" w:rsidP="00640F35">
      <w:r w:rsidRPr="000D43ED">
        <w:t>La función distribución de la corriente tendrá la siguiente expresión:</w:t>
      </w:r>
    </w:p>
    <w:p w14:paraId="22E1D085" w14:textId="77777777" w:rsidR="00690D2A" w:rsidRDefault="00690D2A" w:rsidP="00690D2A">
      <w:pPr>
        <w:pStyle w:val="Blanc"/>
      </w:pPr>
    </w:p>
    <w:p w14:paraId="2F053E6D" w14:textId="77777777" w:rsidR="00690D2A" w:rsidRPr="00316C25" w:rsidRDefault="00690D2A" w:rsidP="00690D2A">
      <w:pPr>
        <w:pStyle w:val="Equation"/>
      </w:pPr>
      <w:r w:rsidRPr="00316C25">
        <w:tab/>
      </w:r>
      <w:r w:rsidRPr="00316C25">
        <w:tab/>
      </w:r>
      <w:r w:rsidRPr="00456659">
        <w:rPr>
          <w:noProof/>
        </w:rPr>
        <w:drawing>
          <wp:inline distT="0" distB="0" distL="0" distR="0" wp14:anchorId="7738A4CD" wp14:editId="4DDF9689">
            <wp:extent cx="3088800" cy="507600"/>
            <wp:effectExtent l="0" t="0" r="0" b="6985"/>
            <wp:docPr id="1800149917"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49917" name="Picture 1" descr="Ecuación"/>
                    <pic:cNvPicPr/>
                  </pic:nvPicPr>
                  <pic:blipFill>
                    <a:blip r:embed="rId66"/>
                    <a:stretch>
                      <a:fillRect/>
                    </a:stretch>
                  </pic:blipFill>
                  <pic:spPr>
                    <a:xfrm>
                      <a:off x="0" y="0"/>
                      <a:ext cx="3088800" cy="507600"/>
                    </a:xfrm>
                    <a:prstGeom prst="rect">
                      <a:avLst/>
                    </a:prstGeom>
                  </pic:spPr>
                </pic:pic>
              </a:graphicData>
            </a:graphic>
          </wp:inline>
        </w:drawing>
      </w:r>
    </w:p>
    <w:p w14:paraId="02652638" w14:textId="77777777" w:rsidR="00690D2A" w:rsidRDefault="00690D2A" w:rsidP="00690D2A">
      <w:pPr>
        <w:pStyle w:val="Blanc"/>
      </w:pPr>
    </w:p>
    <w:p w14:paraId="01D47096" w14:textId="77777777" w:rsidR="00640F35" w:rsidRPr="000D43ED" w:rsidRDefault="00640F35" w:rsidP="00640F35">
      <w:r w:rsidRPr="000D43ED">
        <w:t>Los factores del sistema tienen la misma expresión que en el caso del dipolo N.° 1.</w:t>
      </w:r>
    </w:p>
    <w:p w14:paraId="4DEFE011" w14:textId="77777777" w:rsidR="00640F35" w:rsidRPr="000D43ED" w:rsidRDefault="00640F35" w:rsidP="00640F35">
      <w:r w:rsidRPr="000D43ED">
        <w:lastRenderedPageBreak/>
        <w:t>Por tanto, el campo total radiado por el sistema es:</w:t>
      </w:r>
    </w:p>
    <w:p w14:paraId="0673C127"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rFonts w:ascii="Symbol" w:hAnsi="Symbol"/>
        </w:rPr>
        <w:instrText>½</w:instrText>
      </w:r>
      <w:r w:rsidRPr="000D43ED">
        <w:rPr>
          <w:i/>
        </w:rPr>
        <w:instrText xml:space="preserve">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instrText xml:space="preserve">  </w:instrText>
      </w:r>
      <w:r w:rsidRPr="000D43ED">
        <w:rPr>
          <w:rFonts w:ascii="Symbol" w:hAnsi="Symbol"/>
        </w:rPr>
        <w:instrText>=</w:instrText>
      </w:r>
      <w:r w:rsidRPr="000D43ED">
        <w:instrText xml:space="preserve">  \b\bc\[(\s( ; )\d\ba3()</w:instrText>
      </w:r>
      <w:r w:rsidRPr="000D43ED">
        <w:rPr>
          <w:rFonts w:ascii="Symbol" w:hAnsi="Symbol"/>
        </w:rPr>
        <w:instrText>½</w:instrText>
      </w:r>
      <w:r w:rsidRPr="000D43ED">
        <w:rPr>
          <w:i/>
        </w:rPr>
        <w:instrText>E</w:instrText>
      </w:r>
      <w:r w:rsidRPr="000D43ED">
        <w:rPr>
          <w:position w:val="-4"/>
          <w:sz w:val="18"/>
        </w:rPr>
        <w:instrText>1</w:instrText>
      </w:r>
      <w:r w:rsidRPr="000D43ED">
        <w:rPr>
          <w:rFonts w:ascii="Symbol" w:hAnsi="Symbol"/>
          <w:position w:val="-4"/>
          <w:sz w:val="18"/>
        </w:rPr>
        <w:instrText>q</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E</w:instrText>
      </w:r>
      <w:r w:rsidRPr="000D43ED">
        <w:rPr>
          <w:position w:val="-4"/>
          <w:sz w:val="18"/>
        </w:rPr>
        <w:instrText>2</w:instrText>
      </w:r>
      <w:r w:rsidRPr="000D43ED">
        <w:rPr>
          <w:rFonts w:ascii="Symbol" w:hAnsi="Symbol"/>
          <w:position w:val="-4"/>
          <w:sz w:val="18"/>
        </w:rPr>
        <w:instrText>q</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rPr>
          <w:position w:val="10"/>
          <w:sz w:val="18"/>
        </w:rPr>
        <w:instrText>2</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½</w:instrText>
      </w:r>
      <w:r w:rsidRPr="000D43ED">
        <w:rPr>
          <w:i/>
        </w:rPr>
        <w:instrText>E</w:instrText>
      </w:r>
      <w:r w:rsidRPr="000D43ED">
        <w:rPr>
          <w:position w:val="-4"/>
          <w:sz w:val="18"/>
        </w:rPr>
        <w:instrText>1</w:instrText>
      </w:r>
      <w:r w:rsidRPr="000D43ED">
        <w:rPr>
          <w:rFonts w:ascii="Symbol" w:hAnsi="Symbol"/>
          <w:position w:val="-4"/>
          <w:sz w:val="18"/>
        </w:rPr>
        <w:instrText>j</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E</w:instrText>
      </w:r>
      <w:r w:rsidRPr="000D43ED">
        <w:rPr>
          <w:position w:val="-4"/>
          <w:sz w:val="18"/>
        </w:rPr>
        <w:instrText>2</w:instrText>
      </w:r>
      <w:r w:rsidRPr="000D43ED">
        <w:rPr>
          <w:rFonts w:ascii="Symbol" w:hAnsi="Symbol"/>
          <w:position w:val="-4"/>
          <w:sz w:val="18"/>
        </w:rPr>
        <w:instrText>j</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rPr>
          <w:position w:val="10"/>
          <w:sz w:val="18"/>
        </w:rPr>
        <w:instrText>2</w:instrText>
      </w:r>
      <w:r w:rsidRPr="000D43ED">
        <w:instrText>)\s\up8(</w:instrText>
      </w:r>
      <w:r w:rsidRPr="000D43ED">
        <w:rPr>
          <w:rFonts w:ascii="Tms Rmn" w:hAnsi="Tms Rmn"/>
          <w:sz w:val="12"/>
        </w:rPr>
        <w:instrText> </w:instrText>
      </w:r>
      <w:r w:rsidRPr="000D43ED">
        <w:rPr>
          <w:position w:val="6"/>
          <w:sz w:val="20"/>
        </w:rPr>
        <w:instrText>½</w:instrText>
      </w:r>
      <w:r w:rsidRPr="000D43ED">
        <w:rPr>
          <w:position w:val="6"/>
          <w:sz w:val="18"/>
        </w:rPr>
        <w:instrText>)</w:instrText>
      </w:r>
      <w:r w:rsidRPr="000D43ED">
        <w:fldChar w:fldCharType="end"/>
      </w:r>
    </w:p>
    <w:p w14:paraId="21C59889" w14:textId="77777777" w:rsidR="00640F35" w:rsidRPr="00690D2A" w:rsidRDefault="00640F35" w:rsidP="00690D2A">
      <w:pPr>
        <w:pStyle w:val="Heading1"/>
      </w:pPr>
      <w:bookmarkStart w:id="29" w:name="_Toc230803006"/>
      <w:r w:rsidRPr="00690D2A">
        <w:t>5</w:t>
      </w:r>
      <w:r w:rsidRPr="00690D2A">
        <w:tab/>
        <w:t>Antenas log-periódicas</w:t>
      </w:r>
      <w:bookmarkEnd w:id="29"/>
    </w:p>
    <w:p w14:paraId="34798F6B" w14:textId="77777777" w:rsidR="00640F35" w:rsidRPr="000D43ED" w:rsidRDefault="00640F35" w:rsidP="00640F35">
      <w:pPr>
        <w:pStyle w:val="Heading2"/>
      </w:pPr>
      <w:bookmarkStart w:id="30" w:name="_Toc230803007"/>
      <w:r w:rsidRPr="000D43ED">
        <w:t>5.1</w:t>
      </w:r>
      <w:r w:rsidRPr="000D43ED">
        <w:tab/>
        <w:t>Consideraciones generales</w:t>
      </w:r>
      <w:bookmarkEnd w:id="30"/>
    </w:p>
    <w:p w14:paraId="367FD8EF" w14:textId="628E43F4" w:rsidR="00640F35" w:rsidRPr="000D43ED" w:rsidRDefault="00640F35" w:rsidP="00640F35">
      <w:r w:rsidRPr="000D43ED">
        <w:t>Los sistemas de dipolos log-periódicos son sistemas lineales abocinad</w:t>
      </w:r>
      <w:r w:rsidR="00B22C5C">
        <w:t>o</w:t>
      </w:r>
      <w:r w:rsidRPr="000D43ED">
        <w:t>s de elementos dipolo de longitud variable que operan en una amplia gama de frecuencias. La explotación en banda ancha se consigue suponiendo que diferentes grupos de elementos radian a diferentes frecuencias. La separación entre los elementos es proporcional a su longitud, y el sistema se alimenta utilizando una línea de transmisión. A medida que varía la relación de frecuencias, los elementos que están en resonancia o próximos a ésta, acoplan energía procedente de la línea de transmisión. El diagrama de radiación resultante es direccional y su característica de radiación es aproximadamente constante en toda la gama de frecuencias de trabajo.</w:t>
      </w:r>
    </w:p>
    <w:p w14:paraId="61B2133A" w14:textId="77777777" w:rsidR="00640F35" w:rsidRPr="000D43ED" w:rsidRDefault="00640F35" w:rsidP="00640F35">
      <w:pPr>
        <w:pStyle w:val="Heading2"/>
      </w:pPr>
      <w:bookmarkStart w:id="31" w:name="_Toc230803008"/>
      <w:r w:rsidRPr="000D43ED">
        <w:t>5.2</w:t>
      </w:r>
      <w:r w:rsidRPr="000D43ED">
        <w:tab/>
        <w:t>Designación de las antenas log-periódicas</w:t>
      </w:r>
      <w:bookmarkEnd w:id="31"/>
    </w:p>
    <w:p w14:paraId="07988013" w14:textId="77777777" w:rsidR="00640F35" w:rsidRPr="000D43ED" w:rsidRDefault="00640F35" w:rsidP="00640F35">
      <w:pPr>
        <w:pStyle w:val="Heading3"/>
      </w:pPr>
      <w:r w:rsidRPr="000D43ED">
        <w:t>5.2.1</w:t>
      </w:r>
      <w:r w:rsidRPr="000D43ED">
        <w:tab/>
        <w:t>Designación de las antenas log-periódicas horizontales</w:t>
      </w:r>
    </w:p>
    <w:p w14:paraId="007610E1" w14:textId="77777777" w:rsidR="00640F35" w:rsidRPr="000D43ED" w:rsidRDefault="00640F35" w:rsidP="00640F35">
      <w:pPr>
        <w:rPr>
          <w:i/>
        </w:rPr>
      </w:pPr>
      <w:r w:rsidRPr="000D43ED">
        <w:t xml:space="preserve">Tipo de designación: LPH </w:t>
      </w:r>
      <w:r w:rsidRPr="000D43ED">
        <w:rPr>
          <w:i/>
        </w:rPr>
        <w:t xml:space="preserve">N </w:t>
      </w:r>
      <w:r w:rsidRPr="000D43ED">
        <w:t xml:space="preserve">/ </w:t>
      </w:r>
      <w:r w:rsidRPr="000D43ED">
        <w:rPr>
          <w:i/>
        </w:rPr>
        <w:t xml:space="preserve">L </w:t>
      </w:r>
      <w:r w:rsidRPr="000D43ED">
        <w:t xml:space="preserve">/ </w:t>
      </w:r>
      <w:r w:rsidRPr="000D43ED">
        <w:rPr>
          <w:i/>
        </w:rPr>
        <w:t>h</w:t>
      </w:r>
      <w:r w:rsidRPr="000D43ED">
        <w:rPr>
          <w:position w:val="-4"/>
          <w:sz w:val="20"/>
        </w:rPr>
        <w:t xml:space="preserve">1 </w:t>
      </w:r>
      <w:r w:rsidRPr="000D43ED">
        <w:t xml:space="preserve">/ </w:t>
      </w:r>
      <w:r w:rsidRPr="000D43ED">
        <w:rPr>
          <w:i/>
        </w:rPr>
        <w:t>h</w:t>
      </w:r>
      <w:r w:rsidRPr="000D43ED">
        <w:rPr>
          <w:i/>
          <w:position w:val="-4"/>
          <w:sz w:val="20"/>
        </w:rPr>
        <w:t xml:space="preserve">N </w:t>
      </w:r>
      <w:r w:rsidRPr="000D43ED">
        <w:t xml:space="preserve">/ </w:t>
      </w:r>
      <w:r w:rsidRPr="000D43ED">
        <w:rPr>
          <w:rFonts w:ascii="Script" w:hAnsi="Script"/>
        </w:rPr>
        <w:t>l</w:t>
      </w:r>
      <w:r w:rsidRPr="000D43ED">
        <w:rPr>
          <w:position w:val="-4"/>
          <w:sz w:val="20"/>
        </w:rPr>
        <w:t xml:space="preserve">1 </w:t>
      </w:r>
      <w:r w:rsidRPr="000D43ED">
        <w:t xml:space="preserve">/ </w:t>
      </w:r>
      <w:r w:rsidRPr="000D43ED">
        <w:rPr>
          <w:rFonts w:ascii="Script" w:hAnsi="Script"/>
        </w:rPr>
        <w:t>l</w:t>
      </w:r>
      <w:r w:rsidRPr="000D43ED">
        <w:rPr>
          <w:i/>
          <w:position w:val="-4"/>
          <w:sz w:val="20"/>
        </w:rPr>
        <w:t>N</w:t>
      </w:r>
      <w:r w:rsidRPr="000D43ED">
        <w:rPr>
          <w:position w:val="-4"/>
          <w:sz w:val="20"/>
        </w:rPr>
        <w:t xml:space="preserve"> </w:t>
      </w:r>
      <w:r w:rsidRPr="000D43ED">
        <w:t xml:space="preserve">/ </w:t>
      </w:r>
      <w:r w:rsidRPr="000D43ED">
        <w:rPr>
          <w:i/>
        </w:rPr>
        <w:t>Z</w:t>
      </w:r>
    </w:p>
    <w:p w14:paraId="4C722F26" w14:textId="77777777" w:rsidR="00640F35" w:rsidRPr="000D43ED" w:rsidRDefault="00640F35" w:rsidP="00640F35">
      <w:r w:rsidRPr="000D43ED">
        <w:t>donde:</w:t>
      </w:r>
    </w:p>
    <w:p w14:paraId="5387B379" w14:textId="24F3FA89" w:rsidR="00640F35" w:rsidRPr="000D43ED" w:rsidRDefault="00640F35" w:rsidP="00640F35">
      <w:pPr>
        <w:pStyle w:val="Equationlegend"/>
        <w:rPr>
          <w:lang w:val="es-ES"/>
        </w:rPr>
      </w:pPr>
      <w:r w:rsidRPr="000D43ED">
        <w:rPr>
          <w:lang w:val="es-ES"/>
        </w:rPr>
        <w:tab/>
        <w:t>LPH:</w:t>
      </w:r>
      <w:r w:rsidRPr="000D43ED">
        <w:rPr>
          <w:lang w:val="es-ES"/>
        </w:rPr>
        <w:tab/>
        <w:t>antena log-periódica horizontal</w:t>
      </w:r>
    </w:p>
    <w:p w14:paraId="17FD1921" w14:textId="227051D6" w:rsidR="00640F35" w:rsidRPr="000D43ED" w:rsidRDefault="00640F35" w:rsidP="00640F35">
      <w:pPr>
        <w:pStyle w:val="Equationlegend"/>
        <w:rPr>
          <w:lang w:val="es-ES"/>
        </w:rPr>
      </w:pPr>
      <w:r w:rsidRPr="000D43ED">
        <w:rPr>
          <w:lang w:val="es-ES"/>
        </w:rPr>
        <w:tab/>
      </w:r>
      <w:r w:rsidRPr="000D43ED">
        <w:rPr>
          <w:i/>
          <w:lang w:val="es-ES"/>
        </w:rPr>
        <w:t>N</w:t>
      </w:r>
      <w:r w:rsidRPr="000D43ED">
        <w:rPr>
          <w:lang w:val="es-ES"/>
        </w:rPr>
        <w:t>:</w:t>
      </w:r>
      <w:r w:rsidRPr="000D43ED">
        <w:rPr>
          <w:lang w:val="es-ES"/>
        </w:rPr>
        <w:tab/>
        <w:t>número de elementos</w:t>
      </w:r>
    </w:p>
    <w:p w14:paraId="63B9B73E" w14:textId="63CA8304" w:rsidR="00640F35" w:rsidRPr="000D43ED" w:rsidRDefault="00640F35" w:rsidP="00640F35">
      <w:pPr>
        <w:pStyle w:val="Equationlegend"/>
        <w:rPr>
          <w:lang w:val="es-ES"/>
        </w:rPr>
      </w:pPr>
      <w:r w:rsidRPr="000D43ED">
        <w:rPr>
          <w:lang w:val="es-ES"/>
        </w:rPr>
        <w:tab/>
      </w:r>
      <w:r w:rsidRPr="000D43ED">
        <w:rPr>
          <w:i/>
          <w:lang w:val="es-ES"/>
        </w:rPr>
        <w:t>L</w:t>
      </w:r>
      <w:r w:rsidRPr="000D43ED">
        <w:rPr>
          <w:lang w:val="es-ES"/>
        </w:rPr>
        <w:t>:</w:t>
      </w:r>
      <w:r w:rsidRPr="000D43ED">
        <w:rPr>
          <w:lang w:val="es-ES"/>
        </w:rPr>
        <w:tab/>
        <w:t>distancia entre el centro del elemento más corto y el del elemento más largo (m)</w:t>
      </w:r>
    </w:p>
    <w:p w14:paraId="66B79E76" w14:textId="72401D4B" w:rsidR="00640F35" w:rsidRPr="000D43ED" w:rsidRDefault="00640F35" w:rsidP="00640F35">
      <w:pPr>
        <w:pStyle w:val="Equationlegend"/>
        <w:rPr>
          <w:lang w:val="es-ES"/>
        </w:rPr>
      </w:pPr>
      <w:r w:rsidRPr="000D43ED">
        <w:rPr>
          <w:lang w:val="es-ES"/>
        </w:rPr>
        <w:tab/>
      </w:r>
      <w:r w:rsidRPr="000D43ED">
        <w:rPr>
          <w:i/>
          <w:lang w:val="es-ES"/>
        </w:rPr>
        <w:t>h</w:t>
      </w:r>
      <w:r w:rsidRPr="000D43ED">
        <w:rPr>
          <w:position w:val="-4"/>
          <w:sz w:val="20"/>
          <w:lang w:val="es-ES"/>
        </w:rPr>
        <w:t>1</w:t>
      </w:r>
      <w:r w:rsidRPr="000D43ED">
        <w:rPr>
          <w:lang w:val="es-ES"/>
        </w:rPr>
        <w:t>:</w:t>
      </w:r>
      <w:r w:rsidRPr="000D43ED">
        <w:rPr>
          <w:lang w:val="es-ES"/>
        </w:rPr>
        <w:tab/>
        <w:t>altura del elemento más corto (m)</w:t>
      </w:r>
    </w:p>
    <w:p w14:paraId="2D470603" w14:textId="1F190BFD" w:rsidR="00640F35" w:rsidRPr="000D43ED" w:rsidRDefault="00640F35" w:rsidP="00640F35">
      <w:pPr>
        <w:pStyle w:val="Equationlegend"/>
        <w:rPr>
          <w:lang w:val="es-ES"/>
        </w:rPr>
      </w:pPr>
      <w:r w:rsidRPr="000D43ED">
        <w:rPr>
          <w:lang w:val="es-ES"/>
        </w:rPr>
        <w:tab/>
      </w:r>
      <w:r w:rsidRPr="000D43ED">
        <w:rPr>
          <w:i/>
          <w:lang w:val="es-ES"/>
        </w:rPr>
        <w:t>h</w:t>
      </w:r>
      <w:r w:rsidRPr="000D43ED">
        <w:rPr>
          <w:i/>
          <w:position w:val="-4"/>
          <w:sz w:val="20"/>
          <w:lang w:val="es-ES"/>
        </w:rPr>
        <w:t>N</w:t>
      </w:r>
      <w:r w:rsidRPr="000D43ED">
        <w:rPr>
          <w:lang w:val="es-ES"/>
        </w:rPr>
        <w:t>:</w:t>
      </w:r>
      <w:r w:rsidRPr="000D43ED">
        <w:rPr>
          <w:lang w:val="es-ES"/>
        </w:rPr>
        <w:tab/>
        <w:t>altura del elemento más largo (m)</w:t>
      </w:r>
    </w:p>
    <w:p w14:paraId="18BE5F35" w14:textId="77777777" w:rsidR="00640F35" w:rsidRPr="000D43ED" w:rsidRDefault="00640F35" w:rsidP="00640F35">
      <w:pPr>
        <w:pStyle w:val="Equationlegend"/>
        <w:rPr>
          <w:lang w:val="es-ES"/>
        </w:rPr>
      </w:pPr>
      <w:r w:rsidRPr="000D43ED">
        <w:rPr>
          <w:lang w:val="es-ES"/>
        </w:rPr>
        <w:tab/>
      </w:r>
      <w:r w:rsidRPr="000D43ED">
        <w:rPr>
          <w:rFonts w:ascii="Script" w:hAnsi="Script"/>
          <w:lang w:val="es-ES"/>
        </w:rPr>
        <w:t>l</w:t>
      </w:r>
      <w:r w:rsidRPr="000D43ED">
        <w:rPr>
          <w:position w:val="-4"/>
          <w:sz w:val="20"/>
          <w:lang w:val="es-ES"/>
        </w:rPr>
        <w:t>1</w:t>
      </w:r>
      <w:r w:rsidRPr="000D43ED">
        <w:rPr>
          <w:lang w:val="es-ES"/>
        </w:rPr>
        <w:t>:</w:t>
      </w:r>
      <w:r w:rsidRPr="000D43ED">
        <w:rPr>
          <w:lang w:val="es-ES"/>
        </w:rPr>
        <w:tab/>
        <w:t>semilongitud del elemento más corto (m)</w:t>
      </w:r>
    </w:p>
    <w:p w14:paraId="5A573DFB" w14:textId="207A97DB" w:rsidR="00640F35" w:rsidRPr="000D43ED" w:rsidRDefault="00640F35" w:rsidP="00640F35">
      <w:pPr>
        <w:pStyle w:val="Equationlegend"/>
        <w:rPr>
          <w:lang w:val="es-ES"/>
        </w:rPr>
      </w:pPr>
      <w:r w:rsidRPr="000D43ED">
        <w:rPr>
          <w:lang w:val="es-ES"/>
        </w:rPr>
        <w:tab/>
      </w:r>
      <w:r w:rsidRPr="000D43ED">
        <w:rPr>
          <w:rFonts w:ascii="Script" w:hAnsi="Script"/>
          <w:lang w:val="es-ES"/>
        </w:rPr>
        <w:t>l</w:t>
      </w:r>
      <w:r w:rsidRPr="000D43ED">
        <w:rPr>
          <w:i/>
          <w:position w:val="-4"/>
          <w:sz w:val="20"/>
          <w:lang w:val="es-ES"/>
        </w:rPr>
        <w:t>N</w:t>
      </w:r>
      <w:r w:rsidRPr="000D43ED">
        <w:rPr>
          <w:lang w:val="es-ES"/>
        </w:rPr>
        <w:t>:</w:t>
      </w:r>
      <w:r w:rsidRPr="000D43ED">
        <w:rPr>
          <w:lang w:val="es-ES"/>
        </w:rPr>
        <w:tab/>
        <w:t>semilongitud del elemento más largo (m)</w:t>
      </w:r>
    </w:p>
    <w:p w14:paraId="5FF1BC32" w14:textId="64A1CB4A" w:rsidR="00640F35" w:rsidRPr="000D43ED" w:rsidRDefault="00640F35" w:rsidP="00640F35">
      <w:pPr>
        <w:pStyle w:val="Equationlegend"/>
        <w:rPr>
          <w:lang w:val="es-ES"/>
        </w:rPr>
      </w:pPr>
      <w:r w:rsidRPr="000D43ED">
        <w:rPr>
          <w:lang w:val="es-ES"/>
        </w:rPr>
        <w:tab/>
      </w:r>
      <w:r w:rsidRPr="000D43ED">
        <w:rPr>
          <w:i/>
          <w:lang w:val="es-ES"/>
        </w:rPr>
        <w:t>Z</w:t>
      </w:r>
      <w:r w:rsidRPr="000D43ED">
        <w:rPr>
          <w:lang w:val="es-ES"/>
        </w:rPr>
        <w:t>:</w:t>
      </w:r>
      <w:r w:rsidRPr="000D43ED">
        <w:rPr>
          <w:lang w:val="es-ES"/>
        </w:rPr>
        <w:tab/>
        <w:t>impedancia de la línea de alimentación interna de la antena (</w:t>
      </w:r>
      <w:r w:rsidR="00417973">
        <w:rPr>
          <w:lang w:val="es-ES"/>
        </w:rPr>
        <w:sym w:font="Symbol" w:char="F057"/>
      </w:r>
      <w:r w:rsidRPr="000D43ED">
        <w:rPr>
          <w:lang w:val="es-ES"/>
        </w:rPr>
        <w:t>).</w:t>
      </w:r>
    </w:p>
    <w:p w14:paraId="375719BB" w14:textId="5467952B" w:rsidR="00145979" w:rsidRDefault="00145979" w:rsidP="00145979">
      <w:pPr>
        <w:pStyle w:val="FigureNo"/>
        <w:rPr>
          <w:noProof/>
        </w:rPr>
      </w:pPr>
      <w:r>
        <w:rPr>
          <w:noProof/>
        </w:rPr>
        <w:lastRenderedPageBreak/>
        <w:t>Figura 27</w:t>
      </w:r>
    </w:p>
    <w:p w14:paraId="24D26D96" w14:textId="7A0A7173" w:rsidR="00145979" w:rsidRPr="00145979" w:rsidRDefault="00145979" w:rsidP="00145979">
      <w:pPr>
        <w:pStyle w:val="Figuretitle"/>
      </w:pPr>
      <w:r>
        <w:t>Designación de las antenas log-periódicas horizontales</w:t>
      </w:r>
    </w:p>
    <w:p w14:paraId="57CDA739" w14:textId="3E1031D6" w:rsidR="00640F35" w:rsidRPr="000D43ED" w:rsidRDefault="00FE6E17" w:rsidP="00A9057C">
      <w:pPr>
        <w:pStyle w:val="Figure"/>
      </w:pPr>
      <w:r>
        <w:rPr>
          <w:noProof/>
        </w:rPr>
        <w:drawing>
          <wp:inline distT="0" distB="0" distL="0" distR="0" wp14:anchorId="26931CF5" wp14:editId="6A622197">
            <wp:extent cx="4864618" cy="3261367"/>
            <wp:effectExtent l="0" t="0" r="0" b="0"/>
            <wp:docPr id="1673465415" name="Picture 181" descr="La Figura 27 muestra la designación de las antenas log-periódicas horizon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65415" name="Picture 181" descr="La Figura 27 muestra la designación de las antenas log-periódicas horizontales"/>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64618" cy="3261367"/>
                    </a:xfrm>
                    <a:prstGeom prst="rect">
                      <a:avLst/>
                    </a:prstGeom>
                  </pic:spPr>
                </pic:pic>
              </a:graphicData>
            </a:graphic>
          </wp:inline>
        </w:drawing>
      </w:r>
    </w:p>
    <w:p w14:paraId="41D7C775" w14:textId="77777777" w:rsidR="00640F35" w:rsidRPr="000D43ED" w:rsidRDefault="00640F35" w:rsidP="00640F35">
      <w:pPr>
        <w:pStyle w:val="Heading3"/>
      </w:pPr>
      <w:r w:rsidRPr="000D43ED">
        <w:t>5.2.2</w:t>
      </w:r>
      <w:r w:rsidRPr="000D43ED">
        <w:tab/>
        <w:t>Designación de las antenas log-periódicas verticales</w:t>
      </w:r>
    </w:p>
    <w:p w14:paraId="0E0BA2DB" w14:textId="77777777" w:rsidR="00640F35" w:rsidRPr="000D43ED" w:rsidRDefault="00640F35" w:rsidP="00640F35">
      <w:r w:rsidRPr="000D43ED">
        <w:t xml:space="preserve">Tipo de designación: LPV </w:t>
      </w:r>
      <w:r w:rsidRPr="000D43ED">
        <w:rPr>
          <w:i/>
        </w:rPr>
        <w:t xml:space="preserve">N </w:t>
      </w:r>
      <w:r w:rsidRPr="000D43ED">
        <w:t xml:space="preserve">/ </w:t>
      </w:r>
      <w:r w:rsidRPr="000D43ED">
        <w:rPr>
          <w:i/>
        </w:rPr>
        <w:t xml:space="preserve">L </w:t>
      </w:r>
      <w:r w:rsidRPr="000D43ED">
        <w:t xml:space="preserve">/ </w:t>
      </w:r>
      <w:r w:rsidRPr="000D43ED">
        <w:rPr>
          <w:i/>
        </w:rPr>
        <w:t>h</w:t>
      </w:r>
      <w:r w:rsidRPr="000D43ED">
        <w:rPr>
          <w:position w:val="-4"/>
          <w:sz w:val="20"/>
        </w:rPr>
        <w:t xml:space="preserve">1 </w:t>
      </w:r>
      <w:r w:rsidRPr="000D43ED">
        <w:t xml:space="preserve">/ </w:t>
      </w:r>
      <w:r w:rsidRPr="000D43ED">
        <w:rPr>
          <w:i/>
        </w:rPr>
        <w:t>h</w:t>
      </w:r>
      <w:r w:rsidRPr="000D43ED">
        <w:rPr>
          <w:i/>
          <w:position w:val="-4"/>
          <w:sz w:val="20"/>
        </w:rPr>
        <w:t xml:space="preserve">N </w:t>
      </w:r>
      <w:r w:rsidRPr="000D43ED">
        <w:t xml:space="preserve">/ </w:t>
      </w:r>
      <w:r w:rsidRPr="000D43ED">
        <w:rPr>
          <w:rFonts w:ascii="Script" w:hAnsi="Script"/>
          <w:sz w:val="28"/>
        </w:rPr>
        <w:t>l</w:t>
      </w:r>
      <w:r w:rsidRPr="000D43ED">
        <w:rPr>
          <w:position w:val="-4"/>
          <w:sz w:val="20"/>
        </w:rPr>
        <w:t xml:space="preserve">1 </w:t>
      </w:r>
      <w:r w:rsidRPr="000D43ED">
        <w:t xml:space="preserve">/ </w:t>
      </w:r>
      <w:r w:rsidRPr="000D43ED">
        <w:rPr>
          <w:rFonts w:ascii="Script" w:hAnsi="Script"/>
          <w:sz w:val="28"/>
        </w:rPr>
        <w:t>l</w:t>
      </w:r>
      <w:r w:rsidRPr="000D43ED">
        <w:rPr>
          <w:i/>
          <w:position w:val="-4"/>
          <w:sz w:val="20"/>
        </w:rPr>
        <w:t xml:space="preserve">N </w:t>
      </w:r>
      <w:r w:rsidRPr="000D43ED">
        <w:t xml:space="preserve">/ </w:t>
      </w:r>
      <w:r w:rsidRPr="000D43ED">
        <w:rPr>
          <w:i/>
        </w:rPr>
        <w:t>Z</w:t>
      </w:r>
    </w:p>
    <w:p w14:paraId="6F736CBE" w14:textId="77777777" w:rsidR="00640F35" w:rsidRPr="000D43ED" w:rsidRDefault="00640F35" w:rsidP="00640F35">
      <w:r w:rsidRPr="000D43ED">
        <w:t>donde:</w:t>
      </w:r>
    </w:p>
    <w:p w14:paraId="3A1FB647" w14:textId="79437D7F" w:rsidR="00640F35" w:rsidRPr="000D43ED" w:rsidRDefault="00640F35" w:rsidP="00640F35">
      <w:pPr>
        <w:pStyle w:val="Equationlegend"/>
        <w:rPr>
          <w:lang w:val="es-ES"/>
        </w:rPr>
      </w:pPr>
      <w:r w:rsidRPr="000D43ED">
        <w:rPr>
          <w:lang w:val="es-ES"/>
        </w:rPr>
        <w:tab/>
        <w:t>LPV:</w:t>
      </w:r>
      <w:r w:rsidRPr="000D43ED">
        <w:rPr>
          <w:lang w:val="es-ES"/>
        </w:rPr>
        <w:tab/>
        <w:t>antena log-periódica vertical</w:t>
      </w:r>
    </w:p>
    <w:p w14:paraId="6DA08201" w14:textId="7C01694D" w:rsidR="00640F35" w:rsidRPr="000D43ED" w:rsidRDefault="00640F35" w:rsidP="00640F35">
      <w:pPr>
        <w:pStyle w:val="Equationlegend"/>
        <w:rPr>
          <w:lang w:val="es-ES"/>
        </w:rPr>
      </w:pPr>
      <w:r w:rsidRPr="000D43ED">
        <w:rPr>
          <w:lang w:val="es-ES"/>
        </w:rPr>
        <w:tab/>
      </w:r>
      <w:r w:rsidRPr="000D43ED">
        <w:rPr>
          <w:i/>
          <w:lang w:val="es-ES"/>
        </w:rPr>
        <w:t>N</w:t>
      </w:r>
      <w:r w:rsidRPr="000D43ED">
        <w:rPr>
          <w:lang w:val="es-ES"/>
        </w:rPr>
        <w:t>:</w:t>
      </w:r>
      <w:r w:rsidRPr="000D43ED">
        <w:rPr>
          <w:lang w:val="es-ES"/>
        </w:rPr>
        <w:tab/>
        <w:t>número de elementos</w:t>
      </w:r>
    </w:p>
    <w:p w14:paraId="41A853C1" w14:textId="43777CD4" w:rsidR="00640F35" w:rsidRPr="000D43ED" w:rsidRDefault="00640F35" w:rsidP="00640F35">
      <w:pPr>
        <w:pStyle w:val="Equationlegend"/>
        <w:rPr>
          <w:lang w:val="es-ES"/>
        </w:rPr>
      </w:pPr>
      <w:r w:rsidRPr="000D43ED">
        <w:rPr>
          <w:lang w:val="es-ES"/>
        </w:rPr>
        <w:tab/>
      </w:r>
      <w:r w:rsidRPr="000D43ED">
        <w:rPr>
          <w:i/>
          <w:lang w:val="es-ES"/>
        </w:rPr>
        <w:t>L</w:t>
      </w:r>
      <w:r w:rsidRPr="000D43ED">
        <w:rPr>
          <w:lang w:val="es-ES"/>
        </w:rPr>
        <w:t>:</w:t>
      </w:r>
      <w:r w:rsidRPr="000D43ED">
        <w:rPr>
          <w:lang w:val="es-ES"/>
        </w:rPr>
        <w:tab/>
        <w:t>distancia entre el centro del elemento más corto y el del elemento más largo (m)</w:t>
      </w:r>
    </w:p>
    <w:p w14:paraId="71A1E276" w14:textId="4C358982" w:rsidR="00640F35" w:rsidRPr="000D43ED" w:rsidRDefault="00640F35" w:rsidP="00640F35">
      <w:pPr>
        <w:pStyle w:val="Equationlegend"/>
        <w:rPr>
          <w:lang w:val="es-ES"/>
        </w:rPr>
      </w:pPr>
      <w:r w:rsidRPr="000D43ED">
        <w:rPr>
          <w:lang w:val="es-ES"/>
        </w:rPr>
        <w:tab/>
      </w:r>
      <w:r w:rsidRPr="000D43ED">
        <w:rPr>
          <w:i/>
          <w:lang w:val="es-ES"/>
        </w:rPr>
        <w:t>h</w:t>
      </w:r>
      <w:r w:rsidRPr="000D43ED">
        <w:rPr>
          <w:position w:val="-4"/>
          <w:sz w:val="20"/>
          <w:lang w:val="es-ES"/>
        </w:rPr>
        <w:t>1</w:t>
      </w:r>
      <w:r w:rsidRPr="000D43ED">
        <w:rPr>
          <w:lang w:val="es-ES"/>
        </w:rPr>
        <w:t>:</w:t>
      </w:r>
      <w:r w:rsidRPr="000D43ED">
        <w:rPr>
          <w:lang w:val="es-ES"/>
        </w:rPr>
        <w:tab/>
        <w:t>altura del elemento más corto (m)</w:t>
      </w:r>
    </w:p>
    <w:p w14:paraId="6A79B06A" w14:textId="428A85E3" w:rsidR="00640F35" w:rsidRPr="000D43ED" w:rsidRDefault="00640F35" w:rsidP="00640F35">
      <w:pPr>
        <w:pStyle w:val="Equationlegend"/>
        <w:rPr>
          <w:lang w:val="es-ES"/>
        </w:rPr>
      </w:pPr>
      <w:r w:rsidRPr="000D43ED">
        <w:rPr>
          <w:lang w:val="es-ES"/>
        </w:rPr>
        <w:tab/>
      </w:r>
      <w:r w:rsidRPr="000D43ED">
        <w:rPr>
          <w:i/>
          <w:lang w:val="es-ES"/>
        </w:rPr>
        <w:t>h</w:t>
      </w:r>
      <w:r w:rsidRPr="000D43ED">
        <w:rPr>
          <w:i/>
          <w:position w:val="-4"/>
          <w:sz w:val="20"/>
          <w:lang w:val="es-ES"/>
        </w:rPr>
        <w:t>N</w:t>
      </w:r>
      <w:r w:rsidRPr="000D43ED">
        <w:rPr>
          <w:lang w:val="es-ES"/>
        </w:rPr>
        <w:t>:</w:t>
      </w:r>
      <w:r w:rsidRPr="000D43ED">
        <w:rPr>
          <w:lang w:val="es-ES"/>
        </w:rPr>
        <w:tab/>
        <w:t>altura del elemento más largo (m)</w:t>
      </w:r>
    </w:p>
    <w:p w14:paraId="5971D3E8" w14:textId="2FA588F4" w:rsidR="00640F35" w:rsidRPr="000D43ED" w:rsidRDefault="00640F35" w:rsidP="00640F35">
      <w:pPr>
        <w:pStyle w:val="Equationlegend"/>
        <w:rPr>
          <w:lang w:val="es-ES"/>
        </w:rPr>
      </w:pPr>
      <w:r w:rsidRPr="000D43ED">
        <w:rPr>
          <w:rFonts w:ascii="Script" w:hAnsi="Script"/>
          <w:lang w:val="es-ES"/>
        </w:rPr>
        <w:tab/>
      </w:r>
      <w:r w:rsidRPr="000D43ED">
        <w:rPr>
          <w:rFonts w:ascii="Script" w:hAnsi="Script"/>
          <w:sz w:val="28"/>
          <w:lang w:val="es-ES"/>
        </w:rPr>
        <w:t>l</w:t>
      </w:r>
      <w:r w:rsidRPr="000D43ED">
        <w:rPr>
          <w:position w:val="-4"/>
          <w:sz w:val="20"/>
          <w:lang w:val="es-ES"/>
        </w:rPr>
        <w:t>1</w:t>
      </w:r>
      <w:r w:rsidRPr="000D43ED">
        <w:rPr>
          <w:lang w:val="es-ES"/>
        </w:rPr>
        <w:t>:</w:t>
      </w:r>
      <w:r w:rsidRPr="000D43ED">
        <w:rPr>
          <w:lang w:val="es-ES"/>
        </w:rPr>
        <w:tab/>
        <w:t>semilongitud del elemento más corto (m)</w:t>
      </w:r>
    </w:p>
    <w:p w14:paraId="7EDB5FB7" w14:textId="5B563E68" w:rsidR="00640F35" w:rsidRPr="000D43ED" w:rsidRDefault="00640F35" w:rsidP="00640F35">
      <w:pPr>
        <w:pStyle w:val="Equationlegend"/>
        <w:rPr>
          <w:lang w:val="es-ES"/>
        </w:rPr>
      </w:pPr>
      <w:r w:rsidRPr="000D43ED">
        <w:rPr>
          <w:rFonts w:ascii="Script" w:hAnsi="Script"/>
          <w:lang w:val="es-ES"/>
        </w:rPr>
        <w:tab/>
      </w:r>
      <w:r w:rsidRPr="000D43ED">
        <w:rPr>
          <w:rFonts w:ascii="Script" w:hAnsi="Script"/>
          <w:sz w:val="28"/>
          <w:lang w:val="es-ES"/>
        </w:rPr>
        <w:t>l</w:t>
      </w:r>
      <w:r w:rsidRPr="000D43ED">
        <w:rPr>
          <w:i/>
          <w:position w:val="-4"/>
          <w:sz w:val="20"/>
          <w:lang w:val="es-ES"/>
        </w:rPr>
        <w:t>N</w:t>
      </w:r>
      <w:r w:rsidRPr="000D43ED">
        <w:rPr>
          <w:lang w:val="es-ES"/>
        </w:rPr>
        <w:t>:</w:t>
      </w:r>
      <w:r w:rsidRPr="000D43ED">
        <w:rPr>
          <w:lang w:val="es-ES"/>
        </w:rPr>
        <w:tab/>
        <w:t>semilongitud del elemento más largo (m)</w:t>
      </w:r>
    </w:p>
    <w:p w14:paraId="40F3FA06" w14:textId="5D22C914" w:rsidR="00640F35" w:rsidRPr="000D43ED" w:rsidRDefault="00640F35" w:rsidP="00640F35">
      <w:pPr>
        <w:pStyle w:val="Equationlegend"/>
        <w:rPr>
          <w:lang w:val="es-ES"/>
        </w:rPr>
      </w:pPr>
      <w:r w:rsidRPr="000D43ED">
        <w:rPr>
          <w:lang w:val="es-ES"/>
        </w:rPr>
        <w:tab/>
      </w:r>
      <w:r w:rsidRPr="000D43ED">
        <w:rPr>
          <w:i/>
          <w:lang w:val="es-ES"/>
        </w:rPr>
        <w:t>Z</w:t>
      </w:r>
      <w:r w:rsidRPr="000D43ED">
        <w:rPr>
          <w:lang w:val="es-ES"/>
        </w:rPr>
        <w:t>:</w:t>
      </w:r>
      <w:r w:rsidRPr="000D43ED">
        <w:rPr>
          <w:lang w:val="es-ES"/>
        </w:rPr>
        <w:tab/>
        <w:t>impedancia de la línea de alimentación interna de la antena (</w:t>
      </w:r>
      <w:r w:rsidR="00417973">
        <w:rPr>
          <w:lang w:val="es-ES"/>
        </w:rPr>
        <w:sym w:font="Symbol" w:char="F057"/>
      </w:r>
      <w:r w:rsidRPr="000D43ED">
        <w:rPr>
          <w:lang w:val="es-ES"/>
        </w:rPr>
        <w:t>).</w:t>
      </w:r>
    </w:p>
    <w:p w14:paraId="276CBFB9" w14:textId="4B71B150" w:rsidR="00F9244D" w:rsidRDefault="00355282" w:rsidP="00355282">
      <w:pPr>
        <w:pStyle w:val="FigureNo"/>
        <w:rPr>
          <w:noProof/>
        </w:rPr>
      </w:pPr>
      <w:r>
        <w:rPr>
          <w:noProof/>
        </w:rPr>
        <w:lastRenderedPageBreak/>
        <w:t>Figura 28</w:t>
      </w:r>
    </w:p>
    <w:p w14:paraId="63AC1FA1" w14:textId="022B52F7" w:rsidR="00355282" w:rsidRPr="00355282" w:rsidRDefault="001E51CD" w:rsidP="00355282">
      <w:pPr>
        <w:pStyle w:val="Figuretitle"/>
      </w:pPr>
      <w:r>
        <w:t>Designación</w:t>
      </w:r>
      <w:r w:rsidR="00355282">
        <w:t xml:space="preserve"> de las antenas log-periódicas verticales</w:t>
      </w:r>
    </w:p>
    <w:p w14:paraId="3E4BC651" w14:textId="661CFA1E" w:rsidR="00F9244D" w:rsidRPr="00F9244D" w:rsidRDefault="00FE6E17" w:rsidP="00F9244D">
      <w:pPr>
        <w:pStyle w:val="Figure"/>
      </w:pPr>
      <w:r>
        <w:rPr>
          <w:noProof/>
        </w:rPr>
        <w:drawing>
          <wp:inline distT="0" distB="0" distL="0" distR="0" wp14:anchorId="10B0806B" wp14:editId="4457764C">
            <wp:extent cx="4140000" cy="3427200"/>
            <wp:effectExtent l="0" t="0" r="0" b="1905"/>
            <wp:docPr id="1536696692" name="Picture 182" descr="La Figura 28 muestra la designación de las antenas log-periódicas verti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96692" name="Picture 182" descr="La Figura 28 muestra la designación de las antenas log-periódicas verticale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140000" cy="3427200"/>
                    </a:xfrm>
                    <a:prstGeom prst="rect">
                      <a:avLst/>
                    </a:prstGeom>
                  </pic:spPr>
                </pic:pic>
              </a:graphicData>
            </a:graphic>
          </wp:inline>
        </w:drawing>
      </w:r>
    </w:p>
    <w:p w14:paraId="1DD8E510" w14:textId="77777777" w:rsidR="00640F35" w:rsidRPr="000D43ED" w:rsidRDefault="00640F35" w:rsidP="00640F35">
      <w:pPr>
        <w:pStyle w:val="Heading2"/>
      </w:pPr>
      <w:bookmarkStart w:id="32" w:name="_Toc230803009"/>
      <w:r w:rsidRPr="000D43ED">
        <w:t>5.3</w:t>
      </w:r>
      <w:r w:rsidRPr="000D43ED">
        <w:tab/>
        <w:t>Cálculo de los diagramas de las antenas log-periódicas horizontales</w:t>
      </w:r>
      <w:bookmarkEnd w:id="32"/>
    </w:p>
    <w:p w14:paraId="24D847E4" w14:textId="705BB2A1" w:rsidR="00640F35" w:rsidRPr="000D43ED" w:rsidRDefault="00640F35" w:rsidP="00FE6E17">
      <w:r w:rsidRPr="000D43ED">
        <w:t xml:space="preserve">La Fig. 29 muestra un sistema compuesto por elementos dipolos horizontales cuya longitud </w:t>
      </w:r>
      <w:r w:rsidRPr="000D43ED">
        <w:rPr>
          <w:rFonts w:ascii="Script" w:hAnsi="Script"/>
          <w:sz w:val="28"/>
        </w:rPr>
        <w:t>l</w:t>
      </w:r>
      <w:r w:rsidRPr="000D43ED">
        <w:t xml:space="preserve"> y separación </w:t>
      </w:r>
      <w:r w:rsidRPr="000D43ED">
        <w:rPr>
          <w:i/>
          <w:iCs/>
        </w:rPr>
        <w:t>d</w:t>
      </w:r>
      <w:r w:rsidRPr="000D43ED">
        <w:t xml:space="preserve"> están relacionados con la relación de diseño </w:t>
      </w:r>
      <w:r w:rsidR="00417973">
        <w:sym w:font="Symbol" w:char="F074"/>
      </w:r>
      <w:r w:rsidRPr="000D43ED">
        <w:t>.</w:t>
      </w:r>
    </w:p>
    <w:p w14:paraId="184ACEB2" w14:textId="5B93553A" w:rsidR="00640F35" w:rsidRPr="000D43ED" w:rsidRDefault="00640F35" w:rsidP="00FE6E17">
      <w:r w:rsidRPr="000D43ED">
        <w:t xml:space="preserve">En la Fig. 29 se muestra cada uno de los parámetros geométricos de un sistema log-periódico. Los elementos están separados dentro de un triángulo con arreglo a la relación de diseño </w:t>
      </w:r>
      <w:r w:rsidR="00417973">
        <w:sym w:font="Symbol" w:char="F074"/>
      </w:r>
      <w:r w:rsidR="00417973">
        <w:t xml:space="preserve">, </w:t>
      </w:r>
      <w:r w:rsidRPr="000D43ED">
        <w:t>que viene dada por la relación de longitudes de los elementos:</w:t>
      </w:r>
    </w:p>
    <w:p w14:paraId="090CB243" w14:textId="77777777" w:rsidR="00FE6E17" w:rsidRDefault="00FE6E17" w:rsidP="00FE6E17">
      <w:pPr>
        <w:pStyle w:val="Blanc"/>
      </w:pPr>
    </w:p>
    <w:p w14:paraId="1A2D11F9" w14:textId="77777777" w:rsidR="00FE6E17" w:rsidRPr="00316C25" w:rsidRDefault="00FE6E17" w:rsidP="00FE6E17">
      <w:pPr>
        <w:pStyle w:val="Equation"/>
      </w:pPr>
      <w:r>
        <w:tab/>
      </w:r>
      <w:r w:rsidRPr="00316C25">
        <w:tab/>
      </w:r>
      <m:oMath>
        <m:r>
          <m:rPr>
            <m:sty m:val="p"/>
          </m:rPr>
          <w:rPr>
            <w:rFonts w:ascii="Cambria Math" w:hAnsi="Cambria Math"/>
          </w:rPr>
          <m:t>τ</m:t>
        </m:r>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i</m:t>
                </m:r>
              </m:sub>
            </m:sSub>
          </m:num>
          <m:den>
            <m:sSub>
              <m:sSubPr>
                <m:ctrlPr>
                  <w:rPr>
                    <w:rFonts w:ascii="Cambria Math" w:hAnsi="Cambria Math"/>
                    <w:i/>
                  </w:rPr>
                </m:ctrlPr>
              </m:sSubPr>
              <m:e>
                <m:r>
                  <w:rPr>
                    <w:rFonts w:ascii="Cambria Math" w:hAnsi="Cambria Math"/>
                  </w:rPr>
                  <m:t>l</m:t>
                </m:r>
              </m:e>
              <m:sub>
                <m:r>
                  <w:rPr>
                    <w:rFonts w:ascii="Cambria Math" w:hAnsi="Cambria Math"/>
                  </w:rPr>
                  <m:t>i+1</m:t>
                </m:r>
              </m:sub>
            </m:sSub>
          </m:den>
        </m:f>
      </m:oMath>
      <w:r w:rsidRPr="00316C25">
        <w:tab/>
        <w:t>(2)</w:t>
      </w:r>
    </w:p>
    <w:p w14:paraId="04D34A43" w14:textId="77777777" w:rsidR="00FE6E17" w:rsidRDefault="00FE6E17" w:rsidP="00FE6E17">
      <w:pPr>
        <w:pStyle w:val="Blanc"/>
      </w:pPr>
    </w:p>
    <w:p w14:paraId="51E4788E" w14:textId="77777777" w:rsidR="00640F35" w:rsidRPr="000D43ED" w:rsidRDefault="00640F35" w:rsidP="00640F35">
      <w:r w:rsidRPr="000D43ED">
        <w:t>Teóricamente ésta debería ser también la relación de los radios de los dipolos, aunque normalmente no se produce en la práctica. El factor de separación es:</w:t>
      </w:r>
    </w:p>
    <w:p w14:paraId="69B95F69" w14:textId="77777777" w:rsidR="00FE6E17" w:rsidRDefault="00FE6E17" w:rsidP="00FE6E17">
      <w:pPr>
        <w:pStyle w:val="Blanc"/>
      </w:pPr>
    </w:p>
    <w:p w14:paraId="6984E07F" w14:textId="5B26569B" w:rsidR="00FE6E17" w:rsidRPr="00BD3B69" w:rsidRDefault="00FE6E17" w:rsidP="00FE6E17">
      <w:pPr>
        <w:pStyle w:val="Equation"/>
        <w:rPr>
          <w:iCs/>
        </w:rPr>
      </w:pPr>
      <w:r w:rsidRPr="00316C25">
        <w:tab/>
      </w:r>
      <w:r>
        <w:tab/>
      </w:r>
      <m:oMath>
        <m:r>
          <m:rPr>
            <m:sty m:val="p"/>
          </m:rPr>
          <w:rPr>
            <w:rFonts w:ascii="Cambria Math" w:hAnsi="Cambria Math"/>
          </w:rPr>
          <m:t>σ=</m:t>
        </m:r>
        <m:f>
          <m:fPr>
            <m:type m:val="lin"/>
            <m:ctrlPr>
              <w:rPr>
                <w:rFonts w:ascii="Cambria Math" w:hAnsi="Cambria Math"/>
                <w:iCs/>
              </w:rPr>
            </m:ctrlPr>
          </m:fPr>
          <m:num>
            <m:sSub>
              <m:sSubPr>
                <m:ctrlPr>
                  <w:rPr>
                    <w:rFonts w:ascii="Cambria Math" w:hAnsi="Cambria Math"/>
                    <w:i/>
                    <w:iCs/>
                  </w:rPr>
                </m:ctrlPr>
              </m:sSubPr>
              <m:e>
                <m:r>
                  <w:rPr>
                    <w:rFonts w:ascii="Cambria Math" w:hAnsi="Cambria Math"/>
                  </w:rPr>
                  <m:t>d</m:t>
                </m:r>
              </m:e>
              <m:sub>
                <m:r>
                  <w:rPr>
                    <w:rFonts w:ascii="Cambria Math" w:hAnsi="Cambria Math"/>
                  </w:rPr>
                  <m:t>i</m:t>
                </m:r>
              </m:sub>
            </m:sSub>
          </m:num>
          <m:den>
            <m:r>
              <w:rPr>
                <w:rFonts w:ascii="Cambria Math" w:hAnsi="Cambria Math"/>
              </w:rPr>
              <m:t>4</m:t>
            </m:r>
            <m:sSub>
              <m:sSubPr>
                <m:ctrlPr>
                  <w:rPr>
                    <w:rFonts w:ascii="Cambria Math" w:hAnsi="Cambria Math"/>
                    <w:i/>
                    <w:iCs/>
                  </w:rPr>
                </m:ctrlPr>
              </m:sSubPr>
              <m:e>
                <m:r>
                  <w:rPr>
                    <w:rFonts w:ascii="Cambria Math" w:hAnsi="Cambria Math"/>
                  </w:rPr>
                  <m:t>l</m:t>
                </m:r>
              </m:e>
              <m:sub>
                <m:r>
                  <w:rPr>
                    <w:rFonts w:ascii="Cambria Math" w:hAnsi="Cambria Math"/>
                  </w:rPr>
                  <m:t>i+1</m:t>
                </m:r>
              </m:sub>
            </m:sSub>
          </m:den>
        </m:f>
        <m:r>
          <w:rPr>
            <w:rFonts w:ascii="Cambria Math" w:hAnsi="Cambria Math"/>
          </w:rPr>
          <m:t>=</m:t>
        </m:r>
        <m:f>
          <m:fPr>
            <m:type m:val="lin"/>
            <m:ctrlPr>
              <w:rPr>
                <w:rFonts w:ascii="Cambria Math" w:hAnsi="Cambria Math"/>
                <w:i/>
                <w:iCs/>
              </w:rPr>
            </m:ctrlPr>
          </m:fPr>
          <m:num>
            <m:r>
              <w:rPr>
                <w:rFonts w:ascii="Cambria Math" w:hAnsi="Cambria Math"/>
              </w:rPr>
              <m:t>0,25</m:t>
            </m:r>
            <m:d>
              <m:dPr>
                <m:ctrlPr>
                  <w:rPr>
                    <w:rFonts w:ascii="Cambria Math" w:hAnsi="Cambria Math"/>
                    <w:i/>
                    <w:iCs/>
                  </w:rPr>
                </m:ctrlPr>
              </m:dPr>
              <m:e>
                <m:r>
                  <w:rPr>
                    <w:rFonts w:ascii="Cambria Math" w:hAnsi="Cambria Math"/>
                  </w:rPr>
                  <m:t>l-</m:t>
                </m:r>
                <m:r>
                  <m:rPr>
                    <m:sty m:val="p"/>
                  </m:rPr>
                  <w:rPr>
                    <w:rFonts w:ascii="Cambria Math" w:hAnsi="Cambria Math"/>
                  </w:rPr>
                  <m:t>τ</m:t>
                </m:r>
              </m:e>
            </m:d>
          </m:num>
          <m:den>
            <m:func>
              <m:funcPr>
                <m:ctrlPr>
                  <w:rPr>
                    <w:rFonts w:ascii="Cambria Math" w:hAnsi="Cambria Math"/>
                    <w:i/>
                    <w:iCs/>
                  </w:rPr>
                </m:ctrlPr>
              </m:funcPr>
              <m:fName>
                <m:r>
                  <m:rPr>
                    <m:sty m:val="p"/>
                  </m:rPr>
                  <w:rPr>
                    <w:rFonts w:ascii="Cambria Math" w:hAnsi="Cambria Math"/>
                  </w:rPr>
                  <m:t>tg</m:t>
                </m:r>
              </m:fName>
              <m:e>
                <m:r>
                  <m:rPr>
                    <m:sty m:val="p"/>
                  </m:rPr>
                  <w:rPr>
                    <w:rFonts w:ascii="Cambria Math" w:hAnsi="Cambria Math"/>
                  </w:rPr>
                  <m:t>α</m:t>
                </m:r>
              </m:e>
            </m:func>
          </m:den>
        </m:f>
      </m:oMath>
      <w:r w:rsidRPr="00316C25">
        <w:tab/>
        <w:t>(3)</w:t>
      </w:r>
    </w:p>
    <w:p w14:paraId="0BAAB683" w14:textId="77777777" w:rsidR="00640F35" w:rsidRPr="000D43ED" w:rsidRDefault="00640F35" w:rsidP="00640F35">
      <w:r w:rsidRPr="000D43ED">
        <w:t>donde:</w:t>
      </w:r>
    </w:p>
    <w:p w14:paraId="2F286488" w14:textId="7DF55569" w:rsidR="00640F35" w:rsidRPr="000D43ED" w:rsidRDefault="00640F35" w:rsidP="00640F35">
      <w:pPr>
        <w:pStyle w:val="Equationlegend"/>
        <w:rPr>
          <w:lang w:val="es-ES"/>
        </w:rPr>
      </w:pPr>
      <w:r w:rsidRPr="000D43ED">
        <w:rPr>
          <w:lang w:val="es-ES"/>
        </w:rPr>
        <w:tab/>
      </w:r>
      <w:r w:rsidRPr="000D43ED">
        <w:rPr>
          <w:i/>
          <w:lang w:val="es-ES"/>
        </w:rPr>
        <w:t>d</w:t>
      </w:r>
      <w:r w:rsidRPr="000D43ED">
        <w:rPr>
          <w:i/>
          <w:position w:val="-4"/>
          <w:sz w:val="20"/>
          <w:lang w:val="es-ES"/>
        </w:rPr>
        <w:t>i</w:t>
      </w:r>
      <w:r w:rsidRPr="000D43ED">
        <w:rPr>
          <w:lang w:val="es-ES"/>
        </w:rPr>
        <w:t>:</w:t>
      </w:r>
      <w:r w:rsidRPr="000D43ED">
        <w:rPr>
          <w:lang w:val="es-ES"/>
        </w:rPr>
        <w:tab/>
        <w:t xml:space="preserve">distancia del elemento </w:t>
      </w:r>
      <w:r w:rsidRPr="000D43ED">
        <w:rPr>
          <w:i/>
          <w:lang w:val="es-ES"/>
        </w:rPr>
        <w:t>i</w:t>
      </w:r>
      <w:r w:rsidRPr="000D43ED">
        <w:rPr>
          <w:lang w:val="es-ES"/>
        </w:rPr>
        <w:t>-ésimo al vértice</w:t>
      </w:r>
    </w:p>
    <w:p w14:paraId="3BA57DF0" w14:textId="6B3C7362" w:rsidR="00640F35" w:rsidRPr="000D43ED" w:rsidRDefault="00640F35" w:rsidP="00640F35">
      <w:pPr>
        <w:pStyle w:val="Equationlegend"/>
        <w:rPr>
          <w:lang w:val="es-ES"/>
        </w:rPr>
      </w:pPr>
      <w:r w:rsidRPr="00417973">
        <w:rPr>
          <w:lang w:val="es-ES"/>
        </w:rPr>
        <w:tab/>
      </w:r>
      <w:r w:rsidR="00417973">
        <w:rPr>
          <w:lang w:val="es-ES"/>
        </w:rPr>
        <w:sym w:font="Symbol" w:char="F061"/>
      </w:r>
      <w:r w:rsidRPr="000D43ED">
        <w:rPr>
          <w:lang w:val="es-ES"/>
        </w:rPr>
        <w:t>:</w:t>
      </w:r>
      <w:r w:rsidRPr="000D43ED">
        <w:rPr>
          <w:lang w:val="es-ES"/>
        </w:rPr>
        <w:tab/>
        <w:t>semiángulo en el vértice.</w:t>
      </w:r>
    </w:p>
    <w:p w14:paraId="56DD336F" w14:textId="4AA9EEE9" w:rsidR="00640F35" w:rsidRPr="000D43ED" w:rsidRDefault="00640F35" w:rsidP="00FE6E17">
      <w:r w:rsidRPr="000D43ED">
        <w:t xml:space="preserve">El número de elementos viene determinado principalmente por la relación de diseño </w:t>
      </w:r>
      <w:r w:rsidR="00417973">
        <w:sym w:font="Symbol" w:char="F074"/>
      </w:r>
      <w:r w:rsidRPr="000D43ED">
        <w:t xml:space="preserve">. Cuando aumenta </w:t>
      </w:r>
      <w:r w:rsidR="00417973">
        <w:sym w:font="Symbol" w:char="F074"/>
      </w:r>
      <w:r w:rsidR="00417973">
        <w:t xml:space="preserve">, </w:t>
      </w:r>
      <w:r w:rsidRPr="000D43ED">
        <w:t>aumenta también el número de elementos. El tamaño de la antena viene determinado primordialmente por el factor de separación </w:t>
      </w:r>
      <w:r w:rsidR="007F6BAD">
        <w:sym w:font="Symbol" w:char="F073"/>
      </w:r>
      <w:r w:rsidRPr="000D43ED">
        <w:t xml:space="preserve">. Cuando la longitud del brazo de la antena se hace mayor, </w:t>
      </w:r>
      <w:r w:rsidR="007F6BAD">
        <w:sym w:font="Symbol" w:char="F073"/>
      </w:r>
      <w:r w:rsidRPr="000D43ED">
        <w:t xml:space="preserve"> aumenta.</w:t>
      </w:r>
    </w:p>
    <w:p w14:paraId="7F0AFB98" w14:textId="77777777" w:rsidR="00640F35" w:rsidRPr="000D43ED" w:rsidRDefault="00640F35" w:rsidP="00FE6E17">
      <w:r w:rsidRPr="000D43ED">
        <w:t xml:space="preserve">El sistema se alimenta con polaridad alternada: es decir, se conectan los dipolos adyacentes en una disposición con «inversión de fase» a través de una línea de transmisión de impedancia </w:t>
      </w:r>
      <w:r w:rsidRPr="000D43ED">
        <w:rPr>
          <w:i/>
        </w:rPr>
        <w:t>Z</w:t>
      </w:r>
      <w:r w:rsidRPr="000D43ED">
        <w:rPr>
          <w:position w:val="-4"/>
          <w:sz w:val="20"/>
        </w:rPr>
        <w:t>0</w:t>
      </w:r>
      <w:r w:rsidRPr="000D43ED">
        <w:t xml:space="preserve">. La altura del primer dipolo (más bajo y corto) es </w:t>
      </w:r>
      <w:r w:rsidRPr="000D43ED">
        <w:rPr>
          <w:i/>
        </w:rPr>
        <w:t>h</w:t>
      </w:r>
      <w:r w:rsidRPr="000D43ED">
        <w:rPr>
          <w:position w:val="-4"/>
          <w:sz w:val="20"/>
        </w:rPr>
        <w:t>1</w:t>
      </w:r>
      <w:r w:rsidRPr="000D43ED">
        <w:t xml:space="preserve">. Las alturas </w:t>
      </w:r>
      <w:r w:rsidRPr="000D43ED">
        <w:rPr>
          <w:i/>
          <w:iCs/>
        </w:rPr>
        <w:t>h</w:t>
      </w:r>
      <w:r w:rsidRPr="000D43ED">
        <w:rPr>
          <w:i/>
          <w:iCs/>
          <w:position w:val="-4"/>
          <w:sz w:val="20"/>
        </w:rPr>
        <w:t>i</w:t>
      </w:r>
      <w:r w:rsidRPr="000D43ED">
        <w:t xml:space="preserve"> de los demás dipolos </w:t>
      </w:r>
      <w:r w:rsidRPr="000D43ED">
        <w:rPr>
          <w:i/>
          <w:iCs/>
        </w:rPr>
        <w:t>i</w:t>
      </w:r>
      <w:r w:rsidRPr="000D43ED">
        <w:t xml:space="preserve"> son:</w:t>
      </w:r>
    </w:p>
    <w:p w14:paraId="6362E0FD"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h</w:instrText>
      </w:r>
      <w:r w:rsidRPr="000D43ED">
        <w:rPr>
          <w:i/>
          <w:position w:val="-4"/>
          <w:sz w:val="18"/>
        </w:rPr>
        <w:instrText>i</w:instrText>
      </w:r>
      <w:r w:rsidRPr="000D43ED">
        <w:instrText xml:space="preserve">  </w:instrText>
      </w:r>
      <w:r w:rsidRPr="000D43ED">
        <w:rPr>
          <w:rFonts w:ascii="Symbol" w:hAnsi="Symbol"/>
        </w:rPr>
        <w:instrText>=</w:instrText>
      </w:r>
      <w:r w:rsidRPr="000D43ED">
        <w:instrText xml:space="preserve">  </w:instrText>
      </w:r>
      <w:r w:rsidRPr="000D43ED">
        <w:rPr>
          <w:i/>
        </w:rPr>
        <w:instrText>h</w:instrText>
      </w:r>
      <w:r w:rsidRPr="000D43ED">
        <w:rPr>
          <w:position w:val="-4"/>
          <w:sz w:val="18"/>
        </w:rPr>
        <w:instrText>1</w:instrText>
      </w:r>
      <w:r w:rsidRPr="000D43ED">
        <w:instrText xml:space="preserve">  </w:instrText>
      </w:r>
      <w:r w:rsidRPr="000D43ED">
        <w:rPr>
          <w:rFonts w:ascii="Symbol" w:hAnsi="Symbol"/>
        </w:rPr>
        <w:instrText>+</w:instrText>
      </w:r>
      <w:r w:rsidRPr="000D43ED">
        <w:instrText xml:space="preserve">  </w:instrText>
      </w:r>
      <w:r w:rsidRPr="000D43ED">
        <w:rPr>
          <w:i/>
        </w:rPr>
        <w:instrText>x</w:instrText>
      </w:r>
      <w:r w:rsidRPr="000D43ED">
        <w:rPr>
          <w:i/>
          <w:position w:val="-4"/>
          <w:sz w:val="18"/>
        </w:rPr>
        <w:instrText>i</w:instrText>
      </w:r>
      <w:r w:rsidRPr="000D43ED">
        <w:instrText xml:space="preserve"> tg </w:instrText>
      </w:r>
      <w:r w:rsidRPr="000D43ED">
        <w:rPr>
          <w:rFonts w:ascii="Symbol" w:hAnsi="Symbol"/>
        </w:rPr>
        <w:instrText>q¢</w:instrText>
      </w:r>
      <w:r w:rsidRPr="000D43ED">
        <w:fldChar w:fldCharType="end"/>
      </w:r>
      <w:r w:rsidRPr="000D43ED">
        <w:tab/>
        <w:t>(4)</w:t>
      </w:r>
    </w:p>
    <w:p w14:paraId="635E43F7" w14:textId="60947D11" w:rsidR="00640F35" w:rsidRPr="000D43ED" w:rsidRDefault="00640F35" w:rsidP="00640F35">
      <w:r w:rsidRPr="000D43ED">
        <w:lastRenderedPageBreak/>
        <w:t xml:space="preserve">donde </w:t>
      </w:r>
      <w:r w:rsidR="00E64D3A">
        <w:sym w:font="Symbol" w:char="F071"/>
      </w:r>
      <w:r w:rsidR="00417973">
        <w:sym w:font="Symbol" w:char="F0A2"/>
      </w:r>
      <w:r w:rsidRPr="000D43ED">
        <w:t xml:space="preserve"> es el ángulo de elevación del eje del sistema (coincidente con su brazo).</w:t>
      </w:r>
    </w:p>
    <w:p w14:paraId="326256D0" w14:textId="57838E6D" w:rsidR="00640F35" w:rsidRPr="000D43ED" w:rsidRDefault="00640F35" w:rsidP="00FE6E17">
      <w:r w:rsidRPr="000D43ED">
        <w:t xml:space="preserve">El ángulo </w:t>
      </w:r>
      <w:r w:rsidR="00417973">
        <w:sym w:font="Symbol" w:char="F079"/>
      </w:r>
      <w:r w:rsidRPr="000D43ED">
        <w:t xml:space="preserve"> entre los dipolos de la antena y la dirección del punto de observación P(</w:t>
      </w:r>
      <w:r w:rsidRPr="000D43ED">
        <w:rPr>
          <w:i/>
        </w:rPr>
        <w:t>r</w:t>
      </w:r>
      <w:r w:rsidRPr="000D43ED">
        <w:t xml:space="preserve">, </w:t>
      </w:r>
      <w:r w:rsidR="00E64D3A">
        <w:sym w:font="Symbol" w:char="F071"/>
      </w:r>
      <w:r w:rsidRPr="000D43ED">
        <w:t xml:space="preserve">, </w:t>
      </w:r>
      <w:r w:rsidR="00E64D3A">
        <w:sym w:font="Symbol" w:char="F06A"/>
      </w:r>
      <w:r w:rsidRPr="000D43ED">
        <w:t>) viene dado por:</w:t>
      </w:r>
    </w:p>
    <w:p w14:paraId="01A93B9D" w14:textId="77777777" w:rsidR="00640F35" w:rsidRPr="000D43ED" w:rsidRDefault="00640F35" w:rsidP="00640F35">
      <w:pPr>
        <w:pStyle w:val="Equation"/>
      </w:pPr>
      <w:r w:rsidRPr="000D43ED">
        <w:tab/>
      </w:r>
      <w:r w:rsidRPr="000D43ED">
        <w:tab/>
      </w:r>
      <w:r w:rsidRPr="000D43ED">
        <w:fldChar w:fldCharType="begin"/>
      </w:r>
      <w:r w:rsidRPr="000D43ED">
        <w:instrText xml:space="preserve">eq cos </w:instrText>
      </w:r>
      <w:r w:rsidRPr="000D43ED">
        <w:rPr>
          <w:rFonts w:ascii="Symbol" w:hAnsi="Symbol"/>
        </w:rPr>
        <w:instrText>y</w:instrText>
      </w:r>
      <w:r w:rsidRPr="000D43ED">
        <w:instrText xml:space="preserve">  </w:instrText>
      </w:r>
      <w:r w:rsidRPr="000D43ED">
        <w:rPr>
          <w:rFonts w:ascii="Symbol" w:hAnsi="Symbol"/>
        </w:rPr>
        <w:instrText>=</w:instrText>
      </w:r>
      <w:r w:rsidRPr="000D43ED">
        <w:instrText xml:space="preserve">  cos </w:instrText>
      </w:r>
      <w:r w:rsidRPr="000D43ED">
        <w:rPr>
          <w:rFonts w:ascii="Symbol" w:hAnsi="Symbol"/>
        </w:rPr>
        <w:instrText>q</w:instrText>
      </w:r>
      <w:r w:rsidRPr="000D43ED">
        <w:instrText xml:space="preserve">  cos </w:instrText>
      </w:r>
      <w:r w:rsidRPr="000D43ED">
        <w:rPr>
          <w:rFonts w:ascii="Symbol" w:hAnsi="Symbol"/>
        </w:rPr>
        <w:instrText>j</w:instrText>
      </w:r>
      <w:r w:rsidRPr="000D43ED">
        <w:fldChar w:fldCharType="end"/>
      </w:r>
      <w:r w:rsidRPr="000D43ED">
        <w:tab/>
        <w:t>(5)</w:t>
      </w:r>
    </w:p>
    <w:p w14:paraId="0AA93446" w14:textId="77777777" w:rsidR="005333AE" w:rsidRDefault="005333AE" w:rsidP="005333AE">
      <w:pPr>
        <w:pStyle w:val="Blanc"/>
      </w:pPr>
    </w:p>
    <w:p w14:paraId="5460A58A" w14:textId="229B8D6E" w:rsidR="00640F35" w:rsidRPr="000D43ED" w:rsidRDefault="00640F35" w:rsidP="00640F35">
      <w:r w:rsidRPr="000D43ED">
        <w:t xml:space="preserve">El ángulo </w:t>
      </w:r>
      <w:r w:rsidR="00417973">
        <w:sym w:font="Symbol" w:char="F079"/>
      </w:r>
      <w:r w:rsidRPr="000D43ED">
        <w:rPr>
          <w:i/>
          <w:position w:val="-6"/>
          <w:sz w:val="20"/>
        </w:rPr>
        <w:t>a</w:t>
      </w:r>
      <w:r w:rsidRPr="000D43ED">
        <w:t xml:space="preserve"> entre el eje de la antena y la dirección del punto de observación es:</w:t>
      </w:r>
    </w:p>
    <w:p w14:paraId="1ABB7F1F" w14:textId="77777777" w:rsidR="00640F35" w:rsidRPr="000D43ED" w:rsidRDefault="00640F35" w:rsidP="00640F35">
      <w:pPr>
        <w:pStyle w:val="Equation"/>
      </w:pPr>
      <w:r w:rsidRPr="000D43ED">
        <w:tab/>
      </w:r>
      <w:r w:rsidRPr="000D43ED">
        <w:tab/>
      </w:r>
      <w:r w:rsidRPr="000D43ED">
        <w:fldChar w:fldCharType="begin"/>
      </w:r>
      <w:r w:rsidRPr="000D43ED">
        <w:instrText xml:space="preserve">eq cos </w:instrText>
      </w:r>
      <w:r w:rsidRPr="000D43ED">
        <w:rPr>
          <w:rFonts w:ascii="Symbol" w:hAnsi="Symbol"/>
        </w:rPr>
        <w:instrText>y</w:instrText>
      </w:r>
      <w:r w:rsidRPr="000D43ED">
        <w:rPr>
          <w:i/>
          <w:position w:val="-4"/>
          <w:sz w:val="18"/>
        </w:rPr>
        <w:instrText>a</w:instrText>
      </w:r>
      <w:r w:rsidRPr="000D43ED">
        <w:instrText xml:space="preserve">  </w:instrText>
      </w:r>
      <w:r w:rsidRPr="000D43ED">
        <w:rPr>
          <w:rFonts w:ascii="Symbol" w:hAnsi="Symbol"/>
        </w:rPr>
        <w:instrText>=</w:instrText>
      </w:r>
      <w:r w:rsidRPr="000D43ED">
        <w:instrText xml:space="preserve">  –  cos </w:instrText>
      </w:r>
      <w:r w:rsidRPr="000D43ED">
        <w:rPr>
          <w:rFonts w:ascii="Symbol" w:hAnsi="Symbol"/>
        </w:rPr>
        <w:instrText>q</w:instrText>
      </w:r>
      <w:r w:rsidRPr="000D43ED">
        <w:instrText xml:space="preserve">  cos </w:instrText>
      </w:r>
      <w:r w:rsidRPr="000D43ED">
        <w:rPr>
          <w:rFonts w:ascii="Symbol" w:hAnsi="Symbol"/>
        </w:rPr>
        <w:instrText>q¢</w:instrText>
      </w:r>
      <w:r w:rsidRPr="000D43ED">
        <w:instrText xml:space="preserve">  cos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sen </w:instrText>
      </w:r>
      <w:r w:rsidRPr="000D43ED">
        <w:rPr>
          <w:rFonts w:ascii="Symbol" w:hAnsi="Symbol"/>
        </w:rPr>
        <w:instrText>q</w:instrText>
      </w:r>
      <w:r w:rsidRPr="000D43ED">
        <w:instrText xml:space="preserve">  sen </w:instrText>
      </w:r>
      <w:r w:rsidRPr="000D43ED">
        <w:rPr>
          <w:rFonts w:ascii="Symbol" w:hAnsi="Symbol"/>
        </w:rPr>
        <w:instrText>q¢</w:instrText>
      </w:r>
      <w:r w:rsidRPr="000D43ED">
        <w:fldChar w:fldCharType="end"/>
      </w:r>
      <w:r w:rsidRPr="000D43ED">
        <w:tab/>
        <w:t>(6)</w:t>
      </w:r>
    </w:p>
    <w:p w14:paraId="11032FE8" w14:textId="77777777" w:rsidR="005333AE" w:rsidRDefault="005333AE" w:rsidP="005333AE">
      <w:pPr>
        <w:pStyle w:val="Blanc"/>
      </w:pPr>
    </w:p>
    <w:p w14:paraId="26087AFD" w14:textId="77777777" w:rsidR="00640F35" w:rsidRPr="000D43ED" w:rsidRDefault="00640F35" w:rsidP="00640F35">
      <w:r w:rsidRPr="000D43ED">
        <w:t xml:space="preserve">La distancia desde el centro del </w:t>
      </w:r>
      <w:r w:rsidRPr="000D43ED">
        <w:rPr>
          <w:i/>
        </w:rPr>
        <w:t>i</w:t>
      </w:r>
      <w:r w:rsidRPr="000D43ED">
        <w:t>-ésimo dipolo al punto de observación en condiciones de campo lejano viene dada por la siguiente expresión:</w:t>
      </w:r>
    </w:p>
    <w:p w14:paraId="2E6314A0"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r</w:instrText>
      </w:r>
      <w:r w:rsidRPr="000D43ED">
        <w:rPr>
          <w:i/>
          <w:position w:val="-4"/>
          <w:sz w:val="18"/>
        </w:rPr>
        <w:instrText>i</w:instrText>
      </w:r>
      <w:r w:rsidRPr="000D43ED">
        <w:instrText xml:space="preserve">  </w:instrText>
      </w:r>
      <w:r w:rsidRPr="000D43ED">
        <w:rPr>
          <w:rFonts w:ascii="Symbol" w:hAnsi="Symbol"/>
        </w:rPr>
        <w:instrText>=</w:instrText>
      </w:r>
      <w:r w:rsidRPr="000D43ED">
        <w:instrText xml:space="preserve">  </w:instrText>
      </w:r>
      <w:r w:rsidRPr="000D43ED">
        <w:rPr>
          <w:i/>
        </w:rPr>
        <w:instrText>r</w:instrText>
      </w:r>
      <w:r w:rsidRPr="000D43ED">
        <w:rPr>
          <w:position w:val="-4"/>
          <w:sz w:val="18"/>
        </w:rPr>
        <w:instrText>1</w:instrText>
      </w:r>
      <w:r w:rsidRPr="000D43ED">
        <w:instrText xml:space="preserve">  </w:instrText>
      </w:r>
      <w:r w:rsidRPr="000D43ED">
        <w:rPr>
          <w:rFonts w:ascii="Symbol" w:hAnsi="Symbol"/>
        </w:rPr>
        <w:instrText>+</w:instrText>
      </w:r>
      <w:r w:rsidRPr="000D43ED">
        <w:instrText xml:space="preserve">  cos </w:instrText>
      </w:r>
      <w:r w:rsidRPr="000D43ED">
        <w:rPr>
          <w:rFonts w:ascii="Symbol" w:hAnsi="Symbol"/>
        </w:rPr>
        <w:instrText>y</w:instrText>
      </w:r>
      <w:r w:rsidRPr="000D43ED">
        <w:rPr>
          <w:i/>
          <w:position w:val="-4"/>
          <w:sz w:val="18"/>
        </w:rPr>
        <w:instrText>a</w:instrText>
      </w:r>
      <w:r w:rsidRPr="000D43ED">
        <w:instrText xml:space="preserve"> / cos </w:instrText>
      </w:r>
      <w:r w:rsidRPr="000D43ED">
        <w:rPr>
          <w:rFonts w:ascii="Symbol" w:hAnsi="Symbol"/>
        </w:rPr>
        <w:instrText>q¢</w:instrText>
      </w:r>
      <w:r w:rsidRPr="000D43ED">
        <w:fldChar w:fldCharType="end"/>
      </w:r>
      <w:r w:rsidRPr="000D43ED">
        <w:tab/>
        <w:t>(7)</w:t>
      </w:r>
    </w:p>
    <w:p w14:paraId="2A1B1A5D" w14:textId="36D550AC" w:rsidR="00640F35" w:rsidRDefault="00640F35" w:rsidP="00A9057C">
      <w:pPr>
        <w:spacing w:after="120"/>
      </w:pPr>
      <w:r w:rsidRPr="000D43ED">
        <w:t>Las relaciones anteriores se utilizarán en el cálculo del diagrama.</w:t>
      </w:r>
    </w:p>
    <w:p w14:paraId="30849BF2" w14:textId="162AB415" w:rsidR="00355282" w:rsidRDefault="00355282" w:rsidP="00355282">
      <w:pPr>
        <w:pStyle w:val="FigureNo"/>
      </w:pPr>
      <w:r>
        <w:t>figura 29</w:t>
      </w:r>
    </w:p>
    <w:p w14:paraId="7F4B4BF0" w14:textId="258229BC" w:rsidR="00355282" w:rsidRPr="000D43ED" w:rsidRDefault="00355282" w:rsidP="00355282">
      <w:pPr>
        <w:pStyle w:val="Figuretitle"/>
      </w:pPr>
      <w:r>
        <w:t>Sistema log-periódico horizontal</w:t>
      </w:r>
    </w:p>
    <w:p w14:paraId="6CCF2C43" w14:textId="08766903" w:rsidR="00640F35" w:rsidRPr="000D43ED" w:rsidRDefault="00FE6E17" w:rsidP="00A9057C">
      <w:pPr>
        <w:pStyle w:val="Figure"/>
      </w:pPr>
      <w:r>
        <w:rPr>
          <w:noProof/>
        </w:rPr>
        <w:drawing>
          <wp:inline distT="0" distB="0" distL="0" distR="0" wp14:anchorId="5E00230B" wp14:editId="786E8E56">
            <wp:extent cx="4724410" cy="3121158"/>
            <wp:effectExtent l="0" t="0" r="0" b="3175"/>
            <wp:docPr id="1433789982" name="Picture 183" descr="La Figura 29 muestra el sistema log-periódico 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89982" name="Picture 183" descr="La Figura 29 muestra el sistema log-periódico horizontal"/>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724410" cy="3121158"/>
                    </a:xfrm>
                    <a:prstGeom prst="rect">
                      <a:avLst/>
                    </a:prstGeom>
                  </pic:spPr>
                </pic:pic>
              </a:graphicData>
            </a:graphic>
          </wp:inline>
        </w:drawing>
      </w:r>
    </w:p>
    <w:p w14:paraId="62E1F54F" w14:textId="77777777" w:rsidR="00640F35" w:rsidRPr="000D43ED" w:rsidRDefault="00640F35" w:rsidP="00640F35">
      <w:pPr>
        <w:pStyle w:val="Heading3"/>
      </w:pPr>
      <w:r w:rsidRPr="000D43ED">
        <w:t>5.3.1</w:t>
      </w:r>
      <w:r w:rsidRPr="000D43ED">
        <w:tab/>
        <w:t>Teoría básica</w:t>
      </w:r>
    </w:p>
    <w:p w14:paraId="118CB1FE" w14:textId="4C823088" w:rsidR="00640F35" w:rsidRPr="000D43ED" w:rsidRDefault="00640F35" w:rsidP="00FE6E17">
      <w:r w:rsidRPr="000D43ED">
        <w:t xml:space="preserve">En un sistema log-periódico de dipolos horizontales o verticales, la energía RF a una frecuencia dada viaja a través del alimentador hasta que llega a una región (región activa) en la que las longitudes eléctricas y las relaciones de fase son tales que producen radiación hacia los elementos cortos e intermedios menores que </w:t>
      </w:r>
      <w:r w:rsidR="00417973">
        <w:sym w:font="Symbol" w:char="F06C"/>
      </w:r>
      <w:r w:rsidRPr="000D43ED">
        <w:t>/2. Debido a la conexión con alimentación cruzada, los campos producidos por delante de esta región (los de la región de transmisión) se anularán. La región restante en el extremo largo (la región de reflexión) tiene poco efecto, ya que muy poca energía viaja más allá de la región activa.</w:t>
      </w:r>
    </w:p>
    <w:p w14:paraId="5D950C07" w14:textId="434157D9" w:rsidR="00640F35" w:rsidRPr="000D43ED" w:rsidRDefault="00640F35" w:rsidP="00FE6E17">
      <w:r w:rsidRPr="000D43ED">
        <w:t>Suponiendo una estructura sin pérdidas, el comportamiento de las tres regiones puede describirse por la teoría de las líneas de transmisión. La región de transmisión (extremo corto) se comporta como una línea de transmisión de alimentación cargada por una reactancia capacitiva. La región activa, como una capacitancia en paralelo con una resistencia, y la región de reflexión, como una inductancia en derivación. El efecto global es el de una red filtro.</w:t>
      </w:r>
    </w:p>
    <w:p w14:paraId="39FB4F92" w14:textId="6A876A7A" w:rsidR="00640F35" w:rsidRPr="000D43ED" w:rsidRDefault="00640F35" w:rsidP="00FE6E17">
      <w:r w:rsidRPr="000D43ED">
        <w:lastRenderedPageBreak/>
        <w:t xml:space="preserve">Cuando la antena está situada sobre un plano de tierra, se inclina al eje de la formación de modo que los dipolos estén a una altura eléctrica constante sobre el suelo. En el plano acimutal, el diagrama del haz principal efectiva dentro de la gama de frecuencias de la </w:t>
      </w:r>
      <w:r w:rsidR="00401ADD" w:rsidRPr="000D43ED">
        <w:t>antena</w:t>
      </w:r>
      <w:r w:rsidRPr="000D43ED">
        <w:t xml:space="preserve"> es similar al de un dipolo </w:t>
      </w:r>
      <w:r w:rsidR="00417973">
        <w:sym w:font="Symbol" w:char="F06C"/>
      </w:r>
      <w:r w:rsidRPr="000D43ED">
        <w:t xml:space="preserve">/2 a una altura </w:t>
      </w:r>
      <w:r w:rsidR="00417973">
        <w:sym w:font="Symbol" w:char="F06C"/>
      </w:r>
      <w:r w:rsidRPr="000D43ED">
        <w:t>/4 sobre el suelo. El análisis de la estructura de una antena log-periódica suele realizarse separando los problemas en dos partes:</w:t>
      </w:r>
    </w:p>
    <w:p w14:paraId="79286482" w14:textId="77777777" w:rsidR="00640F35" w:rsidRPr="000D43ED" w:rsidRDefault="00640F35" w:rsidP="00640F35">
      <w:pPr>
        <w:pStyle w:val="enumlev1"/>
      </w:pPr>
      <w:r w:rsidRPr="000D43ED">
        <w:t>–</w:t>
      </w:r>
      <w:r w:rsidRPr="000D43ED">
        <w:tab/>
        <w:t>el problema interior (del circuito), que trata de la interacción de corrientes, tensiones, etc., dentro del propio sistema de antena; y</w:t>
      </w:r>
    </w:p>
    <w:p w14:paraId="1DA4D294" w14:textId="77777777" w:rsidR="00640F35" w:rsidRPr="000D43ED" w:rsidRDefault="00640F35" w:rsidP="00640F35">
      <w:pPr>
        <w:pStyle w:val="enumlev1"/>
      </w:pPr>
      <w:r w:rsidRPr="000D43ED">
        <w:t>–</w:t>
      </w:r>
      <w:r w:rsidRPr="000D43ED">
        <w:tab/>
        <w:t>el problema exterior (de radiación), que trata de la interacción de la antena con el medio de propagación.</w:t>
      </w:r>
    </w:p>
    <w:p w14:paraId="572F3B46" w14:textId="72A89E3C" w:rsidR="00640F35" w:rsidRDefault="00640F35" w:rsidP="00FE6E17">
      <w:r w:rsidRPr="000D43ED">
        <w:t>El problema interior puede formularse como un problema matricial donde el sistema se representa por las redes A y B, como se muestra en la Fig. 30.</w:t>
      </w:r>
    </w:p>
    <w:p w14:paraId="49CB686B" w14:textId="392CDF08" w:rsidR="00355282" w:rsidRDefault="00355282" w:rsidP="00355282">
      <w:pPr>
        <w:pStyle w:val="FigureNo"/>
      </w:pPr>
      <w:r>
        <w:t>Figura 30</w:t>
      </w:r>
    </w:p>
    <w:p w14:paraId="09750E2E" w14:textId="63B4F6F3" w:rsidR="00355282" w:rsidRPr="000D43ED" w:rsidRDefault="00355282" w:rsidP="00355282">
      <w:pPr>
        <w:pStyle w:val="Figuretitle"/>
      </w:pPr>
      <w:r>
        <w:t>Disposición esquemática de la red del sistema</w:t>
      </w:r>
    </w:p>
    <w:p w14:paraId="4A01DF85" w14:textId="1123378B" w:rsidR="00640F35" w:rsidRPr="000D43ED" w:rsidRDefault="005333AE" w:rsidP="00A9057C">
      <w:pPr>
        <w:pStyle w:val="Figure"/>
      </w:pPr>
      <w:r>
        <w:rPr>
          <w:noProof/>
        </w:rPr>
        <w:drawing>
          <wp:inline distT="0" distB="0" distL="0" distR="0" wp14:anchorId="0F168C57" wp14:editId="767E0EE5">
            <wp:extent cx="4840234" cy="4642113"/>
            <wp:effectExtent l="0" t="0" r="0" b="6350"/>
            <wp:docPr id="1234708779" name="Picture 184" descr="La Figura 30 muestra una disposición esquemática de la red del sist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08779" name="Picture 184" descr="La Figura 30 muestra una disposición esquemática de la red del sistema"/>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840234" cy="4642113"/>
                    </a:xfrm>
                    <a:prstGeom prst="rect">
                      <a:avLst/>
                    </a:prstGeom>
                  </pic:spPr>
                </pic:pic>
              </a:graphicData>
            </a:graphic>
          </wp:inline>
        </w:drawing>
      </w:r>
    </w:p>
    <w:p w14:paraId="44E8CB28" w14:textId="77777777" w:rsidR="00640F35" w:rsidRPr="000D43ED" w:rsidRDefault="00640F35" w:rsidP="00FE6E17">
      <w:pPr>
        <w:pStyle w:val="Normalaftertitle"/>
      </w:pPr>
      <w:r w:rsidRPr="000D43ED">
        <w:t>La red A consta de los elementos radiantes paralelos, cuyas tensiones y corrientes de excitación pueden expresarse en términos de autoimpedancias e impedancias mutuas en la forma:</w:t>
      </w:r>
    </w:p>
    <w:p w14:paraId="43AC74BD" w14:textId="77777777" w:rsidR="005333AE" w:rsidRDefault="005333AE" w:rsidP="005333AE">
      <w:pPr>
        <w:pStyle w:val="Blanc"/>
      </w:pPr>
    </w:p>
    <w:p w14:paraId="31C68F34" w14:textId="77777777" w:rsidR="00640F35" w:rsidRPr="000D43ED" w:rsidRDefault="00640F35" w:rsidP="00640F35">
      <w:pPr>
        <w:pStyle w:val="Equation"/>
      </w:pPr>
      <w:r w:rsidRPr="000D43ED">
        <w:tab/>
      </w:r>
      <w:r w:rsidRPr="000D43ED">
        <w:tab/>
      </w:r>
      <w:r w:rsidRPr="000D43ED">
        <w:fldChar w:fldCharType="begin"/>
      </w:r>
      <w:r w:rsidRPr="000D43ED">
        <w:instrText>eq [</w:instrText>
      </w:r>
      <w:r w:rsidRPr="000D43ED">
        <w:rPr>
          <w:i/>
        </w:rPr>
        <w:instrText>V</w:instrText>
      </w:r>
      <w:r w:rsidRPr="000D43ED">
        <w:rPr>
          <w:i/>
          <w:position w:val="-4"/>
          <w:sz w:val="18"/>
        </w:rPr>
        <w:instrText>a</w:instrText>
      </w:r>
      <w:r w:rsidRPr="000D43ED">
        <w:instrText xml:space="preserve">]  </w:instrText>
      </w:r>
      <w:r w:rsidRPr="000D43ED">
        <w:rPr>
          <w:rFonts w:ascii="Symbol" w:hAnsi="Symbol"/>
        </w:rPr>
        <w:instrText>=</w:instrText>
      </w:r>
      <w:r w:rsidRPr="000D43ED">
        <w:instrText xml:space="preserve">  [</w:instrText>
      </w:r>
      <w:r w:rsidRPr="000D43ED">
        <w:rPr>
          <w:i/>
        </w:rPr>
        <w:instrText>Z</w:instrText>
      </w:r>
      <w:r w:rsidRPr="000D43ED">
        <w:rPr>
          <w:i/>
          <w:position w:val="-4"/>
          <w:sz w:val="18"/>
        </w:rPr>
        <w:instrText>a</w:instrText>
      </w:r>
      <w:r w:rsidRPr="000D43ED">
        <w:instrText>] · [</w:instrText>
      </w:r>
      <w:r w:rsidRPr="000D43ED">
        <w:rPr>
          <w:i/>
        </w:rPr>
        <w:instrText>I</w:instrText>
      </w:r>
      <w:r w:rsidRPr="000D43ED">
        <w:rPr>
          <w:i/>
          <w:position w:val="-4"/>
          <w:sz w:val="18"/>
        </w:rPr>
        <w:instrText>a</w:instrText>
      </w:r>
      <w:r w:rsidRPr="000D43ED">
        <w:instrText>]     o     [</w:instrText>
      </w:r>
      <w:r w:rsidRPr="000D43ED">
        <w:rPr>
          <w:i/>
        </w:rPr>
        <w:instrText>I</w:instrText>
      </w:r>
      <w:r w:rsidRPr="000D43ED">
        <w:rPr>
          <w:i/>
          <w:position w:val="-4"/>
          <w:sz w:val="18"/>
        </w:rPr>
        <w:instrText>a</w:instrText>
      </w:r>
      <w:r w:rsidRPr="000D43ED">
        <w:instrText xml:space="preserve">]  </w:instrText>
      </w:r>
      <w:r w:rsidRPr="000D43ED">
        <w:rPr>
          <w:rFonts w:ascii="Symbol" w:hAnsi="Symbol"/>
        </w:rPr>
        <w:instrText>=</w:instrText>
      </w:r>
      <w:r w:rsidRPr="000D43ED">
        <w:instrText xml:space="preserve">  [</w:instrText>
      </w:r>
      <w:r w:rsidRPr="000D43ED">
        <w:rPr>
          <w:i/>
        </w:rPr>
        <w:instrText>Z</w:instrText>
      </w:r>
      <w:r w:rsidRPr="000D43ED">
        <w:rPr>
          <w:i/>
          <w:position w:val="-4"/>
          <w:sz w:val="18"/>
        </w:rPr>
        <w:instrText>a</w:instrText>
      </w:r>
      <w:r w:rsidRPr="000D43ED">
        <w:instrText>]\s\up2(</w:instrText>
      </w:r>
      <w:r w:rsidRPr="000D43ED">
        <w:rPr>
          <w:position w:val="6"/>
          <w:sz w:val="18"/>
        </w:rPr>
        <w:instrText>–1)</w:instrText>
      </w:r>
      <w:r w:rsidRPr="000D43ED">
        <w:instrText> · [</w:instrText>
      </w:r>
      <w:r w:rsidRPr="000D43ED">
        <w:rPr>
          <w:i/>
        </w:rPr>
        <w:instrText>V</w:instrText>
      </w:r>
      <w:r w:rsidRPr="000D43ED">
        <w:rPr>
          <w:i/>
          <w:position w:val="-4"/>
          <w:sz w:val="18"/>
        </w:rPr>
        <w:instrText>a</w:instrText>
      </w:r>
      <w:r w:rsidRPr="000D43ED">
        <w:instrText>]</w:instrText>
      </w:r>
      <w:r w:rsidRPr="000D43ED">
        <w:fldChar w:fldCharType="end"/>
      </w:r>
      <w:r w:rsidRPr="000D43ED">
        <w:tab/>
        <w:t>(8)</w:t>
      </w:r>
    </w:p>
    <w:p w14:paraId="29709748" w14:textId="60C81AC2" w:rsidR="00640F35" w:rsidRPr="000D43ED" w:rsidRDefault="00640F35" w:rsidP="00640F35">
      <w:r w:rsidRPr="000D43ED">
        <w:t>donde:</w:t>
      </w:r>
    </w:p>
    <w:p w14:paraId="5F687361" w14:textId="180B7A49" w:rsidR="00640F35" w:rsidRPr="000D43ED" w:rsidRDefault="00640F35" w:rsidP="00640F35">
      <w:pPr>
        <w:pStyle w:val="Equationlegend"/>
        <w:rPr>
          <w:lang w:val="es-ES"/>
        </w:rPr>
      </w:pPr>
      <w:r w:rsidRPr="000D43ED">
        <w:rPr>
          <w:lang w:val="es-ES"/>
        </w:rPr>
        <w:tab/>
      </w:r>
      <w:r w:rsidRPr="000D43ED">
        <w:rPr>
          <w:i/>
          <w:lang w:val="es-ES"/>
        </w:rPr>
        <w:t>I</w:t>
      </w:r>
      <w:r w:rsidRPr="000D43ED">
        <w:rPr>
          <w:i/>
          <w:position w:val="-4"/>
          <w:sz w:val="20"/>
          <w:lang w:val="es-ES"/>
        </w:rPr>
        <w:t>a</w:t>
      </w:r>
      <w:r w:rsidRPr="000D43ED">
        <w:rPr>
          <w:lang w:val="es-ES"/>
        </w:rPr>
        <w:t>:</w:t>
      </w:r>
      <w:r w:rsidRPr="000D43ED">
        <w:rPr>
          <w:position w:val="-6"/>
          <w:lang w:val="es-ES"/>
        </w:rPr>
        <w:tab/>
      </w:r>
      <w:r w:rsidRPr="000D43ED">
        <w:rPr>
          <w:lang w:val="es-ES"/>
        </w:rPr>
        <w:t xml:space="preserve">matriz 1 por </w:t>
      </w:r>
      <w:r w:rsidRPr="000D43ED">
        <w:rPr>
          <w:i/>
          <w:lang w:val="es-ES"/>
        </w:rPr>
        <w:t>N</w:t>
      </w:r>
      <w:r w:rsidRPr="000D43ED">
        <w:rPr>
          <w:lang w:val="es-ES"/>
        </w:rPr>
        <w:t xml:space="preserve"> de las corrientes de alimentación en la base</w:t>
      </w:r>
    </w:p>
    <w:p w14:paraId="451F425B" w14:textId="69A71BDB" w:rsidR="00640F35" w:rsidRPr="000D43ED" w:rsidRDefault="00640F35" w:rsidP="00640F35">
      <w:pPr>
        <w:pStyle w:val="Equationlegend"/>
        <w:rPr>
          <w:lang w:val="es-ES"/>
        </w:rPr>
      </w:pPr>
      <w:r w:rsidRPr="000D43ED">
        <w:rPr>
          <w:lang w:val="es-ES"/>
        </w:rPr>
        <w:lastRenderedPageBreak/>
        <w:tab/>
      </w:r>
      <w:r w:rsidRPr="000D43ED">
        <w:rPr>
          <w:i/>
          <w:lang w:val="es-ES"/>
        </w:rPr>
        <w:t>V</w:t>
      </w:r>
      <w:r w:rsidRPr="000D43ED">
        <w:rPr>
          <w:i/>
          <w:position w:val="-4"/>
          <w:sz w:val="20"/>
          <w:lang w:val="es-ES"/>
        </w:rPr>
        <w:t>a</w:t>
      </w:r>
      <w:r w:rsidRPr="000D43ED">
        <w:rPr>
          <w:lang w:val="es-ES"/>
        </w:rPr>
        <w:t>:</w:t>
      </w:r>
      <w:r w:rsidRPr="000D43ED">
        <w:rPr>
          <w:position w:val="-6"/>
          <w:lang w:val="es-ES"/>
        </w:rPr>
        <w:tab/>
      </w:r>
      <w:r w:rsidRPr="000D43ED">
        <w:rPr>
          <w:lang w:val="es-ES"/>
        </w:rPr>
        <w:t xml:space="preserve">matriz 1 por </w:t>
      </w:r>
      <w:r w:rsidRPr="000D43ED">
        <w:rPr>
          <w:i/>
          <w:lang w:val="es-ES"/>
        </w:rPr>
        <w:t>N</w:t>
      </w:r>
      <w:r w:rsidRPr="000D43ED">
        <w:rPr>
          <w:lang w:val="es-ES"/>
        </w:rPr>
        <w:t xml:space="preserve"> de las tensiones de la base respectiva</w:t>
      </w:r>
    </w:p>
    <w:p w14:paraId="5B416909" w14:textId="751A19C8" w:rsidR="00640F35" w:rsidRPr="000D43ED" w:rsidRDefault="00640F35" w:rsidP="00640F35">
      <w:pPr>
        <w:pStyle w:val="Equationlegend"/>
        <w:rPr>
          <w:lang w:val="es-ES"/>
        </w:rPr>
      </w:pPr>
      <w:r w:rsidRPr="000D43ED">
        <w:rPr>
          <w:lang w:val="es-ES"/>
        </w:rPr>
        <w:tab/>
      </w:r>
      <w:r w:rsidRPr="000D43ED">
        <w:rPr>
          <w:i/>
          <w:lang w:val="es-ES"/>
        </w:rPr>
        <w:t>N</w:t>
      </w:r>
      <w:r w:rsidRPr="000D43ED">
        <w:rPr>
          <w:i/>
          <w:position w:val="-4"/>
          <w:sz w:val="20"/>
          <w:lang w:val="es-ES"/>
        </w:rPr>
        <w:t>a</w:t>
      </w:r>
      <w:r w:rsidRPr="000D43ED">
        <w:rPr>
          <w:lang w:val="es-ES"/>
        </w:rPr>
        <w:t>:</w:t>
      </w:r>
      <w:r w:rsidRPr="000D43ED">
        <w:rPr>
          <w:lang w:val="es-ES"/>
        </w:rPr>
        <w:tab/>
        <w:t>número de dipolos</w:t>
      </w:r>
    </w:p>
    <w:p w14:paraId="77675F26" w14:textId="33CCBB18" w:rsidR="00640F35" w:rsidRPr="000D43ED" w:rsidRDefault="00640F35" w:rsidP="00640F35">
      <w:pPr>
        <w:pStyle w:val="Equationlegend"/>
        <w:rPr>
          <w:lang w:val="es-ES"/>
        </w:rPr>
      </w:pPr>
      <w:r w:rsidRPr="000D43ED">
        <w:rPr>
          <w:lang w:val="es-ES"/>
        </w:rPr>
        <w:tab/>
      </w:r>
      <w:r w:rsidRPr="000D43ED">
        <w:rPr>
          <w:i/>
          <w:lang w:val="es-ES"/>
        </w:rPr>
        <w:t>Z</w:t>
      </w:r>
      <w:r w:rsidRPr="000D43ED">
        <w:rPr>
          <w:i/>
          <w:position w:val="-4"/>
          <w:sz w:val="20"/>
          <w:lang w:val="es-ES"/>
        </w:rPr>
        <w:t>a</w:t>
      </w:r>
      <w:r w:rsidRPr="000D43ED">
        <w:rPr>
          <w:lang w:val="es-ES"/>
        </w:rPr>
        <w:t>:</w:t>
      </w:r>
      <w:r w:rsidRPr="000D43ED">
        <w:rPr>
          <w:lang w:val="es-ES"/>
        </w:rPr>
        <w:tab/>
        <w:t xml:space="preserve">matriz </w:t>
      </w:r>
      <w:r w:rsidRPr="000D43ED">
        <w:rPr>
          <w:i/>
          <w:lang w:val="es-ES"/>
        </w:rPr>
        <w:t>N</w:t>
      </w:r>
      <w:r w:rsidRPr="000D43ED">
        <w:rPr>
          <w:lang w:val="es-ES"/>
        </w:rPr>
        <w:t xml:space="preserve"> por </w:t>
      </w:r>
      <w:r w:rsidRPr="000D43ED">
        <w:rPr>
          <w:i/>
          <w:lang w:val="es-ES"/>
        </w:rPr>
        <w:t>N</w:t>
      </w:r>
      <w:r w:rsidRPr="000D43ED">
        <w:rPr>
          <w:lang w:val="es-ES"/>
        </w:rPr>
        <w:t xml:space="preserve"> de impedancias en circuito abierto.</w:t>
      </w:r>
    </w:p>
    <w:p w14:paraId="53BA2FB0" w14:textId="77777777" w:rsidR="00640F35" w:rsidRPr="000D43ED" w:rsidRDefault="00640F35" w:rsidP="00640F35">
      <w:pPr>
        <w:spacing w:line="280" w:lineRule="exact"/>
      </w:pPr>
      <w:r w:rsidRPr="000D43ED">
        <w:t>Los elementos de la matriz de la diagonal principal de [</w:t>
      </w:r>
      <w:r w:rsidRPr="000D43ED">
        <w:rPr>
          <w:i/>
        </w:rPr>
        <w:t>Z</w:t>
      </w:r>
      <w:r w:rsidRPr="000D43ED">
        <w:rPr>
          <w:i/>
          <w:position w:val="-4"/>
          <w:sz w:val="20"/>
        </w:rPr>
        <w:t>a</w:t>
      </w:r>
      <w:r w:rsidRPr="000D43ED">
        <w:t>] representan la autoimpedancia de los dipolos y los elementos no pertenecientes a la diagonal representan las impedancias mutuas entre los dipolos indicados por los índices.</w:t>
      </w:r>
    </w:p>
    <w:p w14:paraId="28C44895" w14:textId="77777777" w:rsidR="00640F35" w:rsidRPr="000D43ED" w:rsidRDefault="00640F35" w:rsidP="00640F35">
      <w:r w:rsidRPr="000D43ED">
        <w:t>De modo similar, las relaciones corriente-tensión para el circuito alimentador mostrado en la Fig. 30, pueden expresarse por:</w:t>
      </w:r>
    </w:p>
    <w:p w14:paraId="0D214736" w14:textId="77777777" w:rsidR="00640F35" w:rsidRPr="000D43ED" w:rsidRDefault="00640F35" w:rsidP="00640F35">
      <w:pPr>
        <w:pStyle w:val="Equation"/>
      </w:pPr>
      <w:r w:rsidRPr="000D43ED">
        <w:tab/>
      </w:r>
      <w:r w:rsidRPr="000D43ED">
        <w:tab/>
      </w:r>
      <w:r w:rsidRPr="000D43ED">
        <w:rPr>
          <w:b/>
        </w:rPr>
        <w:fldChar w:fldCharType="begin"/>
      </w:r>
      <w:r w:rsidRPr="000D43ED">
        <w:instrText>eq [</w:instrText>
      </w:r>
      <w:r w:rsidRPr="000D43ED">
        <w:rPr>
          <w:i/>
        </w:rPr>
        <w:instrText>I</w:instrText>
      </w:r>
      <w:r w:rsidRPr="000D43ED">
        <w:rPr>
          <w:i/>
          <w:position w:val="-4"/>
          <w:sz w:val="18"/>
        </w:rPr>
        <w:instrText>f</w:instrText>
      </w:r>
      <w:r w:rsidRPr="000D43ED">
        <w:rPr>
          <w:position w:val="-4"/>
          <w:sz w:val="12"/>
        </w:rPr>
        <w:instrText> </w:instrText>
      </w:r>
      <w:r w:rsidRPr="000D43ED">
        <w:instrText xml:space="preserve">]  </w:instrText>
      </w:r>
      <w:r w:rsidRPr="000D43ED">
        <w:rPr>
          <w:rFonts w:ascii="Symbol" w:hAnsi="Symbol"/>
        </w:rPr>
        <w:instrText>=</w:instrText>
      </w:r>
      <w:r w:rsidRPr="000D43ED">
        <w:instrText xml:space="preserve">  [</w:instrText>
      </w:r>
      <w:r w:rsidRPr="000D43ED">
        <w:rPr>
          <w:i/>
        </w:rPr>
        <w:instrText>Y</w:instrText>
      </w:r>
      <w:r w:rsidRPr="000D43ED">
        <w:rPr>
          <w:i/>
          <w:position w:val="-4"/>
          <w:sz w:val="18"/>
        </w:rPr>
        <w:instrText>f</w:instrText>
      </w:r>
      <w:r w:rsidRPr="000D43ED">
        <w:rPr>
          <w:position w:val="-4"/>
          <w:sz w:val="12"/>
        </w:rPr>
        <w:instrText> </w:instrText>
      </w:r>
      <w:r w:rsidRPr="000D43ED">
        <w:instrText>] · [</w:instrText>
      </w:r>
      <w:r w:rsidRPr="000D43ED">
        <w:rPr>
          <w:i/>
        </w:rPr>
        <w:instrText>V</w:instrText>
      </w:r>
      <w:r w:rsidRPr="000D43ED">
        <w:rPr>
          <w:i/>
          <w:position w:val="-4"/>
          <w:sz w:val="18"/>
        </w:rPr>
        <w:instrText>f</w:instrText>
      </w:r>
      <w:r w:rsidRPr="000D43ED">
        <w:rPr>
          <w:position w:val="-4"/>
          <w:sz w:val="12"/>
        </w:rPr>
        <w:instrText> </w:instrText>
      </w:r>
      <w:r w:rsidRPr="000D43ED">
        <w:instrText xml:space="preserve">]  </w:instrText>
      </w:r>
      <w:r w:rsidRPr="000D43ED">
        <w:rPr>
          <w:rFonts w:ascii="Symbol" w:hAnsi="Symbol"/>
        </w:rPr>
        <w:instrText>=</w:instrText>
      </w:r>
      <w:r w:rsidRPr="000D43ED">
        <w:instrText xml:space="preserve">  [</w:instrText>
      </w:r>
      <w:r w:rsidRPr="000D43ED">
        <w:rPr>
          <w:i/>
        </w:rPr>
        <w:instrText>Y</w:instrText>
      </w:r>
      <w:r w:rsidRPr="000D43ED">
        <w:rPr>
          <w:i/>
          <w:position w:val="-4"/>
          <w:sz w:val="18"/>
        </w:rPr>
        <w:instrText>f</w:instrText>
      </w:r>
      <w:r w:rsidRPr="000D43ED">
        <w:rPr>
          <w:position w:val="-4"/>
          <w:sz w:val="12"/>
        </w:rPr>
        <w:instrText> </w:instrText>
      </w:r>
      <w:r w:rsidRPr="000D43ED">
        <w:instrText>] · [</w:instrText>
      </w:r>
      <w:r w:rsidRPr="000D43ED">
        <w:rPr>
          <w:i/>
        </w:rPr>
        <w:instrText>V</w:instrText>
      </w:r>
      <w:r w:rsidRPr="000D43ED">
        <w:rPr>
          <w:i/>
          <w:position w:val="-4"/>
          <w:sz w:val="18"/>
        </w:rPr>
        <w:instrText>a</w:instrText>
      </w:r>
      <w:r w:rsidRPr="000D43ED">
        <w:instrText>]</w:instrText>
      </w:r>
      <w:r w:rsidRPr="000D43ED">
        <w:rPr>
          <w:b/>
        </w:rPr>
        <w:fldChar w:fldCharType="end"/>
      </w:r>
      <w:r w:rsidRPr="000D43ED">
        <w:tab/>
        <w:t>(9)</w:t>
      </w:r>
    </w:p>
    <w:p w14:paraId="62618DE9" w14:textId="77777777" w:rsidR="005333AE" w:rsidRDefault="005333AE" w:rsidP="005333AE">
      <w:pPr>
        <w:pStyle w:val="Blanc"/>
      </w:pPr>
    </w:p>
    <w:p w14:paraId="50B5963E" w14:textId="5BD65FB6" w:rsidR="00640F35" w:rsidRPr="000D43ED" w:rsidRDefault="00640F35" w:rsidP="00640F35">
      <w:pPr>
        <w:spacing w:line="280" w:lineRule="exact"/>
      </w:pPr>
      <w:r w:rsidRPr="000D43ED">
        <w:t xml:space="preserve">donde </w:t>
      </w:r>
      <w:r w:rsidRPr="000D43ED">
        <w:rPr>
          <w:i/>
        </w:rPr>
        <w:t>I</w:t>
      </w:r>
      <w:r w:rsidRPr="000D43ED">
        <w:rPr>
          <w:i/>
          <w:position w:val="-4"/>
          <w:sz w:val="20"/>
        </w:rPr>
        <w:t>f</w:t>
      </w:r>
      <w:r w:rsidR="00375891" w:rsidRPr="000D43ED">
        <w:t xml:space="preserve"> </w:t>
      </w:r>
      <w:r w:rsidRPr="000D43ED">
        <w:t xml:space="preserve">y </w:t>
      </w:r>
      <w:r w:rsidRPr="000D43ED">
        <w:rPr>
          <w:i/>
        </w:rPr>
        <w:t>V</w:t>
      </w:r>
      <w:r w:rsidRPr="000D43ED">
        <w:rPr>
          <w:i/>
          <w:position w:val="-4"/>
          <w:sz w:val="20"/>
        </w:rPr>
        <w:t>f</w:t>
      </w:r>
      <w:r w:rsidR="00375891" w:rsidRPr="000D43ED">
        <w:t xml:space="preserve"> </w:t>
      </w:r>
      <w:r w:rsidRPr="000D43ED">
        <w:t xml:space="preserve">son, respectivamente, la matriz 1 por </w:t>
      </w:r>
      <w:r w:rsidRPr="000D43ED">
        <w:rPr>
          <w:i/>
        </w:rPr>
        <w:t>N</w:t>
      </w:r>
      <w:r w:rsidRPr="000D43ED">
        <w:t xml:space="preserve"> de las corrientes de alimentación de las tensiones de respuesta para cada sección de la línea de transmisión que constituye un circuito alimentador completo, e [</w:t>
      </w:r>
      <w:r w:rsidRPr="000D43ED">
        <w:rPr>
          <w:i/>
        </w:rPr>
        <w:t>Y</w:t>
      </w:r>
      <w:r w:rsidRPr="000D43ED">
        <w:rPr>
          <w:i/>
          <w:position w:val="-4"/>
          <w:sz w:val="20"/>
        </w:rPr>
        <w:t>f</w:t>
      </w:r>
      <w:r w:rsidRPr="000D43ED">
        <w:rPr>
          <w:sz w:val="8"/>
        </w:rPr>
        <w:t> </w:t>
      </w:r>
      <w:r w:rsidRPr="000D43ED">
        <w:t xml:space="preserve">] es la correspondiente admitancia en cortocircuito </w:t>
      </w:r>
      <w:r w:rsidRPr="000D43ED">
        <w:rPr>
          <w:i/>
        </w:rPr>
        <w:t>N</w:t>
      </w:r>
      <w:r w:rsidRPr="000D43ED">
        <w:t xml:space="preserve"> por </w:t>
      </w:r>
      <w:r w:rsidRPr="000D43ED">
        <w:rPr>
          <w:i/>
        </w:rPr>
        <w:t>N</w:t>
      </w:r>
      <w:r w:rsidRPr="000D43ED">
        <w:t xml:space="preserve"> asociada del alimentador. Los elementos de [</w:t>
      </w:r>
      <w:r w:rsidRPr="000D43ED">
        <w:rPr>
          <w:i/>
        </w:rPr>
        <w:t>Y</w:t>
      </w:r>
      <w:r w:rsidRPr="000D43ED">
        <w:rPr>
          <w:i/>
          <w:position w:val="-4"/>
          <w:sz w:val="20"/>
        </w:rPr>
        <w:t>f</w:t>
      </w:r>
      <w:r w:rsidRPr="000D43ED">
        <w:rPr>
          <w:sz w:val="8"/>
        </w:rPr>
        <w:t> </w:t>
      </w:r>
      <w:r w:rsidRPr="000D43ED">
        <w:t xml:space="preserve">] dependen de las longitudes de la línea de transmisión en cada sección, y la admitancia característica, </w:t>
      </w:r>
      <w:r w:rsidRPr="000D43ED">
        <w:rPr>
          <w:i/>
        </w:rPr>
        <w:t>Y</w:t>
      </w:r>
      <w:r w:rsidRPr="000D43ED">
        <w:rPr>
          <w:position w:val="-4"/>
          <w:sz w:val="20"/>
        </w:rPr>
        <w:t>0</w:t>
      </w:r>
      <w:r w:rsidRPr="000D43ED">
        <w:t>, cuyo valor es conocido una vez que se hace una elección o un diseño de la línea de transmisión.</w:t>
      </w:r>
    </w:p>
    <w:p w14:paraId="6151A821" w14:textId="6BCEA4D3" w:rsidR="00640F35" w:rsidRPr="000D43ED" w:rsidRDefault="00640F35" w:rsidP="00640F35">
      <w:r w:rsidRPr="000D43ED">
        <w:t>La solución analítica del problema se obtiene primero calculando la matriz de corriente de entrada total [</w:t>
      </w:r>
      <w:r w:rsidRPr="000D43ED">
        <w:rPr>
          <w:i/>
        </w:rPr>
        <w:t>I</w:t>
      </w:r>
      <w:r w:rsidRPr="000D43ED">
        <w:t>] añadiendo las ecuaciones (8) y (9):</w:t>
      </w:r>
    </w:p>
    <w:p w14:paraId="341B447B" w14:textId="77777777" w:rsidR="005333AE" w:rsidRDefault="005333AE" w:rsidP="005333AE">
      <w:pPr>
        <w:pStyle w:val="Blanc"/>
      </w:pPr>
    </w:p>
    <w:p w14:paraId="14ABF180" w14:textId="77777777" w:rsidR="00640F35" w:rsidRPr="000D43ED" w:rsidRDefault="00640F35" w:rsidP="00640F35">
      <w:pPr>
        <w:pStyle w:val="Equation"/>
        <w:tabs>
          <w:tab w:val="clear" w:pos="794"/>
          <w:tab w:val="left" w:pos="3119"/>
          <w:tab w:val="left" w:pos="3402"/>
        </w:tabs>
        <w:rPr>
          <w:b/>
        </w:rPr>
      </w:pPr>
      <w:r w:rsidRPr="000D43ED">
        <w:rPr>
          <w:b/>
        </w:rPr>
        <w:tab/>
      </w:r>
      <w:r w:rsidRPr="000D43ED">
        <w:t>[</w:t>
      </w:r>
      <w:r w:rsidRPr="000D43ED">
        <w:rPr>
          <w:i/>
        </w:rPr>
        <w:t>I</w:t>
      </w:r>
      <w:r w:rsidRPr="000D43ED">
        <w:t>]</w:t>
      </w:r>
      <w:r w:rsidRPr="000D43ED">
        <w:tab/>
      </w:r>
      <w:r w:rsidRPr="000D43ED">
        <w:rPr>
          <w:b/>
        </w:rPr>
        <w:fldChar w:fldCharType="begin"/>
      </w:r>
      <w:r w:rsidRPr="000D43ED">
        <w:instrText xml:space="preserve">eq </w:instrText>
      </w:r>
      <w:r w:rsidRPr="000D43ED">
        <w:rPr>
          <w:rFonts w:ascii="Symbol" w:hAnsi="Symbol"/>
        </w:rPr>
        <w:instrText>=</w:instrText>
      </w:r>
      <w:r w:rsidRPr="000D43ED">
        <w:instrText xml:space="preserve">  [</w:instrText>
      </w:r>
      <w:r w:rsidRPr="000D43ED">
        <w:rPr>
          <w:i/>
        </w:rPr>
        <w:instrText>I</w:instrText>
      </w:r>
      <w:r w:rsidRPr="000D43ED">
        <w:rPr>
          <w:i/>
          <w:position w:val="-4"/>
          <w:sz w:val="18"/>
        </w:rPr>
        <w:instrText>a</w:instrText>
      </w:r>
      <w:r w:rsidRPr="000D43ED">
        <w:instrText xml:space="preserve">]  </w:instrText>
      </w:r>
      <w:r w:rsidRPr="000D43ED">
        <w:rPr>
          <w:rFonts w:ascii="Symbol" w:hAnsi="Symbol"/>
        </w:rPr>
        <w:instrText>+</w:instrText>
      </w:r>
      <w:r w:rsidRPr="000D43ED">
        <w:instrText xml:space="preserve">  [</w:instrText>
      </w:r>
      <w:r w:rsidRPr="000D43ED">
        <w:rPr>
          <w:i/>
        </w:rPr>
        <w:instrText>I</w:instrText>
      </w:r>
      <w:r w:rsidRPr="000D43ED">
        <w:rPr>
          <w:i/>
          <w:position w:val="-4"/>
          <w:sz w:val="18"/>
        </w:rPr>
        <w:instrText>f</w:instrText>
      </w:r>
      <w:r w:rsidRPr="000D43ED">
        <w:rPr>
          <w:position w:val="-4"/>
          <w:sz w:val="12"/>
        </w:rPr>
        <w:instrText> </w:instrText>
      </w:r>
      <w:r w:rsidRPr="000D43ED">
        <w:instrText xml:space="preserve">]  </w:instrText>
      </w:r>
      <w:r w:rsidRPr="000D43ED">
        <w:rPr>
          <w:rFonts w:ascii="Symbol" w:hAnsi="Symbol"/>
        </w:rPr>
        <w:instrText>=</w:instrText>
      </w:r>
      <w:r w:rsidRPr="000D43ED">
        <w:instrText xml:space="preserve">  [</w:instrText>
      </w:r>
      <w:r w:rsidRPr="000D43ED">
        <w:rPr>
          <w:i/>
        </w:rPr>
        <w:instrText>I</w:instrText>
      </w:r>
      <w:r w:rsidRPr="000D43ED">
        <w:rPr>
          <w:i/>
          <w:position w:val="-4"/>
          <w:sz w:val="18"/>
        </w:rPr>
        <w:instrText>a</w:instrText>
      </w:r>
      <w:r w:rsidRPr="000D43ED">
        <w:instrText xml:space="preserve">]  </w:instrText>
      </w:r>
      <w:r w:rsidRPr="000D43ED">
        <w:rPr>
          <w:rFonts w:ascii="Symbol" w:hAnsi="Symbol"/>
        </w:rPr>
        <w:instrText>+</w:instrText>
      </w:r>
      <w:r w:rsidRPr="000D43ED">
        <w:instrText xml:space="preserve">  [</w:instrText>
      </w:r>
      <w:r w:rsidRPr="000D43ED">
        <w:rPr>
          <w:i/>
        </w:rPr>
        <w:instrText>Y</w:instrText>
      </w:r>
      <w:r w:rsidRPr="000D43ED">
        <w:rPr>
          <w:i/>
          <w:position w:val="-4"/>
          <w:sz w:val="18"/>
        </w:rPr>
        <w:instrText>f</w:instrText>
      </w:r>
      <w:r w:rsidRPr="000D43ED">
        <w:rPr>
          <w:position w:val="-4"/>
          <w:sz w:val="12"/>
        </w:rPr>
        <w:instrText> </w:instrText>
      </w:r>
      <w:r w:rsidRPr="000D43ED">
        <w:instrText>] · [</w:instrText>
      </w:r>
      <w:r w:rsidRPr="000D43ED">
        <w:rPr>
          <w:i/>
        </w:rPr>
        <w:instrText>V</w:instrText>
      </w:r>
      <w:r w:rsidRPr="000D43ED">
        <w:rPr>
          <w:i/>
          <w:position w:val="-4"/>
          <w:sz w:val="18"/>
        </w:rPr>
        <w:instrText>a</w:instrText>
      </w:r>
      <w:r w:rsidRPr="000D43ED">
        <w:instrText>]</w:instrText>
      </w:r>
      <w:r w:rsidRPr="000D43ED">
        <w:rPr>
          <w:b/>
        </w:rPr>
        <w:fldChar w:fldCharType="end"/>
      </w:r>
    </w:p>
    <w:p w14:paraId="235C8A7A" w14:textId="77777777" w:rsidR="00640F35" w:rsidRPr="000D43ED" w:rsidRDefault="00640F35" w:rsidP="00640F35">
      <w:pPr>
        <w:pStyle w:val="Equation"/>
        <w:tabs>
          <w:tab w:val="clear" w:pos="794"/>
          <w:tab w:val="left" w:pos="3119"/>
          <w:tab w:val="left" w:pos="3402"/>
        </w:tabs>
        <w:rPr>
          <w:b/>
        </w:rPr>
      </w:pPr>
      <w:r w:rsidRPr="000D43ED">
        <w:tab/>
      </w:r>
      <w:r w:rsidRPr="000D43ED">
        <w:tab/>
      </w:r>
      <w:r w:rsidRPr="000D43ED">
        <w:fldChar w:fldCharType="begin"/>
      </w:r>
      <w:r w:rsidRPr="000D43ED">
        <w:instrText xml:space="preserve">eq </w:instrText>
      </w:r>
      <w:r w:rsidRPr="000D43ED">
        <w:rPr>
          <w:rFonts w:ascii="Symbol" w:hAnsi="Symbol"/>
        </w:rPr>
        <w:instrText>=</w:instrText>
      </w:r>
      <w:r w:rsidRPr="000D43ED">
        <w:instrText xml:space="preserve">  [</w:instrText>
      </w:r>
      <w:r w:rsidRPr="000D43ED">
        <w:rPr>
          <w:i/>
        </w:rPr>
        <w:instrText>I</w:instrText>
      </w:r>
      <w:r w:rsidRPr="000D43ED">
        <w:rPr>
          <w:i/>
          <w:position w:val="-4"/>
          <w:sz w:val="18"/>
        </w:rPr>
        <w:instrText>a</w:instrText>
      </w:r>
      <w:r w:rsidRPr="000D43ED">
        <w:instrText xml:space="preserve">]  </w:instrText>
      </w:r>
      <w:r w:rsidRPr="000D43ED">
        <w:rPr>
          <w:rFonts w:ascii="Symbol" w:hAnsi="Symbol"/>
        </w:rPr>
        <w:instrText>+</w:instrText>
      </w:r>
      <w:r w:rsidRPr="000D43ED">
        <w:instrText xml:space="preserve">  [</w:instrText>
      </w:r>
      <w:r w:rsidRPr="000D43ED">
        <w:rPr>
          <w:i/>
        </w:rPr>
        <w:instrText>Y</w:instrText>
      </w:r>
      <w:r w:rsidRPr="000D43ED">
        <w:rPr>
          <w:i/>
          <w:position w:val="-4"/>
          <w:sz w:val="18"/>
        </w:rPr>
        <w:instrText>f</w:instrText>
      </w:r>
      <w:r w:rsidRPr="000D43ED">
        <w:rPr>
          <w:position w:val="-4"/>
          <w:sz w:val="12"/>
        </w:rPr>
        <w:instrText> </w:instrText>
      </w:r>
      <w:r w:rsidRPr="000D43ED">
        <w:instrText>] · [</w:instrText>
      </w:r>
      <w:r w:rsidRPr="000D43ED">
        <w:rPr>
          <w:i/>
        </w:rPr>
        <w:instrText>Z</w:instrText>
      </w:r>
      <w:r w:rsidRPr="000D43ED">
        <w:rPr>
          <w:i/>
          <w:position w:val="-4"/>
          <w:sz w:val="18"/>
        </w:rPr>
        <w:instrText>a</w:instrText>
      </w:r>
      <w:r w:rsidRPr="000D43ED">
        <w:instrText>] · [</w:instrText>
      </w:r>
      <w:r w:rsidRPr="000D43ED">
        <w:rPr>
          <w:i/>
        </w:rPr>
        <w:instrText>I</w:instrText>
      </w:r>
      <w:r w:rsidRPr="000D43ED">
        <w:rPr>
          <w:i/>
          <w:position w:val="-4"/>
          <w:sz w:val="18"/>
        </w:rPr>
        <w:instrText>a</w:instrText>
      </w:r>
      <w:r w:rsidRPr="000D43ED">
        <w:instrText>]</w:instrText>
      </w:r>
      <w:r w:rsidRPr="000D43ED">
        <w:fldChar w:fldCharType="end"/>
      </w:r>
    </w:p>
    <w:p w14:paraId="30392F08" w14:textId="77777777" w:rsidR="00640F35" w:rsidRPr="000D43ED" w:rsidRDefault="00640F35" w:rsidP="00640F35">
      <w:pPr>
        <w:pStyle w:val="Equation"/>
        <w:tabs>
          <w:tab w:val="clear" w:pos="794"/>
          <w:tab w:val="left" w:pos="3119"/>
          <w:tab w:val="left" w:pos="3402"/>
        </w:tabs>
      </w:pPr>
      <w:r w:rsidRPr="000D43ED">
        <w:tab/>
      </w:r>
      <w:r w:rsidRPr="000D43ED">
        <w:tab/>
      </w:r>
      <w:r w:rsidRPr="000D43ED">
        <w:fldChar w:fldCharType="begin"/>
      </w:r>
      <w:r w:rsidRPr="000D43ED">
        <w:instrText xml:space="preserve">eq </w:instrText>
      </w:r>
      <w:r w:rsidRPr="000D43ED">
        <w:rPr>
          <w:rFonts w:ascii="Symbol" w:hAnsi="Symbol"/>
        </w:rPr>
        <w:instrText>=</w:instrText>
      </w:r>
      <w:r w:rsidRPr="000D43ED">
        <w:instrText xml:space="preserve">  </w:instrText>
      </w:r>
      <w:r w:rsidRPr="000D43ED">
        <w:rPr>
          <w:sz w:val="30"/>
        </w:rPr>
        <w:instrText>(</w:instrText>
      </w:r>
      <w:r w:rsidRPr="000D43ED">
        <w:instrText>[</w:instrText>
      </w:r>
      <w:r w:rsidRPr="000D43ED">
        <w:rPr>
          <w:i/>
        </w:rPr>
        <w:instrText>U</w:instrText>
      </w:r>
      <w:r w:rsidRPr="000D43ED">
        <w:instrText xml:space="preserve">]  </w:instrText>
      </w:r>
      <w:r w:rsidRPr="000D43ED">
        <w:rPr>
          <w:rFonts w:ascii="Symbol" w:hAnsi="Symbol"/>
        </w:rPr>
        <w:instrText>+</w:instrText>
      </w:r>
      <w:r w:rsidRPr="000D43ED">
        <w:instrText xml:space="preserve">  [</w:instrText>
      </w:r>
      <w:r w:rsidRPr="000D43ED">
        <w:rPr>
          <w:i/>
        </w:rPr>
        <w:instrText>Y</w:instrText>
      </w:r>
      <w:r w:rsidRPr="000D43ED">
        <w:rPr>
          <w:i/>
          <w:position w:val="-4"/>
          <w:sz w:val="18"/>
        </w:rPr>
        <w:instrText>f</w:instrText>
      </w:r>
      <w:r w:rsidRPr="000D43ED">
        <w:rPr>
          <w:position w:val="-4"/>
          <w:sz w:val="12"/>
        </w:rPr>
        <w:instrText> </w:instrText>
      </w:r>
      <w:r w:rsidRPr="000D43ED">
        <w:instrText>] · [</w:instrText>
      </w:r>
      <w:r w:rsidRPr="000D43ED">
        <w:rPr>
          <w:i/>
        </w:rPr>
        <w:instrText>Z</w:instrText>
      </w:r>
      <w:r w:rsidRPr="000D43ED">
        <w:rPr>
          <w:i/>
          <w:position w:val="-4"/>
          <w:sz w:val="18"/>
        </w:rPr>
        <w:instrText>a</w:instrText>
      </w:r>
      <w:r w:rsidRPr="000D43ED">
        <w:instrText>]</w:instrText>
      </w:r>
      <w:r w:rsidRPr="000D43ED">
        <w:rPr>
          <w:sz w:val="30"/>
        </w:rPr>
        <w:instrText>)</w:instrText>
      </w:r>
      <w:r w:rsidRPr="000D43ED">
        <w:instrText> · [</w:instrText>
      </w:r>
      <w:r w:rsidRPr="000D43ED">
        <w:rPr>
          <w:i/>
        </w:rPr>
        <w:instrText>I</w:instrText>
      </w:r>
      <w:r w:rsidRPr="000D43ED">
        <w:rPr>
          <w:i/>
          <w:position w:val="-4"/>
          <w:sz w:val="18"/>
        </w:rPr>
        <w:instrText>a</w:instrText>
      </w:r>
      <w:r w:rsidRPr="000D43ED">
        <w:instrText>]</w:instrText>
      </w:r>
      <w:r w:rsidRPr="000D43ED">
        <w:fldChar w:fldCharType="end"/>
      </w:r>
      <w:r w:rsidRPr="000D43ED">
        <w:tab/>
        <w:t>(10)</w:t>
      </w:r>
    </w:p>
    <w:p w14:paraId="2B1030EA" w14:textId="77777777" w:rsidR="005333AE" w:rsidRDefault="005333AE" w:rsidP="005333AE">
      <w:pPr>
        <w:pStyle w:val="Blanc"/>
      </w:pPr>
    </w:p>
    <w:p w14:paraId="1CCE0F0A" w14:textId="5D9F50B7" w:rsidR="00640F35" w:rsidRPr="000D43ED" w:rsidRDefault="00640F35" w:rsidP="00640F35">
      <w:r w:rsidRPr="000D43ED">
        <w:t>donde [</w:t>
      </w:r>
      <w:r w:rsidRPr="000D43ED">
        <w:rPr>
          <w:i/>
        </w:rPr>
        <w:t>U</w:t>
      </w:r>
      <w:r w:rsidRPr="000D43ED">
        <w:t xml:space="preserve">] es la matriz unitaria </w:t>
      </w:r>
      <w:r w:rsidRPr="000D43ED">
        <w:rPr>
          <w:i/>
        </w:rPr>
        <w:t>N</w:t>
      </w:r>
      <w:r w:rsidRPr="000D43ED">
        <w:t xml:space="preserve"> por </w:t>
      </w:r>
      <w:r w:rsidRPr="000D43ED">
        <w:rPr>
          <w:i/>
        </w:rPr>
        <w:t>N</w:t>
      </w:r>
      <w:r w:rsidRPr="000D43ED">
        <w:t>.</w:t>
      </w:r>
    </w:p>
    <w:p w14:paraId="2823B0E6" w14:textId="66A35ABF" w:rsidR="00640F35" w:rsidRPr="000D43ED" w:rsidRDefault="00640F35" w:rsidP="00640F35">
      <w:pPr>
        <w:spacing w:line="280" w:lineRule="exact"/>
      </w:pPr>
      <w:r w:rsidRPr="000D43ED">
        <w:t>Los elementos de [</w:t>
      </w:r>
      <w:r w:rsidRPr="000D43ED">
        <w:rPr>
          <w:i/>
        </w:rPr>
        <w:t>I</w:t>
      </w:r>
      <w:r w:rsidRPr="000D43ED">
        <w:t>] representan las corrientes de entrada en cada punto nodal (bases de los dipolos), donde se combinan los circuitos de antena y los circuitos alimentadores. En los casos prácticos, todos los elementos de [</w:t>
      </w:r>
      <w:r w:rsidRPr="000D43ED">
        <w:rPr>
          <w:i/>
        </w:rPr>
        <w:t>I</w:t>
      </w:r>
      <w:r w:rsidRPr="000D43ED">
        <w:t xml:space="preserve">] son nulos, excepto </w:t>
      </w:r>
      <w:r w:rsidRPr="000D43ED">
        <w:rPr>
          <w:i/>
        </w:rPr>
        <w:t>I</w:t>
      </w:r>
      <w:r w:rsidRPr="000D43ED">
        <w:rPr>
          <w:position w:val="-4"/>
          <w:sz w:val="20"/>
        </w:rPr>
        <w:t>1</w:t>
      </w:r>
      <w:r w:rsidRPr="000D43ED">
        <w:t>, que es la única fuente de corriente (en la base del dipolo más corto) para toda la formación. Sin pérdida de generalidad puede supo</w:t>
      </w:r>
      <w:r w:rsidRPr="000D43ED">
        <w:softHyphen/>
        <w:t>nerse </w:t>
      </w:r>
      <w:r w:rsidRPr="000D43ED">
        <w:rPr>
          <w:i/>
        </w:rPr>
        <w:t>I</w:t>
      </w:r>
      <w:r w:rsidRPr="000D43ED">
        <w:rPr>
          <w:position w:val="-4"/>
          <w:sz w:val="20"/>
        </w:rPr>
        <w:t>1</w:t>
      </w:r>
      <w:r w:rsidRPr="000D43ED">
        <w:t> </w:t>
      </w:r>
      <w:r w:rsidR="00E64D3A">
        <w:t>=</w:t>
      </w:r>
      <w:r w:rsidRPr="000D43ED">
        <w:t> 1, de modo que las corrientes de bases de dipolos [</w:t>
      </w:r>
      <w:r w:rsidRPr="000D43ED">
        <w:rPr>
          <w:i/>
        </w:rPr>
        <w:t>I</w:t>
      </w:r>
      <w:r w:rsidRPr="000D43ED">
        <w:rPr>
          <w:i/>
          <w:position w:val="-4"/>
          <w:sz w:val="20"/>
        </w:rPr>
        <w:t>a</w:t>
      </w:r>
      <w:r w:rsidRPr="000D43ED">
        <w:t>] pueden determinarse a partir de la ecuación (10) por inversión matricial:</w:t>
      </w:r>
    </w:p>
    <w:p w14:paraId="7C463F38" w14:textId="77777777" w:rsidR="00640F35" w:rsidRPr="000D43ED" w:rsidRDefault="00640F35" w:rsidP="00640F35">
      <w:pPr>
        <w:pStyle w:val="Equation"/>
      </w:pPr>
      <w:r w:rsidRPr="000D43ED">
        <w:tab/>
      </w:r>
      <w:r w:rsidRPr="000D43ED">
        <w:tab/>
      </w:r>
      <w:r w:rsidRPr="000D43ED">
        <w:fldChar w:fldCharType="begin"/>
      </w:r>
      <w:r w:rsidRPr="000D43ED">
        <w:instrText>eq [</w:instrText>
      </w:r>
      <w:r w:rsidRPr="000D43ED">
        <w:rPr>
          <w:i/>
        </w:rPr>
        <w:instrText>I</w:instrText>
      </w:r>
      <w:r w:rsidRPr="000D43ED">
        <w:rPr>
          <w:i/>
          <w:position w:val="-4"/>
          <w:sz w:val="18"/>
        </w:rPr>
        <w:instrText>a</w:instrText>
      </w:r>
      <w:r w:rsidRPr="000D43ED">
        <w:instrText xml:space="preserve">]  </w:instrText>
      </w:r>
      <w:r w:rsidRPr="000D43ED">
        <w:rPr>
          <w:rFonts w:ascii="Symbol" w:hAnsi="Symbol"/>
        </w:rPr>
        <w:instrText>=</w:instrText>
      </w:r>
      <w:r w:rsidRPr="000D43ED">
        <w:instrText xml:space="preserve">  </w:instrText>
      </w:r>
      <w:r w:rsidRPr="000D43ED">
        <w:rPr>
          <w:sz w:val="30"/>
        </w:rPr>
        <w:instrText>(</w:instrText>
      </w:r>
      <w:r w:rsidRPr="000D43ED">
        <w:instrText>[</w:instrText>
      </w:r>
      <w:r w:rsidRPr="000D43ED">
        <w:rPr>
          <w:i/>
        </w:rPr>
        <w:instrText>U</w:instrText>
      </w:r>
      <w:r w:rsidRPr="000D43ED">
        <w:instrText xml:space="preserve">]  </w:instrText>
      </w:r>
      <w:r w:rsidRPr="000D43ED">
        <w:rPr>
          <w:rFonts w:ascii="Symbol" w:hAnsi="Symbol"/>
        </w:rPr>
        <w:instrText>+</w:instrText>
      </w:r>
      <w:r w:rsidRPr="000D43ED">
        <w:instrText xml:space="preserve">  [</w:instrText>
      </w:r>
      <w:r w:rsidRPr="000D43ED">
        <w:rPr>
          <w:i/>
        </w:rPr>
        <w:instrText>Y</w:instrText>
      </w:r>
      <w:r w:rsidRPr="000D43ED">
        <w:rPr>
          <w:i/>
          <w:position w:val="-4"/>
          <w:sz w:val="18"/>
        </w:rPr>
        <w:instrText>f</w:instrText>
      </w:r>
      <w:r w:rsidRPr="000D43ED">
        <w:rPr>
          <w:position w:val="-4"/>
          <w:sz w:val="12"/>
        </w:rPr>
        <w:instrText> </w:instrText>
      </w:r>
      <w:r w:rsidRPr="000D43ED">
        <w:instrText>] · [</w:instrText>
      </w:r>
      <w:r w:rsidRPr="000D43ED">
        <w:rPr>
          <w:i/>
        </w:rPr>
        <w:instrText>Z</w:instrText>
      </w:r>
      <w:r w:rsidRPr="000D43ED">
        <w:rPr>
          <w:i/>
          <w:position w:val="-4"/>
          <w:sz w:val="18"/>
        </w:rPr>
        <w:instrText>a</w:instrText>
      </w:r>
      <w:r w:rsidRPr="000D43ED">
        <w:instrText>]</w:instrText>
      </w:r>
      <w:r w:rsidRPr="000D43ED">
        <w:rPr>
          <w:sz w:val="30"/>
        </w:rPr>
        <w:instrText>)</w:instrText>
      </w:r>
      <w:r w:rsidRPr="000D43ED">
        <w:rPr>
          <w:position w:val="10"/>
          <w:sz w:val="18"/>
        </w:rPr>
        <w:instrText>–</w:instrText>
      </w:r>
      <w:r w:rsidRPr="000D43ED">
        <w:rPr>
          <w:rFonts w:ascii="Symbol" w:hAnsi="Symbol"/>
          <w:position w:val="10"/>
          <w:sz w:val="18"/>
        </w:rPr>
        <w:instrText>1</w:instrText>
      </w:r>
      <w:r w:rsidRPr="000D43ED">
        <w:instrText> · [</w:instrText>
      </w:r>
      <w:r w:rsidRPr="000D43ED">
        <w:rPr>
          <w:i/>
        </w:rPr>
        <w:instrText>I</w:instrText>
      </w:r>
      <w:r w:rsidRPr="000D43ED">
        <w:instrText xml:space="preserve">]  </w:instrText>
      </w:r>
      <w:r w:rsidRPr="000D43ED">
        <w:rPr>
          <w:rFonts w:ascii="Symbol" w:hAnsi="Symbol"/>
        </w:rPr>
        <w:instrText>=</w:instrText>
      </w:r>
      <w:r w:rsidRPr="000D43ED">
        <w:instrText xml:space="preserve">  </w:instrText>
      </w:r>
      <w:r w:rsidRPr="000D43ED">
        <w:rPr>
          <w:sz w:val="30"/>
        </w:rPr>
        <w:instrText>(</w:instrText>
      </w:r>
      <w:r w:rsidRPr="000D43ED">
        <w:instrText>[</w:instrText>
      </w:r>
      <w:r w:rsidRPr="000D43ED">
        <w:rPr>
          <w:i/>
        </w:rPr>
        <w:instrText>U</w:instrText>
      </w:r>
      <w:r w:rsidRPr="000D43ED">
        <w:instrText xml:space="preserve">]  </w:instrText>
      </w:r>
      <w:r w:rsidRPr="000D43ED">
        <w:rPr>
          <w:rFonts w:ascii="Symbol" w:hAnsi="Symbol"/>
        </w:rPr>
        <w:instrText>+</w:instrText>
      </w:r>
      <w:r w:rsidRPr="000D43ED">
        <w:instrText xml:space="preserve">  [</w:instrText>
      </w:r>
      <w:r w:rsidRPr="000D43ED">
        <w:rPr>
          <w:i/>
        </w:rPr>
        <w:instrText>Y</w:instrText>
      </w:r>
      <w:r w:rsidRPr="000D43ED">
        <w:rPr>
          <w:i/>
          <w:position w:val="-4"/>
          <w:sz w:val="18"/>
        </w:rPr>
        <w:instrText>f</w:instrText>
      </w:r>
      <w:r w:rsidRPr="000D43ED">
        <w:rPr>
          <w:position w:val="-4"/>
          <w:sz w:val="12"/>
        </w:rPr>
        <w:instrText> </w:instrText>
      </w:r>
      <w:r w:rsidRPr="000D43ED">
        <w:instrText>] · [</w:instrText>
      </w:r>
      <w:r w:rsidRPr="000D43ED">
        <w:rPr>
          <w:i/>
        </w:rPr>
        <w:instrText>Z</w:instrText>
      </w:r>
      <w:r w:rsidRPr="000D43ED">
        <w:rPr>
          <w:i/>
          <w:position w:val="-4"/>
          <w:sz w:val="18"/>
        </w:rPr>
        <w:instrText>a</w:instrText>
      </w:r>
      <w:r w:rsidRPr="000D43ED">
        <w:instrText>]</w:instrText>
      </w:r>
      <w:r w:rsidRPr="000D43ED">
        <w:rPr>
          <w:sz w:val="30"/>
        </w:rPr>
        <w:instrText>)</w:instrText>
      </w:r>
      <w:r w:rsidRPr="000D43ED">
        <w:rPr>
          <w:position w:val="10"/>
          <w:sz w:val="18"/>
        </w:rPr>
        <w:instrText>–1</w:instrText>
      </w:r>
      <w:r w:rsidRPr="000D43ED">
        <w:instrText> · [1 0 . . . 0]</w:instrText>
      </w:r>
      <w:r w:rsidRPr="000D43ED">
        <w:rPr>
          <w:i/>
          <w:position w:val="10"/>
          <w:sz w:val="18"/>
        </w:rPr>
        <w:instrText>t</w:instrText>
      </w:r>
      <w:r w:rsidRPr="000D43ED">
        <w:fldChar w:fldCharType="end"/>
      </w:r>
      <w:r w:rsidRPr="000D43ED">
        <w:tab/>
        <w:t>(11)</w:t>
      </w:r>
    </w:p>
    <w:p w14:paraId="3CE69FC6" w14:textId="77777777" w:rsidR="005333AE" w:rsidRDefault="005333AE" w:rsidP="005333AE">
      <w:pPr>
        <w:pStyle w:val="Blanc"/>
      </w:pPr>
    </w:p>
    <w:p w14:paraId="2DF4351D" w14:textId="77777777" w:rsidR="00640F35" w:rsidRPr="000D43ED" w:rsidRDefault="00640F35" w:rsidP="00640F35">
      <w:r w:rsidRPr="000D43ED">
        <w:t>Con relación a la Fig. 30, la distribución de corriente (sinusoidal) en el dipolo genérico puede expresarse por:</w:t>
      </w:r>
    </w:p>
    <w:p w14:paraId="0CA6776C" w14:textId="77777777" w:rsidR="00640F35" w:rsidRPr="000D43ED" w:rsidRDefault="00640F35" w:rsidP="00640F35">
      <w:pPr>
        <w:pStyle w:val="Equation"/>
        <w:tabs>
          <w:tab w:val="left" w:pos="2268"/>
          <w:tab w:val="left" w:pos="5670"/>
        </w:tabs>
      </w:pPr>
      <w:r w:rsidRPr="000D43ED">
        <w:tab/>
      </w:r>
      <w:r w:rsidRPr="000D43ED">
        <w:tab/>
      </w:r>
      <w:r w:rsidRPr="000D43ED">
        <w:fldChar w:fldCharType="begin"/>
      </w:r>
      <w:r w:rsidRPr="000D43ED">
        <w:instrText xml:space="preserve">eq </w:instrText>
      </w:r>
      <w:r w:rsidRPr="000D43ED">
        <w:rPr>
          <w:i/>
        </w:rPr>
        <w:instrText>I</w:instrText>
      </w:r>
      <w:r w:rsidRPr="000D43ED">
        <w:rPr>
          <w:i/>
          <w:position w:val="-4"/>
          <w:sz w:val="18"/>
        </w:rPr>
        <w:instrText>i</w:instrText>
      </w:r>
      <w:r w:rsidRPr="000D43ED">
        <w:instrText xml:space="preserve"> (</w:instrText>
      </w:r>
      <w:r w:rsidRPr="000D43ED">
        <w:rPr>
          <w:i/>
        </w:rPr>
        <w:instrText>x</w:instrText>
      </w:r>
      <w:r w:rsidRPr="000D43ED">
        <w:instrText xml:space="preserve">)  </w:instrText>
      </w:r>
      <w:r w:rsidRPr="000D43ED">
        <w:rPr>
          <w:rFonts w:ascii="Symbol" w:hAnsi="Symbol"/>
        </w:rPr>
        <w:instrText>=</w:instrText>
      </w:r>
      <w:r w:rsidRPr="000D43ED">
        <w:instrText xml:space="preserve">  </w:instrText>
      </w:r>
      <w:r w:rsidRPr="000D43ED">
        <w:rPr>
          <w:i/>
        </w:rPr>
        <w:instrText>I</w:instrText>
      </w:r>
      <w:r w:rsidRPr="000D43ED">
        <w:rPr>
          <w:i/>
          <w:position w:val="-4"/>
          <w:sz w:val="18"/>
        </w:rPr>
        <w:instrText>mi</w:instrText>
      </w:r>
      <w:r w:rsidRPr="000D43ED">
        <w:rPr>
          <w:i/>
          <w:sz w:val="18"/>
        </w:rPr>
        <w:instrText xml:space="preserve">  </w:instrText>
      </w:r>
      <w:r w:rsidRPr="000D43ED">
        <w:rPr>
          <w:sz w:val="26"/>
        </w:rPr>
        <w:instrText>[</w:instrText>
      </w:r>
      <w:r w:rsidRPr="000D43ED">
        <w:instrText xml:space="preserve">sen </w:instrText>
      </w:r>
      <w:r w:rsidRPr="000D43ED">
        <w:rPr>
          <w:i/>
        </w:rPr>
        <w:instrText xml:space="preserve">k </w:instrText>
      </w:r>
      <w:r w:rsidRPr="000D43ED">
        <w:instrText>(</w:instrText>
      </w:r>
      <w:r w:rsidRPr="000D43ED">
        <w:rPr>
          <w:rFonts w:ascii="Script" w:hAnsi="Script"/>
          <w:sz w:val="28"/>
        </w:rPr>
        <w:instrText>l</w:instrText>
      </w:r>
      <w:r w:rsidRPr="000D43ED">
        <w:rPr>
          <w:i/>
          <w:position w:val="-4"/>
          <w:sz w:val="18"/>
        </w:rPr>
        <w:instrText>i</w:instrText>
      </w:r>
      <w:r w:rsidRPr="000D43ED">
        <w:instrText xml:space="preserve">  –  </w:instrText>
      </w:r>
      <w:r w:rsidRPr="000D43ED">
        <w:rPr>
          <w:rFonts w:ascii="Symbol" w:hAnsi="Symbol"/>
        </w:rPr>
        <w:instrText>|</w:instrText>
      </w:r>
      <w:r w:rsidRPr="000D43ED">
        <w:rPr>
          <w:sz w:val="12"/>
        </w:rPr>
        <w:instrText> </w:instrText>
      </w:r>
      <w:r w:rsidRPr="000D43ED">
        <w:rPr>
          <w:i/>
        </w:rPr>
        <w:instrText>x</w:instrText>
      </w:r>
      <w:r w:rsidRPr="000D43ED">
        <w:rPr>
          <w:sz w:val="12"/>
        </w:rPr>
        <w:instrText> </w:instrText>
      </w:r>
      <w:r w:rsidRPr="000D43ED">
        <w:rPr>
          <w:rFonts w:ascii="Symbol" w:hAnsi="Symbol"/>
        </w:rPr>
        <w:instrText>|</w:instrText>
      </w:r>
      <w:r w:rsidRPr="000D43ED">
        <w:instrText>)</w:instrText>
      </w:r>
      <w:r w:rsidRPr="000D43ED">
        <w:rPr>
          <w:sz w:val="26"/>
        </w:rPr>
        <w:instrText>]</w:instrText>
      </w:r>
      <w:r w:rsidRPr="000D43ED">
        <w:tab/>
        <w:instrText>              </w:instrText>
      </w:r>
      <w:r w:rsidRPr="000D43ED">
        <w:rPr>
          <w:rFonts w:ascii="Tms Rmn" w:hAnsi="Tms Rmn"/>
          <w:sz w:val="12"/>
        </w:rPr>
        <w:instrText> </w:instrText>
      </w:r>
      <w:r w:rsidRPr="000D43ED">
        <w:instrText xml:space="preserve">para </w:instrText>
      </w:r>
      <w:r w:rsidRPr="000D43ED">
        <w:rPr>
          <w:i/>
        </w:rPr>
        <w:instrText xml:space="preserve">k </w:instrText>
      </w:r>
      <w:r w:rsidRPr="000D43ED">
        <w:rPr>
          <w:rFonts w:ascii="Script" w:hAnsi="Script"/>
          <w:sz w:val="28"/>
        </w:rPr>
        <w:instrText>l</w:instrText>
      </w:r>
      <w:r w:rsidRPr="000D43ED">
        <w:rPr>
          <w:i/>
          <w:position w:val="-4"/>
          <w:sz w:val="18"/>
        </w:rPr>
        <w:instrText>i</w:instrText>
      </w:r>
      <w:r w:rsidRPr="000D43ED">
        <w:instrText xml:space="preserve"> &lt; &gt; </w:instrText>
      </w:r>
      <w:r w:rsidRPr="000D43ED">
        <w:rPr>
          <w:rFonts w:ascii="Symbol" w:hAnsi="Symbol"/>
        </w:rPr>
        <w:instrText>p</w:instrText>
      </w:r>
      <w:r w:rsidRPr="000D43ED">
        <w:instrText>/2</w:instrText>
      </w:r>
      <w:r w:rsidRPr="000D43ED">
        <w:fldChar w:fldCharType="end"/>
      </w:r>
    </w:p>
    <w:p w14:paraId="69403490" w14:textId="77777777" w:rsidR="00640F35" w:rsidRPr="000D43ED" w:rsidRDefault="00640F35" w:rsidP="00640F35">
      <w:pPr>
        <w:pStyle w:val="Equation"/>
        <w:tabs>
          <w:tab w:val="left" w:pos="2268"/>
          <w:tab w:val="left" w:pos="5670"/>
        </w:tabs>
      </w:pPr>
      <w:r w:rsidRPr="000D43ED">
        <w:tab/>
      </w:r>
      <w:r w:rsidRPr="000D43ED">
        <w:tab/>
      </w:r>
      <w:r w:rsidRPr="000D43ED">
        <w:fldChar w:fldCharType="begin"/>
      </w:r>
      <w:r w:rsidRPr="000D43ED">
        <w:instrText xml:space="preserve">eq </w:instrText>
      </w:r>
      <w:r w:rsidRPr="000D43ED">
        <w:rPr>
          <w:i/>
        </w:rPr>
        <w:instrText>I</w:instrText>
      </w:r>
      <w:r w:rsidRPr="000D43ED">
        <w:rPr>
          <w:i/>
          <w:position w:val="-4"/>
          <w:sz w:val="18"/>
        </w:rPr>
        <w:instrText>i</w:instrText>
      </w:r>
      <w:r w:rsidRPr="000D43ED">
        <w:instrText xml:space="preserve"> (</w:instrText>
      </w:r>
      <w:r w:rsidRPr="000D43ED">
        <w:rPr>
          <w:i/>
        </w:rPr>
        <w:instrText>x</w:instrText>
      </w:r>
      <w:r w:rsidRPr="000D43ED">
        <w:instrText xml:space="preserve">)  </w:instrText>
      </w:r>
      <w:r w:rsidRPr="000D43ED">
        <w:rPr>
          <w:rFonts w:ascii="Symbol" w:hAnsi="Symbol"/>
        </w:rPr>
        <w:instrText>=</w:instrText>
      </w:r>
      <w:r w:rsidRPr="000D43ED">
        <w:instrText xml:space="preserve">  </w:instrText>
      </w:r>
      <w:r w:rsidRPr="000D43ED">
        <w:rPr>
          <w:i/>
        </w:rPr>
        <w:instrText>I</w:instrText>
      </w:r>
      <w:r w:rsidRPr="000D43ED">
        <w:rPr>
          <w:i/>
          <w:position w:val="-4"/>
          <w:sz w:val="18"/>
        </w:rPr>
        <w:instrText>mi</w:instrText>
      </w:r>
      <w:r w:rsidRPr="000D43ED">
        <w:rPr>
          <w:i/>
          <w:sz w:val="18"/>
        </w:rPr>
        <w:instrText xml:space="preserve">  </w:instrText>
      </w:r>
      <w:r w:rsidRPr="000D43ED">
        <w:rPr>
          <w:sz w:val="26"/>
        </w:rPr>
        <w:instrText>[</w:instrText>
      </w:r>
      <w:r w:rsidRPr="000D43ED">
        <w:instrText xml:space="preserve">sen </w:instrText>
      </w:r>
      <w:r w:rsidRPr="000D43ED">
        <w:rPr>
          <w:i/>
        </w:rPr>
        <w:instrText xml:space="preserve">k </w:instrText>
      </w:r>
      <w:r w:rsidRPr="000D43ED">
        <w:rPr>
          <w:rFonts w:ascii="Symbol" w:hAnsi="Symbol"/>
        </w:rPr>
        <w:instrText>(|</w:instrText>
      </w:r>
      <w:r w:rsidRPr="000D43ED">
        <w:rPr>
          <w:sz w:val="12"/>
        </w:rPr>
        <w:instrText> </w:instrText>
      </w:r>
      <w:r w:rsidRPr="000D43ED">
        <w:rPr>
          <w:i/>
        </w:rPr>
        <w:instrText>x</w:instrText>
      </w:r>
      <w:r w:rsidRPr="000D43ED">
        <w:rPr>
          <w:sz w:val="12"/>
        </w:rPr>
        <w:instrText> </w:instrText>
      </w:r>
      <w:r w:rsidRPr="000D43ED">
        <w:rPr>
          <w:rFonts w:ascii="Symbol" w:hAnsi="Symbol"/>
        </w:rPr>
        <w:instrText>|</w:instrText>
      </w:r>
      <w:r w:rsidRPr="000D43ED">
        <w:instrText>)  –  1</w:instrText>
      </w:r>
      <w:r w:rsidRPr="000D43ED">
        <w:rPr>
          <w:sz w:val="26"/>
        </w:rPr>
        <w:instrText>]</w:instrText>
      </w:r>
      <w:r w:rsidRPr="000D43ED">
        <w:rPr>
          <w:sz w:val="30"/>
        </w:rPr>
        <w:tab/>
      </w:r>
      <w:r w:rsidRPr="000D43ED">
        <w:instrText xml:space="preserve">              para </w:instrText>
      </w:r>
      <w:r w:rsidRPr="000D43ED">
        <w:rPr>
          <w:i/>
        </w:rPr>
        <w:instrText xml:space="preserve">k </w:instrText>
      </w:r>
      <w:r w:rsidRPr="000D43ED">
        <w:rPr>
          <w:rFonts w:ascii="Script" w:hAnsi="Script"/>
          <w:sz w:val="28"/>
        </w:rPr>
        <w:instrText>l</w:instrText>
      </w:r>
      <w:r w:rsidRPr="000D43ED">
        <w:rPr>
          <w:i/>
          <w:position w:val="-4"/>
          <w:sz w:val="18"/>
        </w:rPr>
        <w:instrText>i</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p</w:instrText>
      </w:r>
      <w:r w:rsidRPr="000D43ED">
        <w:instrText>/2</w:instrText>
      </w:r>
      <w:r w:rsidRPr="000D43ED">
        <w:fldChar w:fldCharType="end"/>
      </w:r>
      <w:r w:rsidRPr="000D43ED">
        <w:tab/>
        <w:t>(12)</w:t>
      </w:r>
    </w:p>
    <w:p w14:paraId="3722A6E5" w14:textId="77777777" w:rsidR="005333AE" w:rsidRDefault="005333AE" w:rsidP="005333AE">
      <w:pPr>
        <w:pStyle w:val="Blanc"/>
      </w:pPr>
    </w:p>
    <w:p w14:paraId="5F2D5958" w14:textId="5C7920C5" w:rsidR="00640F35" w:rsidRPr="000D43ED" w:rsidRDefault="00640F35" w:rsidP="00640F35">
      <w:r w:rsidRPr="000D43ED">
        <w:t xml:space="preserve">donde debe señalarse que </w:t>
      </w:r>
      <w:r w:rsidRPr="000D43ED">
        <w:rPr>
          <w:i/>
        </w:rPr>
        <w:t>I</w:t>
      </w:r>
      <w:r w:rsidRPr="000D43ED">
        <w:rPr>
          <w:i/>
          <w:position w:val="-6"/>
          <w:sz w:val="16"/>
        </w:rPr>
        <w:t>i</w:t>
      </w:r>
      <w:r w:rsidRPr="000D43ED">
        <w:t xml:space="preserve"> (0) </w:t>
      </w:r>
      <w:r w:rsidR="00E64D3A">
        <w:t>=</w:t>
      </w:r>
      <w:r w:rsidRPr="000D43ED">
        <w:t xml:space="preserve"> </w:t>
      </w:r>
      <w:r w:rsidRPr="000D43ED">
        <w:rPr>
          <w:i/>
        </w:rPr>
        <w:t>I</w:t>
      </w:r>
      <w:r w:rsidRPr="000D43ED">
        <w:rPr>
          <w:i/>
          <w:position w:val="-6"/>
          <w:sz w:val="16"/>
        </w:rPr>
        <w:t>ai</w:t>
      </w:r>
      <w:r w:rsidRPr="000D43ED">
        <w:t xml:space="preserve">, con </w:t>
      </w:r>
      <w:r w:rsidRPr="000D43ED">
        <w:rPr>
          <w:i/>
        </w:rPr>
        <w:t>I</w:t>
      </w:r>
      <w:r w:rsidRPr="000D43ED">
        <w:rPr>
          <w:i/>
          <w:position w:val="-6"/>
          <w:sz w:val="16"/>
        </w:rPr>
        <w:t>ai</w:t>
      </w:r>
      <w:r w:rsidRPr="000D43ED">
        <w:t xml:space="preserve"> calculado por la ecuación (11).</w:t>
      </w:r>
    </w:p>
    <w:p w14:paraId="69C9676C" w14:textId="77777777" w:rsidR="00640F35" w:rsidRPr="000D43ED" w:rsidRDefault="00640F35" w:rsidP="00640F35">
      <w:r w:rsidRPr="000D43ED">
        <w:t>El diagrama de radiación del sistema log-periódico horizontal en terreno homogéneo llano y perfectamente conductor, puede expresarse por la siguiente función de diagrama de radiación normalizado:</w:t>
      </w:r>
    </w:p>
    <w:p w14:paraId="6E918DFF"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 xml:space="preserve">F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K</w:instrText>
      </w:r>
      <w:r w:rsidRPr="000D43ED">
        <w:instrText> · </w:instrText>
      </w:r>
      <w:r w:rsidRPr="000D43ED">
        <w:rPr>
          <w:i/>
        </w:rPr>
        <w:instrText>f</w:instrText>
      </w:r>
      <w:r w:rsidRPr="000D43ED">
        <w:instrText xml:space="preserve"> (</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 </w:instrText>
      </w:r>
      <w:r w:rsidRPr="000D43ED">
        <w:rPr>
          <w:i/>
        </w:rPr>
        <w:instrText>S</w:instrText>
      </w:r>
      <w:r w:rsidRPr="000D43ED">
        <w:rPr>
          <w:rFonts w:ascii="Symbol" w:hAnsi="Symbol"/>
          <w:position w:val="-4"/>
          <w:sz w:val="18"/>
        </w:rPr>
        <w:instrText>q</w:instrText>
      </w:r>
      <w:r w:rsidRPr="000D43ED">
        <w:instrText> · </w:instrText>
      </w:r>
      <w:r w:rsidRPr="000D43ED">
        <w:rPr>
          <w:i/>
        </w:rPr>
        <w:instrText>S</w:instrText>
      </w:r>
      <w:r w:rsidRPr="000D43ED">
        <w:rPr>
          <w:rFonts w:ascii="Symbol" w:hAnsi="Symbol"/>
          <w:position w:val="-4"/>
          <w:sz w:val="18"/>
        </w:rPr>
        <w:instrText>j</w:instrText>
      </w:r>
      <w:r w:rsidRPr="000D43ED">
        <w:fldChar w:fldCharType="end"/>
      </w:r>
    </w:p>
    <w:p w14:paraId="610161D3" w14:textId="365D7A38" w:rsidR="00640F35" w:rsidRPr="000D43ED" w:rsidRDefault="00640F35" w:rsidP="00640F35">
      <w:r w:rsidRPr="000D43ED">
        <w:lastRenderedPageBreak/>
        <w:t>donde:</w:t>
      </w:r>
    </w:p>
    <w:p w14:paraId="0D12D4F7" w14:textId="1A3AF34E" w:rsidR="00640F35" w:rsidRPr="000D43ED" w:rsidRDefault="00640F35" w:rsidP="00640F35">
      <w:pPr>
        <w:pStyle w:val="Equationlegend"/>
        <w:rPr>
          <w:lang w:val="es-ES"/>
        </w:rPr>
      </w:pPr>
      <w:r w:rsidRPr="000D43ED">
        <w:rPr>
          <w:lang w:val="es-ES"/>
        </w:rPr>
        <w:tab/>
      </w:r>
      <w:r w:rsidRPr="000D43ED">
        <w:rPr>
          <w:i/>
          <w:lang w:val="es-ES"/>
        </w:rPr>
        <w:t>K</w:t>
      </w:r>
      <w:r w:rsidRPr="000D43ED">
        <w:rPr>
          <w:lang w:val="es-ES"/>
        </w:rPr>
        <w:t>:</w:t>
      </w:r>
      <w:r w:rsidRPr="000D43ED">
        <w:rPr>
          <w:lang w:val="es-ES"/>
        </w:rPr>
        <w:tab/>
        <w:t xml:space="preserve">factor de normalización para que </w:t>
      </w:r>
      <w:r w:rsidR="00417973" w:rsidRPr="00417973">
        <w:rPr>
          <w:lang w:val="es-ES"/>
        </w:rPr>
        <w:t>|</w:t>
      </w:r>
      <w:r w:rsidRPr="000D43ED">
        <w:rPr>
          <w:i/>
          <w:lang w:val="es-ES"/>
        </w:rPr>
        <w:t>F</w:t>
      </w:r>
      <w:r w:rsidRPr="000D43ED">
        <w:rPr>
          <w:lang w:val="es-ES"/>
        </w:rPr>
        <w:t>(</w:t>
      </w:r>
      <w:r w:rsidR="00E64D3A">
        <w:rPr>
          <w:lang w:val="es-ES"/>
        </w:rPr>
        <w:sym w:font="Symbol" w:char="F071"/>
      </w:r>
      <w:r w:rsidRPr="000D43ED">
        <w:rPr>
          <w:lang w:val="es-ES"/>
        </w:rPr>
        <w:t xml:space="preserve">, </w:t>
      </w:r>
      <w:r w:rsidR="00E64D3A">
        <w:rPr>
          <w:lang w:val="es-ES"/>
        </w:rPr>
        <w:sym w:font="Symbol" w:char="F06A"/>
      </w:r>
      <w:r w:rsidRPr="000D43ED">
        <w:rPr>
          <w:lang w:val="es-ES"/>
        </w:rPr>
        <w:t>)</w:t>
      </w:r>
      <w:r w:rsidR="00417973" w:rsidRPr="00417973">
        <w:rPr>
          <w:lang w:val="es-ES"/>
        </w:rPr>
        <w:t>|</w:t>
      </w:r>
      <w:r w:rsidRPr="000D43ED">
        <w:rPr>
          <w:i/>
          <w:position w:val="-6"/>
          <w:sz w:val="16"/>
          <w:lang w:val="es-ES"/>
        </w:rPr>
        <w:t>máx</w:t>
      </w:r>
      <w:r w:rsidRPr="000D43ED">
        <w:rPr>
          <w:lang w:val="es-ES"/>
        </w:rPr>
        <w:t xml:space="preserve"> </w:t>
      </w:r>
      <w:r w:rsidR="00E64D3A">
        <w:t>=</w:t>
      </w:r>
      <w:r w:rsidRPr="000D43ED">
        <w:rPr>
          <w:lang w:val="es-ES"/>
        </w:rPr>
        <w:t xml:space="preserve"> 1, es decir, 0 dB</w:t>
      </w:r>
    </w:p>
    <w:p w14:paraId="2680BE21" w14:textId="3D9A72FF" w:rsidR="00640F35" w:rsidRPr="000D43ED" w:rsidRDefault="00640F35" w:rsidP="00640F35">
      <w:pPr>
        <w:pStyle w:val="Equationlegend"/>
        <w:rPr>
          <w:lang w:val="es-ES"/>
        </w:rPr>
      </w:pPr>
      <w:r w:rsidRPr="000D43ED">
        <w:rPr>
          <w:lang w:val="es-ES"/>
        </w:rPr>
        <w:tab/>
      </w:r>
      <w:r w:rsidRPr="000D43ED">
        <w:rPr>
          <w:i/>
          <w:lang w:val="es-ES"/>
        </w:rPr>
        <w:t>f</w:t>
      </w:r>
      <w:r w:rsidRPr="000D43ED">
        <w:rPr>
          <w:sz w:val="12"/>
          <w:lang w:val="es-ES"/>
        </w:rPr>
        <w:t xml:space="preserve"> </w:t>
      </w:r>
      <w:r w:rsidRPr="000D43ED">
        <w:rPr>
          <w:lang w:val="es-ES"/>
        </w:rPr>
        <w:t>(</w:t>
      </w:r>
      <w:r w:rsidR="00E64D3A">
        <w:rPr>
          <w:lang w:val="es-ES"/>
        </w:rPr>
        <w:sym w:font="Symbol" w:char="F071"/>
      </w:r>
      <w:r w:rsidRPr="000D43ED">
        <w:rPr>
          <w:lang w:val="es-ES"/>
        </w:rPr>
        <w:t xml:space="preserve">, </w:t>
      </w:r>
      <w:r w:rsidR="00E64D3A">
        <w:rPr>
          <w:lang w:val="es-ES"/>
        </w:rPr>
        <w:sym w:font="Symbol" w:char="F06A"/>
      </w:r>
      <w:r w:rsidRPr="000D43ED">
        <w:rPr>
          <w:lang w:val="es-ES"/>
        </w:rPr>
        <w:t>):</w:t>
      </w:r>
      <w:r w:rsidRPr="000D43ED">
        <w:rPr>
          <w:lang w:val="es-ES"/>
        </w:rPr>
        <w:tab/>
        <w:t>función de diagrama de un elemento horizontal</w:t>
      </w:r>
    </w:p>
    <w:p w14:paraId="340ACCE2" w14:textId="144B6A9C" w:rsidR="00640F35" w:rsidRPr="000D43ED" w:rsidRDefault="00640F35" w:rsidP="00640F35">
      <w:pPr>
        <w:pStyle w:val="Equationlegend"/>
        <w:rPr>
          <w:lang w:val="es-ES"/>
        </w:rPr>
      </w:pPr>
      <w:r w:rsidRPr="000D43ED">
        <w:rPr>
          <w:lang w:val="es-ES"/>
        </w:rPr>
        <w:tab/>
      </w:r>
      <w:r w:rsidRPr="000D43ED">
        <w:rPr>
          <w:i/>
          <w:lang w:val="es-ES"/>
        </w:rPr>
        <w:t>S</w:t>
      </w:r>
      <w:r w:rsidR="00E64D3A" w:rsidRPr="00E64D3A">
        <w:rPr>
          <w:vertAlign w:val="subscript"/>
          <w:lang w:val="es-ES"/>
        </w:rPr>
        <w:sym w:font="Symbol" w:char="F071"/>
      </w:r>
      <w:r w:rsidRPr="000D43ED">
        <w:rPr>
          <w:lang w:val="es-ES"/>
        </w:rPr>
        <w:t>:</w:t>
      </w:r>
      <w:r w:rsidRPr="000D43ED">
        <w:rPr>
          <w:lang w:val="es-ES"/>
        </w:rPr>
        <w:tab/>
        <w:t xml:space="preserve">factor de sistema para la dirección </w:t>
      </w:r>
      <w:r w:rsidR="00E64D3A">
        <w:rPr>
          <w:lang w:val="es-ES"/>
        </w:rPr>
        <w:sym w:font="Symbol" w:char="F071"/>
      </w:r>
    </w:p>
    <w:p w14:paraId="1D62CC3A" w14:textId="4CA19899" w:rsidR="00640F35" w:rsidRPr="000D43ED" w:rsidRDefault="00640F35" w:rsidP="00640F35">
      <w:pPr>
        <w:pStyle w:val="Equationlegend"/>
        <w:rPr>
          <w:lang w:val="es-ES"/>
        </w:rPr>
      </w:pPr>
      <w:r w:rsidRPr="000D43ED">
        <w:rPr>
          <w:lang w:val="es-ES"/>
        </w:rPr>
        <w:tab/>
      </w:r>
      <w:r w:rsidRPr="000D43ED">
        <w:rPr>
          <w:i/>
          <w:lang w:val="es-ES"/>
        </w:rPr>
        <w:t>S</w:t>
      </w:r>
      <w:r w:rsidR="00E64D3A" w:rsidRPr="00E64D3A">
        <w:rPr>
          <w:vertAlign w:val="subscript"/>
          <w:lang w:val="es-ES"/>
        </w:rPr>
        <w:sym w:font="Symbol" w:char="F06A"/>
      </w:r>
      <w:r w:rsidRPr="000D43ED">
        <w:rPr>
          <w:lang w:val="es-ES"/>
        </w:rPr>
        <w:t>:</w:t>
      </w:r>
      <w:r w:rsidRPr="000D43ED">
        <w:rPr>
          <w:lang w:val="es-ES"/>
        </w:rPr>
        <w:tab/>
        <w:t xml:space="preserve">factor de sistema para la dirección </w:t>
      </w:r>
      <w:r w:rsidR="00E64D3A">
        <w:rPr>
          <w:lang w:val="es-ES"/>
        </w:rPr>
        <w:sym w:font="Symbol" w:char="F06A"/>
      </w:r>
      <w:r w:rsidRPr="000D43ED">
        <w:rPr>
          <w:lang w:val="es-ES"/>
        </w:rPr>
        <w:t>.</w:t>
      </w:r>
    </w:p>
    <w:p w14:paraId="7241838A" w14:textId="77777777" w:rsidR="00640F35" w:rsidRPr="000D43ED" w:rsidRDefault="00640F35" w:rsidP="00640F35">
      <w:r w:rsidRPr="000D43ED">
        <w:t>La función de diagrama de radiación viene también expresada por (véase el § 4.7.1):</w:t>
      </w:r>
    </w:p>
    <w:p w14:paraId="5660475B"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 xml:space="preserve">F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K</w:instrText>
      </w:r>
      <w:r w:rsidRPr="000D43ED">
        <w:instrText> · </w:instrText>
      </w:r>
      <w:r w:rsidRPr="000D43ED">
        <w:rPr>
          <w:rFonts w:ascii="Symbol" w:hAnsi="Symbol"/>
        </w:rPr>
        <w:instrText>½</w:instrText>
      </w:r>
      <w:r w:rsidRPr="000D43ED">
        <w:rPr>
          <w:i/>
        </w:rPr>
        <w:instrText xml:space="preserve">E </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instrText xml:space="preserve">  </w:instrText>
      </w:r>
      <w:r w:rsidRPr="000D43ED">
        <w:rPr>
          <w:rFonts w:ascii="Symbol" w:hAnsi="Symbol"/>
        </w:rPr>
        <w:instrText>=</w:instrText>
      </w:r>
      <w:r w:rsidRPr="000D43ED">
        <w:instrText xml:space="preserve">  </w:instrText>
      </w:r>
      <w:r w:rsidRPr="000D43ED">
        <w:rPr>
          <w:i/>
        </w:rPr>
        <w:instrText>K</w:instrText>
      </w:r>
      <w:r w:rsidRPr="000D43ED">
        <w:instrText> · \b\bc\[(\s( ; )\d\ba3()</w:instrText>
      </w:r>
      <w:r w:rsidRPr="000D43ED">
        <w:rPr>
          <w:rFonts w:ascii="Symbol" w:hAnsi="Symbol"/>
        </w:rPr>
        <w:instrText>½</w:instrText>
      </w:r>
      <w:r w:rsidRPr="000D43ED">
        <w:rPr>
          <w:i/>
        </w:rPr>
        <w:instrText>E</w:instrText>
      </w:r>
      <w:r w:rsidRPr="000D43ED">
        <w:rPr>
          <w:rFonts w:ascii="Symbol" w:hAnsi="Symbol"/>
          <w:position w:val="-4"/>
          <w:sz w:val="18"/>
        </w:rPr>
        <w:instrText>q</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rPr>
          <w:position w:val="10"/>
          <w:sz w:val="18"/>
        </w:rPr>
        <w:instrText>2</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½</w:instrText>
      </w:r>
      <w:r w:rsidRPr="000D43ED">
        <w:rPr>
          <w:i/>
        </w:rPr>
        <w:instrText>E</w:instrText>
      </w:r>
      <w:r w:rsidRPr="000D43ED">
        <w:rPr>
          <w:rFonts w:ascii="Symbol" w:hAnsi="Symbol"/>
          <w:position w:val="-4"/>
          <w:sz w:val="18"/>
        </w:rPr>
        <w:instrText>j</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w:instrText>
      </w:r>
      <w:r w:rsidRPr="000D43ED">
        <w:rPr>
          <w:rFonts w:ascii="Symbol" w:hAnsi="Symbol"/>
        </w:rPr>
        <w:instrText>½</w:instrText>
      </w:r>
      <w:r w:rsidRPr="000D43ED">
        <w:rPr>
          <w:position w:val="10"/>
          <w:sz w:val="18"/>
        </w:rPr>
        <w:instrText>2</w:instrText>
      </w:r>
      <w:r w:rsidRPr="000D43ED">
        <w:rPr>
          <w:rFonts w:ascii="Symbol" w:hAnsi="Symbol"/>
          <w:position w:val="6"/>
          <w:sz w:val="18"/>
        </w:rPr>
        <w:instrText>)</w:instrText>
      </w:r>
      <w:r w:rsidRPr="000D43ED">
        <w:instrText>\s\up8(</w:instrText>
      </w:r>
      <w:r w:rsidRPr="000D43ED">
        <w:rPr>
          <w:rFonts w:ascii="Tms Rmn" w:hAnsi="Tms Rmn"/>
          <w:sz w:val="12"/>
        </w:rPr>
        <w:instrText> </w:instrText>
      </w:r>
      <w:r w:rsidRPr="000D43ED">
        <w:rPr>
          <w:position w:val="6"/>
          <w:sz w:val="20"/>
        </w:rPr>
        <w:instrText>½</w:instrText>
      </w:r>
      <w:r w:rsidRPr="000D43ED">
        <w:rPr>
          <w:position w:val="6"/>
          <w:sz w:val="18"/>
        </w:rPr>
        <w:instrText>)</w:instrText>
      </w:r>
      <w:r w:rsidRPr="000D43ED">
        <w:fldChar w:fldCharType="end"/>
      </w:r>
    </w:p>
    <w:p w14:paraId="469E6292" w14:textId="77777777" w:rsidR="00640F35" w:rsidRPr="000D43ED" w:rsidRDefault="00640F35" w:rsidP="00640F35">
      <w:r w:rsidRPr="000D43ED">
        <w:t>con:</w:t>
      </w:r>
    </w:p>
    <w:p w14:paraId="3B7D0DFD" w14:textId="77777777" w:rsidR="00FE6E17" w:rsidRPr="00316C25" w:rsidRDefault="00FE6E17" w:rsidP="00FE6E17">
      <w:pPr>
        <w:pStyle w:val="Equation"/>
      </w:pPr>
      <w:r w:rsidRPr="00316C25">
        <w:tab/>
      </w:r>
      <w:r w:rsidRPr="00316C25">
        <w:tab/>
      </w:r>
      <w:r w:rsidRPr="00456659">
        <w:rPr>
          <w:noProof/>
        </w:rPr>
        <w:drawing>
          <wp:inline distT="0" distB="0" distL="0" distR="0" wp14:anchorId="478E8930" wp14:editId="069A0765">
            <wp:extent cx="3837600" cy="316800"/>
            <wp:effectExtent l="0" t="0" r="0" b="7620"/>
            <wp:docPr id="2118599850"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99850" name="Picture 1" descr="Ecuación"/>
                    <pic:cNvPicPr/>
                  </pic:nvPicPr>
                  <pic:blipFill>
                    <a:blip r:embed="rId71"/>
                    <a:stretch>
                      <a:fillRect/>
                    </a:stretch>
                  </pic:blipFill>
                  <pic:spPr>
                    <a:xfrm>
                      <a:off x="0" y="0"/>
                      <a:ext cx="3837600" cy="316800"/>
                    </a:xfrm>
                    <a:prstGeom prst="rect">
                      <a:avLst/>
                    </a:prstGeom>
                  </pic:spPr>
                </pic:pic>
              </a:graphicData>
            </a:graphic>
          </wp:inline>
        </w:drawing>
      </w:r>
    </w:p>
    <w:p w14:paraId="1FB50F8A" w14:textId="77777777" w:rsidR="00640F35" w:rsidRPr="000D43ED" w:rsidRDefault="00640F35" w:rsidP="00640F35">
      <w:r w:rsidRPr="000D43ED">
        <w:t>y</w:t>
      </w:r>
    </w:p>
    <w:p w14:paraId="415BC467" w14:textId="77777777" w:rsidR="00FE6E17" w:rsidRPr="00316C25" w:rsidRDefault="00FE6E17" w:rsidP="00FE6E17">
      <w:pPr>
        <w:pStyle w:val="Equation"/>
      </w:pPr>
      <w:r w:rsidRPr="00316C25">
        <w:tab/>
      </w:r>
      <w:r w:rsidRPr="00316C25">
        <w:tab/>
      </w:r>
      <w:r w:rsidRPr="00653F7D">
        <w:rPr>
          <w:noProof/>
        </w:rPr>
        <w:drawing>
          <wp:inline distT="0" distB="0" distL="0" distR="0" wp14:anchorId="788A8D23" wp14:editId="317CB552">
            <wp:extent cx="2127600" cy="367200"/>
            <wp:effectExtent l="0" t="0" r="6350" b="0"/>
            <wp:docPr id="1068552017"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52017" name="Picture 1" descr="Ecuación"/>
                    <pic:cNvPicPr/>
                  </pic:nvPicPr>
                  <pic:blipFill>
                    <a:blip r:embed="rId72"/>
                    <a:stretch>
                      <a:fillRect/>
                    </a:stretch>
                  </pic:blipFill>
                  <pic:spPr>
                    <a:xfrm>
                      <a:off x="0" y="0"/>
                      <a:ext cx="2127600" cy="367200"/>
                    </a:xfrm>
                    <a:prstGeom prst="rect">
                      <a:avLst/>
                    </a:prstGeom>
                  </pic:spPr>
                </pic:pic>
              </a:graphicData>
            </a:graphic>
          </wp:inline>
        </w:drawing>
      </w:r>
    </w:p>
    <w:p w14:paraId="2DE60AD6" w14:textId="77777777" w:rsidR="00640F35" w:rsidRPr="000D43ED" w:rsidRDefault="00640F35" w:rsidP="00640F35">
      <w:r w:rsidRPr="000D43ED">
        <w:t>o, despreciando el término dependiente de la distancia (no necesario para la determinación del diagrama de radiación):</w:t>
      </w:r>
    </w:p>
    <w:p w14:paraId="6D3A77A0"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E</w:instrText>
      </w:r>
      <w:r w:rsidRPr="000D43ED">
        <w:rPr>
          <w:rFonts w:ascii="Symbol" w:hAnsi="Symbol"/>
          <w:position w:val="-4"/>
          <w:sz w:val="18"/>
        </w:rPr>
        <w:instrText>q</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½</w:instrText>
      </w:r>
      <w:r w:rsidRPr="000D43ED">
        <w:rPr>
          <w:i/>
        </w:rPr>
        <w:instrText>S</w:instrText>
      </w:r>
      <w:r w:rsidRPr="000D43ED">
        <w:rPr>
          <w:rFonts w:ascii="Symbol" w:hAnsi="Symbol"/>
          <w:position w:val="-4"/>
          <w:sz w:val="18"/>
        </w:rPr>
        <w:instrText>q</w:instrText>
      </w:r>
      <w:r w:rsidRPr="000D43ED">
        <w:rPr>
          <w:rFonts w:ascii="Symbol" w:hAnsi="Symbol"/>
        </w:rPr>
        <w:instrText>½</w:instrText>
      </w:r>
      <w:r w:rsidRPr="000D43ED">
        <w:instrText xml:space="preserve"> sen </w:instrText>
      </w:r>
      <w:r w:rsidRPr="000D43ED">
        <w:rPr>
          <w:rFonts w:ascii="Symbol" w:hAnsi="Symbol"/>
        </w:rPr>
        <w:instrText>q</w:instrText>
      </w:r>
      <w:r w:rsidRPr="000D43ED">
        <w:instrText xml:space="preserve">  sen </w:instrText>
      </w:r>
      <w:r w:rsidRPr="000D43ED">
        <w:rPr>
          <w:rFonts w:ascii="Symbol" w:hAnsi="Symbol"/>
        </w:rPr>
        <w:instrText>j</w:instrText>
      </w:r>
      <w:r w:rsidRPr="000D43ED">
        <w:fldChar w:fldCharType="end"/>
      </w:r>
    </w:p>
    <w:p w14:paraId="770C3314"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E</w:instrText>
      </w:r>
      <w:r w:rsidRPr="000D43ED">
        <w:rPr>
          <w:rFonts w:ascii="Symbol" w:hAnsi="Symbol"/>
          <w:position w:val="-4"/>
          <w:sz w:val="18"/>
        </w:rPr>
        <w:instrText>j</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 </w:instrText>
      </w:r>
      <w:r w:rsidRPr="000D43ED">
        <w:rPr>
          <w:rFonts w:ascii="Symbol" w:hAnsi="Symbol"/>
        </w:rPr>
        <w:instrText>½</w:instrText>
      </w:r>
      <w:r w:rsidRPr="000D43ED">
        <w:rPr>
          <w:i/>
        </w:rPr>
        <w:instrText>S</w:instrText>
      </w:r>
      <w:r w:rsidRPr="000D43ED">
        <w:rPr>
          <w:rFonts w:ascii="Symbol" w:hAnsi="Symbol"/>
          <w:position w:val="-4"/>
          <w:sz w:val="18"/>
        </w:rPr>
        <w:instrText>j</w:instrText>
      </w:r>
      <w:r w:rsidRPr="000D43ED">
        <w:rPr>
          <w:rFonts w:ascii="Symbol" w:hAnsi="Symbol"/>
        </w:rPr>
        <w:instrText>½</w:instrText>
      </w:r>
      <w:r w:rsidRPr="000D43ED">
        <w:instrText xml:space="preserve"> cos </w:instrText>
      </w:r>
      <w:r w:rsidRPr="000D43ED">
        <w:rPr>
          <w:rFonts w:ascii="Symbol" w:hAnsi="Symbol"/>
        </w:rPr>
        <w:instrText>j</w:instrText>
      </w:r>
      <w:r w:rsidRPr="000D43ED">
        <w:fldChar w:fldCharType="end"/>
      </w:r>
    </w:p>
    <w:p w14:paraId="60787089" w14:textId="77777777" w:rsidR="005333AE" w:rsidRDefault="005333AE" w:rsidP="005333AE">
      <w:pPr>
        <w:pStyle w:val="Blanc"/>
      </w:pPr>
    </w:p>
    <w:p w14:paraId="2A106D25" w14:textId="77777777" w:rsidR="00640F35" w:rsidRPr="000D43ED" w:rsidRDefault="00640F35" w:rsidP="00640F35">
      <w:r w:rsidRPr="000D43ED">
        <w:t>teniendo en cuenta las ecuaciones (4), (5), (6) y (7), los factores de la formación pueden expresarse por:</w:t>
      </w:r>
    </w:p>
    <w:p w14:paraId="36179DA5" w14:textId="77777777" w:rsidR="00FE6E17" w:rsidRPr="00316C25" w:rsidRDefault="00FE6E17" w:rsidP="00FE6E17">
      <w:pPr>
        <w:pStyle w:val="Equation"/>
      </w:pPr>
      <w:r w:rsidRPr="00316C25">
        <w:tab/>
      </w:r>
      <w:r w:rsidRPr="00316C25">
        <w:tab/>
      </w:r>
      <w:r w:rsidRPr="00653F7D">
        <w:rPr>
          <w:noProof/>
        </w:rPr>
        <w:drawing>
          <wp:inline distT="0" distB="0" distL="0" distR="0" wp14:anchorId="43078EFE" wp14:editId="3BDE4C3B">
            <wp:extent cx="3409200" cy="1288800"/>
            <wp:effectExtent l="0" t="0" r="1270" b="6985"/>
            <wp:docPr id="1247799178"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99178" name="Picture 1" descr="Ecuación"/>
                    <pic:cNvPicPr/>
                  </pic:nvPicPr>
                  <pic:blipFill>
                    <a:blip r:embed="rId73"/>
                    <a:stretch>
                      <a:fillRect/>
                    </a:stretch>
                  </pic:blipFill>
                  <pic:spPr>
                    <a:xfrm>
                      <a:off x="0" y="0"/>
                      <a:ext cx="3409200" cy="1288800"/>
                    </a:xfrm>
                    <a:prstGeom prst="rect">
                      <a:avLst/>
                    </a:prstGeom>
                  </pic:spPr>
                </pic:pic>
              </a:graphicData>
            </a:graphic>
          </wp:inline>
        </w:drawing>
      </w:r>
      <w:r w:rsidRPr="00316C25">
        <w:tab/>
        <w:t>(13)</w:t>
      </w:r>
    </w:p>
    <w:p w14:paraId="60A06277" w14:textId="77777777" w:rsidR="005333AE" w:rsidRDefault="005333AE" w:rsidP="005333AE">
      <w:pPr>
        <w:pStyle w:val="Blanc"/>
      </w:pPr>
    </w:p>
    <w:p w14:paraId="19FA214D" w14:textId="77777777" w:rsidR="00640F35" w:rsidRPr="000D43ED" w:rsidRDefault="00640F35" w:rsidP="00640F35">
      <w:r w:rsidRPr="000D43ED">
        <w:t xml:space="preserve">donde </w:t>
      </w:r>
      <w:r w:rsidRPr="000D43ED">
        <w:rPr>
          <w:i/>
        </w:rPr>
        <w:t>F</w:t>
      </w:r>
      <w:r w:rsidRPr="000D43ED">
        <w:rPr>
          <w:i/>
          <w:position w:val="-6"/>
          <w:sz w:val="16"/>
        </w:rPr>
        <w:t>i</w:t>
      </w:r>
      <w:r w:rsidRPr="000D43ED">
        <w:t xml:space="preserve"> es la función de radiación del </w:t>
      </w:r>
      <w:r w:rsidRPr="000D43ED">
        <w:rPr>
          <w:i/>
        </w:rPr>
        <w:t>i</w:t>
      </w:r>
      <w:r w:rsidRPr="000D43ED">
        <w:t>-ésimo dipolo expresada por:</w:t>
      </w:r>
    </w:p>
    <w:p w14:paraId="388024FC" w14:textId="77777777" w:rsidR="005333AE" w:rsidRDefault="005333AE" w:rsidP="005333AE">
      <w:pPr>
        <w:pStyle w:val="Blanc"/>
      </w:pPr>
    </w:p>
    <w:p w14:paraId="54904770" w14:textId="77777777" w:rsidR="00FE6E17" w:rsidRPr="00316C25" w:rsidRDefault="00FE6E17" w:rsidP="00FE6E17">
      <w:pPr>
        <w:pStyle w:val="Equation"/>
      </w:pPr>
      <w:r w:rsidRPr="00316C25">
        <w:tab/>
      </w:r>
      <w:r w:rsidRPr="00316C25">
        <w:tab/>
      </w:r>
      <w:r w:rsidRPr="00653F7D">
        <w:rPr>
          <w:noProof/>
        </w:rPr>
        <w:drawing>
          <wp:inline distT="0" distB="0" distL="0" distR="0" wp14:anchorId="3E117E63" wp14:editId="33E16679">
            <wp:extent cx="2278800" cy="428400"/>
            <wp:effectExtent l="0" t="0" r="7620" b="0"/>
            <wp:docPr id="1775312947"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12947" name="Picture 1" descr="Ecuación"/>
                    <pic:cNvPicPr/>
                  </pic:nvPicPr>
                  <pic:blipFill>
                    <a:blip r:embed="rId74"/>
                    <a:stretch>
                      <a:fillRect/>
                    </a:stretch>
                  </pic:blipFill>
                  <pic:spPr>
                    <a:xfrm>
                      <a:off x="0" y="0"/>
                      <a:ext cx="2278800" cy="428400"/>
                    </a:xfrm>
                    <a:prstGeom prst="rect">
                      <a:avLst/>
                    </a:prstGeom>
                  </pic:spPr>
                </pic:pic>
              </a:graphicData>
            </a:graphic>
          </wp:inline>
        </w:drawing>
      </w:r>
    </w:p>
    <w:p w14:paraId="3E951317" w14:textId="77777777" w:rsidR="00640F35" w:rsidRPr="000D43ED" w:rsidRDefault="00640F35" w:rsidP="00640F35">
      <w:pPr>
        <w:pStyle w:val="Heading3"/>
      </w:pPr>
      <w:r w:rsidRPr="000D43ED">
        <w:t>5.3.2</w:t>
      </w:r>
      <w:r w:rsidRPr="000D43ED">
        <w:tab/>
        <w:t>Procedimiento de cálculo</w:t>
      </w:r>
    </w:p>
    <w:p w14:paraId="780A38A9" w14:textId="77777777" w:rsidR="00640F35" w:rsidRPr="000D43ED" w:rsidRDefault="00640F35" w:rsidP="00640F35">
      <w:r w:rsidRPr="000D43ED">
        <w:t>El cálculo del diagrama de radiación con las fórmulas anteriores es más complicado que el caso de una formación de dipolos horizontales. Realmente, la corriente de entrada a cada dipolo no es un valor fijo, y debe determinarse frecuencia a frecuencia mediante una inversión matricial. Esta complicación puede dar lugar a una codificación del programa de computador bastante pesada, y por ende a algunas dificultades en la integración de las rutinas de cálculo en tiempo real en un sistema de planificación más general.</w:t>
      </w:r>
    </w:p>
    <w:p w14:paraId="3B2CAD65" w14:textId="1D3236E8" w:rsidR="00640F35" w:rsidRPr="000D43ED" w:rsidRDefault="00640F35" w:rsidP="005333AE">
      <w:pPr>
        <w:keepNext/>
        <w:keepLines/>
      </w:pPr>
      <w:r w:rsidRPr="000D43ED">
        <w:lastRenderedPageBreak/>
        <w:t xml:space="preserve">Además, debe señalarse que, aun en el caso de un cálculo exacto basado en los algoritmos anteriores, son inevitables algunas desviaciones del diagrama resultante con respecto a la realidad. Estas desviaciones pueden ser más importantes que en el caso de los dipolos horizontales, ya que la relación de longitudes </w:t>
      </w:r>
      <w:r w:rsidR="00417973">
        <w:sym w:font="Symbol" w:char="F074"/>
      </w:r>
      <w:r w:rsidRPr="000D43ED">
        <w:t xml:space="preserve"> (véase la ecuación (2)) es teóricamente también la relación entre los radios de los dipolos, por lo que la dimensión transversal del elemento radiante también desempeña un papel en el rendimiento global.</w:t>
      </w:r>
    </w:p>
    <w:p w14:paraId="3C04DB3A" w14:textId="77777777" w:rsidR="00640F35" w:rsidRPr="000D43ED" w:rsidRDefault="00640F35" w:rsidP="00640F35">
      <w:r w:rsidRPr="000D43ED">
        <w:t>Dado que debe aceptarse una desviación más o menos pronunciada y considerando también el contexto de planificación en el que deben aplicarse los resultados, se describirá en los puntos siguientes una solución aproximada, pero más sencilla y rápida, del problema interior.</w:t>
      </w:r>
    </w:p>
    <w:p w14:paraId="215B0A40" w14:textId="77777777" w:rsidR="00640F35" w:rsidRPr="000D43ED" w:rsidRDefault="00640F35" w:rsidP="00640F35">
      <w:pPr>
        <w:pStyle w:val="Heading4"/>
      </w:pPr>
      <w:r w:rsidRPr="000D43ED">
        <w:t>5.3.2.1</w:t>
      </w:r>
      <w:r w:rsidRPr="000D43ED">
        <w:tab/>
        <w:t>Solución aproximada del problema interior</w:t>
      </w:r>
    </w:p>
    <w:p w14:paraId="3CA50C59" w14:textId="2636B968" w:rsidR="00640F35" w:rsidRDefault="00640F35" w:rsidP="00FE6E17">
      <w:r w:rsidRPr="000D43ED">
        <w:t>Se ha medido y se ha calculado la distribución de la amplitud y la fase de las corrientes de los dipolos en la base de un sistema log-periódico típico bien diseñado. Ejemplos de distribuciones de la amplitud y la fase se han calculado en función de la posición de los dipolos, como se muestran en las Figs. 31 y 32 para una determinada antena.</w:t>
      </w:r>
    </w:p>
    <w:p w14:paraId="1C73920A" w14:textId="3B016366" w:rsidR="00355282" w:rsidRDefault="00355282" w:rsidP="00355282">
      <w:pPr>
        <w:pStyle w:val="FigureNo"/>
      </w:pPr>
      <w:r>
        <w:t>Figura 31</w:t>
      </w:r>
    </w:p>
    <w:p w14:paraId="6BF12C45" w14:textId="46CEE90B" w:rsidR="00355282" w:rsidRPr="00355282" w:rsidRDefault="00355282" w:rsidP="00355282">
      <w:pPr>
        <w:pStyle w:val="Figuretitle"/>
      </w:pPr>
      <w:r>
        <w:t>Amplitud normalizada de las corrientes en la base de los dipolos</w:t>
      </w:r>
      <w:r>
        <w:br/>
        <w:t>de un sistema de dipolos log-periódico en el espacio libre en</w:t>
      </w:r>
      <w:r>
        <w:br/>
        <w:t>función de la posición de los dipolos</w:t>
      </w:r>
    </w:p>
    <w:p w14:paraId="22D776AB" w14:textId="4AC2A41A" w:rsidR="00640F35" w:rsidRPr="000D43ED" w:rsidRDefault="00BB5514" w:rsidP="00A9057C">
      <w:pPr>
        <w:pStyle w:val="Figure"/>
      </w:pPr>
      <w:r>
        <w:rPr>
          <w:noProof/>
        </w:rPr>
        <w:drawing>
          <wp:inline distT="0" distB="0" distL="0" distR="0" wp14:anchorId="281E56BC" wp14:editId="6BBEC5A5">
            <wp:extent cx="4320000" cy="5241600"/>
            <wp:effectExtent l="0" t="0" r="4445" b="0"/>
            <wp:docPr id="705639835" name="Picture 185" descr="La Figura 31 muestra la amplitud normalizada de las corrientes en la base de los dipolos de un sistema de dipolos log-periódico en el espacio libre en&#10;función de la posición de los dipol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39835" name="Picture 185" descr="La Figura 31 muestra la amplitud normalizada de las corrientes en la base de los dipolos de un sistema de dipolos log-periódico en el espacio libre en&#10;función de la posición de los dipolos&#10;"/>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20000" cy="5241600"/>
                    </a:xfrm>
                    <a:prstGeom prst="rect">
                      <a:avLst/>
                    </a:prstGeom>
                  </pic:spPr>
                </pic:pic>
              </a:graphicData>
            </a:graphic>
          </wp:inline>
        </w:drawing>
      </w:r>
    </w:p>
    <w:p w14:paraId="01BDC90E" w14:textId="3F93785D" w:rsidR="00355282" w:rsidRDefault="00355282" w:rsidP="00355282">
      <w:pPr>
        <w:pStyle w:val="FigureNo"/>
        <w:rPr>
          <w:noProof/>
        </w:rPr>
      </w:pPr>
      <w:r>
        <w:rPr>
          <w:noProof/>
        </w:rPr>
        <w:lastRenderedPageBreak/>
        <w:t>Figura 32</w:t>
      </w:r>
    </w:p>
    <w:p w14:paraId="177D702A" w14:textId="0587BBD7" w:rsidR="00355282" w:rsidRPr="00355282" w:rsidRDefault="00355282" w:rsidP="00355282">
      <w:pPr>
        <w:pStyle w:val="Figuretitle"/>
      </w:pPr>
      <w:r>
        <w:t>Fase normalizada de las corrientes en la base de los dipolos del</w:t>
      </w:r>
      <w:r>
        <w:br/>
        <w:t>mismo sistema de dip</w:t>
      </w:r>
      <w:r w:rsidR="001E51CD">
        <w:t>o</w:t>
      </w:r>
      <w:r>
        <w:t>los log-periódico en el espacio libre en</w:t>
      </w:r>
      <w:r>
        <w:br/>
        <w:t>función de la posición de los dipolos</w:t>
      </w:r>
    </w:p>
    <w:p w14:paraId="3EF04AC6" w14:textId="23446648" w:rsidR="00640F35" w:rsidRPr="000D43ED" w:rsidRDefault="00C40372" w:rsidP="00A9057C">
      <w:pPr>
        <w:pStyle w:val="Figure"/>
      </w:pPr>
      <w:r>
        <w:rPr>
          <w:noProof/>
        </w:rPr>
        <mc:AlternateContent>
          <mc:Choice Requires="wps">
            <w:drawing>
              <wp:anchor distT="45720" distB="45720" distL="114300" distR="114300" simplePos="0" relativeHeight="251836416" behindDoc="0" locked="0" layoutInCell="1" allowOverlap="1" wp14:anchorId="678335F9" wp14:editId="7CE38D9C">
                <wp:simplePos x="0" y="0"/>
                <wp:positionH relativeFrom="margin">
                  <wp:posOffset>4849906</wp:posOffset>
                </wp:positionH>
                <wp:positionV relativeFrom="paragraph">
                  <wp:posOffset>6008482</wp:posOffset>
                </wp:positionV>
                <wp:extent cx="394447" cy="201706"/>
                <wp:effectExtent l="0" t="0" r="5715" b="825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47" cy="201706"/>
                        </a:xfrm>
                        <a:prstGeom prst="rect">
                          <a:avLst/>
                        </a:prstGeom>
                        <a:solidFill>
                          <a:schemeClr val="bg1"/>
                        </a:solidFill>
                        <a:ln w="9525">
                          <a:noFill/>
                          <a:miter lim="800000"/>
                          <a:headEnd/>
                          <a:tailEnd/>
                        </a:ln>
                      </wps:spPr>
                      <wps:txbx>
                        <w:txbxContent>
                          <w:p w14:paraId="761C3DC1" w14:textId="4A1AF9DB" w:rsidR="00C40372" w:rsidRPr="00225701" w:rsidRDefault="00C40372" w:rsidP="00C40372">
                            <w:pPr>
                              <w:spacing w:before="0"/>
                              <w:rPr>
                                <w:sz w:val="10"/>
                                <w:szCs w:val="10"/>
                                <w:lang w:val="en-US"/>
                              </w:rPr>
                            </w:pPr>
                            <w:r w:rsidRPr="00225701">
                              <w:rPr>
                                <w:sz w:val="10"/>
                                <w:szCs w:val="10"/>
                                <w:lang w:val="en-US"/>
                              </w:rPr>
                              <w:t>BS.0705-</w:t>
                            </w:r>
                            <w:r>
                              <w:rPr>
                                <w:sz w:val="10"/>
                                <w:szCs w:val="10"/>
                                <w:lang w:val="en-US"/>
                              </w:rPr>
                              <w:t>32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335F9" id="_x0000_s1027" type="#_x0000_t202" style="position:absolute;left:0;text-align:left;margin-left:381.9pt;margin-top:473.1pt;width:31.05pt;height:15.9pt;z-index:25183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h11BQIAAOsDAAAOAAAAZHJzL2Uyb0RvYy54bWysk9uO2yAQhu8r9R0Q942dNHuy4qy22W5V&#10;aXuQtn0ADDhGBYYCiZ0+fQdsZ6vtXVVfoMHAPzMfP5vbwWhylD4osDVdLkpKpOUglN3X9Pu3hzfX&#10;lITIrGAarKzpSQZ6u339atO7Sq6gAy2kJyhiQ9W7mnYxuqooAu+kYWEBTlpcbMEbFnHq94XwrEd1&#10;o4tVWV4WPXjhPHAZAv69HxfpNuu3reTxS9sGGYmuKdYW8+jz2KSx2G5YtffMdYpPZbB/qMIwZTHp&#10;WeqeRUYOXv0lZRT3EKCNCw6mgLZVXOYesJtl+aKbp445mXtBOMGdMYX/J8s/H5/cV0/i8A4GvMDc&#10;RHCPwH8EYmHXMbuXd95D30kmMPEyISt6F6rpaEIdqpBEmv4TCLxkdoiQhYbWm0QF+ySojhdwOkOX&#10;QyQcf769Wa/XV5RwXEIGV+VlzsCq+bDzIX6QYEgKaurxTrM4Oz6GmIph1bwl5QqglXhQWudJ8pHc&#10;aU+ODB3Q7MfyX+zSlvQ1vblYXWRhC+l4doZREe2planpdZm+0TCJxXsr8pbIlB5jLETbCU7iMZKJ&#10;QzMQJSZyiVUD4oS0PIxuxNeDQQf+FyU9OrGm4eeBeUmJ/miReLLtHPg5aOaAWY5HaxopGcNdzPZO&#10;3Vu4w5toVab0nHkqER2V4U3uT5b9c553Pb/R7W8AAAD//wMAUEsDBBQABgAIAAAAIQDHqBVM4QAA&#10;AAsBAAAPAAAAZHJzL2Rvd25yZXYueG1sTI/NTsMwEITvlXgHa5G4tU5TSJMQpypICAkhIQoHjm68&#10;+VHjdRS7aXh7lhMcZ2c0822xm20vJhx950jBehWBQKqc6ahR8PnxtExB+KDJ6N4RKvhGD7vyalHo&#10;3LgLveN0CI3gEvK5VtCGMORS+qpFq/3KDUjs1W60OrAcG2lGfeFy28s4ihJpdUe80OoBH1usToez&#10;VfCQuGZab77s60v9LLO32rAXlLq5nvf3IALO4S8Mv/iMDiUzHd2ZjBe9gm2yYfSgILtNYhCcSOO7&#10;DMSRL9s0AlkW8v8P5Q8AAAD//wMAUEsBAi0AFAAGAAgAAAAhALaDOJL+AAAA4QEAABMAAAAAAAAA&#10;AAAAAAAAAAAAAFtDb250ZW50X1R5cGVzXS54bWxQSwECLQAUAAYACAAAACEAOP0h/9YAAACUAQAA&#10;CwAAAAAAAAAAAAAAAAAvAQAAX3JlbHMvLnJlbHNQSwECLQAUAAYACAAAACEAWlYddQUCAADrAwAA&#10;DgAAAAAAAAAAAAAAAAAuAgAAZHJzL2Uyb0RvYy54bWxQSwECLQAUAAYACAAAACEAx6gVTOEAAAAL&#10;AQAADwAAAAAAAAAAAAAAAABfBAAAZHJzL2Rvd25yZXYueG1sUEsFBgAAAAAEAAQA8wAAAG0FAAAA&#10;AA==&#10;" fillcolor="white [3212]" stroked="f">
                <v:textbox inset="0,0,0,0">
                  <w:txbxContent>
                    <w:p w14:paraId="761C3DC1" w14:textId="4A1AF9DB" w:rsidR="00C40372" w:rsidRPr="00225701" w:rsidRDefault="00C40372" w:rsidP="00C40372">
                      <w:pPr>
                        <w:spacing w:before="0"/>
                        <w:rPr>
                          <w:sz w:val="10"/>
                          <w:szCs w:val="10"/>
                          <w:lang w:val="en-US"/>
                        </w:rPr>
                      </w:pPr>
                      <w:r w:rsidRPr="00225701">
                        <w:rPr>
                          <w:sz w:val="10"/>
                          <w:szCs w:val="10"/>
                          <w:lang w:val="en-US"/>
                        </w:rPr>
                        <w:t>BS.0705-</w:t>
                      </w:r>
                      <w:r>
                        <w:rPr>
                          <w:sz w:val="10"/>
                          <w:szCs w:val="10"/>
                          <w:lang w:val="en-US"/>
                        </w:rPr>
                        <w:t>32</w:t>
                      </w:r>
                    </w:p>
                  </w:txbxContent>
                </v:textbox>
                <w10:wrap anchorx="margin"/>
              </v:shape>
            </w:pict>
          </mc:Fallback>
        </mc:AlternateContent>
      </w:r>
      <w:r w:rsidR="00100066">
        <w:rPr>
          <w:noProof/>
        </w:rPr>
        <w:drawing>
          <wp:inline distT="0" distB="0" distL="0" distR="0" wp14:anchorId="12148AD0" wp14:editId="576AB85E">
            <wp:extent cx="4925578" cy="6531877"/>
            <wp:effectExtent l="0" t="0" r="8890" b="2540"/>
            <wp:docPr id="1030709970" name="Picture 186" descr="La Figura 32 muestra la fase normalizada de las corrientes en la base de los dipolos del mismo sistema de dipolos log-periódico en el espacio libre en&#10;función de la posición de los dipol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09970" name="Picture 186" descr="La Figura 32 muestra la fase normalizada de las corrientes en la base de los dipolos del mismo sistema de dipolos log-periódico en el espacio libre en&#10;función de la posición de los dipolos&#1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925578" cy="6531877"/>
                    </a:xfrm>
                    <a:prstGeom prst="rect">
                      <a:avLst/>
                    </a:prstGeom>
                  </pic:spPr>
                </pic:pic>
              </a:graphicData>
            </a:graphic>
          </wp:inline>
        </w:drawing>
      </w:r>
    </w:p>
    <w:p w14:paraId="4F9B6E44" w14:textId="0D90B7B0" w:rsidR="00640F35" w:rsidRPr="000D43ED" w:rsidRDefault="00640F35" w:rsidP="00100066">
      <w:pPr>
        <w:pStyle w:val="Normalaftertitle"/>
      </w:pPr>
      <w:r w:rsidRPr="000D43ED">
        <w:t>Las Figs. 33 y 34 muestran las mismas distribuciones en función de la semilongitud de los elementos a las diversas frecuencias de trabajo para el mismo caso y en una gama de frecuencias comprendida entre 10-32 MHz.</w:t>
      </w:r>
    </w:p>
    <w:p w14:paraId="18E1FFB8" w14:textId="4F56C54C" w:rsidR="00640F35" w:rsidRPr="000D43ED" w:rsidRDefault="00640F35" w:rsidP="00A9057C">
      <w:r w:rsidRPr="000D43ED">
        <w:t>Aunque dichas curvas se han calculado en condiciones de propagación en el espacio libre, es posible obtener una curva general de distribución de corriente que se aplique a cualquier sistema log-periódica bien diseñado, como se muestra en la Fig. 35. Esto puede obtenerse ajustando las curvas adecuadas en las Figs. 33 y 34.</w:t>
      </w:r>
    </w:p>
    <w:p w14:paraId="70309EFB" w14:textId="75DC1333" w:rsidR="00C40372" w:rsidRDefault="00C40372" w:rsidP="00C40372">
      <w:pPr>
        <w:pStyle w:val="FigureNo"/>
        <w:rPr>
          <w:noProof/>
        </w:rPr>
      </w:pPr>
      <w:r>
        <w:rPr>
          <w:noProof/>
        </w:rPr>
        <w:lastRenderedPageBreak/>
        <w:t>Figura 33</w:t>
      </w:r>
    </w:p>
    <w:p w14:paraId="5BA789D5" w14:textId="15E4C972" w:rsidR="00C40372" w:rsidRDefault="00C40372" w:rsidP="00C40372">
      <w:pPr>
        <w:pStyle w:val="Figuretitle"/>
        <w:rPr>
          <w:noProof/>
        </w:rPr>
      </w:pPr>
      <w:r>
        <w:rPr>
          <w:noProof/>
        </w:rPr>
        <w:t>Amplitud normalizada de las corrientes de los dipolos en la base del sistema de dipolos log-periódico</w:t>
      </w:r>
      <w:r>
        <w:rPr>
          <w:noProof/>
        </w:rPr>
        <w:br/>
        <w:t>en el espacio libre en función de la semilongitud de los elementos</w:t>
      </w:r>
    </w:p>
    <w:p w14:paraId="311C0797" w14:textId="343954DC" w:rsidR="00640F35" w:rsidRPr="000D43ED" w:rsidRDefault="002F128D" w:rsidP="00A9057C">
      <w:pPr>
        <w:pStyle w:val="Figure"/>
      </w:pPr>
      <w:r>
        <w:rPr>
          <w:noProof/>
        </w:rPr>
        <w:drawing>
          <wp:inline distT="0" distB="0" distL="0" distR="0" wp14:anchorId="167945F4" wp14:editId="516366BA">
            <wp:extent cx="6120765" cy="4765040"/>
            <wp:effectExtent l="0" t="0" r="0" b="0"/>
            <wp:docPr id="1177198943" name="Picture 187" descr="La Figura 33 muestra la amplitud normalizada de las corrientes de los dipolos en la base del sistema de dipolos log-periódico en el espacio libre en función de la semilongitud de los element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98943" name="Picture 187" descr="La Figura 33 muestra la amplitud normalizada de las corrientes de los dipolos en la base del sistema de dipolos log-periódico en el espacio libre en función de la semilongitud de los elementos&#1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20765" cy="4765040"/>
                    </a:xfrm>
                    <a:prstGeom prst="rect">
                      <a:avLst/>
                    </a:prstGeom>
                  </pic:spPr>
                </pic:pic>
              </a:graphicData>
            </a:graphic>
          </wp:inline>
        </w:drawing>
      </w:r>
    </w:p>
    <w:p w14:paraId="7BCCBA33" w14:textId="26AA08D2" w:rsidR="00C40372" w:rsidRDefault="00C40372" w:rsidP="00C40372">
      <w:pPr>
        <w:pStyle w:val="FigureNo"/>
        <w:rPr>
          <w:noProof/>
        </w:rPr>
      </w:pPr>
      <w:r>
        <w:rPr>
          <w:noProof/>
        </w:rPr>
        <w:lastRenderedPageBreak/>
        <w:t>Figura 34</w:t>
      </w:r>
    </w:p>
    <w:p w14:paraId="64212765" w14:textId="01E06983" w:rsidR="00C40372" w:rsidRPr="00C40372" w:rsidRDefault="00C40372" w:rsidP="00C40372">
      <w:pPr>
        <w:pStyle w:val="Figuretitle"/>
      </w:pPr>
      <w:r>
        <w:t>Fase normalizada de las corrientes de los dipolos en la base del sistema de dipolos log-periódico</w:t>
      </w:r>
      <w:r>
        <w:br/>
        <w:t>en el espacio libre en función de la semilongitud de los elementos</w:t>
      </w:r>
    </w:p>
    <w:p w14:paraId="354D6416" w14:textId="269DFF22" w:rsidR="00640F35" w:rsidRPr="000D43ED" w:rsidRDefault="001A78AA" w:rsidP="00A9057C">
      <w:pPr>
        <w:pStyle w:val="Figure"/>
      </w:pPr>
      <w:r>
        <w:rPr>
          <w:noProof/>
        </w:rPr>
        <w:drawing>
          <wp:inline distT="0" distB="0" distL="0" distR="0" wp14:anchorId="165171AD" wp14:editId="32413E27">
            <wp:extent cx="6120765" cy="4479925"/>
            <wp:effectExtent l="0" t="0" r="0" b="0"/>
            <wp:docPr id="1169412057" name="Picture 188" descr="La Figura 34 muestra fase normalizada de las corrientes de los dipolos en la base del sistema de dipolos log-periódico&#10;en el espacio libre en función de la semilongitud de los elemento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12057" name="Picture 188" descr="La Figura 34 muestra fase normalizada de las corrientes de los dipolos en la base del sistema de dipolos log-periódico&#10;en el espacio libre en función de la semilongitud de los elementos&#10;&#1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14:paraId="5BC90E34" w14:textId="278FD7A7" w:rsidR="0063618D" w:rsidRDefault="0063618D" w:rsidP="0063618D">
      <w:pPr>
        <w:pStyle w:val="FigureNo"/>
        <w:rPr>
          <w:noProof/>
        </w:rPr>
      </w:pPr>
      <w:r>
        <w:rPr>
          <w:noProof/>
        </w:rPr>
        <w:lastRenderedPageBreak/>
        <w:t>Figura 35</w:t>
      </w:r>
    </w:p>
    <w:p w14:paraId="5450D9F1" w14:textId="21CD4729" w:rsidR="0063618D" w:rsidRPr="0063618D" w:rsidRDefault="0063618D" w:rsidP="0063618D">
      <w:pPr>
        <w:pStyle w:val="Figuretitle"/>
      </w:pPr>
      <w:r>
        <w:t>Curva general extrapolada de amplitud y fase normalizada</w:t>
      </w:r>
      <w:r w:rsidR="001A78AA">
        <w:t xml:space="preserve"> </w:t>
      </w:r>
      <w:r>
        <w:t xml:space="preserve">de las corrientes de base </w:t>
      </w:r>
      <w:r w:rsidR="001A78AA">
        <w:br/>
      </w:r>
      <w:r>
        <w:t xml:space="preserve">en </w:t>
      </w:r>
      <w:r w:rsidR="001E51CD">
        <w:t>función</w:t>
      </w:r>
      <w:r>
        <w:t xml:space="preserve"> de la longitud de los elementos</w:t>
      </w:r>
    </w:p>
    <w:p w14:paraId="75056C1E" w14:textId="56B9E923" w:rsidR="00640F35" w:rsidRPr="000D43ED" w:rsidRDefault="001A78AA" w:rsidP="00A9057C">
      <w:pPr>
        <w:pStyle w:val="Figure"/>
      </w:pPr>
      <w:r>
        <w:rPr>
          <w:noProof/>
        </w:rPr>
        <w:drawing>
          <wp:inline distT="0" distB="0" distL="0" distR="0" wp14:anchorId="3531C75F" wp14:editId="1F05880E">
            <wp:extent cx="5803404" cy="4486665"/>
            <wp:effectExtent l="0" t="0" r="6985" b="9525"/>
            <wp:docPr id="1099788712" name="Picture 189" descr="La Figura 35 muestra la curva general extrapolada de amplitud y fase normalizada de las corrientes de base &#10;en función de la longitud de los elemento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88712" name="Picture 189" descr="La Figura 35 muestra la curva general extrapolada de amplitud y fase normalizada de las corrientes de base &#10;en función de la longitud de los elementos&#10;&#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803404" cy="4486665"/>
                    </a:xfrm>
                    <a:prstGeom prst="rect">
                      <a:avLst/>
                    </a:prstGeom>
                  </pic:spPr>
                </pic:pic>
              </a:graphicData>
            </a:graphic>
          </wp:inline>
        </w:drawing>
      </w:r>
    </w:p>
    <w:p w14:paraId="7CA8C431" w14:textId="2165B457" w:rsidR="00640F35" w:rsidRPr="000D43ED" w:rsidRDefault="00640F35" w:rsidP="001A78AA">
      <w:pPr>
        <w:pStyle w:val="Normalaftertitle"/>
      </w:pPr>
      <w:r w:rsidRPr="000D43ED">
        <w:t xml:space="preserve">La anchura de banda </w:t>
      </w:r>
      <w:r w:rsidRPr="000D43ED">
        <w:rPr>
          <w:i/>
        </w:rPr>
        <w:t>B</w:t>
      </w:r>
      <w:r w:rsidRPr="000D43ED">
        <w:rPr>
          <w:i/>
          <w:position w:val="-4"/>
          <w:sz w:val="20"/>
        </w:rPr>
        <w:t xml:space="preserve">ar </w:t>
      </w:r>
      <w:r w:rsidRPr="000D43ED">
        <w:t xml:space="preserve">utilizable de la antena depende de la anchura de banda relativa que la antena puede cubrir antes de que se produzcan efectos inaceptables desde el elemento más pequeño o más grande. El límite de frecuencia alto se alcanza cuando la corriente del elemento más pequeño está 10 dB por debajo del máximo. Esto ocurre para una longitud de dipolo </w:t>
      </w:r>
      <w:r w:rsidRPr="000D43ED">
        <w:rPr>
          <w:rFonts w:ascii="Script" w:hAnsi="Script"/>
          <w:sz w:val="28"/>
        </w:rPr>
        <w:t>l</w:t>
      </w:r>
      <w:r w:rsidRPr="000D43ED">
        <w:rPr>
          <w:i/>
          <w:position w:val="-4"/>
          <w:sz w:val="20"/>
        </w:rPr>
        <w:t>low</w:t>
      </w:r>
      <w:r w:rsidRPr="000D43ED">
        <w:rPr>
          <w:position w:val="-4"/>
          <w:sz w:val="20"/>
        </w:rPr>
        <w:t xml:space="preserve"> </w:t>
      </w:r>
      <w:r w:rsidRPr="000D43ED">
        <w:t xml:space="preserve">(se utilizan aquí longitudes, ya que la distancia desde el vértice varía con el ángulo en el vértice </w:t>
      </w:r>
      <w:r w:rsidR="00417973">
        <w:sym w:font="Symbol" w:char="F061"/>
      </w:r>
      <w:r w:rsidRPr="000D43ED">
        <w:t xml:space="preserve">). El límite de frecuencia bajo se alcanza cuando la corriente en el elemento más largo es 3 dB inferior al máximo. Esta longitud es </w:t>
      </w:r>
      <w:r w:rsidRPr="000D43ED">
        <w:rPr>
          <w:rFonts w:ascii="Script" w:hAnsi="Script"/>
          <w:sz w:val="28"/>
        </w:rPr>
        <w:t>l</w:t>
      </w:r>
      <w:r w:rsidRPr="000D43ED">
        <w:rPr>
          <w:i/>
          <w:position w:val="-4"/>
          <w:sz w:val="20"/>
        </w:rPr>
        <w:t>c</w:t>
      </w:r>
      <w:r w:rsidRPr="000D43ED">
        <w:t xml:space="preserve">. El máximo se produce a una longitud </w:t>
      </w:r>
      <w:r w:rsidRPr="000D43ED">
        <w:rPr>
          <w:rFonts w:ascii="Script" w:hAnsi="Script"/>
          <w:sz w:val="28"/>
        </w:rPr>
        <w:t>l</w:t>
      </w:r>
      <w:r w:rsidRPr="000D43ED">
        <w:rPr>
          <w:position w:val="-4"/>
          <w:sz w:val="20"/>
        </w:rPr>
        <w:t>0</w:t>
      </w:r>
      <w:r w:rsidRPr="000D43ED">
        <w:t xml:space="preserve"> y los 10 dB superiores a una longitud </w:t>
      </w:r>
      <w:r w:rsidRPr="000D43ED">
        <w:rPr>
          <w:rFonts w:ascii="Script" w:hAnsi="Script"/>
          <w:sz w:val="28"/>
        </w:rPr>
        <w:t>l</w:t>
      </w:r>
      <w:r w:rsidRPr="000D43ED">
        <w:rPr>
          <w:i/>
          <w:position w:val="-4"/>
          <w:sz w:val="20"/>
        </w:rPr>
        <w:t>high</w:t>
      </w:r>
      <w:r w:rsidRPr="000D43ED">
        <w:t>. Se utilizan las siguientes ecuaciones empíricas:</w:t>
      </w:r>
    </w:p>
    <w:p w14:paraId="0825C589" w14:textId="1262CAF4" w:rsidR="001A78AA" w:rsidRPr="00316C25" w:rsidRDefault="001A78AA" w:rsidP="001A78AA">
      <w:pPr>
        <w:pStyle w:val="Equation"/>
      </w:pPr>
      <w:r>
        <w:tab/>
      </w:r>
      <w:r w:rsidRPr="00316C25">
        <w:tab/>
      </w:r>
      <m:oMath>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 xml:space="preserve">=0,5 </m:t>
        </m:r>
        <m:sSub>
          <m:sSubPr>
            <m:ctrlPr>
              <w:rPr>
                <w:rFonts w:ascii="Cambria Math" w:hAnsi="Cambria Math"/>
                <w:i/>
              </w:rPr>
            </m:ctrlPr>
          </m:sSubPr>
          <m:e>
            <m:r>
              <w:rPr>
                <w:rFonts w:ascii="Cambria Math" w:hAnsi="Cambria Math"/>
              </w:rPr>
              <m:t>S</m:t>
            </m:r>
          </m:e>
          <m:sub>
            <m:r>
              <w:rPr>
                <w:rFonts w:ascii="Cambria Math" w:hAnsi="Cambria Math"/>
              </w:rPr>
              <m:t>h</m:t>
            </m:r>
          </m:sub>
        </m:sSub>
        <m:r>
          <w:rPr>
            <w:rFonts w:ascii="Cambria Math" w:hAnsi="Cambria Math"/>
          </w:rPr>
          <m:t xml:space="preserve"> </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l</m:t>
                </m:r>
              </m:num>
              <m:den>
                <m:r>
                  <w:rPr>
                    <w:rFonts w:ascii="Cambria Math" w:hAnsi="Cambria Math"/>
                  </w:rPr>
                  <m:t>a</m:t>
                </m:r>
              </m:den>
            </m:f>
          </m:e>
        </m:d>
      </m:oMath>
      <w:r w:rsidRPr="00316C25">
        <w:tab/>
      </w:r>
    </w:p>
    <w:p w14:paraId="2C40CDE7" w14:textId="77777777" w:rsidR="00640F35" w:rsidRPr="000D43ED" w:rsidRDefault="00640F35" w:rsidP="00640F35">
      <w:pPr>
        <w:spacing w:line="280" w:lineRule="exact"/>
      </w:pPr>
      <w:r w:rsidRPr="000D43ED">
        <w:t xml:space="preserve">donde </w:t>
      </w:r>
      <w:r w:rsidRPr="000D43ED">
        <w:rPr>
          <w:i/>
        </w:rPr>
        <w:t>Z</w:t>
      </w:r>
      <w:r w:rsidRPr="000D43ED">
        <w:rPr>
          <w:position w:val="-4"/>
          <w:sz w:val="20"/>
        </w:rPr>
        <w:t>0</w:t>
      </w:r>
      <w:r w:rsidRPr="000D43ED">
        <w:t xml:space="preserve"> es la impedancia de la línea de transmisión, </w:t>
      </w:r>
      <w:r w:rsidRPr="000D43ED">
        <w:rPr>
          <w:rFonts w:ascii="Script" w:hAnsi="Script"/>
        </w:rPr>
        <w:t>l</w:t>
      </w:r>
      <w:r w:rsidRPr="000D43ED">
        <w:rPr>
          <w:sz w:val="10"/>
        </w:rPr>
        <w:t> </w:t>
      </w:r>
      <w:r w:rsidRPr="000D43ED">
        <w:t>/</w:t>
      </w:r>
      <w:r w:rsidRPr="000D43ED">
        <w:rPr>
          <w:sz w:val="10"/>
        </w:rPr>
        <w:t> </w:t>
      </w:r>
      <w:r w:rsidRPr="000D43ED">
        <w:rPr>
          <w:i/>
        </w:rPr>
        <w:t>a</w:t>
      </w:r>
      <w:r w:rsidRPr="000D43ED">
        <w:t xml:space="preserve"> es la relación longitud/diámetro del elemento, y </w:t>
      </w:r>
      <w:r w:rsidRPr="000D43ED">
        <w:rPr>
          <w:i/>
        </w:rPr>
        <w:t>S</w:t>
      </w:r>
      <w:r w:rsidRPr="000D43ED">
        <w:rPr>
          <w:i/>
          <w:position w:val="-4"/>
          <w:sz w:val="20"/>
        </w:rPr>
        <w:t>h</w:t>
      </w:r>
      <w:r w:rsidRPr="000D43ED">
        <w:t xml:space="preserve"> es un factor de acortamiento. La Fig. 36 muestra </w:t>
      </w:r>
      <w:r w:rsidRPr="000D43ED">
        <w:rPr>
          <w:i/>
        </w:rPr>
        <w:t>S</w:t>
      </w:r>
      <w:r w:rsidRPr="000D43ED">
        <w:rPr>
          <w:i/>
          <w:position w:val="-4"/>
          <w:sz w:val="20"/>
        </w:rPr>
        <w:t>h</w:t>
      </w:r>
      <w:r w:rsidRPr="000D43ED">
        <w:t xml:space="preserve"> medido y calculado en función de </w:t>
      </w:r>
      <w:r w:rsidRPr="000D43ED">
        <w:rPr>
          <w:i/>
        </w:rPr>
        <w:t>Z</w:t>
      </w:r>
      <w:r w:rsidRPr="000D43ED">
        <w:rPr>
          <w:position w:val="-4"/>
          <w:sz w:val="20"/>
        </w:rPr>
        <w:t>0</w:t>
      </w:r>
      <w:r w:rsidRPr="000D43ED">
        <w:t xml:space="preserve"> para diversos valores de </w:t>
      </w:r>
      <w:r w:rsidRPr="000D43ED">
        <w:rPr>
          <w:rFonts w:ascii="Script" w:hAnsi="Script"/>
        </w:rPr>
        <w:t>l</w:t>
      </w:r>
      <w:r w:rsidRPr="000D43ED">
        <w:rPr>
          <w:sz w:val="10"/>
        </w:rPr>
        <w:t> </w:t>
      </w:r>
      <w:r w:rsidRPr="000D43ED">
        <w:t>/</w:t>
      </w:r>
      <w:r w:rsidRPr="000D43ED">
        <w:rPr>
          <w:sz w:val="10"/>
        </w:rPr>
        <w:t> </w:t>
      </w:r>
      <w:r w:rsidRPr="000D43ED">
        <w:rPr>
          <w:i/>
        </w:rPr>
        <w:t>a</w:t>
      </w:r>
      <w:r w:rsidRPr="000D43ED">
        <w:t>.</w:t>
      </w:r>
    </w:p>
    <w:p w14:paraId="7C508C2F" w14:textId="77777777" w:rsidR="001A78AA" w:rsidRPr="00316C25" w:rsidRDefault="001A78AA" w:rsidP="001A78AA">
      <w:pPr>
        <w:pStyle w:val="Equation"/>
      </w:pPr>
      <w:r>
        <w:tab/>
      </w:r>
      <w:r w:rsidRPr="00316C25">
        <w:tab/>
      </w:r>
      <m:oMath>
        <m:sSub>
          <m:sSubPr>
            <m:ctrlPr>
              <w:rPr>
                <w:rFonts w:ascii="Cambria Math" w:hAnsi="Cambria Math"/>
                <w:i/>
              </w:rPr>
            </m:ctrlPr>
          </m:sSubPr>
          <m:e>
            <m:r>
              <w:rPr>
                <w:rFonts w:ascii="Cambria Math" w:hAnsi="Cambria Math"/>
              </w:rPr>
              <m:t>l</m:t>
            </m:r>
          </m:e>
          <m:sub>
            <m:r>
              <w:rPr>
                <w:rFonts w:ascii="Cambria Math" w:hAnsi="Cambria Math"/>
              </w:rPr>
              <m:t>low</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c</m:t>
                </m:r>
              </m:sub>
            </m:sSub>
          </m:num>
          <m:den>
            <m:sSub>
              <m:sSubPr>
                <m:ctrlPr>
                  <w:rPr>
                    <w:rFonts w:ascii="Cambria Math" w:hAnsi="Cambria Math"/>
                    <w:i/>
                  </w:rPr>
                </m:ctrlPr>
              </m:sSubPr>
              <m:e>
                <m:r>
                  <w:rPr>
                    <w:rFonts w:ascii="Cambria Math" w:hAnsi="Cambria Math"/>
                  </w:rPr>
                  <m:t>B</m:t>
                </m:r>
              </m:e>
              <m:sub>
                <m:r>
                  <w:rPr>
                    <w:rFonts w:ascii="Cambria Math" w:hAnsi="Cambria Math"/>
                  </w:rPr>
                  <m:t>ar</m:t>
                </m:r>
              </m:sub>
            </m:sSub>
          </m:den>
        </m:f>
      </m:oMath>
      <w:r w:rsidRPr="00316C25">
        <w:tab/>
      </w:r>
    </w:p>
    <w:p w14:paraId="391EE375" w14:textId="23975371" w:rsidR="001A78AA" w:rsidRPr="00316C25" w:rsidRDefault="001A78AA" w:rsidP="001A78AA">
      <w:pPr>
        <w:pStyle w:val="Equation"/>
      </w:pPr>
      <w:r>
        <w:tab/>
      </w:r>
      <w:r w:rsidRPr="00316C25">
        <w:tab/>
      </w:r>
      <m:oMath>
        <m:sSub>
          <m:sSubPr>
            <m:ctrlPr>
              <w:rPr>
                <w:rFonts w:ascii="Cambria Math" w:hAnsi="Cambria Math"/>
                <w:i/>
              </w:rPr>
            </m:ctrlPr>
          </m:sSubPr>
          <m:e>
            <m:r>
              <w:rPr>
                <w:rFonts w:ascii="Cambria Math" w:hAnsi="Cambria Math"/>
              </w:rPr>
              <m:t>B</m:t>
            </m:r>
          </m:e>
          <m:sub>
            <m:r>
              <w:rPr>
                <w:rFonts w:ascii="Cambria Math" w:hAnsi="Cambria Math"/>
              </w:rPr>
              <m:t>ar</m:t>
            </m:r>
          </m:sub>
        </m:sSub>
        <m:r>
          <w:rPr>
            <w:rFonts w:ascii="Cambria Math" w:hAnsi="Cambria Math"/>
          </w:rPr>
          <m:t>=1,1+30,7</m:t>
        </m:r>
        <m:r>
          <m:rPr>
            <m:sty m:val="p"/>
          </m:rPr>
          <w:rPr>
            <w:rFonts w:ascii="Cambria Math" w:hAnsi="Cambria Math"/>
          </w:rPr>
          <m:t>σ</m:t>
        </m:r>
        <m:d>
          <m:dPr>
            <m:ctrlPr>
              <w:rPr>
                <w:rFonts w:ascii="Cambria Math" w:hAnsi="Cambria Math"/>
                <w:i/>
              </w:rPr>
            </m:ctrlPr>
          </m:dPr>
          <m:e>
            <m:r>
              <w:rPr>
                <w:rFonts w:ascii="Cambria Math" w:hAnsi="Cambria Math"/>
              </w:rPr>
              <m:t>1-</m:t>
            </m:r>
            <m:r>
              <m:rPr>
                <m:sty m:val="p"/>
              </m:rPr>
              <w:rPr>
                <w:rFonts w:ascii="Cambria Math" w:hAnsi="Cambria Math"/>
              </w:rPr>
              <m:t>τ</m:t>
            </m:r>
          </m:e>
        </m:d>
      </m:oMath>
      <w:r w:rsidRPr="00316C25">
        <w:tab/>
        <w:t>(14)</w:t>
      </w:r>
    </w:p>
    <w:p w14:paraId="43E11E52" w14:textId="77777777" w:rsidR="00640F35" w:rsidRPr="000D43ED" w:rsidRDefault="00640F35" w:rsidP="00640F35">
      <w:pPr>
        <w:spacing w:line="280" w:lineRule="exact"/>
      </w:pPr>
      <w:r w:rsidRPr="000D43ED">
        <w:rPr>
          <w:i/>
        </w:rPr>
        <w:t>B</w:t>
      </w:r>
      <w:r w:rsidRPr="000D43ED">
        <w:rPr>
          <w:i/>
          <w:position w:val="-4"/>
          <w:sz w:val="20"/>
        </w:rPr>
        <w:t>ar</w:t>
      </w:r>
      <w:r w:rsidRPr="000D43ED">
        <w:rPr>
          <w:position w:val="-4"/>
          <w:sz w:val="20"/>
        </w:rPr>
        <w:t xml:space="preserve"> </w:t>
      </w:r>
      <w:r w:rsidRPr="000D43ED">
        <w:t xml:space="preserve">es la anchura de banda utilizable de la región activa de la antena. La Fig. 37 muestra los valores medidos de </w:t>
      </w:r>
      <w:r w:rsidRPr="000D43ED">
        <w:rPr>
          <w:i/>
        </w:rPr>
        <w:t>B</w:t>
      </w:r>
      <w:r w:rsidRPr="000D43ED">
        <w:rPr>
          <w:i/>
          <w:position w:val="-4"/>
          <w:sz w:val="20"/>
        </w:rPr>
        <w:t>ar</w:t>
      </w:r>
      <w:r w:rsidRPr="000D43ED">
        <w:t>, comparándolos con los obtenidos por la ecuación (14).</w:t>
      </w:r>
    </w:p>
    <w:p w14:paraId="2037E4F9" w14:textId="6C2A66C3" w:rsidR="001A78AA" w:rsidRPr="00316C25" w:rsidRDefault="001A78AA" w:rsidP="001A78AA">
      <w:pPr>
        <w:pStyle w:val="Equation"/>
      </w:pPr>
      <w:r>
        <w:tab/>
      </w:r>
      <w:r w:rsidRPr="00316C25">
        <w:tab/>
      </w:r>
      <m:oMath>
        <m:sSub>
          <m:sSubPr>
            <m:ctrlPr>
              <w:rPr>
                <w:rFonts w:ascii="Cambria Math" w:hAnsi="Cambria Math"/>
                <w:i/>
              </w:rPr>
            </m:ctrlPr>
          </m:sSubPr>
          <m:e>
            <m:r>
              <w:rPr>
                <w:rFonts w:ascii="Cambria Math" w:hAnsi="Cambria Math"/>
              </w:rPr>
              <m:t>l</m:t>
            </m:r>
          </m:e>
          <m:sub>
            <m:r>
              <w:rPr>
                <w:rFonts w:ascii="Cambria Math" w:hAnsi="Cambria Math"/>
              </w:rPr>
              <m:t>high</m:t>
            </m:r>
          </m:sub>
        </m:sSub>
        <m:r>
          <w:rPr>
            <w:rFonts w:ascii="Cambria Math" w:hAnsi="Cambria Math"/>
          </w:rPr>
          <m:t xml:space="preserve">=1,1 </m:t>
        </m:r>
        <m:sSub>
          <m:sSubPr>
            <m:ctrlPr>
              <w:rPr>
                <w:rFonts w:ascii="Cambria Math" w:hAnsi="Cambria Math"/>
                <w:i/>
              </w:rPr>
            </m:ctrlPr>
          </m:sSubPr>
          <m:e>
            <m:r>
              <w:rPr>
                <w:rFonts w:ascii="Cambria Math" w:hAnsi="Cambria Math"/>
              </w:rPr>
              <m:t>l</m:t>
            </m:r>
          </m:e>
          <m:sub>
            <m:r>
              <w:rPr>
                <w:rFonts w:ascii="Cambria Math" w:hAnsi="Cambria Math"/>
              </w:rPr>
              <m:t>c</m:t>
            </m:r>
          </m:sub>
        </m:sSub>
      </m:oMath>
      <w:r w:rsidRPr="00316C25">
        <w:tab/>
        <w:t>(15)</w:t>
      </w:r>
    </w:p>
    <w:p w14:paraId="0E14A609" w14:textId="17BBBAF2" w:rsidR="00640F35" w:rsidRPr="000D43ED" w:rsidRDefault="00640F35" w:rsidP="00640F35">
      <w:r w:rsidRPr="000D43ED">
        <w:lastRenderedPageBreak/>
        <w:t>y</w:t>
      </w:r>
    </w:p>
    <w:p w14:paraId="53192F9A" w14:textId="4CFF56F0" w:rsidR="001A78AA" w:rsidRPr="00316C25" w:rsidRDefault="001A78AA" w:rsidP="001A78AA">
      <w:pPr>
        <w:pStyle w:val="Equation"/>
      </w:pPr>
      <w:r>
        <w:tab/>
      </w:r>
      <w:r w:rsidRPr="00316C25">
        <w:tab/>
      </w:r>
      <m:oMath>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low</m:t>
            </m:r>
          </m:sub>
        </m:sSub>
        <m:r>
          <w:rPr>
            <w:rFonts w:ascii="Cambria Math" w:hAnsi="Cambria Math"/>
          </w:rPr>
          <m:t xml:space="preserve">+0,7166 </m:t>
        </m:r>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low</m:t>
                </m:r>
              </m:sub>
            </m:sSub>
          </m:e>
        </m:d>
      </m:oMath>
      <w:r w:rsidRPr="00316C25">
        <w:tab/>
        <w:t>(16)</w:t>
      </w:r>
    </w:p>
    <w:p w14:paraId="2DC72C6E" w14:textId="66801740" w:rsidR="00640F35" w:rsidRDefault="00640F35" w:rsidP="001A78AA">
      <w:r w:rsidRPr="000D43ED">
        <w:t xml:space="preserve">Las ecuaciones (15) y (16) están concebidas para reproducir ambas curvas. El coeficiente 0,7166 es para </w:t>
      </w:r>
      <w:r w:rsidRPr="000D43ED">
        <w:rPr>
          <w:rFonts w:ascii="Script" w:hAnsi="Script"/>
        </w:rPr>
        <w:t>l</w:t>
      </w:r>
      <w:r w:rsidRPr="000D43ED">
        <w:rPr>
          <w:sz w:val="10"/>
        </w:rPr>
        <w:t> </w:t>
      </w:r>
      <w:r w:rsidRPr="000D43ED">
        <w:t>/</w:t>
      </w:r>
      <w:r w:rsidRPr="000D43ED">
        <w:rPr>
          <w:sz w:val="10"/>
        </w:rPr>
        <w:t> </w:t>
      </w:r>
      <w:r w:rsidRPr="000D43ED">
        <w:rPr>
          <w:i/>
        </w:rPr>
        <w:t>a</w:t>
      </w:r>
      <w:r w:rsidRPr="000D43ED">
        <w:t> </w:t>
      </w:r>
      <w:r w:rsidR="00E64D3A">
        <w:t>=</w:t>
      </w:r>
      <w:r w:rsidRPr="000D43ED">
        <w:t> 500. Este valor se utiliza como valor suplente en el cálculo.</w:t>
      </w:r>
    </w:p>
    <w:p w14:paraId="430F7BE5" w14:textId="4BFEA9FF" w:rsidR="0063618D" w:rsidRDefault="0063618D" w:rsidP="0063618D">
      <w:pPr>
        <w:pStyle w:val="FigureNo"/>
      </w:pPr>
      <w:r>
        <w:t>Figura 36</w:t>
      </w:r>
    </w:p>
    <w:p w14:paraId="3CDC374A" w14:textId="4D7E9B72" w:rsidR="0063618D" w:rsidRPr="000D43ED" w:rsidRDefault="0063618D" w:rsidP="0063618D">
      <w:pPr>
        <w:pStyle w:val="Figuretitle"/>
      </w:pPr>
      <w:r>
        <w:t xml:space="preserve">Factor de </w:t>
      </w:r>
      <w:r w:rsidRPr="000418AB">
        <w:rPr>
          <w:szCs w:val="18"/>
        </w:rPr>
        <w:t xml:space="preserve">acortamiento </w:t>
      </w:r>
      <w:r w:rsidRPr="000418AB">
        <w:rPr>
          <w:i/>
          <w:szCs w:val="18"/>
        </w:rPr>
        <w:t>S</w:t>
      </w:r>
      <w:r w:rsidRPr="000418AB">
        <w:rPr>
          <w:i/>
          <w:position w:val="-4"/>
          <w:szCs w:val="18"/>
        </w:rPr>
        <w:t>h</w:t>
      </w:r>
      <w:r w:rsidRPr="000418AB">
        <w:rPr>
          <w:iCs/>
          <w:szCs w:val="18"/>
        </w:rPr>
        <w:t xml:space="preserve"> en </w:t>
      </w:r>
      <w:r w:rsidR="001E51CD" w:rsidRPr="000418AB">
        <w:rPr>
          <w:iCs/>
          <w:szCs w:val="18"/>
        </w:rPr>
        <w:t>función</w:t>
      </w:r>
      <w:r w:rsidRPr="000418AB">
        <w:rPr>
          <w:iCs/>
          <w:szCs w:val="18"/>
        </w:rPr>
        <w:t xml:space="preserve"> de Z</w:t>
      </w:r>
      <w:r w:rsidRPr="000418AB">
        <w:rPr>
          <w:iCs/>
          <w:position w:val="-4"/>
          <w:szCs w:val="18"/>
        </w:rPr>
        <w:t>0</w:t>
      </w:r>
      <w:r w:rsidRPr="000418AB">
        <w:rPr>
          <w:szCs w:val="18"/>
        </w:rPr>
        <w:t xml:space="preserve"> y </w:t>
      </w:r>
      <w:r w:rsidRPr="000418AB">
        <w:rPr>
          <w:rFonts w:ascii="Script" w:hAnsi="Script"/>
          <w:i/>
          <w:iCs/>
          <w:szCs w:val="18"/>
        </w:rPr>
        <w:t>l</w:t>
      </w:r>
      <w:r w:rsidRPr="000418AB">
        <w:rPr>
          <w:i/>
          <w:iCs/>
          <w:szCs w:val="18"/>
        </w:rPr>
        <w:t>/a</w:t>
      </w:r>
    </w:p>
    <w:p w14:paraId="1BA60CD1" w14:textId="4E82E277" w:rsidR="00640F35" w:rsidRPr="000D43ED" w:rsidRDefault="0063618D" w:rsidP="00A9057C">
      <w:pPr>
        <w:pStyle w:val="Figure"/>
      </w:pPr>
      <w:r>
        <w:rPr>
          <w:noProof/>
        </w:rPr>
        <mc:AlternateContent>
          <mc:Choice Requires="wps">
            <w:drawing>
              <wp:anchor distT="45720" distB="45720" distL="114300" distR="114300" simplePos="0" relativeHeight="251844608" behindDoc="0" locked="0" layoutInCell="1" allowOverlap="1" wp14:anchorId="198601D5" wp14:editId="569506A2">
                <wp:simplePos x="0" y="0"/>
                <wp:positionH relativeFrom="margin">
                  <wp:posOffset>5131472</wp:posOffset>
                </wp:positionH>
                <wp:positionV relativeFrom="paragraph">
                  <wp:posOffset>5679440</wp:posOffset>
                </wp:positionV>
                <wp:extent cx="394447" cy="201706"/>
                <wp:effectExtent l="0" t="0" r="5715" b="825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47" cy="201706"/>
                        </a:xfrm>
                        <a:prstGeom prst="rect">
                          <a:avLst/>
                        </a:prstGeom>
                        <a:solidFill>
                          <a:schemeClr val="bg1"/>
                        </a:solidFill>
                        <a:ln w="9525">
                          <a:noFill/>
                          <a:miter lim="800000"/>
                          <a:headEnd/>
                          <a:tailEnd/>
                        </a:ln>
                      </wps:spPr>
                      <wps:txbx>
                        <w:txbxContent>
                          <w:p w14:paraId="1CB41EF6" w14:textId="53792ED5" w:rsidR="0063618D" w:rsidRPr="00225701" w:rsidRDefault="0063618D" w:rsidP="0063618D">
                            <w:pPr>
                              <w:spacing w:before="0"/>
                              <w:rPr>
                                <w:sz w:val="10"/>
                                <w:szCs w:val="10"/>
                                <w:lang w:val="en-US"/>
                              </w:rPr>
                            </w:pPr>
                            <w:r w:rsidRPr="00225701">
                              <w:rPr>
                                <w:sz w:val="10"/>
                                <w:szCs w:val="10"/>
                                <w:lang w:val="en-US"/>
                              </w:rPr>
                              <w:t>BS.0705-</w:t>
                            </w:r>
                            <w:r>
                              <w:rPr>
                                <w:sz w:val="10"/>
                                <w:szCs w:val="10"/>
                                <w:lang w:val="en-US"/>
                              </w:rPr>
                              <w:t>36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601D5" id="_x0000_s1028" type="#_x0000_t202" style="position:absolute;left:0;text-align:left;margin-left:404.05pt;margin-top:447.2pt;width:31.05pt;height:15.9pt;z-index:25184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r3OBgIAAOsDAAAOAAAAZHJzL2Uyb0RvYy54bWysU9uO2yAQfa/Uf0C8N3bS7M2Ks9pmu1Wl&#10;7UXa9gMw4BgVM3QgsdOv74CTbLV9q+oHNBjmzJwzh9Xt2Fu21xgMuJrPZyVn2klQxm1r/v3bw5tr&#10;zkIUTgkLTtf8oAO/Xb9+tRp8pRfQgVUaGYG4UA2+5l2MviqKIDvdizADrx0dtoC9iLTFbaFQDITe&#10;22JRlpfFAKg8gtQh0N/76ZCvM37bahm/tG3QkdmaU28xr5jXJq3FeiWqLQrfGXlsQ/xDF70wjoqe&#10;oe5FFGyH5i+o3kiEAG2cSegLaFsjdeZAbOblCzZPnfA6cyFxgj/LFP4frPy8f/JfkcXxHYw0wEwi&#10;+EeQPwJzsOmE2+o7RBg6LRQVnifJisGH6piapA5VSCDN8AkUDVnsImSgscU+qUI8GaHTAA5n0fUY&#10;maSfb2+Wy+UVZ5KOSIOr8jJXENUp2WOIHzT0LAU1R5ppBhf7xxBTM6I6XUm1AlijHoy1eZN8pDcW&#10;2V6QA5rt1P6LW9axoeY3F4uLDOwgpWdn9CaSPa3pa35dpm8yTNLivVP5ShTGTjE1Yt1RnKTHpEwc&#10;m5EZReRSbtKqAXUgtRAmN9LroaAD/MXZQE6sefi5E6g5sx8dKZ5sewrwFDSnQDhJqTWPnE3hJmZ7&#10;J/YO7mgSrckqPVc+tkiOyuId3Z8s++c+33p+o+vfAAAA//8DAFBLAwQUAAYACAAAACEAAvuPcN8A&#10;AAALAQAADwAAAGRycy9kb3ducmV2LnhtbEyPTUvEMBCG74L/IYzgzU1al9rWposKIoggrh48Zpvp&#10;BzaT0mS79d87nvQ2w/vwzjPVbnWjWHAOgycNyUaBQGq8HajT8PH+eJWDCNGQNaMn1PCNAXb1+Vll&#10;SutP9IbLPnaCSyiURkMf41RKGZoenQkbPyFx1vrZmcjr3Ek7mxOXu1GmSmXSmYH4Qm8mfOix+dof&#10;nYb7zHdLcv3pXp7bJ1m8tpazqPXlxXp3CyLiGv9g+NVndajZ6eCPZIMYNeQqTxjlodhuQTCR36gU&#10;xEFDkWYpyLqS/3+ofwAAAP//AwBQSwECLQAUAAYACAAAACEAtoM4kv4AAADhAQAAEwAAAAAAAAAA&#10;AAAAAAAAAAAAW0NvbnRlbnRfVHlwZXNdLnhtbFBLAQItABQABgAIAAAAIQA4/SH/1gAAAJQBAAAL&#10;AAAAAAAAAAAAAAAAAC8BAABfcmVscy8ucmVsc1BLAQItABQABgAIAAAAIQCf6r3OBgIAAOsDAAAO&#10;AAAAAAAAAAAAAAAAAC4CAABkcnMvZTJvRG9jLnhtbFBLAQItABQABgAIAAAAIQAC+49w3wAAAAsB&#10;AAAPAAAAAAAAAAAAAAAAAGAEAABkcnMvZG93bnJldi54bWxQSwUGAAAAAAQABADzAAAAbAUAAAAA&#10;" fillcolor="white [3212]" stroked="f">
                <v:textbox inset="0,0,0,0">
                  <w:txbxContent>
                    <w:p w14:paraId="1CB41EF6" w14:textId="53792ED5" w:rsidR="0063618D" w:rsidRPr="00225701" w:rsidRDefault="0063618D" w:rsidP="0063618D">
                      <w:pPr>
                        <w:spacing w:before="0"/>
                        <w:rPr>
                          <w:sz w:val="10"/>
                          <w:szCs w:val="10"/>
                          <w:lang w:val="en-US"/>
                        </w:rPr>
                      </w:pPr>
                      <w:r w:rsidRPr="00225701">
                        <w:rPr>
                          <w:sz w:val="10"/>
                          <w:szCs w:val="10"/>
                          <w:lang w:val="en-US"/>
                        </w:rPr>
                        <w:t>BS.0705-</w:t>
                      </w:r>
                      <w:r>
                        <w:rPr>
                          <w:sz w:val="10"/>
                          <w:szCs w:val="10"/>
                          <w:lang w:val="en-US"/>
                        </w:rPr>
                        <w:t>36</w:t>
                      </w:r>
                    </w:p>
                  </w:txbxContent>
                </v:textbox>
                <w10:wrap anchorx="margin"/>
              </v:shape>
            </w:pict>
          </mc:Fallback>
        </mc:AlternateContent>
      </w:r>
      <w:r w:rsidR="009E0B4F">
        <w:rPr>
          <w:noProof/>
        </w:rPr>
        <w:drawing>
          <wp:inline distT="0" distB="0" distL="0" distR="0" wp14:anchorId="0E36C540" wp14:editId="0C60D570">
            <wp:extent cx="5093218" cy="6364237"/>
            <wp:effectExtent l="0" t="0" r="0" b="0"/>
            <wp:docPr id="594930844" name="Picture 190" descr="La Figura 36 muestra el factor de acortamiento Sh en función de Z0 y l/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30844" name="Picture 190" descr="La Figura 36 muestra el factor de acortamiento Sh en función de Z0 y l/a&#1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93218" cy="6364237"/>
                    </a:xfrm>
                    <a:prstGeom prst="rect">
                      <a:avLst/>
                    </a:prstGeom>
                  </pic:spPr>
                </pic:pic>
              </a:graphicData>
            </a:graphic>
          </wp:inline>
        </w:drawing>
      </w:r>
    </w:p>
    <w:p w14:paraId="4657F875" w14:textId="77777777" w:rsidR="00640F35" w:rsidRPr="000D43ED" w:rsidRDefault="00640F35" w:rsidP="009E0B4F">
      <w:pPr>
        <w:pStyle w:val="Normalaftertitle"/>
      </w:pPr>
      <w:r w:rsidRPr="000D43ED">
        <w:t xml:space="preserve">El procedimiento tiene en cuenta sólo los dipolos que caen en la región activa entre </w:t>
      </w:r>
      <w:r w:rsidRPr="000D43ED">
        <w:rPr>
          <w:rFonts w:ascii="Script" w:hAnsi="Script"/>
          <w:sz w:val="28"/>
        </w:rPr>
        <w:t>l</w:t>
      </w:r>
      <w:r w:rsidRPr="000D43ED">
        <w:rPr>
          <w:i/>
          <w:position w:val="-4"/>
          <w:sz w:val="20"/>
        </w:rPr>
        <w:t>low</w:t>
      </w:r>
      <w:r w:rsidRPr="000D43ED">
        <w:rPr>
          <w:position w:val="-4"/>
          <w:sz w:val="20"/>
        </w:rPr>
        <w:t xml:space="preserve"> </w:t>
      </w:r>
      <w:r w:rsidRPr="000D43ED">
        <w:t xml:space="preserve">y </w:t>
      </w:r>
      <w:r w:rsidRPr="000D43ED">
        <w:rPr>
          <w:rFonts w:ascii="Script" w:hAnsi="Script"/>
          <w:sz w:val="28"/>
        </w:rPr>
        <w:t>l</w:t>
      </w:r>
      <w:r w:rsidRPr="000D43ED">
        <w:rPr>
          <w:i/>
          <w:position w:val="-4"/>
          <w:sz w:val="20"/>
        </w:rPr>
        <w:t>high</w:t>
      </w:r>
      <w:r w:rsidRPr="000D43ED">
        <w:t xml:space="preserve">. Se calcula para cada caso de antena una curva similar a la de la Fig. 35 y se evalúa la corriente </w:t>
      </w:r>
      <w:r w:rsidRPr="000D43ED">
        <w:rPr>
          <w:i/>
        </w:rPr>
        <w:t>I</w:t>
      </w:r>
      <w:r w:rsidRPr="000D43ED">
        <w:rPr>
          <w:i/>
          <w:position w:val="-4"/>
          <w:sz w:val="20"/>
        </w:rPr>
        <w:t>bi</w:t>
      </w:r>
      <w:r w:rsidRPr="000D43ED">
        <w:rPr>
          <w:position w:val="-4"/>
          <w:sz w:val="20"/>
        </w:rPr>
        <w:t xml:space="preserve"> </w:t>
      </w:r>
      <w:r w:rsidRPr="000D43ED">
        <w:t xml:space="preserve">y la fase para cada dipolo dentro de la región activa. Todas las corrientes de dipolo se normalizan entonces </w:t>
      </w:r>
      <w:r w:rsidRPr="000D43ED">
        <w:lastRenderedPageBreak/>
        <w:t xml:space="preserve">de nuevo de manera que la corriente máxima sea 1, ya que la longitud del dipolo no corresponderá normalmente a </w:t>
      </w:r>
      <w:r w:rsidRPr="000D43ED">
        <w:rPr>
          <w:rFonts w:ascii="Script" w:hAnsi="Script"/>
          <w:sz w:val="28"/>
        </w:rPr>
        <w:t>l</w:t>
      </w:r>
      <w:r w:rsidRPr="000D43ED">
        <w:rPr>
          <w:position w:val="-6"/>
          <w:sz w:val="20"/>
        </w:rPr>
        <w:t>0</w:t>
      </w:r>
      <w:r w:rsidRPr="000D43ED">
        <w:t>.</w:t>
      </w:r>
    </w:p>
    <w:p w14:paraId="37E36FEE" w14:textId="0D07D815" w:rsidR="00640F35" w:rsidRPr="000D43ED" w:rsidRDefault="00640F35" w:rsidP="00640F35">
      <w:r w:rsidRPr="000D43ED">
        <w:t xml:space="preserve">Debe recordarse que las corrientes de dipolo anteriores representan las corrientes en la base normalizadas de los dipolos activos. Las corrientes </w:t>
      </w:r>
      <w:r w:rsidRPr="000D43ED">
        <w:rPr>
          <w:i/>
        </w:rPr>
        <w:t>I</w:t>
      </w:r>
      <w:r w:rsidRPr="000D43ED">
        <w:rPr>
          <w:i/>
          <w:position w:val="-4"/>
          <w:sz w:val="20"/>
        </w:rPr>
        <w:t>mi</w:t>
      </w:r>
      <w:r w:rsidRPr="000D43ED">
        <w:rPr>
          <w:position w:val="-4"/>
          <w:sz w:val="20"/>
        </w:rPr>
        <w:t xml:space="preserve"> </w:t>
      </w:r>
      <w:r w:rsidRPr="000D43ED">
        <w:t xml:space="preserve">que aparecen en la expresión (13) de los factores de la formación son las máximas corrientes (de bucle) de cada dipolo. Por tanto, será necesario calcularlas aplicando (12) para </w:t>
      </w:r>
      <w:r w:rsidRPr="000D43ED">
        <w:rPr>
          <w:i/>
        </w:rPr>
        <w:t>x</w:t>
      </w:r>
      <w:r w:rsidRPr="000D43ED">
        <w:t> </w:t>
      </w:r>
      <w:r w:rsidR="00E64D3A">
        <w:t>=</w:t>
      </w:r>
      <w:r w:rsidRPr="000D43ED">
        <w:t> 0, es decir:</w:t>
      </w:r>
    </w:p>
    <w:p w14:paraId="00154948" w14:textId="7B7B6921" w:rsidR="009E0B4F" w:rsidRDefault="009E0B4F" w:rsidP="009E0B4F">
      <w:pPr>
        <w:pStyle w:val="Equation"/>
      </w:pPr>
      <w:r>
        <w:tab/>
      </w:r>
      <w:r w:rsidRPr="00316C25">
        <w:tab/>
      </w:r>
      <m:oMath>
        <m:sSub>
          <m:sSubPr>
            <m:ctrlPr>
              <w:rPr>
                <w:rFonts w:ascii="Cambria Math" w:hAnsi="Cambria Math"/>
                <w:i/>
              </w:rPr>
            </m:ctrlPr>
          </m:sSubPr>
          <m:e>
            <m:r>
              <w:rPr>
                <w:rFonts w:ascii="Cambria Math" w:hAnsi="Cambria Math"/>
              </w:rPr>
              <m:t>I</m:t>
            </m:r>
          </m:e>
          <m:sub>
            <m:r>
              <w:rPr>
                <w:rFonts w:ascii="Cambria Math" w:hAnsi="Cambria Math"/>
              </w:rPr>
              <m:t>mi</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bi</m:t>
                </m:r>
              </m:sub>
            </m:sSub>
          </m:num>
          <m:den>
            <m:func>
              <m:funcPr>
                <m:ctrlPr>
                  <w:rPr>
                    <w:rFonts w:ascii="Cambria Math" w:hAnsi="Cambria Math"/>
                    <w:i/>
                  </w:rPr>
                </m:ctrlPr>
              </m:funcPr>
              <m:fName>
                <m:r>
                  <m:rPr>
                    <m:sty m:val="p"/>
                  </m:rPr>
                  <w:rPr>
                    <w:rFonts w:ascii="Cambria Math" w:hAnsi="Cambria Math"/>
                  </w:rPr>
                  <m:t>sen</m:t>
                </m:r>
              </m:fName>
              <m:e>
                <m:d>
                  <m:dPr>
                    <m:ctrlPr>
                      <w:rPr>
                        <w:rFonts w:ascii="Cambria Math" w:hAnsi="Cambria Math"/>
                        <w:i/>
                      </w:rPr>
                    </m:ctrlPr>
                  </m:dPr>
                  <m:e>
                    <m:sSub>
                      <m:sSubPr>
                        <m:ctrlPr>
                          <w:rPr>
                            <w:rFonts w:ascii="Cambria Math" w:hAnsi="Cambria Math"/>
                            <w:i/>
                          </w:rPr>
                        </m:ctrlPr>
                      </m:sSubPr>
                      <m:e>
                        <m:r>
                          <w:rPr>
                            <w:rFonts w:ascii="Cambria Math" w:hAnsi="Cambria Math"/>
                          </w:rPr>
                          <m:t>kl</m:t>
                        </m:r>
                      </m:e>
                      <m:sub>
                        <m:r>
                          <w:rPr>
                            <w:rFonts w:ascii="Cambria Math" w:hAnsi="Cambria Math"/>
                          </w:rPr>
                          <m:t>i</m:t>
                        </m:r>
                      </m:sub>
                    </m:sSub>
                  </m:e>
                </m:d>
              </m:e>
            </m:func>
          </m:den>
        </m:f>
      </m:oMath>
    </w:p>
    <w:p w14:paraId="3DDE352D" w14:textId="023BAA6A" w:rsidR="0063618D" w:rsidRDefault="0063618D" w:rsidP="0063618D">
      <w:pPr>
        <w:pStyle w:val="FigureNo"/>
      </w:pPr>
      <w:r>
        <w:t>Figura 37</w:t>
      </w:r>
    </w:p>
    <w:p w14:paraId="460566BF" w14:textId="237DA308" w:rsidR="0063618D" w:rsidRPr="000418AB" w:rsidRDefault="0063618D" w:rsidP="0063618D">
      <w:pPr>
        <w:pStyle w:val="Figuretitle"/>
        <w:rPr>
          <w:szCs w:val="18"/>
        </w:rPr>
      </w:pPr>
      <w:r w:rsidRPr="000418AB">
        <w:rPr>
          <w:szCs w:val="18"/>
        </w:rPr>
        <w:t xml:space="preserve">Anchura de banda de la región activa </w:t>
      </w:r>
      <w:r w:rsidRPr="000418AB">
        <w:rPr>
          <w:i/>
          <w:szCs w:val="18"/>
        </w:rPr>
        <w:t>B</w:t>
      </w:r>
      <w:r w:rsidRPr="000418AB">
        <w:rPr>
          <w:i/>
          <w:position w:val="-4"/>
          <w:szCs w:val="18"/>
        </w:rPr>
        <w:t>ar</w:t>
      </w:r>
      <w:r w:rsidRPr="000418AB">
        <w:rPr>
          <w:szCs w:val="18"/>
        </w:rPr>
        <w:t xml:space="preserve"> en función de </w:t>
      </w:r>
      <w:r w:rsidR="009E0B4F">
        <w:rPr>
          <w:szCs w:val="18"/>
        </w:rPr>
        <w:sym w:font="Symbol" w:char="F073"/>
      </w:r>
      <w:r w:rsidRPr="000418AB">
        <w:rPr>
          <w:szCs w:val="18"/>
        </w:rPr>
        <w:t xml:space="preserve"> y </w:t>
      </w:r>
      <w:r w:rsidR="000418AB" w:rsidRPr="000418AB">
        <w:rPr>
          <w:rStyle w:val="Strong"/>
          <w:color w:val="000000"/>
          <w:szCs w:val="18"/>
          <w:shd w:val="clear" w:color="auto" w:fill="FFFFFF"/>
        </w:rPr>
        <w:t>τ</w:t>
      </w:r>
    </w:p>
    <w:p w14:paraId="482F152A" w14:textId="5310B2C9" w:rsidR="00640F35" w:rsidRPr="000D43ED" w:rsidRDefault="009E0B4F" w:rsidP="00A9057C">
      <w:pPr>
        <w:pStyle w:val="Figure"/>
      </w:pPr>
      <w:r>
        <w:rPr>
          <w:noProof/>
        </w:rPr>
        <w:drawing>
          <wp:inline distT="0" distB="0" distL="0" distR="0" wp14:anchorId="56EB362F" wp14:editId="7FB2E0A3">
            <wp:extent cx="4320000" cy="6602400"/>
            <wp:effectExtent l="0" t="0" r="4445" b="8255"/>
            <wp:docPr id="438580620" name="Picture 191" descr="La Figura 37 muestra la anchura de banda de la región activa Bar en función de  y τ&#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80620" name="Picture 191" descr="La Figura 37 muestra la anchura de banda de la región activa Bar en función de  y τ&#1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320000" cy="6602400"/>
                    </a:xfrm>
                    <a:prstGeom prst="rect">
                      <a:avLst/>
                    </a:prstGeom>
                  </pic:spPr>
                </pic:pic>
              </a:graphicData>
            </a:graphic>
          </wp:inline>
        </w:drawing>
      </w:r>
    </w:p>
    <w:p w14:paraId="514BD322" w14:textId="1C58EC0E" w:rsidR="00640F35" w:rsidRPr="000D43ED" w:rsidRDefault="00640F35" w:rsidP="00640F35">
      <w:pPr>
        <w:pStyle w:val="Heading2"/>
      </w:pPr>
      <w:bookmarkStart w:id="33" w:name="_Toc230803010"/>
      <w:r w:rsidRPr="000D43ED">
        <w:lastRenderedPageBreak/>
        <w:t>5.4</w:t>
      </w:r>
      <w:r w:rsidRPr="000D43ED">
        <w:tab/>
        <w:t>Cálculo de los diagramas de las antenas log-periódicas verticales</w:t>
      </w:r>
      <w:bookmarkEnd w:id="33"/>
    </w:p>
    <w:p w14:paraId="64EFA840" w14:textId="2D9AE3ED" w:rsidR="00640F35" w:rsidRDefault="00640F35" w:rsidP="009E0B4F">
      <w:r w:rsidRPr="000D43ED">
        <w:t>El sistema log-periódico vertical puede realizarse de dos modos, como se indica en las Figs. 38 y 39. Si se construye para una altura constante por encima del suelo, como en la Fig. 38, la formación tendrá características de banda ancha, pero el factor de altura resultante de la reflexión en el suelo será dependiente de la frecuencia. Para paliar este problema, la formación puede construirse con los elementos a altura variable, como se muestra en la Fig. 39.</w:t>
      </w:r>
    </w:p>
    <w:p w14:paraId="2A26C487" w14:textId="668C96C3" w:rsidR="000418AB" w:rsidRDefault="000418AB" w:rsidP="000418AB">
      <w:pPr>
        <w:pStyle w:val="FigureNo"/>
      </w:pPr>
      <w:r>
        <w:t>Figura 38</w:t>
      </w:r>
    </w:p>
    <w:p w14:paraId="3A80B399" w14:textId="05EF3364" w:rsidR="000418AB" w:rsidRPr="000D43ED" w:rsidRDefault="000418AB" w:rsidP="000418AB">
      <w:pPr>
        <w:pStyle w:val="Figuretitle"/>
      </w:pPr>
      <w:r>
        <w:t>Antena log-periódica vertical</w:t>
      </w:r>
      <w:r w:rsidR="002A40DB">
        <w:t xml:space="preserve"> </w:t>
      </w:r>
      <w:r>
        <w:t>(elementos a altura fija)</w:t>
      </w:r>
    </w:p>
    <w:p w14:paraId="4FE5255E" w14:textId="09708758" w:rsidR="00640F35" w:rsidRPr="000D43ED" w:rsidRDefault="002A40DB" w:rsidP="00A9057C">
      <w:pPr>
        <w:pStyle w:val="Figure"/>
      </w:pPr>
      <w:r>
        <w:rPr>
          <w:noProof/>
        </w:rPr>
        <w:drawing>
          <wp:inline distT="0" distB="0" distL="0" distR="0" wp14:anchorId="3D04F244" wp14:editId="11EDB427">
            <wp:extent cx="4072136" cy="4053848"/>
            <wp:effectExtent l="0" t="0" r="5080" b="3810"/>
            <wp:docPr id="701962523" name="Picture 192" descr="La Figura 38 muestra una antena log-periódica vertical (elementos a altura f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62523" name="Picture 192" descr="La Figura 38 muestra una antena log-periódica vertical (elementos a altura fija)"/>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072136" cy="4053848"/>
                    </a:xfrm>
                    <a:prstGeom prst="rect">
                      <a:avLst/>
                    </a:prstGeom>
                  </pic:spPr>
                </pic:pic>
              </a:graphicData>
            </a:graphic>
          </wp:inline>
        </w:drawing>
      </w:r>
    </w:p>
    <w:p w14:paraId="797C2FDE" w14:textId="77777777" w:rsidR="00640F35" w:rsidRPr="000D43ED" w:rsidRDefault="00640F35" w:rsidP="002A40DB">
      <w:pPr>
        <w:pStyle w:val="Normalaftertitle"/>
      </w:pPr>
      <w:r w:rsidRPr="000D43ED">
        <w:t>En este punto se considerará el caso de una antena log-periódica vertical con elementos a altura variable como el caso más general.</w:t>
      </w:r>
    </w:p>
    <w:p w14:paraId="2C454B90" w14:textId="1F53F694" w:rsidR="00640F35" w:rsidRPr="000D43ED" w:rsidRDefault="00640F35" w:rsidP="00640F35">
      <w:pPr>
        <w:spacing w:line="280" w:lineRule="exact"/>
      </w:pPr>
      <w:r w:rsidRPr="000D43ED">
        <w:t xml:space="preserve">Con relación a la Fig. 39, la geometría del sistema viene determinada por los tres ángulos </w:t>
      </w:r>
      <w:r w:rsidR="00417973">
        <w:sym w:font="Symbol" w:char="F061"/>
      </w:r>
      <w:r w:rsidRPr="000D43ED">
        <w:rPr>
          <w:position w:val="-4"/>
          <w:sz w:val="20"/>
        </w:rPr>
        <w:t>1</w:t>
      </w:r>
      <w:r w:rsidRPr="000D43ED">
        <w:t xml:space="preserve">, </w:t>
      </w:r>
      <w:r w:rsidR="00417973">
        <w:sym w:font="Symbol" w:char="F061"/>
      </w:r>
      <w:r w:rsidRPr="000D43ED">
        <w:rPr>
          <w:position w:val="-4"/>
          <w:sz w:val="20"/>
        </w:rPr>
        <w:t>2</w:t>
      </w:r>
      <w:r w:rsidRPr="000D43ED">
        <w:t xml:space="preserve">, </w:t>
      </w:r>
      <w:r w:rsidR="00417973">
        <w:sym w:font="Symbol" w:char="F061"/>
      </w:r>
      <w:r w:rsidRPr="000D43ED">
        <w:rPr>
          <w:position w:val="-4"/>
          <w:sz w:val="20"/>
        </w:rPr>
        <w:t>3</w:t>
      </w:r>
      <w:r w:rsidRPr="000D43ED">
        <w:t xml:space="preserve">. El factor de separación </w:t>
      </w:r>
      <w:r w:rsidR="007F6BAD">
        <w:sym w:font="Symbol" w:char="F073"/>
      </w:r>
      <w:r w:rsidRPr="000D43ED">
        <w:rPr>
          <w:sz w:val="8"/>
        </w:rPr>
        <w:t xml:space="preserve"> </w:t>
      </w:r>
      <w:r w:rsidR="00417973" w:rsidRPr="00417973">
        <w:sym w:font="Symbol" w:char="F0A2"/>
      </w:r>
      <w:r w:rsidRPr="000D43ED">
        <w:t xml:space="preserve"> (véase la ecuación (3)), puede expresarse por:</w:t>
      </w:r>
    </w:p>
    <w:p w14:paraId="7970AD26"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rFonts w:ascii="Symbol" w:hAnsi="Symbol"/>
        </w:rPr>
        <w:instrText>s</w:instrText>
      </w:r>
      <w:r w:rsidRPr="000D43ED">
        <w:rPr>
          <w:sz w:val="8"/>
        </w:rPr>
        <w:instrText xml:space="preserve"> </w:instrText>
      </w:r>
      <w:r w:rsidRPr="000D43ED">
        <w:rPr>
          <w:rFonts w:ascii="Symbol" w:hAnsi="Symbol"/>
        </w:rPr>
        <w:instrText>¢</w:instrText>
      </w:r>
      <w:r w:rsidRPr="000D43ED">
        <w:instrText xml:space="preserve">  </w:instrText>
      </w:r>
      <w:r w:rsidRPr="000D43ED">
        <w:rPr>
          <w:rFonts w:ascii="Symbol" w:hAnsi="Symbol"/>
        </w:rPr>
        <w:instrText>=</w:instrText>
      </w:r>
      <w:r w:rsidRPr="000D43ED">
        <w:instrText xml:space="preserve">  </w:instrText>
      </w:r>
      <w:r w:rsidRPr="000D43ED">
        <w:rPr>
          <w:i/>
        </w:rPr>
        <w:instrText>d</w:instrText>
      </w:r>
      <w:r w:rsidRPr="000D43ED">
        <w:rPr>
          <w:i/>
          <w:position w:val="-4"/>
          <w:sz w:val="18"/>
        </w:rPr>
        <w:instrText xml:space="preserve">i </w:instrText>
      </w:r>
      <w:r w:rsidRPr="000D43ED">
        <w:instrText xml:space="preserve">/ 4 </w:instrText>
      </w:r>
      <w:r w:rsidRPr="000D43ED">
        <w:rPr>
          <w:rFonts w:ascii="Script" w:hAnsi="Script"/>
          <w:sz w:val="28"/>
        </w:rPr>
        <w:instrText>l</w:instrText>
      </w:r>
      <w:r w:rsidRPr="000D43ED">
        <w:rPr>
          <w:i/>
          <w:position w:val="-4"/>
          <w:sz w:val="18"/>
        </w:rPr>
        <w:instrText>i</w:instrText>
      </w:r>
      <w:r w:rsidRPr="000D43ED">
        <w:rPr>
          <w:rFonts w:ascii="Symbol" w:hAnsi="Symbol"/>
          <w:position w:val="-4"/>
          <w:sz w:val="18"/>
        </w:rPr>
        <w:instrText>+</w:instrText>
      </w:r>
      <w:r w:rsidRPr="000D43ED">
        <w:rPr>
          <w:position w:val="-4"/>
          <w:sz w:val="18"/>
        </w:rPr>
        <w:instrText>1</w:instrText>
      </w:r>
      <w:r w:rsidRPr="000D43ED">
        <w:instrText xml:space="preserve">  </w:instrText>
      </w:r>
      <w:r w:rsidRPr="000D43ED">
        <w:rPr>
          <w:rFonts w:ascii="Symbol" w:hAnsi="Symbol"/>
        </w:rPr>
        <w:instrText>=</w:instrText>
      </w:r>
      <w:r w:rsidRPr="000D43ED">
        <w:instrText xml:space="preserve">  (1  –  </w:instrText>
      </w:r>
      <w:r w:rsidRPr="000D43ED">
        <w:rPr>
          <w:rFonts w:ascii="Symbol" w:hAnsi="Symbol"/>
        </w:rPr>
        <w:instrText>t</w:instrText>
      </w:r>
      <w:r w:rsidRPr="000D43ED">
        <w:instrText xml:space="preserve">) / 4 </w:instrText>
      </w:r>
      <w:r w:rsidRPr="000D43ED">
        <w:rPr>
          <w:position w:val="-2"/>
          <w:sz w:val="30"/>
        </w:rPr>
        <w:instrText>[</w:instrText>
      </w:r>
      <w:r w:rsidRPr="000D43ED">
        <w:instrText>sen (</w:instrText>
      </w:r>
      <w:r w:rsidRPr="000D43ED">
        <w:rPr>
          <w:rFonts w:ascii="Symbol" w:hAnsi="Symbol"/>
        </w:rPr>
        <w:instrText>a</w:instrText>
      </w:r>
      <w:r w:rsidRPr="000D43ED">
        <w:rPr>
          <w:position w:val="-8"/>
          <w:sz w:val="18"/>
        </w:rPr>
        <w:instrText>2</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a</w:instrText>
      </w:r>
      <w:r w:rsidRPr="000D43ED">
        <w:rPr>
          <w:position w:val="-8"/>
          <w:sz w:val="18"/>
        </w:rPr>
        <w:instrText>3</w:instrText>
      </w:r>
      <w:r w:rsidRPr="000D43ED">
        <w:instrText xml:space="preserve">)  –  tg </w:instrText>
      </w:r>
      <w:r w:rsidRPr="000D43ED">
        <w:rPr>
          <w:rFonts w:ascii="Symbol" w:hAnsi="Symbol"/>
        </w:rPr>
        <w:instrText>a</w:instrText>
      </w:r>
      <w:r w:rsidRPr="000D43ED">
        <w:rPr>
          <w:position w:val="-8"/>
          <w:sz w:val="18"/>
        </w:rPr>
        <w:instrText>3</w:instrText>
      </w:r>
      <w:r w:rsidRPr="000D43ED">
        <w:instrText xml:space="preserve">  cos (</w:instrText>
      </w:r>
      <w:r w:rsidRPr="000D43ED">
        <w:rPr>
          <w:rFonts w:ascii="Symbol" w:hAnsi="Symbol"/>
        </w:rPr>
        <w:instrText>a</w:instrText>
      </w:r>
      <w:r w:rsidRPr="000D43ED">
        <w:rPr>
          <w:position w:val="-8"/>
          <w:sz w:val="18"/>
        </w:rPr>
        <w:instrText>2</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a</w:instrText>
      </w:r>
      <w:r w:rsidRPr="000D43ED">
        <w:rPr>
          <w:position w:val="-8"/>
          <w:sz w:val="18"/>
        </w:rPr>
        <w:instrText>3</w:instrText>
      </w:r>
      <w:r w:rsidRPr="000D43ED">
        <w:instrText>)</w:instrText>
      </w:r>
      <w:r w:rsidRPr="000D43ED">
        <w:rPr>
          <w:position w:val="-2"/>
          <w:sz w:val="30"/>
        </w:rPr>
        <w:instrText>]</w:instrText>
      </w:r>
      <w:r w:rsidRPr="000D43ED">
        <w:fldChar w:fldCharType="end"/>
      </w:r>
    </w:p>
    <w:p w14:paraId="72AF82D6" w14:textId="77777777" w:rsidR="00640F35" w:rsidRPr="000D43ED" w:rsidRDefault="00640F35" w:rsidP="00640F35">
      <w:r w:rsidRPr="000D43ED">
        <w:t>La altura de cada elemento es la expresada por:</w:t>
      </w:r>
    </w:p>
    <w:p w14:paraId="523B4BA5"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h</w:instrText>
      </w:r>
      <w:r w:rsidRPr="000D43ED">
        <w:rPr>
          <w:i/>
          <w:position w:val="-4"/>
          <w:sz w:val="18"/>
        </w:rPr>
        <w:instrText>i</w:instrText>
      </w:r>
      <w:r w:rsidRPr="000D43ED">
        <w:instrText xml:space="preserve">  </w:instrText>
      </w:r>
      <w:r w:rsidRPr="000D43ED">
        <w:rPr>
          <w:rFonts w:ascii="Symbol" w:hAnsi="Symbol"/>
        </w:rPr>
        <w:instrText>=</w:instrText>
      </w:r>
      <w:r w:rsidRPr="000D43ED">
        <w:instrText xml:space="preserve">  </w:instrText>
      </w:r>
      <w:r w:rsidRPr="000D43ED">
        <w:rPr>
          <w:rFonts w:ascii="Script" w:hAnsi="Script"/>
          <w:sz w:val="28"/>
        </w:rPr>
        <w:instrText>l</w:instrText>
      </w:r>
      <w:r w:rsidRPr="000D43ED">
        <w:rPr>
          <w:i/>
          <w:position w:val="-4"/>
          <w:sz w:val="18"/>
        </w:rPr>
        <w:instrText>i</w:instrText>
      </w:r>
      <w:r w:rsidRPr="000D43ED">
        <w:instrText xml:space="preserve"> </w:instrText>
      </w:r>
      <w:r w:rsidRPr="000D43ED">
        <w:rPr>
          <w:position w:val="-2"/>
          <w:sz w:val="30"/>
        </w:rPr>
        <w:instrText>[</w:instrText>
      </w:r>
      <w:r w:rsidRPr="000D43ED">
        <w:instrText xml:space="preserve">1  </w:instrText>
      </w:r>
      <w:r w:rsidRPr="000D43ED">
        <w:rPr>
          <w:rFonts w:ascii="Symbol" w:hAnsi="Symbol"/>
        </w:rPr>
        <w:instrText>+</w:instrText>
      </w:r>
      <w:r w:rsidRPr="000D43ED">
        <w:instrText xml:space="preserve">  sen </w:instrText>
      </w:r>
      <w:r w:rsidRPr="000D43ED">
        <w:rPr>
          <w:rFonts w:ascii="Symbol" w:hAnsi="Symbol"/>
        </w:rPr>
        <w:instrText>a</w:instrText>
      </w:r>
      <w:r w:rsidRPr="000D43ED">
        <w:rPr>
          <w:position w:val="-8"/>
          <w:sz w:val="18"/>
        </w:rPr>
        <w:instrText>3</w:instrText>
      </w:r>
      <w:r w:rsidRPr="000D43ED">
        <w:instrText xml:space="preserve">  cos (</w:instrText>
      </w:r>
      <w:r w:rsidRPr="000D43ED">
        <w:rPr>
          <w:rFonts w:ascii="Symbol" w:hAnsi="Symbol"/>
        </w:rPr>
        <w:instrText>a</w:instrText>
      </w:r>
      <w:r w:rsidRPr="000D43ED">
        <w:rPr>
          <w:position w:val="-8"/>
          <w:sz w:val="18"/>
        </w:rPr>
        <w:instrText>2</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a</w:instrText>
      </w:r>
      <w:r w:rsidRPr="000D43ED">
        <w:rPr>
          <w:position w:val="-8"/>
          <w:sz w:val="18"/>
        </w:rPr>
        <w:instrText>3</w:instrText>
      </w:r>
      <w:r w:rsidRPr="000D43ED">
        <w:instrText xml:space="preserve">) / sen </w:instrText>
      </w:r>
      <w:r w:rsidRPr="000D43ED">
        <w:rPr>
          <w:rFonts w:ascii="Symbol" w:hAnsi="Symbol"/>
        </w:rPr>
        <w:instrText>a</w:instrText>
      </w:r>
      <w:r w:rsidRPr="000D43ED">
        <w:rPr>
          <w:position w:val="-8"/>
          <w:sz w:val="18"/>
        </w:rPr>
        <w:instrText>2</w:instrText>
      </w:r>
      <w:r w:rsidRPr="000D43ED">
        <w:rPr>
          <w:position w:val="-2"/>
          <w:sz w:val="30"/>
        </w:rPr>
        <w:instrText>]</w:instrText>
      </w:r>
      <w:r w:rsidRPr="000D43ED">
        <w:fldChar w:fldCharType="end"/>
      </w:r>
    </w:p>
    <w:p w14:paraId="47D1D52E" w14:textId="1F4F723B" w:rsidR="00640F35" w:rsidRPr="000D43ED" w:rsidRDefault="00640F35" w:rsidP="00640F35">
      <w:r w:rsidRPr="000D43ED">
        <w:t xml:space="preserve">El ángulo </w:t>
      </w:r>
      <w:r w:rsidR="00417973">
        <w:sym w:font="Symbol" w:char="F079"/>
      </w:r>
      <w:r w:rsidRPr="000D43ED">
        <w:rPr>
          <w:i/>
          <w:position w:val="-6"/>
          <w:sz w:val="16"/>
        </w:rPr>
        <w:t>b</w:t>
      </w:r>
      <w:r w:rsidRPr="000D43ED">
        <w:t xml:space="preserve"> entre el eje de la antena y el punto de observación es:</w:t>
      </w:r>
    </w:p>
    <w:p w14:paraId="57EC1030" w14:textId="77777777" w:rsidR="00640F35" w:rsidRPr="000D43ED" w:rsidRDefault="00640F35" w:rsidP="00640F35">
      <w:pPr>
        <w:pStyle w:val="Equation"/>
      </w:pPr>
      <w:r w:rsidRPr="000D43ED">
        <w:tab/>
      </w:r>
      <w:r w:rsidRPr="000D43ED">
        <w:tab/>
      </w:r>
      <w:r w:rsidRPr="000D43ED">
        <w:fldChar w:fldCharType="begin"/>
      </w:r>
      <w:r w:rsidRPr="000D43ED">
        <w:instrText xml:space="preserve">eq cos </w:instrText>
      </w:r>
      <w:r w:rsidRPr="000D43ED">
        <w:rPr>
          <w:rFonts w:ascii="Symbol" w:hAnsi="Symbol"/>
        </w:rPr>
        <w:instrText>y</w:instrText>
      </w:r>
      <w:r w:rsidRPr="000D43ED">
        <w:instrText>\s\do2(</w:instrText>
      </w:r>
      <w:r w:rsidRPr="000D43ED">
        <w:rPr>
          <w:i/>
          <w:position w:val="-4"/>
          <w:sz w:val="18"/>
        </w:rPr>
        <w:instrText>b)</w:instrText>
      </w:r>
      <w:r w:rsidRPr="000D43ED">
        <w:instrText xml:space="preserve">  </w:instrText>
      </w:r>
      <w:r w:rsidRPr="000D43ED">
        <w:rPr>
          <w:rFonts w:ascii="Symbol" w:hAnsi="Symbol"/>
        </w:rPr>
        <w:instrText>=</w:instrText>
      </w:r>
      <w:r w:rsidRPr="000D43ED">
        <w:instrText xml:space="preserve">  sen </w:instrText>
      </w:r>
      <w:r w:rsidRPr="000D43ED">
        <w:rPr>
          <w:rFonts w:ascii="Symbol" w:hAnsi="Symbol"/>
        </w:rPr>
        <w:instrText>q</w:instrText>
      </w:r>
      <w:r w:rsidRPr="000D43ED">
        <w:instrText xml:space="preserve">  sen (</w:instrText>
      </w:r>
      <w:r w:rsidRPr="000D43ED">
        <w:rPr>
          <w:rFonts w:ascii="Symbol" w:hAnsi="Symbol"/>
        </w:rPr>
        <w:instrText>a</w:instrText>
      </w:r>
      <w:r w:rsidRPr="000D43ED">
        <w:rPr>
          <w:position w:val="-8"/>
          <w:sz w:val="18"/>
        </w:rPr>
        <w:instrText>2</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a</w:instrText>
      </w:r>
      <w:r w:rsidRPr="000D43ED">
        <w:rPr>
          <w:position w:val="-8"/>
          <w:sz w:val="18"/>
        </w:rPr>
        <w:instrText>3</w:instrText>
      </w:r>
      <w:r w:rsidRPr="000D43ED">
        <w:instrText xml:space="preserve">)  –  cos </w:instrText>
      </w:r>
      <w:r w:rsidRPr="000D43ED">
        <w:rPr>
          <w:rFonts w:ascii="Symbol" w:hAnsi="Symbol"/>
        </w:rPr>
        <w:instrText>q</w:instrText>
      </w:r>
      <w:r w:rsidRPr="000D43ED">
        <w:instrText xml:space="preserve">  cos (</w:instrText>
      </w:r>
      <w:r w:rsidRPr="000D43ED">
        <w:rPr>
          <w:rFonts w:ascii="Symbol" w:hAnsi="Symbol"/>
        </w:rPr>
        <w:instrText>a</w:instrText>
      </w:r>
      <w:r w:rsidRPr="000D43ED">
        <w:rPr>
          <w:position w:val="-8"/>
          <w:sz w:val="18"/>
        </w:rPr>
        <w:instrText>2</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a</w:instrText>
      </w:r>
      <w:r w:rsidRPr="000D43ED">
        <w:rPr>
          <w:position w:val="-8"/>
          <w:sz w:val="18"/>
        </w:rPr>
        <w:instrText>3</w:instrText>
      </w:r>
      <w:r w:rsidRPr="000D43ED">
        <w:instrText xml:space="preserve">)  cos </w:instrText>
      </w:r>
      <w:r w:rsidRPr="000D43ED">
        <w:rPr>
          <w:rFonts w:ascii="Symbol" w:hAnsi="Symbol"/>
        </w:rPr>
        <w:instrText>j</w:instrText>
      </w:r>
      <w:r w:rsidRPr="000D43ED">
        <w:fldChar w:fldCharType="end"/>
      </w:r>
    </w:p>
    <w:p w14:paraId="1635F069" w14:textId="40F4B2B2" w:rsidR="00640F35" w:rsidRPr="000D43ED" w:rsidRDefault="00640F35" w:rsidP="00640F35">
      <w:pPr>
        <w:spacing w:line="280" w:lineRule="exact"/>
      </w:pPr>
      <w:r w:rsidRPr="000D43ED">
        <w:t xml:space="preserve">Es evidente que cuando </w:t>
      </w:r>
      <w:r w:rsidR="00417973">
        <w:sym w:font="Symbol" w:char="F061"/>
      </w:r>
      <w:r w:rsidRPr="000D43ED">
        <w:rPr>
          <w:position w:val="-4"/>
          <w:sz w:val="20"/>
        </w:rPr>
        <w:t>1</w:t>
      </w:r>
      <w:r w:rsidRPr="000D43ED">
        <w:t> </w:t>
      </w:r>
      <w:r w:rsidR="00E64D3A">
        <w:t>=</w:t>
      </w:r>
      <w:r w:rsidRPr="000D43ED">
        <w:t> </w:t>
      </w:r>
      <w:r w:rsidR="00417973">
        <w:sym w:font="Symbol" w:char="F061"/>
      </w:r>
      <w:r w:rsidRPr="000D43ED">
        <w:rPr>
          <w:position w:val="-4"/>
          <w:sz w:val="20"/>
        </w:rPr>
        <w:t>2</w:t>
      </w:r>
      <w:r w:rsidRPr="000D43ED">
        <w:t> </w:t>
      </w:r>
      <w:r w:rsidR="00E64D3A">
        <w:t>=</w:t>
      </w:r>
      <w:r w:rsidRPr="000D43ED">
        <w:t> </w:t>
      </w:r>
      <w:r w:rsidR="00417973">
        <w:sym w:font="Symbol" w:char="F061"/>
      </w:r>
      <w:r w:rsidRPr="000D43ED">
        <w:t xml:space="preserve"> y </w:t>
      </w:r>
      <w:r w:rsidR="00417973">
        <w:sym w:font="Symbol" w:char="F061"/>
      </w:r>
      <w:r w:rsidRPr="000D43ED">
        <w:rPr>
          <w:position w:val="-4"/>
          <w:sz w:val="20"/>
        </w:rPr>
        <w:t>3</w:t>
      </w:r>
      <w:r w:rsidRPr="000D43ED">
        <w:t> </w:t>
      </w:r>
      <w:r w:rsidR="00E64D3A">
        <w:t>=</w:t>
      </w:r>
      <w:r w:rsidRPr="000D43ED">
        <w:t> </w:t>
      </w:r>
      <w:r w:rsidR="00417973">
        <w:rPr>
          <w:lang w:val="es-ES_tradnl"/>
        </w:rPr>
        <w:t>−</w:t>
      </w:r>
      <w:r w:rsidR="00417973">
        <w:sym w:font="Symbol" w:char="F061"/>
      </w:r>
      <w:r w:rsidRPr="000D43ED">
        <w:t xml:space="preserve"> caso se reducirá al de una formación log-periódica vertical con elementos a altura fija.</w:t>
      </w:r>
    </w:p>
    <w:p w14:paraId="19C11BFE" w14:textId="6B36AA05" w:rsidR="000418AB" w:rsidRDefault="000418AB" w:rsidP="000418AB">
      <w:pPr>
        <w:pStyle w:val="FigureNo"/>
        <w:rPr>
          <w:noProof/>
        </w:rPr>
      </w:pPr>
      <w:r>
        <w:rPr>
          <w:noProof/>
        </w:rPr>
        <w:lastRenderedPageBreak/>
        <w:t>Figura 39</w:t>
      </w:r>
    </w:p>
    <w:p w14:paraId="2B256300" w14:textId="700D17BC" w:rsidR="000418AB" w:rsidRPr="000418AB" w:rsidRDefault="000418AB" w:rsidP="000418AB">
      <w:pPr>
        <w:pStyle w:val="Figuretitle"/>
      </w:pPr>
      <w:r>
        <w:t>Antena log-periódica vertical</w:t>
      </w:r>
      <w:r w:rsidR="002A40DB">
        <w:t xml:space="preserve"> </w:t>
      </w:r>
      <w:r>
        <w:t>(elementos a altura variable)</w:t>
      </w:r>
    </w:p>
    <w:p w14:paraId="2E549FFF" w14:textId="1F2CD46C" w:rsidR="00640F35" w:rsidRPr="000D43ED" w:rsidRDefault="002A40DB" w:rsidP="00A9057C">
      <w:pPr>
        <w:pStyle w:val="Figure"/>
      </w:pPr>
      <w:r>
        <w:rPr>
          <w:noProof/>
        </w:rPr>
        <w:drawing>
          <wp:inline distT="0" distB="0" distL="0" distR="0" wp14:anchorId="15DE056F" wp14:editId="66381E42">
            <wp:extent cx="3907544" cy="4233681"/>
            <wp:effectExtent l="0" t="0" r="0" b="0"/>
            <wp:docPr id="517415882" name="Picture 193" descr="La Figura 39 muestra una antena log-periódica vertical (elementos a altura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15882" name="Picture 193" descr="La Figura 39 muestra una antena log-periódica vertical (elementos a altura variabl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907544" cy="4233681"/>
                    </a:xfrm>
                    <a:prstGeom prst="rect">
                      <a:avLst/>
                    </a:prstGeom>
                  </pic:spPr>
                </pic:pic>
              </a:graphicData>
            </a:graphic>
          </wp:inline>
        </w:drawing>
      </w:r>
    </w:p>
    <w:p w14:paraId="0A1F552C" w14:textId="77777777" w:rsidR="00640F35" w:rsidRPr="000D43ED" w:rsidRDefault="00640F35" w:rsidP="00640F35">
      <w:pPr>
        <w:pStyle w:val="Heading3"/>
      </w:pPr>
      <w:r w:rsidRPr="000D43ED">
        <w:t>5.4.1</w:t>
      </w:r>
      <w:r w:rsidRPr="000D43ED">
        <w:tab/>
        <w:t>Teoría básica</w:t>
      </w:r>
    </w:p>
    <w:p w14:paraId="6F1322DE" w14:textId="77777777" w:rsidR="00640F35" w:rsidRPr="000D43ED" w:rsidRDefault="00640F35" w:rsidP="00640F35">
      <w:r w:rsidRPr="000D43ED">
        <w:t>La teoría básica es esencialmente la misma descrita en el § 5.3.1, con las siguientes excepciones.</w:t>
      </w:r>
    </w:p>
    <w:p w14:paraId="4C2D8D18" w14:textId="77777777" w:rsidR="00640F35" w:rsidRPr="000D43ED" w:rsidRDefault="00640F35" w:rsidP="00640F35">
      <w:r w:rsidRPr="000D43ED">
        <w:t>Las componentes del campo eléctrico se expresan por:</w:t>
      </w:r>
    </w:p>
    <w:p w14:paraId="0A8AA1AC"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E</w:instrText>
      </w:r>
      <w:r w:rsidRPr="000D43ED">
        <w:rPr>
          <w:rFonts w:ascii="Symbol" w:hAnsi="Symbol"/>
          <w:position w:val="-4"/>
          <w:sz w:val="18"/>
        </w:rPr>
        <w:instrText>q</w:instrText>
      </w:r>
      <w:r w:rsidRPr="000D43ED">
        <w:rPr>
          <w:position w:val="-4"/>
          <w:sz w:val="18"/>
        </w:rPr>
        <w:instrText xml:space="preserve"> </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0</w:instrText>
      </w:r>
      <w:r w:rsidRPr="000D43ED">
        <w:fldChar w:fldCharType="end"/>
      </w:r>
    </w:p>
    <w:p w14:paraId="0368EFB2" w14:textId="77777777" w:rsidR="00640F35" w:rsidRPr="000D43ED" w:rsidRDefault="00640F35" w:rsidP="00640F35">
      <w:pPr>
        <w:pStyle w:val="Equation"/>
      </w:pPr>
      <w:r w:rsidRPr="000D43ED">
        <w:t>y</w:t>
      </w:r>
    </w:p>
    <w:p w14:paraId="2F238D17" w14:textId="77777777" w:rsidR="002A40DB" w:rsidRPr="00316C25" w:rsidRDefault="002A40DB" w:rsidP="002A40DB">
      <w:pPr>
        <w:pStyle w:val="Equation"/>
      </w:pPr>
      <w:r w:rsidRPr="00316C25">
        <w:tab/>
      </w:r>
      <w:r w:rsidRPr="00316C25">
        <w:tab/>
      </w:r>
      <w:r w:rsidRPr="007B2E45">
        <w:rPr>
          <w:noProof/>
        </w:rPr>
        <w:drawing>
          <wp:inline distT="0" distB="0" distL="0" distR="0" wp14:anchorId="01E8820D" wp14:editId="124CD3E7">
            <wp:extent cx="1609200" cy="302400"/>
            <wp:effectExtent l="0" t="0" r="0" b="2540"/>
            <wp:docPr id="449761990"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61990" name="Picture 1" descr="Ecuación"/>
                    <pic:cNvPicPr/>
                  </pic:nvPicPr>
                  <pic:blipFill>
                    <a:blip r:embed="rId84"/>
                    <a:stretch>
                      <a:fillRect/>
                    </a:stretch>
                  </pic:blipFill>
                  <pic:spPr>
                    <a:xfrm>
                      <a:off x="0" y="0"/>
                      <a:ext cx="1609200" cy="302400"/>
                    </a:xfrm>
                    <a:prstGeom prst="rect">
                      <a:avLst/>
                    </a:prstGeom>
                  </pic:spPr>
                </pic:pic>
              </a:graphicData>
            </a:graphic>
          </wp:inline>
        </w:drawing>
      </w:r>
    </w:p>
    <w:p w14:paraId="486DF2A1" w14:textId="77777777" w:rsidR="00640F35" w:rsidRPr="000D43ED" w:rsidRDefault="00640F35" w:rsidP="00640F35">
      <w:r w:rsidRPr="000D43ED">
        <w:t>o, despreciando el término dependiente de la distancia (no necesario para la determinación del diagrama de radiación):</w:t>
      </w:r>
    </w:p>
    <w:p w14:paraId="3D01DABD"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E</w:instrText>
      </w:r>
      <w:r w:rsidRPr="000D43ED">
        <w:rPr>
          <w:rFonts w:ascii="Symbol" w:hAnsi="Symbol"/>
          <w:position w:val="-4"/>
          <w:sz w:val="18"/>
        </w:rPr>
        <w:instrText>q</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0</w:instrText>
      </w:r>
      <w:r w:rsidRPr="000D43ED">
        <w:fldChar w:fldCharType="end"/>
      </w:r>
    </w:p>
    <w:p w14:paraId="0B314CBF"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E</w:instrText>
      </w:r>
      <w:r w:rsidRPr="000D43ED">
        <w:rPr>
          <w:rFonts w:ascii="Symbol" w:hAnsi="Symbol"/>
          <w:position w:val="-4"/>
          <w:sz w:val="18"/>
        </w:rPr>
        <w:instrText>j</w:instrText>
      </w:r>
      <w:r w:rsidRPr="000D43ED">
        <w:rPr>
          <w:position w:val="-4"/>
          <w:sz w:val="18"/>
        </w:rPr>
        <w:instrText xml:space="preserve">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i/>
        </w:rPr>
        <w:instrText>S</w:instrText>
      </w:r>
      <w:r w:rsidRPr="000D43ED">
        <w:rPr>
          <w:i/>
          <w:position w:val="-4"/>
          <w:sz w:val="18"/>
        </w:rPr>
        <w:instrText>v</w:instrText>
      </w:r>
      <w:r w:rsidRPr="000D43ED">
        <w:fldChar w:fldCharType="end"/>
      </w:r>
    </w:p>
    <w:p w14:paraId="7D59E4D2" w14:textId="77777777" w:rsidR="00640F35" w:rsidRPr="000D43ED" w:rsidRDefault="00640F35" w:rsidP="00640F35">
      <w:r w:rsidRPr="000D43ED">
        <w:t xml:space="preserve">el factor de la formación </w:t>
      </w:r>
      <w:r w:rsidRPr="000D43ED">
        <w:rPr>
          <w:i/>
        </w:rPr>
        <w:t>S</w:t>
      </w:r>
      <w:r w:rsidRPr="000D43ED">
        <w:rPr>
          <w:i/>
          <w:position w:val="-6"/>
          <w:sz w:val="20"/>
        </w:rPr>
        <w:t>v</w:t>
      </w:r>
      <w:r w:rsidRPr="000D43ED">
        <w:t xml:space="preserve"> puede expresarse por:</w:t>
      </w:r>
    </w:p>
    <w:p w14:paraId="69E7341A" w14:textId="77777777" w:rsidR="002A40DB" w:rsidRPr="00316C25" w:rsidRDefault="002A40DB" w:rsidP="002A40DB">
      <w:pPr>
        <w:pStyle w:val="Equation"/>
      </w:pPr>
      <w:r w:rsidRPr="00316C25">
        <w:tab/>
      </w:r>
      <w:r w:rsidRPr="00316C25">
        <w:tab/>
      </w:r>
      <w:r w:rsidRPr="007B2E45">
        <w:rPr>
          <w:noProof/>
        </w:rPr>
        <w:drawing>
          <wp:inline distT="0" distB="0" distL="0" distR="0" wp14:anchorId="65C6BB2F" wp14:editId="74595889">
            <wp:extent cx="4377600" cy="489600"/>
            <wp:effectExtent l="0" t="0" r="4445" b="5715"/>
            <wp:docPr id="2135139413"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39413" name="Picture 1" descr="Ecuación"/>
                    <pic:cNvPicPr/>
                  </pic:nvPicPr>
                  <pic:blipFill>
                    <a:blip r:embed="rId85"/>
                    <a:stretch>
                      <a:fillRect/>
                    </a:stretch>
                  </pic:blipFill>
                  <pic:spPr>
                    <a:xfrm>
                      <a:off x="0" y="0"/>
                      <a:ext cx="4377600" cy="489600"/>
                    </a:xfrm>
                    <a:prstGeom prst="rect">
                      <a:avLst/>
                    </a:prstGeom>
                  </pic:spPr>
                </pic:pic>
              </a:graphicData>
            </a:graphic>
          </wp:inline>
        </w:drawing>
      </w:r>
      <w:r w:rsidRPr="00316C25">
        <w:tab/>
        <w:t>(17)</w:t>
      </w:r>
    </w:p>
    <w:p w14:paraId="75D1D40B" w14:textId="17AA24C0" w:rsidR="00640F35" w:rsidRPr="000D43ED" w:rsidRDefault="00640F35" w:rsidP="00640F35">
      <w:r w:rsidRPr="000D43ED">
        <w:t xml:space="preserve">donde </w:t>
      </w:r>
      <w:r w:rsidRPr="000D43ED">
        <w:rPr>
          <w:i/>
        </w:rPr>
        <w:t>F</w:t>
      </w:r>
      <w:r w:rsidRPr="000D43ED">
        <w:rPr>
          <w:i/>
          <w:position w:val="-6"/>
          <w:sz w:val="16"/>
        </w:rPr>
        <w:t>i</w:t>
      </w:r>
      <w:r w:rsidRPr="000D43ED">
        <w:t xml:space="preserve"> es la función radiación </w:t>
      </w:r>
      <w:r w:rsidRPr="000D43ED">
        <w:rPr>
          <w:i/>
        </w:rPr>
        <w:t>i</w:t>
      </w:r>
      <w:r w:rsidRPr="000D43ED">
        <w:t>-ésimo dipolo:</w:t>
      </w:r>
    </w:p>
    <w:p w14:paraId="12CD59EC" w14:textId="77777777" w:rsidR="002A40DB" w:rsidRPr="00316C25" w:rsidRDefault="002A40DB" w:rsidP="002A40DB">
      <w:pPr>
        <w:pStyle w:val="Equation"/>
      </w:pPr>
      <w:r w:rsidRPr="00316C25">
        <w:tab/>
      </w:r>
      <w:r w:rsidRPr="00316C25">
        <w:tab/>
      </w:r>
      <w:r w:rsidRPr="007B2E45">
        <w:rPr>
          <w:noProof/>
        </w:rPr>
        <w:drawing>
          <wp:inline distT="0" distB="0" distL="0" distR="0" wp14:anchorId="6AFF7DE3" wp14:editId="00447941">
            <wp:extent cx="1778400" cy="388800"/>
            <wp:effectExtent l="0" t="0" r="0" b="0"/>
            <wp:docPr id="545487739"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487739" name="Picture 1" descr="Ecuación"/>
                    <pic:cNvPicPr/>
                  </pic:nvPicPr>
                  <pic:blipFill>
                    <a:blip r:embed="rId86"/>
                    <a:stretch>
                      <a:fillRect/>
                    </a:stretch>
                  </pic:blipFill>
                  <pic:spPr>
                    <a:xfrm>
                      <a:off x="0" y="0"/>
                      <a:ext cx="1778400" cy="388800"/>
                    </a:xfrm>
                    <a:prstGeom prst="rect">
                      <a:avLst/>
                    </a:prstGeom>
                  </pic:spPr>
                </pic:pic>
              </a:graphicData>
            </a:graphic>
          </wp:inline>
        </w:drawing>
      </w:r>
      <w:r w:rsidRPr="00316C25">
        <w:tab/>
        <w:t>(18)</w:t>
      </w:r>
    </w:p>
    <w:p w14:paraId="2FCD60A0" w14:textId="77777777" w:rsidR="00640F35" w:rsidRPr="000D43ED" w:rsidRDefault="00640F35" w:rsidP="00640F35">
      <w:pPr>
        <w:pStyle w:val="Heading3"/>
      </w:pPr>
      <w:r w:rsidRPr="000D43ED">
        <w:lastRenderedPageBreak/>
        <w:t>5.4.2</w:t>
      </w:r>
      <w:r w:rsidRPr="000D43ED">
        <w:tab/>
        <w:t>Procedimiento de cálculo</w:t>
      </w:r>
    </w:p>
    <w:p w14:paraId="7500A7E6" w14:textId="77777777" w:rsidR="00640F35" w:rsidRPr="000D43ED" w:rsidRDefault="00640F35" w:rsidP="00640F35">
      <w:pPr>
        <w:spacing w:line="280" w:lineRule="exact"/>
      </w:pPr>
      <w:r w:rsidRPr="000D43ED">
        <w:t xml:space="preserve">El procedimiento de cálculo sigue exactamente el caso de la antena log-periódica descrita en el § 5.2.2. La única diferencia es, naturalmente, las expresiones distintas de </w:t>
      </w:r>
      <w:r w:rsidRPr="000D43ED">
        <w:rPr>
          <w:i/>
        </w:rPr>
        <w:t>S</w:t>
      </w:r>
      <w:r w:rsidRPr="000D43ED">
        <w:rPr>
          <w:i/>
          <w:position w:val="-6"/>
          <w:sz w:val="20"/>
        </w:rPr>
        <w:t>v</w:t>
      </w:r>
      <w:r w:rsidRPr="000D43ED">
        <w:t xml:space="preserve"> y </w:t>
      </w:r>
      <w:r w:rsidRPr="000D43ED">
        <w:rPr>
          <w:i/>
        </w:rPr>
        <w:t>F</w:t>
      </w:r>
      <w:r w:rsidRPr="000D43ED">
        <w:rPr>
          <w:i/>
          <w:position w:val="-6"/>
          <w:sz w:val="20"/>
        </w:rPr>
        <w:t>i</w:t>
      </w:r>
      <w:r w:rsidRPr="000D43ED">
        <w:t>, que necesitarán evaluarse según las ecuaciones (17) y (18).</w:t>
      </w:r>
    </w:p>
    <w:p w14:paraId="3536113A" w14:textId="77777777" w:rsidR="00640F35" w:rsidRPr="000D43ED" w:rsidRDefault="00640F35" w:rsidP="00640F35">
      <w:pPr>
        <w:pStyle w:val="Heading1"/>
      </w:pPr>
      <w:bookmarkStart w:id="34" w:name="_Toc230803011"/>
      <w:r w:rsidRPr="000D43ED">
        <w:t>6</w:t>
      </w:r>
      <w:r w:rsidRPr="000D43ED">
        <w:tab/>
        <w:t>Antenas rómbicas</w:t>
      </w:r>
      <w:bookmarkEnd w:id="34"/>
    </w:p>
    <w:p w14:paraId="763F9C7C" w14:textId="77777777" w:rsidR="00640F35" w:rsidRPr="000D43ED" w:rsidRDefault="00640F35" w:rsidP="00640F35">
      <w:pPr>
        <w:pStyle w:val="Heading2"/>
      </w:pPr>
      <w:bookmarkStart w:id="35" w:name="_Toc230803012"/>
      <w:r w:rsidRPr="000D43ED">
        <w:t>6.1</w:t>
      </w:r>
      <w:r w:rsidRPr="000D43ED">
        <w:tab/>
        <w:t>Consideraciones generales</w:t>
      </w:r>
      <w:bookmarkEnd w:id="35"/>
    </w:p>
    <w:p w14:paraId="016326A7" w14:textId="77777777" w:rsidR="00640F35" w:rsidRPr="000D43ED" w:rsidRDefault="00640F35" w:rsidP="00640F35">
      <w:pPr>
        <w:spacing w:line="280" w:lineRule="exact"/>
      </w:pPr>
      <w:r w:rsidRPr="000D43ED">
        <w:t xml:space="preserve">La antena rómbica se ha utilizado extensamente para las comunicaciones en ondas decamétricas. Continúa utilizándose en los enlaces punto a punto de los servicios fijos. Se ha utilizado también en la radiodifusión en ondas decamétricas, pero ya no se recomienda a tal efecto (véase la Parte 2 de este Anexo, § 6.3). La antena consta de cuatro hilos rectos de la misma longitud </w:t>
      </w:r>
      <w:r w:rsidRPr="000D43ED">
        <w:rPr>
          <w:rFonts w:ascii="Script" w:hAnsi="Script"/>
        </w:rPr>
        <w:t>l</w:t>
      </w:r>
      <w:r w:rsidRPr="000D43ED">
        <w:t xml:space="preserve"> dispuestos en forma de rombo (véase la Fig. 40).</w:t>
      </w:r>
    </w:p>
    <w:p w14:paraId="53CE93D5" w14:textId="7F6DC034" w:rsidR="00640F35" w:rsidRPr="000D43ED" w:rsidRDefault="00640F35" w:rsidP="00640F35">
      <w:pPr>
        <w:spacing w:line="280" w:lineRule="exact"/>
      </w:pPr>
      <w:r w:rsidRPr="000D43ED">
        <w:t xml:space="preserve">Una antena rómbica típica se diseñaría con longitudes de los lados del rombo de varias longitudes de onda y estaría a una altura comprendida entre 0,5 </w:t>
      </w:r>
      <w:r w:rsidR="00417973">
        <w:sym w:font="Symbol" w:char="F06C"/>
      </w:r>
      <w:r w:rsidRPr="000D43ED">
        <w:t xml:space="preserve"> y 1,0 </w:t>
      </w:r>
      <w:r w:rsidR="00417973">
        <w:sym w:font="Symbol" w:char="F06C"/>
      </w:r>
      <w:r w:rsidRPr="000D43ED">
        <w:t xml:space="preserve"> en el centro de la gama de frecuencias de trabajo.</w:t>
      </w:r>
    </w:p>
    <w:p w14:paraId="370A30F1" w14:textId="77777777" w:rsidR="00640F35" w:rsidRPr="000D43ED" w:rsidRDefault="00640F35" w:rsidP="00640F35">
      <w:r w:rsidRPr="000D43ED">
        <w:t>La antena rómbica difiere del sistema de dipolos, ya que pertenece a la categoría de las antenas de ondas progresivas, es decir, las corrientes en los conductores de la antena son sustancialmente ondas progresivas originadas en el punto de alimentación y que se propagan a través de los hilos hacia la resistencia de terminación.</w:t>
      </w:r>
    </w:p>
    <w:p w14:paraId="1D045556" w14:textId="77777777" w:rsidR="00640F35" w:rsidRPr="000D43ED" w:rsidRDefault="00640F35" w:rsidP="00640F35">
      <w:r w:rsidRPr="000D43ED">
        <w:t xml:space="preserve">Puede perderse una considerable cantidad de potencia en la resistencia de terminación, siendo éste el precio que ha de pagarse por algunas características deseables como la sencillez de construcción, anchura de banda de trabajo relativamente amplia y elevada ganancia directiva. </w:t>
      </w:r>
    </w:p>
    <w:p w14:paraId="4A4A782B" w14:textId="77777777" w:rsidR="00640F35" w:rsidRPr="000D43ED" w:rsidRDefault="00640F35" w:rsidP="00640F35">
      <w:pPr>
        <w:pStyle w:val="Heading2"/>
      </w:pPr>
      <w:bookmarkStart w:id="36" w:name="_Toc230803013"/>
      <w:r w:rsidRPr="000D43ED">
        <w:t>6.2</w:t>
      </w:r>
      <w:r w:rsidRPr="000D43ED">
        <w:tab/>
        <w:t>Designación de las antenas rómbicas</w:t>
      </w:r>
      <w:bookmarkEnd w:id="36"/>
    </w:p>
    <w:p w14:paraId="25F0DEBE" w14:textId="520E05E1" w:rsidR="00640F35" w:rsidRPr="000D43ED" w:rsidRDefault="00640F35" w:rsidP="00640F35">
      <w:r w:rsidRPr="000D43ED">
        <w:t xml:space="preserve">Tipo de designación: RH </w:t>
      </w:r>
      <w:r w:rsidRPr="000D43ED">
        <w:rPr>
          <w:rFonts w:ascii="Script" w:hAnsi="Script"/>
        </w:rPr>
        <w:t xml:space="preserve">l </w:t>
      </w:r>
      <w:r w:rsidRPr="000D43ED">
        <w:t xml:space="preserve">/ </w:t>
      </w:r>
      <w:r w:rsidR="00417973">
        <w:sym w:font="Symbol" w:char="F067"/>
      </w:r>
      <w:r w:rsidRPr="000D43ED">
        <w:t xml:space="preserve"> / </w:t>
      </w:r>
      <w:r w:rsidRPr="000D43ED">
        <w:rPr>
          <w:i/>
        </w:rPr>
        <w:t>h</w:t>
      </w:r>
    </w:p>
    <w:p w14:paraId="249DDFB0" w14:textId="77777777" w:rsidR="00640F35" w:rsidRPr="000D43ED" w:rsidRDefault="00640F35" w:rsidP="00640F35">
      <w:r w:rsidRPr="000D43ED">
        <w:t>donde (véase la Fig. 40):</w:t>
      </w:r>
    </w:p>
    <w:p w14:paraId="579B3369" w14:textId="43C78AE9" w:rsidR="00640F35" w:rsidRPr="000D43ED" w:rsidRDefault="00640F35" w:rsidP="00640F35">
      <w:pPr>
        <w:pStyle w:val="Equationlegend"/>
        <w:spacing w:line="280" w:lineRule="exact"/>
        <w:rPr>
          <w:lang w:val="es-ES"/>
        </w:rPr>
      </w:pPr>
      <w:r w:rsidRPr="000D43ED">
        <w:rPr>
          <w:lang w:val="es-ES"/>
        </w:rPr>
        <w:tab/>
        <w:t>RH:</w:t>
      </w:r>
      <w:r w:rsidRPr="000D43ED">
        <w:rPr>
          <w:lang w:val="es-ES"/>
        </w:rPr>
        <w:tab/>
        <w:t>antena rómbica horizontal</w:t>
      </w:r>
    </w:p>
    <w:p w14:paraId="78102021" w14:textId="296B9998" w:rsidR="00640F35" w:rsidRPr="000D43ED" w:rsidRDefault="00640F35" w:rsidP="00640F35">
      <w:pPr>
        <w:pStyle w:val="Equationlegend"/>
        <w:spacing w:line="280" w:lineRule="exact"/>
        <w:rPr>
          <w:lang w:val="es-ES"/>
        </w:rPr>
      </w:pPr>
      <w:r w:rsidRPr="000D43ED">
        <w:rPr>
          <w:rFonts w:ascii="Script" w:hAnsi="Script"/>
          <w:lang w:val="es-ES"/>
        </w:rPr>
        <w:tab/>
      </w:r>
      <w:r w:rsidRPr="000D43ED">
        <w:rPr>
          <w:rFonts w:ascii="Script" w:hAnsi="Script"/>
          <w:sz w:val="28"/>
          <w:lang w:val="es-ES"/>
        </w:rPr>
        <w:t>l</w:t>
      </w:r>
      <w:r w:rsidRPr="000D43ED">
        <w:rPr>
          <w:lang w:val="es-ES"/>
        </w:rPr>
        <w:t>:</w:t>
      </w:r>
      <w:r w:rsidRPr="000D43ED">
        <w:rPr>
          <w:lang w:val="es-ES"/>
        </w:rPr>
        <w:tab/>
        <w:t>longitud de cada lado del rombo (m)</w:t>
      </w:r>
    </w:p>
    <w:p w14:paraId="1DAD7BCA" w14:textId="026D5FBE" w:rsidR="00640F35" w:rsidRPr="000D43ED" w:rsidRDefault="00640F35" w:rsidP="00640F35">
      <w:pPr>
        <w:pStyle w:val="Equationlegend"/>
        <w:spacing w:line="280" w:lineRule="exact"/>
        <w:rPr>
          <w:lang w:val="es-ES"/>
        </w:rPr>
      </w:pPr>
      <w:r w:rsidRPr="00417973">
        <w:rPr>
          <w:lang w:val="es-ES"/>
        </w:rPr>
        <w:tab/>
      </w:r>
      <w:r w:rsidR="00417973">
        <w:sym w:font="Symbol" w:char="F067"/>
      </w:r>
      <w:r w:rsidRPr="000D43ED">
        <w:rPr>
          <w:lang w:val="es-ES"/>
        </w:rPr>
        <w:t>:</w:t>
      </w:r>
      <w:r w:rsidRPr="000D43ED">
        <w:rPr>
          <w:lang w:val="es-ES"/>
        </w:rPr>
        <w:tab/>
        <w:t>semiángulo obtuso interior del rombo</w:t>
      </w:r>
    </w:p>
    <w:p w14:paraId="2372BA25" w14:textId="2CE1AF2F" w:rsidR="00640F35" w:rsidRPr="000D43ED" w:rsidRDefault="00640F35" w:rsidP="00640F35">
      <w:pPr>
        <w:pStyle w:val="Equationlegend"/>
        <w:spacing w:line="280" w:lineRule="exact"/>
        <w:rPr>
          <w:lang w:val="es-ES"/>
        </w:rPr>
      </w:pPr>
      <w:r w:rsidRPr="000D43ED">
        <w:rPr>
          <w:lang w:val="es-ES"/>
        </w:rPr>
        <w:tab/>
      </w:r>
      <w:r w:rsidRPr="000D43ED">
        <w:rPr>
          <w:i/>
          <w:lang w:val="es-ES"/>
        </w:rPr>
        <w:t>h</w:t>
      </w:r>
      <w:r w:rsidRPr="000D43ED">
        <w:rPr>
          <w:lang w:val="es-ES"/>
        </w:rPr>
        <w:t>:</w:t>
      </w:r>
      <w:r w:rsidRPr="000D43ED">
        <w:rPr>
          <w:lang w:val="es-ES"/>
        </w:rPr>
        <w:tab/>
        <w:t>altura del rombo sobre el suelo (m).</w:t>
      </w:r>
    </w:p>
    <w:p w14:paraId="77EB3F0B" w14:textId="430651B8" w:rsidR="000418AB" w:rsidRDefault="000418AB" w:rsidP="000418AB">
      <w:pPr>
        <w:pStyle w:val="FigureNo"/>
        <w:rPr>
          <w:noProof/>
        </w:rPr>
      </w:pPr>
      <w:r>
        <w:rPr>
          <w:noProof/>
        </w:rPr>
        <w:lastRenderedPageBreak/>
        <w:t>Figura 40</w:t>
      </w:r>
    </w:p>
    <w:p w14:paraId="6479E824" w14:textId="43E978C6" w:rsidR="000418AB" w:rsidRPr="000418AB" w:rsidRDefault="000418AB" w:rsidP="000418AB">
      <w:pPr>
        <w:pStyle w:val="Figuretitle"/>
      </w:pPr>
      <w:r>
        <w:t>Antena rómbica horizontal</w:t>
      </w:r>
    </w:p>
    <w:p w14:paraId="035BD50B" w14:textId="330AFFDF" w:rsidR="00640F35" w:rsidRPr="000D43ED" w:rsidRDefault="002A40DB" w:rsidP="00A9057C">
      <w:pPr>
        <w:pStyle w:val="Figure"/>
      </w:pPr>
      <w:r>
        <w:rPr>
          <w:noProof/>
        </w:rPr>
        <w:drawing>
          <wp:inline distT="0" distB="0" distL="0" distR="0" wp14:anchorId="4806CBAD" wp14:editId="08169AAA">
            <wp:extent cx="4255017" cy="3310135"/>
            <wp:effectExtent l="0" t="0" r="0" b="5080"/>
            <wp:docPr id="1701123711" name="Picture 194" descr="La Figura 40 muestra una antena rómbica 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23711" name="Picture 194" descr="La Figura 40 muestra una antena rómbica horizontal"/>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255017" cy="3310135"/>
                    </a:xfrm>
                    <a:prstGeom prst="rect">
                      <a:avLst/>
                    </a:prstGeom>
                  </pic:spPr>
                </pic:pic>
              </a:graphicData>
            </a:graphic>
          </wp:inline>
        </w:drawing>
      </w:r>
    </w:p>
    <w:p w14:paraId="7508B1ED" w14:textId="77777777" w:rsidR="00640F35" w:rsidRPr="000D43ED" w:rsidRDefault="00640F35" w:rsidP="00640F35">
      <w:pPr>
        <w:pStyle w:val="Heading2"/>
      </w:pPr>
      <w:bookmarkStart w:id="37" w:name="_Toc230803014"/>
      <w:r w:rsidRPr="000D43ED">
        <w:t>6.3</w:t>
      </w:r>
      <w:r w:rsidRPr="000D43ED">
        <w:tab/>
        <w:t>Cálculo de los diagramas de antenas rómbicas</w:t>
      </w:r>
      <w:bookmarkEnd w:id="37"/>
    </w:p>
    <w:p w14:paraId="699ED45F" w14:textId="77777777" w:rsidR="00640F35" w:rsidRPr="000D43ED" w:rsidRDefault="00640F35" w:rsidP="00640F35">
      <w:r w:rsidRPr="000D43ED">
        <w:t>Aunque el caso más general está representado por una antena rómbica en pendiente, esta configuración no se produce frecuentemente, por lo que sólo se considerará el caso de la antena rómbica horizontal.</w:t>
      </w:r>
    </w:p>
    <w:p w14:paraId="0D462358" w14:textId="77777777" w:rsidR="00640F35" w:rsidRPr="000D43ED" w:rsidRDefault="00640F35" w:rsidP="00640F35">
      <w:r w:rsidRPr="000D43ED">
        <w:t>El diagrama de radiación de una antena rómbica se calculará calculando la contribución al campo global producida por los distintos conductores en presencia de terreno homogéneo llano imperfectamente conductor.</w:t>
      </w:r>
    </w:p>
    <w:p w14:paraId="56C6B0D9" w14:textId="77777777" w:rsidR="00640F35" w:rsidRPr="000D43ED" w:rsidRDefault="00640F35" w:rsidP="00640F35">
      <w:r w:rsidRPr="000D43ED">
        <w:t>Con referencia a la Fig. 40, los cuatro conductores de antena se han identificado respectivamente por los números 1 a 4.</w:t>
      </w:r>
    </w:p>
    <w:p w14:paraId="1F7B526B" w14:textId="77777777" w:rsidR="00640F35" w:rsidRPr="000D43ED" w:rsidRDefault="00640F35" w:rsidP="00640F35">
      <w:r w:rsidRPr="000D43ED">
        <w:t>Sea:</w:t>
      </w:r>
    </w:p>
    <w:p w14:paraId="5915A7B0" w14:textId="77777777" w:rsidR="00640F35" w:rsidRPr="000D43ED" w:rsidRDefault="00640F35" w:rsidP="00640F35">
      <w:pPr>
        <w:pStyle w:val="Equation"/>
      </w:pPr>
      <w:r w:rsidRPr="000D43ED">
        <w:tab/>
      </w:r>
      <w:r w:rsidRPr="000D43ED">
        <w:tab/>
      </w:r>
      <w:r w:rsidRPr="000D43ED">
        <w:fldChar w:fldCharType="begin"/>
      </w:r>
      <w:r w:rsidRPr="000D43ED">
        <w:instrText xml:space="preserve">eq cos </w:instrText>
      </w:r>
      <w:r w:rsidRPr="000D43ED">
        <w:rPr>
          <w:rFonts w:ascii="Symbol" w:hAnsi="Symbol"/>
        </w:rPr>
        <w:instrText>y</w:instrText>
      </w:r>
      <w:r w:rsidRPr="000D43ED">
        <w:rPr>
          <w:position w:val="-8"/>
          <w:sz w:val="18"/>
        </w:rPr>
        <w:instrText>1</w:instrText>
      </w:r>
      <w:r w:rsidRPr="000D43ED">
        <w:instrText xml:space="preserve">  </w:instrText>
      </w:r>
      <w:r w:rsidRPr="000D43ED">
        <w:rPr>
          <w:rFonts w:ascii="Symbol" w:hAnsi="Symbol"/>
        </w:rPr>
        <w:instrText>=</w:instrText>
      </w:r>
      <w:r w:rsidRPr="000D43ED">
        <w:instrText xml:space="preserve">  cos </w:instrText>
      </w:r>
      <w:r w:rsidRPr="000D43ED">
        <w:rPr>
          <w:rFonts w:ascii="Symbol" w:hAnsi="Symbol"/>
        </w:rPr>
        <w:instrText>q</w:instrText>
      </w:r>
      <w:r w:rsidRPr="000D43ED">
        <w:instrText xml:space="preserve">  sen (</w:instrText>
      </w:r>
      <w:r w:rsidRPr="000D43ED">
        <w:rPr>
          <w:rFonts w:ascii="Symbol" w:hAnsi="Symbol"/>
        </w:rPr>
        <w:instrText>j</w:instrText>
      </w:r>
      <w:r w:rsidRPr="000D43ED">
        <w:instrText xml:space="preserve">  –  </w:instrText>
      </w:r>
      <w:r w:rsidRPr="000D43ED">
        <w:rPr>
          <w:rFonts w:ascii="Symbol" w:hAnsi="Symbol"/>
        </w:rPr>
        <w:instrText>g</w:instrText>
      </w:r>
      <w:r w:rsidRPr="000D43ED">
        <w:instrText>)</w:instrText>
      </w:r>
      <w:r w:rsidRPr="000D43ED">
        <w:fldChar w:fldCharType="end"/>
      </w:r>
    </w:p>
    <w:p w14:paraId="2ECEFC75" w14:textId="77777777" w:rsidR="00640F35" w:rsidRPr="000D43ED" w:rsidRDefault="00640F35" w:rsidP="00640F35">
      <w:pPr>
        <w:pStyle w:val="Equation"/>
      </w:pPr>
      <w:r w:rsidRPr="000D43ED">
        <w:tab/>
      </w:r>
      <w:r w:rsidRPr="000D43ED">
        <w:tab/>
      </w:r>
      <w:r w:rsidRPr="000D43ED">
        <w:fldChar w:fldCharType="begin"/>
      </w:r>
      <w:r w:rsidRPr="000D43ED">
        <w:instrText xml:space="preserve">eq cos </w:instrText>
      </w:r>
      <w:r w:rsidRPr="000D43ED">
        <w:rPr>
          <w:rFonts w:ascii="Symbol" w:hAnsi="Symbol"/>
        </w:rPr>
        <w:instrText>y</w:instrText>
      </w:r>
      <w:r w:rsidRPr="000D43ED">
        <w:rPr>
          <w:position w:val="-8"/>
          <w:sz w:val="18"/>
        </w:rPr>
        <w:instrText>2</w:instrText>
      </w:r>
      <w:r w:rsidRPr="000D43ED">
        <w:instrText xml:space="preserve">  </w:instrText>
      </w:r>
      <w:r w:rsidRPr="000D43ED">
        <w:rPr>
          <w:rFonts w:ascii="Symbol" w:hAnsi="Symbol"/>
        </w:rPr>
        <w:instrText>=</w:instrText>
      </w:r>
      <w:r w:rsidRPr="000D43ED">
        <w:instrText xml:space="preserve">  cos </w:instrText>
      </w:r>
      <w:r w:rsidRPr="000D43ED">
        <w:rPr>
          <w:rFonts w:ascii="Symbol" w:hAnsi="Symbol"/>
        </w:rPr>
        <w:instrText>q</w:instrText>
      </w:r>
      <w:r w:rsidRPr="000D43ED">
        <w:instrText xml:space="preserve">  sen (</w:instrText>
      </w:r>
      <w:r w:rsidRPr="000D43ED">
        <w:rPr>
          <w:rFonts w:ascii="Symbol" w:hAnsi="Symbol"/>
        </w:rPr>
        <w:instrText>j</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g</w:instrText>
      </w:r>
      <w:r w:rsidRPr="000D43ED">
        <w:instrText>)</w:instrText>
      </w:r>
      <w:r w:rsidRPr="000D43ED">
        <w:fldChar w:fldCharType="end"/>
      </w:r>
    </w:p>
    <w:p w14:paraId="55B7CF19" w14:textId="6F931810" w:rsidR="00640F35" w:rsidRPr="000D43ED" w:rsidRDefault="00640F35" w:rsidP="00640F35">
      <w:r w:rsidRPr="000D43ED">
        <w:t xml:space="preserve">donde </w:t>
      </w:r>
      <w:r w:rsidR="00417973">
        <w:sym w:font="Symbol" w:char="F067"/>
      </w:r>
      <w:r w:rsidRPr="000D43ED">
        <w:t xml:space="preserve"> es el semiángulo obtuso del rombo, y sea también:</w:t>
      </w:r>
    </w:p>
    <w:p w14:paraId="694DBD3F" w14:textId="77777777" w:rsidR="002A40DB" w:rsidRPr="00316C25" w:rsidRDefault="002A40DB" w:rsidP="002A40DB">
      <w:pPr>
        <w:pStyle w:val="Equation"/>
      </w:pPr>
      <w:r w:rsidRPr="00316C25">
        <w:tab/>
      </w:r>
      <w:r w:rsidRPr="00316C25">
        <w:tab/>
      </w:r>
      <w:r w:rsidRPr="007B2E45">
        <w:rPr>
          <w:noProof/>
        </w:rPr>
        <w:drawing>
          <wp:inline distT="0" distB="0" distL="0" distR="0" wp14:anchorId="6661FFA3" wp14:editId="36BF731D">
            <wp:extent cx="1540800" cy="1040400"/>
            <wp:effectExtent l="0" t="0" r="2540" b="7620"/>
            <wp:docPr id="1269784514"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84514" name="Picture 1" descr="Ecuación"/>
                    <pic:cNvPicPr/>
                  </pic:nvPicPr>
                  <pic:blipFill>
                    <a:blip r:embed="rId88"/>
                    <a:stretch>
                      <a:fillRect/>
                    </a:stretch>
                  </pic:blipFill>
                  <pic:spPr>
                    <a:xfrm>
                      <a:off x="0" y="0"/>
                      <a:ext cx="1540800" cy="1040400"/>
                    </a:xfrm>
                    <a:prstGeom prst="rect">
                      <a:avLst/>
                    </a:prstGeom>
                  </pic:spPr>
                </pic:pic>
              </a:graphicData>
            </a:graphic>
          </wp:inline>
        </w:drawing>
      </w:r>
    </w:p>
    <w:p w14:paraId="592B2B8F" w14:textId="604C5062" w:rsidR="00640F35" w:rsidRPr="000D43ED" w:rsidRDefault="00640F35" w:rsidP="00640F35">
      <w:r w:rsidRPr="000D43ED">
        <w:t>Las componentes del campo resultante de la contribución del hilo N.°</w:t>
      </w:r>
      <w:r w:rsidRPr="000D43ED">
        <w:rPr>
          <w:position w:val="4"/>
          <w:sz w:val="16"/>
        </w:rPr>
        <w:t> </w:t>
      </w:r>
      <w:r w:rsidRPr="000D43ED">
        <w:t>1 y del hilo N.°</w:t>
      </w:r>
      <w:r w:rsidRPr="000D43ED">
        <w:rPr>
          <w:position w:val="6"/>
          <w:sz w:val="20"/>
        </w:rPr>
        <w:t> </w:t>
      </w:r>
      <w:r w:rsidRPr="000D43ED">
        <w:t>2 son:</w:t>
      </w:r>
    </w:p>
    <w:p w14:paraId="298B7359" w14:textId="77777777" w:rsidR="002A40DB" w:rsidRPr="00316C25" w:rsidRDefault="002A40DB" w:rsidP="002A40DB">
      <w:pPr>
        <w:pStyle w:val="Equation"/>
      </w:pPr>
      <w:r w:rsidRPr="00316C25">
        <w:tab/>
      </w:r>
      <w:r w:rsidRPr="00316C25">
        <w:tab/>
      </w:r>
      <w:r w:rsidRPr="007B2E45">
        <w:rPr>
          <w:noProof/>
        </w:rPr>
        <w:drawing>
          <wp:inline distT="0" distB="0" distL="0" distR="0" wp14:anchorId="346BF80E" wp14:editId="24F1C519">
            <wp:extent cx="2127600" cy="334800"/>
            <wp:effectExtent l="0" t="0" r="6350" b="8255"/>
            <wp:docPr id="1642381657"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81657" name="Picture 1" descr="Ecuación"/>
                    <pic:cNvPicPr/>
                  </pic:nvPicPr>
                  <pic:blipFill>
                    <a:blip r:embed="rId89"/>
                    <a:stretch>
                      <a:fillRect/>
                    </a:stretch>
                  </pic:blipFill>
                  <pic:spPr>
                    <a:xfrm>
                      <a:off x="0" y="0"/>
                      <a:ext cx="2127600" cy="334800"/>
                    </a:xfrm>
                    <a:prstGeom prst="rect">
                      <a:avLst/>
                    </a:prstGeom>
                  </pic:spPr>
                </pic:pic>
              </a:graphicData>
            </a:graphic>
          </wp:inline>
        </w:drawing>
      </w:r>
    </w:p>
    <w:p w14:paraId="65D4EBEE" w14:textId="77777777" w:rsidR="002A40DB" w:rsidRPr="00316C25" w:rsidRDefault="002A40DB" w:rsidP="002A40DB">
      <w:pPr>
        <w:pStyle w:val="Equation"/>
      </w:pPr>
      <w:r w:rsidRPr="00316C25">
        <w:tab/>
      </w:r>
      <w:r w:rsidRPr="00316C25">
        <w:tab/>
      </w:r>
      <w:r w:rsidRPr="007B2E45">
        <w:rPr>
          <w:noProof/>
        </w:rPr>
        <w:drawing>
          <wp:inline distT="0" distB="0" distL="0" distR="0" wp14:anchorId="0EFD710C" wp14:editId="249D9128">
            <wp:extent cx="2091600" cy="302400"/>
            <wp:effectExtent l="0" t="0" r="4445" b="2540"/>
            <wp:docPr id="352507333"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07333" name="Picture 1" descr="Ecuación"/>
                    <pic:cNvPicPr/>
                  </pic:nvPicPr>
                  <pic:blipFill>
                    <a:blip r:embed="rId90"/>
                    <a:stretch>
                      <a:fillRect/>
                    </a:stretch>
                  </pic:blipFill>
                  <pic:spPr>
                    <a:xfrm>
                      <a:off x="0" y="0"/>
                      <a:ext cx="2091600" cy="302400"/>
                    </a:xfrm>
                    <a:prstGeom prst="rect">
                      <a:avLst/>
                    </a:prstGeom>
                  </pic:spPr>
                </pic:pic>
              </a:graphicData>
            </a:graphic>
          </wp:inline>
        </w:drawing>
      </w:r>
    </w:p>
    <w:p w14:paraId="34E9407D" w14:textId="77777777" w:rsidR="00640F35" w:rsidRPr="000D43ED" w:rsidRDefault="00640F35" w:rsidP="00640F35">
      <w:pPr>
        <w:spacing w:before="0"/>
      </w:pPr>
      <w:r w:rsidRPr="000D43ED">
        <w:lastRenderedPageBreak/>
        <w:t>donde:</w:t>
      </w:r>
    </w:p>
    <w:p w14:paraId="735BCE6E" w14:textId="59B3806E" w:rsidR="00640F35" w:rsidRPr="000D43ED" w:rsidRDefault="00EE0684" w:rsidP="00640F35">
      <w:pPr>
        <w:pStyle w:val="Equation"/>
        <w:jc w:val="center"/>
      </w:pPr>
      <w:r w:rsidRPr="000D43ED">
        <w:rPr>
          <w:position w:val="-16"/>
        </w:rPr>
        <w:object w:dxaOrig="8720" w:dyaOrig="460" w14:anchorId="41514B0A">
          <v:shape id="_x0000_i1026" type="#_x0000_t75" alt="Ecuación" style="width:435.5pt;height:23.3pt;mso-position-vertical:absolute" o:ole="">
            <v:imagedata r:id="rId91" o:title=""/>
          </v:shape>
          <o:OLEObject Type="Embed" ProgID="Equation.3" ShapeID="_x0000_i1026" DrawAspect="Content" ObjectID="_1841466834" r:id="rId92"/>
        </w:object>
      </w:r>
    </w:p>
    <w:p w14:paraId="240B35B1" w14:textId="77777777" w:rsidR="00640F35" w:rsidRPr="000D43ED" w:rsidRDefault="00640F35" w:rsidP="00640F35">
      <w:pPr>
        <w:pStyle w:val="Equation"/>
        <w:jc w:val="center"/>
      </w:pPr>
      <w:r w:rsidRPr="000D43ED">
        <w:fldChar w:fldCharType="begin"/>
      </w:r>
      <w:r w:rsidRPr="000D43ED">
        <w:instrText xml:space="preserve">eq </w:instrText>
      </w:r>
      <w:r w:rsidRPr="000D43ED">
        <w:rPr>
          <w:i/>
        </w:rPr>
        <w:instrText>F</w:instrText>
      </w:r>
      <w:r w:rsidRPr="000D43ED">
        <w:instrText>\o(</w:instrText>
      </w:r>
      <w:r w:rsidRPr="000D43ED">
        <w:rPr>
          <w:rFonts w:ascii="Symbol" w:hAnsi="Symbol"/>
          <w:position w:val="-4"/>
          <w:sz w:val="18"/>
        </w:rPr>
        <w:instrText>j</w:instrText>
      </w:r>
      <w:r w:rsidRPr="000D43ED">
        <w:rPr>
          <w:position w:val="-3"/>
        </w:rPr>
        <w:instrText>;</w:instrText>
      </w:r>
      <w:r w:rsidRPr="000D43ED">
        <w:rPr>
          <w:rFonts w:ascii="Symbol" w:hAnsi="Symbol"/>
          <w:position w:val="4"/>
        </w:rPr>
        <w:instrText>¢</w:instrText>
      </w:r>
      <w:r w:rsidRPr="000D43ED">
        <w:rPr>
          <w:sz w:val="18"/>
        </w:rPr>
        <w:instrText>)</w:instrText>
      </w:r>
      <w:r w:rsidRPr="000D43ED">
        <w:instrText xml:space="preserve">  </w:instrText>
      </w:r>
      <w:r w:rsidRPr="000D43ED">
        <w:rPr>
          <w:rFonts w:ascii="Symbol" w:hAnsi="Symbol"/>
        </w:rPr>
        <w:instrText>=</w:instrText>
      </w:r>
      <w:r w:rsidRPr="000D43ED">
        <w:instrText xml:space="preserve">   –  cos (</w:instrText>
      </w:r>
      <w:r w:rsidRPr="000D43ED">
        <w:rPr>
          <w:rFonts w:ascii="Symbol" w:hAnsi="Symbol"/>
        </w:rPr>
        <w:instrText>g</w:instrText>
      </w:r>
      <w:r w:rsidRPr="000D43ED">
        <w:instrText xml:space="preserve">  </w:instrText>
      </w:r>
      <w:r w:rsidRPr="000D43ED">
        <w:rPr>
          <w:rFonts w:ascii="Symbol" w:hAnsi="Symbol"/>
        </w:rPr>
        <w:instrText>+</w:instrText>
      </w:r>
      <w:r w:rsidRPr="000D43ED">
        <w:instrText xml:space="preserve">  </w:instrText>
      </w:r>
      <w:r w:rsidRPr="000D43ED">
        <w:rPr>
          <w:rFonts w:ascii="Symbol" w:hAnsi="Symbol"/>
        </w:rPr>
        <w:instrText>j</w:instrText>
      </w:r>
      <w:r w:rsidRPr="000D43ED">
        <w:instrText>) · </w:instrText>
      </w:r>
      <w:r w:rsidRPr="000D43ED">
        <w:rPr>
          <w:i/>
        </w:rPr>
        <w:instrText>F</w:instrText>
      </w:r>
      <w:r w:rsidRPr="000D43ED">
        <w:rPr>
          <w:position w:val="-4"/>
          <w:sz w:val="18"/>
        </w:rPr>
        <w:instrText>1</w:instrText>
      </w:r>
      <w:r w:rsidRPr="000D43ED">
        <w:instrText xml:space="preserve"> · \b\bc(\s( ; )\d\ba3()1  </w:instrText>
      </w:r>
      <w:r w:rsidRPr="000D43ED">
        <w:rPr>
          <w:rFonts w:ascii="Symbol" w:hAnsi="Symbol"/>
        </w:rPr>
        <w:instrText>+</w:instrText>
      </w:r>
      <w:r w:rsidRPr="000D43ED">
        <w:instrText xml:space="preserve">  </w:instrText>
      </w:r>
      <w:r w:rsidRPr="000D43ED">
        <w:rPr>
          <w:i/>
        </w:rPr>
        <w:instrText>R</w:instrText>
      </w:r>
      <w:r w:rsidRPr="000D43ED">
        <w:rPr>
          <w:i/>
          <w:position w:val="-4"/>
          <w:sz w:val="18"/>
        </w:rPr>
        <w:instrText>h</w:instrText>
      </w:r>
      <w:r w:rsidRPr="000D43ED">
        <w:instrText xml:space="preserve">  e</w:instrText>
      </w:r>
      <w:r w:rsidRPr="000D43ED">
        <w:rPr>
          <w:position w:val="10"/>
          <w:sz w:val="18"/>
        </w:rPr>
        <w:instrText xml:space="preserve">– 2j </w:instrText>
      </w:r>
      <w:r w:rsidRPr="000D43ED">
        <w:rPr>
          <w:i/>
          <w:position w:val="10"/>
          <w:sz w:val="18"/>
        </w:rPr>
        <w:instrText>k h</w:instrText>
      </w:r>
      <w:r w:rsidRPr="000D43ED">
        <w:rPr>
          <w:position w:val="10"/>
          <w:sz w:val="18"/>
        </w:rPr>
        <w:instrText xml:space="preserve"> sen </w:instrText>
      </w:r>
      <w:r w:rsidRPr="000D43ED">
        <w:rPr>
          <w:rFonts w:ascii="Symbol" w:hAnsi="Symbol"/>
          <w:position w:val="10"/>
          <w:sz w:val="18"/>
        </w:rPr>
        <w:instrText>q</w:instrText>
      </w:r>
      <w:r w:rsidRPr="000D43ED">
        <w:instrText>)  –  cos (</w:instrText>
      </w:r>
      <w:r w:rsidRPr="000D43ED">
        <w:rPr>
          <w:rFonts w:ascii="Symbol" w:hAnsi="Symbol"/>
        </w:rPr>
        <w:instrText>g</w:instrText>
      </w:r>
      <w:r w:rsidRPr="000D43ED">
        <w:instrText xml:space="preserve">  –  </w:instrText>
      </w:r>
      <w:r w:rsidRPr="000D43ED">
        <w:rPr>
          <w:rFonts w:ascii="Symbol" w:hAnsi="Symbol"/>
        </w:rPr>
        <w:instrText>j</w:instrText>
      </w:r>
      <w:r w:rsidRPr="000D43ED">
        <w:instrText>) · </w:instrText>
      </w:r>
      <w:r w:rsidRPr="000D43ED">
        <w:rPr>
          <w:i/>
        </w:rPr>
        <w:instrText>F</w:instrText>
      </w:r>
      <w:r w:rsidRPr="000D43ED">
        <w:rPr>
          <w:position w:val="-4"/>
          <w:sz w:val="18"/>
        </w:rPr>
        <w:instrText>2</w:instrText>
      </w:r>
      <w:r w:rsidRPr="000D43ED">
        <w:instrText xml:space="preserve"> · \b\bc(\s( ; )\d\ba3()1  </w:instrText>
      </w:r>
      <w:r w:rsidRPr="000D43ED">
        <w:rPr>
          <w:rFonts w:ascii="Symbol" w:hAnsi="Symbol"/>
        </w:rPr>
        <w:instrText>+</w:instrText>
      </w:r>
      <w:r w:rsidRPr="000D43ED">
        <w:instrText xml:space="preserve">  </w:instrText>
      </w:r>
      <w:r w:rsidRPr="000D43ED">
        <w:rPr>
          <w:i/>
        </w:rPr>
        <w:instrText>R</w:instrText>
      </w:r>
      <w:r w:rsidRPr="000D43ED">
        <w:rPr>
          <w:i/>
          <w:position w:val="-4"/>
          <w:sz w:val="18"/>
        </w:rPr>
        <w:instrText>h</w:instrText>
      </w:r>
      <w:r w:rsidRPr="000D43ED">
        <w:instrText xml:space="preserve">  e</w:instrText>
      </w:r>
      <w:r w:rsidRPr="000D43ED">
        <w:rPr>
          <w:position w:val="10"/>
          <w:sz w:val="18"/>
        </w:rPr>
        <w:instrText xml:space="preserve">– 2j </w:instrText>
      </w:r>
      <w:r w:rsidRPr="000D43ED">
        <w:rPr>
          <w:i/>
          <w:position w:val="10"/>
          <w:sz w:val="18"/>
        </w:rPr>
        <w:instrText>k h</w:instrText>
      </w:r>
      <w:r w:rsidRPr="000D43ED">
        <w:rPr>
          <w:position w:val="10"/>
          <w:sz w:val="18"/>
        </w:rPr>
        <w:instrText xml:space="preserve"> sen </w:instrText>
      </w:r>
      <w:r w:rsidRPr="000D43ED">
        <w:rPr>
          <w:rFonts w:ascii="Symbol" w:hAnsi="Symbol"/>
          <w:position w:val="10"/>
          <w:sz w:val="18"/>
        </w:rPr>
        <w:instrText>q</w:instrText>
      </w:r>
      <w:r w:rsidRPr="000D43ED">
        <w:instrText>)</w:instrText>
      </w:r>
      <w:r w:rsidRPr="000D43ED">
        <w:fldChar w:fldCharType="end"/>
      </w:r>
    </w:p>
    <w:p w14:paraId="108DD402" w14:textId="77777777" w:rsidR="002A40DB" w:rsidRDefault="002A40DB" w:rsidP="002A40DB">
      <w:pPr>
        <w:pStyle w:val="Blanc"/>
      </w:pPr>
    </w:p>
    <w:p w14:paraId="5D179826" w14:textId="77777777" w:rsidR="00640F35" w:rsidRPr="000D43ED" w:rsidRDefault="00640F35" w:rsidP="00640F35">
      <w:r w:rsidRPr="000D43ED">
        <w:t>De la misma manera, las componentes del campo resultante de la contribución del hilo N.° 3 y del hilo N.° 4 son:</w:t>
      </w:r>
    </w:p>
    <w:p w14:paraId="37EC5E17" w14:textId="77777777" w:rsidR="002A40DB" w:rsidRPr="00316C25" w:rsidRDefault="002A40DB" w:rsidP="002A40DB">
      <w:pPr>
        <w:pStyle w:val="Equation"/>
        <w:spacing w:before="0"/>
      </w:pPr>
      <w:r w:rsidRPr="00316C25">
        <w:tab/>
      </w:r>
      <w:r w:rsidRPr="00316C25">
        <w:tab/>
      </w:r>
      <w:r w:rsidRPr="007B2E45">
        <w:rPr>
          <w:noProof/>
        </w:rPr>
        <w:drawing>
          <wp:inline distT="0" distB="0" distL="0" distR="0" wp14:anchorId="6729DAFF" wp14:editId="3787BBE6">
            <wp:extent cx="2152800" cy="342000"/>
            <wp:effectExtent l="0" t="0" r="0" b="1270"/>
            <wp:docPr id="1293947988"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47988" name="Picture 1" descr="Ecuación"/>
                    <pic:cNvPicPr/>
                  </pic:nvPicPr>
                  <pic:blipFill>
                    <a:blip r:embed="rId93"/>
                    <a:stretch>
                      <a:fillRect/>
                    </a:stretch>
                  </pic:blipFill>
                  <pic:spPr>
                    <a:xfrm>
                      <a:off x="0" y="0"/>
                      <a:ext cx="2152800" cy="342000"/>
                    </a:xfrm>
                    <a:prstGeom prst="rect">
                      <a:avLst/>
                    </a:prstGeom>
                  </pic:spPr>
                </pic:pic>
              </a:graphicData>
            </a:graphic>
          </wp:inline>
        </w:drawing>
      </w:r>
    </w:p>
    <w:p w14:paraId="01E27186" w14:textId="77777777" w:rsidR="002A40DB" w:rsidRPr="00316C25" w:rsidRDefault="002A40DB" w:rsidP="002A40DB">
      <w:pPr>
        <w:pStyle w:val="Equation"/>
      </w:pPr>
      <w:r w:rsidRPr="00316C25">
        <w:tab/>
      </w:r>
      <w:r w:rsidRPr="00316C25">
        <w:tab/>
      </w:r>
      <w:r w:rsidRPr="007B2E45">
        <w:rPr>
          <w:noProof/>
        </w:rPr>
        <w:drawing>
          <wp:inline distT="0" distB="0" distL="0" distR="0" wp14:anchorId="2257CBC2" wp14:editId="3A08F35E">
            <wp:extent cx="2268000" cy="316800"/>
            <wp:effectExtent l="0" t="0" r="0" b="7620"/>
            <wp:docPr id="2084495057"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495057" name="Picture 1" descr="Ecuación"/>
                    <pic:cNvPicPr/>
                  </pic:nvPicPr>
                  <pic:blipFill>
                    <a:blip r:embed="rId94"/>
                    <a:stretch>
                      <a:fillRect/>
                    </a:stretch>
                  </pic:blipFill>
                  <pic:spPr>
                    <a:xfrm>
                      <a:off x="0" y="0"/>
                      <a:ext cx="2268000" cy="316800"/>
                    </a:xfrm>
                    <a:prstGeom prst="rect">
                      <a:avLst/>
                    </a:prstGeom>
                  </pic:spPr>
                </pic:pic>
              </a:graphicData>
            </a:graphic>
          </wp:inline>
        </w:drawing>
      </w:r>
    </w:p>
    <w:p w14:paraId="126DE90D" w14:textId="77777777" w:rsidR="00640F35" w:rsidRPr="000D43ED" w:rsidRDefault="00640F35" w:rsidP="00640F35">
      <w:pPr>
        <w:spacing w:before="0"/>
      </w:pPr>
      <w:r w:rsidRPr="000D43ED">
        <w:t>donde:</w:t>
      </w:r>
    </w:p>
    <w:p w14:paraId="3C2685BB" w14:textId="77777777" w:rsidR="002A40DB" w:rsidRPr="00316C25" w:rsidRDefault="002A40DB" w:rsidP="002A40DB">
      <w:pPr>
        <w:pStyle w:val="Equation"/>
      </w:pPr>
      <w:r>
        <w:tab/>
      </w:r>
      <w:r>
        <w:tab/>
      </w:r>
      <w:r w:rsidRPr="007B2E45">
        <w:rPr>
          <w:noProof/>
        </w:rPr>
        <w:drawing>
          <wp:inline distT="0" distB="0" distL="0" distR="0" wp14:anchorId="2CE539FE" wp14:editId="267D8F53">
            <wp:extent cx="4104000" cy="1555200"/>
            <wp:effectExtent l="0" t="0" r="0" b="6985"/>
            <wp:docPr id="424346655"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46655" name="Picture 1" descr="Ecuación"/>
                    <pic:cNvPicPr/>
                  </pic:nvPicPr>
                  <pic:blipFill>
                    <a:blip r:embed="rId95"/>
                    <a:stretch>
                      <a:fillRect/>
                    </a:stretch>
                  </pic:blipFill>
                  <pic:spPr>
                    <a:xfrm>
                      <a:off x="0" y="0"/>
                      <a:ext cx="4104000" cy="1555200"/>
                    </a:xfrm>
                    <a:prstGeom prst="rect">
                      <a:avLst/>
                    </a:prstGeom>
                  </pic:spPr>
                </pic:pic>
              </a:graphicData>
            </a:graphic>
          </wp:inline>
        </w:drawing>
      </w:r>
    </w:p>
    <w:p w14:paraId="4FD6CFFF" w14:textId="77777777" w:rsidR="002A40DB" w:rsidRDefault="002A40DB" w:rsidP="002A40DB">
      <w:pPr>
        <w:pStyle w:val="Blanc"/>
      </w:pPr>
    </w:p>
    <w:p w14:paraId="74E249F4" w14:textId="77777777" w:rsidR="00640F35" w:rsidRPr="000D43ED" w:rsidRDefault="00640F35" w:rsidP="00640F35">
      <w:r w:rsidRPr="000D43ED">
        <w:t>Las componentes del campo total pueden expresarse del mismo modo:</w:t>
      </w:r>
    </w:p>
    <w:p w14:paraId="5F057641" w14:textId="77777777" w:rsidR="002A40DB" w:rsidRPr="00316C25" w:rsidRDefault="002A40DB" w:rsidP="002A40DB">
      <w:pPr>
        <w:pStyle w:val="Equation"/>
      </w:pPr>
      <w:r w:rsidRPr="00316C25">
        <w:tab/>
      </w:r>
      <w:r w:rsidRPr="00316C25">
        <w:tab/>
      </w:r>
      <w:r w:rsidRPr="007B2E45">
        <w:rPr>
          <w:noProof/>
        </w:rPr>
        <w:drawing>
          <wp:inline distT="0" distB="0" distL="0" distR="0" wp14:anchorId="6F96754D" wp14:editId="4949E920">
            <wp:extent cx="3456000" cy="738000"/>
            <wp:effectExtent l="0" t="0" r="0" b="5080"/>
            <wp:docPr id="1958366146"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66146" name="Picture 1" descr="Ecuación"/>
                    <pic:cNvPicPr/>
                  </pic:nvPicPr>
                  <pic:blipFill>
                    <a:blip r:embed="rId96"/>
                    <a:stretch>
                      <a:fillRect/>
                    </a:stretch>
                  </pic:blipFill>
                  <pic:spPr>
                    <a:xfrm>
                      <a:off x="0" y="0"/>
                      <a:ext cx="3456000" cy="738000"/>
                    </a:xfrm>
                    <a:prstGeom prst="rect">
                      <a:avLst/>
                    </a:prstGeom>
                  </pic:spPr>
                </pic:pic>
              </a:graphicData>
            </a:graphic>
          </wp:inline>
        </w:drawing>
      </w:r>
    </w:p>
    <w:p w14:paraId="151CFE4E" w14:textId="77777777" w:rsidR="002A40DB" w:rsidRDefault="002A40DB" w:rsidP="002A40DB">
      <w:pPr>
        <w:pStyle w:val="Blanc"/>
      </w:pPr>
    </w:p>
    <w:p w14:paraId="4DA782CA" w14:textId="77777777" w:rsidR="00640F35" w:rsidRPr="000D43ED" w:rsidRDefault="00640F35" w:rsidP="00640F35">
      <w:r w:rsidRPr="000D43ED">
        <w:t>La expresión final de las componentes del campo eléctrico total viene dada por:</w:t>
      </w:r>
    </w:p>
    <w:p w14:paraId="0B98D20D" w14:textId="77777777" w:rsidR="002A40DB" w:rsidRPr="00316C25" w:rsidRDefault="002A40DB" w:rsidP="002A40DB">
      <w:pPr>
        <w:pStyle w:val="Equation"/>
        <w:spacing w:before="240"/>
      </w:pPr>
      <w:r w:rsidRPr="00316C25">
        <w:tab/>
      </w:r>
      <w:r w:rsidRPr="00316C25">
        <w:tab/>
      </w:r>
      <w:r w:rsidRPr="001B04B6">
        <w:rPr>
          <w:noProof/>
        </w:rPr>
        <w:drawing>
          <wp:inline distT="0" distB="0" distL="0" distR="0" wp14:anchorId="00BEE244" wp14:editId="20B2A0F5">
            <wp:extent cx="4971600" cy="1951200"/>
            <wp:effectExtent l="0" t="0" r="635" b="0"/>
            <wp:docPr id="1656518946"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18946" name="Picture 1" descr="Ecuación"/>
                    <pic:cNvPicPr/>
                  </pic:nvPicPr>
                  <pic:blipFill>
                    <a:blip r:embed="rId97"/>
                    <a:stretch>
                      <a:fillRect/>
                    </a:stretch>
                  </pic:blipFill>
                  <pic:spPr>
                    <a:xfrm>
                      <a:off x="0" y="0"/>
                      <a:ext cx="4971600" cy="1951200"/>
                    </a:xfrm>
                    <a:prstGeom prst="rect">
                      <a:avLst/>
                    </a:prstGeom>
                  </pic:spPr>
                </pic:pic>
              </a:graphicData>
            </a:graphic>
          </wp:inline>
        </w:drawing>
      </w:r>
    </w:p>
    <w:p w14:paraId="02DFAD2A" w14:textId="77777777" w:rsidR="002A40DB" w:rsidRDefault="002A40DB" w:rsidP="002A40DB">
      <w:pPr>
        <w:pStyle w:val="Blanc"/>
      </w:pPr>
    </w:p>
    <w:p w14:paraId="47F1D738" w14:textId="63C816AC" w:rsidR="00640F35" w:rsidRPr="000D43ED" w:rsidRDefault="00640F35" w:rsidP="00640F35">
      <w:pPr>
        <w:spacing w:line="280" w:lineRule="exact"/>
      </w:pPr>
      <w:r w:rsidRPr="000D43ED">
        <w:t>En el caso de condiciones de radiación en espacio libre (</w:t>
      </w:r>
      <w:r w:rsidRPr="000D43ED">
        <w:rPr>
          <w:i/>
        </w:rPr>
        <w:t>R</w:t>
      </w:r>
      <w:r w:rsidRPr="000D43ED">
        <w:rPr>
          <w:i/>
          <w:position w:val="-4"/>
          <w:sz w:val="20"/>
        </w:rPr>
        <w:t>v</w:t>
      </w:r>
      <w:r w:rsidRPr="000D43ED">
        <w:t> </w:t>
      </w:r>
      <w:r w:rsidR="00E64D3A">
        <w:t>=</w:t>
      </w:r>
      <w:r w:rsidRPr="000D43ED">
        <w:t> </w:t>
      </w:r>
      <w:r w:rsidRPr="000D43ED">
        <w:rPr>
          <w:i/>
        </w:rPr>
        <w:t>R</w:t>
      </w:r>
      <w:r w:rsidRPr="000D43ED">
        <w:rPr>
          <w:i/>
          <w:position w:val="-4"/>
          <w:sz w:val="20"/>
        </w:rPr>
        <w:t>h</w:t>
      </w:r>
      <w:r w:rsidR="00E64D3A">
        <w:t> = </w:t>
      </w:r>
      <w:r w:rsidRPr="000D43ED">
        <w:t xml:space="preserve">0), el Cuadro 1 da los valores para el ángulo interior óptimo en función de </w:t>
      </w:r>
      <w:r w:rsidRPr="000D43ED">
        <w:rPr>
          <w:rFonts w:ascii="Script" w:hAnsi="Script"/>
          <w:sz w:val="28"/>
        </w:rPr>
        <w:t>l</w:t>
      </w:r>
      <w:r w:rsidR="00417973" w:rsidRPr="000D43ED">
        <w:rPr>
          <w:sz w:val="12"/>
        </w:rPr>
        <w:t> </w:t>
      </w:r>
      <w:r w:rsidRPr="00417973">
        <w:t>/</w:t>
      </w:r>
      <w:r w:rsidRPr="000D43ED">
        <w:rPr>
          <w:sz w:val="12"/>
        </w:rPr>
        <w:t> </w:t>
      </w:r>
      <w:r w:rsidR="00417973" w:rsidRPr="00417973">
        <w:sym w:font="Symbol" w:char="F06C"/>
      </w:r>
      <w:r w:rsidRPr="000D43ED">
        <w:t>.</w:t>
      </w:r>
    </w:p>
    <w:p w14:paraId="23DA4C39" w14:textId="63E6A315" w:rsidR="00640F35" w:rsidRPr="000D43ED" w:rsidRDefault="00640F35" w:rsidP="002A40DB">
      <w:pPr>
        <w:pStyle w:val="TableNo"/>
      </w:pPr>
      <w:r w:rsidRPr="000D43ED">
        <w:lastRenderedPageBreak/>
        <w:t>CUADRO 1</w:t>
      </w:r>
    </w:p>
    <w:p w14:paraId="214F82E8" w14:textId="1A9CDDE2" w:rsidR="00640F35" w:rsidRPr="000D43ED" w:rsidRDefault="00640F35" w:rsidP="002A40DB">
      <w:pPr>
        <w:pStyle w:val="Tabletitle"/>
      </w:pPr>
      <w:r w:rsidRPr="000D43ED">
        <w:t xml:space="preserve">Valores óptimos del semiángulo interior obtuso </w:t>
      </w:r>
      <w:r w:rsidR="00417973">
        <w:sym w:font="Symbol" w:char="F067"/>
      </w:r>
      <w:r w:rsidRPr="000D43ED">
        <w:t xml:space="preserve"> en función</w:t>
      </w:r>
      <w:r w:rsidRPr="000D43ED">
        <w:br/>
        <w:t xml:space="preserve">de la longitud del brazo del rombo </w:t>
      </w:r>
      <w:r w:rsidRPr="000D43ED">
        <w:rPr>
          <w:rFonts w:asciiTheme="majorBidi" w:hAnsiTheme="majorBidi" w:cstheme="majorBidi"/>
          <w:i/>
          <w:iCs/>
        </w:rPr>
        <w:t>l</w:t>
      </w:r>
      <w:r w:rsidRPr="000D43ED">
        <w:t> / </w:t>
      </w:r>
      <w:r w:rsidR="00417973">
        <w:sym w:font="Symbol" w:char="F06C"/>
      </w:r>
      <w:r w:rsidRPr="000D43ED">
        <w:t xml:space="preserve"> (en longitudes de onda)</w:t>
      </w:r>
    </w:p>
    <w:tbl>
      <w:tblPr>
        <w:tblW w:w="6237" w:type="dxa"/>
        <w:jc w:val="center"/>
        <w:tblLayout w:type="fixed"/>
        <w:tblLook w:val="0000" w:firstRow="0" w:lastRow="0" w:firstColumn="0" w:lastColumn="0" w:noHBand="0" w:noVBand="0"/>
      </w:tblPr>
      <w:tblGrid>
        <w:gridCol w:w="3118"/>
        <w:gridCol w:w="3119"/>
      </w:tblGrid>
      <w:tr w:rsidR="00640F35" w:rsidRPr="000D43ED" w14:paraId="7DF68A28" w14:textId="77777777" w:rsidTr="002A40DB">
        <w:trPr>
          <w:cantSplit/>
          <w:jc w:val="center"/>
        </w:trPr>
        <w:tc>
          <w:tcPr>
            <w:tcW w:w="3118" w:type="dxa"/>
            <w:tcBorders>
              <w:top w:val="single" w:sz="6" w:space="0" w:color="auto"/>
              <w:left w:val="single" w:sz="6" w:space="0" w:color="auto"/>
              <w:bottom w:val="single" w:sz="6" w:space="0" w:color="auto"/>
              <w:right w:val="single" w:sz="6" w:space="0" w:color="auto"/>
            </w:tcBorders>
            <w:vAlign w:val="center"/>
          </w:tcPr>
          <w:p w14:paraId="025DC7B7" w14:textId="34152965" w:rsidR="00640F35" w:rsidRPr="000D43ED" w:rsidRDefault="002A40DB" w:rsidP="002A40DB">
            <w:pPr>
              <w:pStyle w:val="Tablehead"/>
            </w:pPr>
            <w:r w:rsidRPr="003A185D">
              <w:rPr>
                <w:rFonts w:asciiTheme="majorBidi" w:hAnsiTheme="majorBidi" w:cstheme="majorBidi"/>
                <w:i/>
                <w:iCs/>
              </w:rPr>
              <w:t>l</w:t>
            </w:r>
            <w:r>
              <w:t xml:space="preserve"> / </w:t>
            </w:r>
            <w:r>
              <w:sym w:font="Symbol" w:char="F06C"/>
            </w:r>
          </w:p>
        </w:tc>
        <w:tc>
          <w:tcPr>
            <w:tcW w:w="3119" w:type="dxa"/>
            <w:tcBorders>
              <w:top w:val="single" w:sz="6" w:space="0" w:color="auto"/>
              <w:right w:val="single" w:sz="6" w:space="0" w:color="auto"/>
            </w:tcBorders>
            <w:vAlign w:val="center"/>
          </w:tcPr>
          <w:p w14:paraId="62C36B41" w14:textId="77AE6958" w:rsidR="00640F35" w:rsidRPr="000D43ED" w:rsidRDefault="00417973" w:rsidP="002A40DB">
            <w:pPr>
              <w:pStyle w:val="Tablehead"/>
            </w:pPr>
            <w:r w:rsidRPr="00417973">
              <w:sym w:font="Symbol" w:char="F067"/>
            </w:r>
            <w:r w:rsidR="00640F35" w:rsidRPr="000D43ED">
              <w:rPr>
                <w:i/>
                <w:position w:val="-3"/>
                <w:sz w:val="14"/>
              </w:rPr>
              <w:t>opt</w:t>
            </w:r>
            <w:r w:rsidR="00640F35" w:rsidRPr="000D43ED">
              <w:br/>
              <w:t>(grados)</w:t>
            </w:r>
          </w:p>
        </w:tc>
      </w:tr>
      <w:tr w:rsidR="00640F35" w:rsidRPr="000D43ED" w14:paraId="0BFB8DB5" w14:textId="77777777" w:rsidTr="002A40DB">
        <w:trPr>
          <w:cantSplit/>
          <w:jc w:val="center"/>
        </w:trPr>
        <w:tc>
          <w:tcPr>
            <w:tcW w:w="3118" w:type="dxa"/>
            <w:tcBorders>
              <w:top w:val="single" w:sz="6" w:space="0" w:color="auto"/>
              <w:left w:val="single" w:sz="6" w:space="0" w:color="auto"/>
              <w:right w:val="single" w:sz="6" w:space="0" w:color="auto"/>
            </w:tcBorders>
          </w:tcPr>
          <w:p w14:paraId="761F26CD" w14:textId="77777777" w:rsidR="00640F35" w:rsidRPr="000D43ED" w:rsidRDefault="00640F35" w:rsidP="002A40DB">
            <w:pPr>
              <w:pStyle w:val="Tabletext"/>
              <w:jc w:val="center"/>
            </w:pPr>
            <w:r w:rsidRPr="000D43ED">
              <w:t>2</w:t>
            </w:r>
          </w:p>
        </w:tc>
        <w:tc>
          <w:tcPr>
            <w:tcW w:w="3119" w:type="dxa"/>
            <w:tcBorders>
              <w:top w:val="single" w:sz="6" w:space="0" w:color="auto"/>
              <w:right w:val="single" w:sz="6" w:space="0" w:color="auto"/>
            </w:tcBorders>
          </w:tcPr>
          <w:p w14:paraId="2420737F" w14:textId="77777777" w:rsidR="00640F35" w:rsidRPr="000D43ED" w:rsidRDefault="00640F35" w:rsidP="002A40DB">
            <w:pPr>
              <w:pStyle w:val="Tabletext"/>
              <w:jc w:val="center"/>
            </w:pPr>
            <w:r w:rsidRPr="000D43ED">
              <w:t>51,5</w:t>
            </w:r>
          </w:p>
        </w:tc>
      </w:tr>
      <w:tr w:rsidR="00640F35" w:rsidRPr="000D43ED" w14:paraId="7BA6CEAC" w14:textId="77777777" w:rsidTr="002A40DB">
        <w:trPr>
          <w:cantSplit/>
          <w:jc w:val="center"/>
        </w:trPr>
        <w:tc>
          <w:tcPr>
            <w:tcW w:w="3118" w:type="dxa"/>
            <w:tcBorders>
              <w:left w:val="single" w:sz="6" w:space="0" w:color="auto"/>
              <w:right w:val="single" w:sz="6" w:space="0" w:color="auto"/>
            </w:tcBorders>
          </w:tcPr>
          <w:p w14:paraId="4C77FF91" w14:textId="77777777" w:rsidR="00640F35" w:rsidRPr="000D43ED" w:rsidRDefault="00640F35" w:rsidP="002A40DB">
            <w:pPr>
              <w:pStyle w:val="Tabletext"/>
              <w:jc w:val="center"/>
            </w:pPr>
          </w:p>
        </w:tc>
        <w:tc>
          <w:tcPr>
            <w:tcW w:w="3119" w:type="dxa"/>
            <w:tcBorders>
              <w:right w:val="single" w:sz="6" w:space="0" w:color="auto"/>
            </w:tcBorders>
          </w:tcPr>
          <w:p w14:paraId="32943AF6" w14:textId="77777777" w:rsidR="00640F35" w:rsidRPr="000D43ED" w:rsidRDefault="00640F35" w:rsidP="002A40DB">
            <w:pPr>
              <w:pStyle w:val="Tabletext"/>
              <w:jc w:val="center"/>
            </w:pPr>
            <w:r w:rsidRPr="000D43ED">
              <w:t>58,6</w:t>
            </w:r>
          </w:p>
        </w:tc>
      </w:tr>
      <w:tr w:rsidR="00640F35" w:rsidRPr="000D43ED" w14:paraId="5115504F" w14:textId="77777777" w:rsidTr="002A40DB">
        <w:trPr>
          <w:cantSplit/>
          <w:jc w:val="center"/>
        </w:trPr>
        <w:tc>
          <w:tcPr>
            <w:tcW w:w="3118" w:type="dxa"/>
            <w:tcBorders>
              <w:left w:val="single" w:sz="6" w:space="0" w:color="auto"/>
              <w:right w:val="single" w:sz="6" w:space="0" w:color="auto"/>
            </w:tcBorders>
          </w:tcPr>
          <w:p w14:paraId="49539E7C" w14:textId="77777777" w:rsidR="00640F35" w:rsidRPr="000D43ED" w:rsidRDefault="00640F35" w:rsidP="002A40DB">
            <w:pPr>
              <w:pStyle w:val="Tabletext"/>
              <w:jc w:val="center"/>
            </w:pPr>
            <w:r w:rsidRPr="000D43ED">
              <w:t>4</w:t>
            </w:r>
          </w:p>
        </w:tc>
        <w:tc>
          <w:tcPr>
            <w:tcW w:w="3119" w:type="dxa"/>
            <w:tcBorders>
              <w:right w:val="single" w:sz="6" w:space="0" w:color="auto"/>
            </w:tcBorders>
          </w:tcPr>
          <w:p w14:paraId="27F3DA95" w14:textId="77777777" w:rsidR="00640F35" w:rsidRPr="000D43ED" w:rsidRDefault="00640F35" w:rsidP="002A40DB">
            <w:pPr>
              <w:pStyle w:val="Tabletext"/>
              <w:jc w:val="center"/>
            </w:pPr>
            <w:r w:rsidRPr="000D43ED">
              <w:t>62,9</w:t>
            </w:r>
          </w:p>
        </w:tc>
      </w:tr>
      <w:tr w:rsidR="00640F35" w:rsidRPr="000D43ED" w14:paraId="26AC6111" w14:textId="77777777" w:rsidTr="002A40DB">
        <w:trPr>
          <w:cantSplit/>
          <w:jc w:val="center"/>
        </w:trPr>
        <w:tc>
          <w:tcPr>
            <w:tcW w:w="3118" w:type="dxa"/>
            <w:tcBorders>
              <w:left w:val="single" w:sz="6" w:space="0" w:color="auto"/>
              <w:right w:val="single" w:sz="6" w:space="0" w:color="auto"/>
            </w:tcBorders>
          </w:tcPr>
          <w:p w14:paraId="39B6B9CC" w14:textId="77777777" w:rsidR="00640F35" w:rsidRPr="000D43ED" w:rsidRDefault="00640F35" w:rsidP="002A40DB">
            <w:pPr>
              <w:pStyle w:val="Tabletext"/>
              <w:jc w:val="center"/>
            </w:pPr>
            <w:r w:rsidRPr="000D43ED">
              <w:t>5</w:t>
            </w:r>
          </w:p>
        </w:tc>
        <w:tc>
          <w:tcPr>
            <w:tcW w:w="3119" w:type="dxa"/>
            <w:tcBorders>
              <w:right w:val="single" w:sz="6" w:space="0" w:color="auto"/>
            </w:tcBorders>
          </w:tcPr>
          <w:p w14:paraId="32028B72" w14:textId="77777777" w:rsidR="00640F35" w:rsidRPr="000D43ED" w:rsidRDefault="00640F35" w:rsidP="002A40DB">
            <w:pPr>
              <w:pStyle w:val="Tabletext"/>
              <w:jc w:val="center"/>
            </w:pPr>
            <w:r w:rsidRPr="000D43ED">
              <w:t>65,8</w:t>
            </w:r>
          </w:p>
        </w:tc>
      </w:tr>
      <w:tr w:rsidR="00640F35" w:rsidRPr="000D43ED" w14:paraId="74CA072E" w14:textId="77777777" w:rsidTr="002A40DB">
        <w:trPr>
          <w:cantSplit/>
          <w:jc w:val="center"/>
        </w:trPr>
        <w:tc>
          <w:tcPr>
            <w:tcW w:w="3118" w:type="dxa"/>
            <w:tcBorders>
              <w:left w:val="single" w:sz="6" w:space="0" w:color="auto"/>
              <w:right w:val="single" w:sz="6" w:space="0" w:color="auto"/>
            </w:tcBorders>
          </w:tcPr>
          <w:p w14:paraId="3E149C0C" w14:textId="77777777" w:rsidR="00640F35" w:rsidRPr="000D43ED" w:rsidRDefault="00640F35" w:rsidP="002A40DB">
            <w:pPr>
              <w:pStyle w:val="Tabletext"/>
              <w:jc w:val="center"/>
            </w:pPr>
            <w:r w:rsidRPr="000D43ED">
              <w:t>6</w:t>
            </w:r>
          </w:p>
        </w:tc>
        <w:tc>
          <w:tcPr>
            <w:tcW w:w="3119" w:type="dxa"/>
            <w:tcBorders>
              <w:right w:val="single" w:sz="6" w:space="0" w:color="auto"/>
            </w:tcBorders>
          </w:tcPr>
          <w:p w14:paraId="37B34E27" w14:textId="77777777" w:rsidR="00640F35" w:rsidRPr="000D43ED" w:rsidRDefault="00640F35" w:rsidP="002A40DB">
            <w:pPr>
              <w:pStyle w:val="Tabletext"/>
              <w:jc w:val="center"/>
            </w:pPr>
            <w:r w:rsidRPr="000D43ED">
              <w:t>67,9</w:t>
            </w:r>
          </w:p>
        </w:tc>
      </w:tr>
      <w:tr w:rsidR="00640F35" w:rsidRPr="000D43ED" w14:paraId="01C26149" w14:textId="77777777" w:rsidTr="002A40DB">
        <w:trPr>
          <w:cantSplit/>
          <w:jc w:val="center"/>
        </w:trPr>
        <w:tc>
          <w:tcPr>
            <w:tcW w:w="3118" w:type="dxa"/>
            <w:tcBorders>
              <w:left w:val="single" w:sz="6" w:space="0" w:color="auto"/>
              <w:bottom w:val="single" w:sz="6" w:space="0" w:color="auto"/>
              <w:right w:val="single" w:sz="6" w:space="0" w:color="auto"/>
            </w:tcBorders>
          </w:tcPr>
          <w:p w14:paraId="058267D3" w14:textId="77777777" w:rsidR="00640F35" w:rsidRPr="000D43ED" w:rsidRDefault="00640F35" w:rsidP="002A40DB">
            <w:pPr>
              <w:pStyle w:val="Tabletext"/>
              <w:jc w:val="center"/>
            </w:pPr>
            <w:r w:rsidRPr="000D43ED">
              <w:t>7</w:t>
            </w:r>
          </w:p>
        </w:tc>
        <w:tc>
          <w:tcPr>
            <w:tcW w:w="3119" w:type="dxa"/>
            <w:tcBorders>
              <w:bottom w:val="single" w:sz="6" w:space="0" w:color="auto"/>
              <w:right w:val="single" w:sz="6" w:space="0" w:color="auto"/>
            </w:tcBorders>
          </w:tcPr>
          <w:p w14:paraId="76D5C3B8" w14:textId="77777777" w:rsidR="00640F35" w:rsidRPr="000D43ED" w:rsidRDefault="00640F35" w:rsidP="002A40DB">
            <w:pPr>
              <w:pStyle w:val="Tabletext"/>
              <w:jc w:val="center"/>
            </w:pPr>
            <w:r w:rsidRPr="000D43ED">
              <w:t>69,5</w:t>
            </w:r>
          </w:p>
        </w:tc>
      </w:tr>
    </w:tbl>
    <w:p w14:paraId="5F1F4056" w14:textId="77777777" w:rsidR="002A40DB" w:rsidRDefault="002A40DB" w:rsidP="002A40DB">
      <w:pPr>
        <w:pStyle w:val="Tablefin"/>
      </w:pPr>
    </w:p>
    <w:p w14:paraId="349006D5" w14:textId="77777777" w:rsidR="00640F35" w:rsidRPr="000D43ED" w:rsidRDefault="00640F35" w:rsidP="00640F35">
      <w:r w:rsidRPr="000D43ED">
        <w:t>Es de señalar que la ganancia directiva, por definición y según se ha calculado, no tiene en cuenta la potencia disipada en la resistencia de terminación.</w:t>
      </w:r>
    </w:p>
    <w:p w14:paraId="1462F0E6" w14:textId="0C1E55FC" w:rsidR="00640F35" w:rsidRPr="000D43ED" w:rsidRDefault="00640F35" w:rsidP="00640F35">
      <w:r w:rsidRPr="000D43ED">
        <w:t xml:space="preserve">Aunque el procedimiento de cálculo trata el caso de una sola antena rómbica horizontal, a veces se superponen dos antenas rómbicas. En este caso, la ganancia global es aproximadamente 1 </w:t>
      </w:r>
      <w:r w:rsidR="001E51CD">
        <w:t>o</w:t>
      </w:r>
      <w:r w:rsidRPr="000D43ED">
        <w:t xml:space="preserve"> 2 dB superior a la de una antena rómbica única; el diagrama de radiación acimutal se aproxima al de una antena rómbica única, y el diagrama de radiación vertical muestra una anchura de haz ligeramente reducida.</w:t>
      </w:r>
    </w:p>
    <w:p w14:paraId="32C06107" w14:textId="77777777" w:rsidR="00640F35" w:rsidRPr="000D43ED" w:rsidRDefault="00640F35" w:rsidP="00640F35">
      <w:pPr>
        <w:pStyle w:val="Heading1"/>
      </w:pPr>
      <w:bookmarkStart w:id="38" w:name="_Toc230803015"/>
      <w:r w:rsidRPr="000D43ED">
        <w:t>7</w:t>
      </w:r>
      <w:r w:rsidRPr="000D43ED">
        <w:tab/>
        <w:t>Monopolos verticales</w:t>
      </w:r>
      <w:bookmarkEnd w:id="38"/>
    </w:p>
    <w:p w14:paraId="1957093C" w14:textId="77777777" w:rsidR="00640F35" w:rsidRPr="000D43ED" w:rsidRDefault="00640F35" w:rsidP="00640F35">
      <w:r w:rsidRPr="000D43ED">
        <w:t>Los monopolos verticales se utilizan raramente en la transmisión de radiodifusión en ondas decamétricas, debido a su baja ganancia y a sus propiedades no direccionales. Su principal aplicación se limita a la radiodifusión omnidireccional de corto alcance en la que las limitaciones económicas y/o de emplazamiento no permiten la instalación de estructuras radiantes más complejas con mejor rendimiento.</w:t>
      </w:r>
    </w:p>
    <w:p w14:paraId="3B0A0569" w14:textId="77777777" w:rsidR="00640F35" w:rsidRPr="000D43ED" w:rsidRDefault="00640F35" w:rsidP="00640F35">
      <w:pPr>
        <w:pStyle w:val="Heading2"/>
      </w:pPr>
      <w:bookmarkStart w:id="39" w:name="_Toc230803016"/>
      <w:r w:rsidRPr="000D43ED">
        <w:t>7.1</w:t>
      </w:r>
      <w:r w:rsidRPr="000D43ED">
        <w:tab/>
        <w:t>Consideraciones generales</w:t>
      </w:r>
      <w:bookmarkEnd w:id="39"/>
    </w:p>
    <w:p w14:paraId="0A7E52FB" w14:textId="77777777" w:rsidR="00640F35" w:rsidRPr="000D43ED" w:rsidRDefault="00640F35" w:rsidP="00640F35">
      <w:r w:rsidRPr="000D43ED">
        <w:t>Un monopolo vertical se considera que consiste en un elemento radiante vertical, infinitamente delgado y corto eléctricamente (inferior a media longitud de onda), instalado sobre un plano reflector.</w:t>
      </w:r>
    </w:p>
    <w:p w14:paraId="2B4225C0" w14:textId="77777777" w:rsidR="00640F35" w:rsidRPr="000D43ED" w:rsidRDefault="00640F35" w:rsidP="00640F35">
      <w:r w:rsidRPr="000D43ED">
        <w:t>Para obtener una radiación eficaz de la antena, si se instala en terreno débilmente reflector debe utilizarse un sistema de tierra compuesto normalmente por cierto número de hilos radiales. Para fines de cálculo de los diagramas de radiación, suele suponerse que la potencia de entrada se aplica a la base de la antena.</w:t>
      </w:r>
    </w:p>
    <w:p w14:paraId="23AF03EE" w14:textId="77777777" w:rsidR="00640F35" w:rsidRPr="000D43ED" w:rsidRDefault="00640F35" w:rsidP="00640F35">
      <w:r w:rsidRPr="000D43ED">
        <w:t>El monopolo vertical proporciona un diagrama omnidireccional en el plano acimutal, sin embargo, el correspondiente diagrama vertical estará siempre afectado de forma importante por las constantes del suelo, así como por otros parámetros físicos como la altura eléctrica de la antena, etc.</w:t>
      </w:r>
    </w:p>
    <w:p w14:paraId="0C367863" w14:textId="77777777" w:rsidR="00640F35" w:rsidRPr="000D43ED" w:rsidRDefault="00640F35" w:rsidP="00640F35">
      <w:r w:rsidRPr="000D43ED">
        <w:t>La presencia de un sistema de tierra no afecta apreciablemente a la forma geométrica del diagrama, pero afecta considerablemente en el valor de la ganancia absoluta.</w:t>
      </w:r>
    </w:p>
    <w:p w14:paraId="20B526EA" w14:textId="77777777" w:rsidR="00640F35" w:rsidRPr="000D43ED" w:rsidRDefault="00640F35" w:rsidP="00640F35">
      <w:r w:rsidRPr="000D43ED">
        <w:t>El monopolo vertical se considerará en dos condiciones básicas:</w:t>
      </w:r>
    </w:p>
    <w:p w14:paraId="60A29448" w14:textId="2B906475" w:rsidR="00640F35" w:rsidRPr="000D43ED" w:rsidRDefault="00640F35" w:rsidP="00640F35">
      <w:pPr>
        <w:pStyle w:val="enumlev1"/>
      </w:pPr>
      <w:r w:rsidRPr="000D43ED">
        <w:t>–</w:t>
      </w:r>
      <w:r w:rsidRPr="000D43ED">
        <w:tab/>
        <w:t>en terreno homogéneo llano imperfectamente conductor, teniendo en cuenta sólo la reflexión en el suelo;</w:t>
      </w:r>
    </w:p>
    <w:p w14:paraId="581F6D9D" w14:textId="77777777" w:rsidR="00640F35" w:rsidRPr="000D43ED" w:rsidRDefault="00640F35" w:rsidP="00640F35">
      <w:pPr>
        <w:pStyle w:val="enumlev1"/>
      </w:pPr>
      <w:r w:rsidRPr="000D43ED">
        <w:lastRenderedPageBreak/>
        <w:t>–</w:t>
      </w:r>
      <w:r w:rsidRPr="000D43ED">
        <w:tab/>
        <w:t>en terreno homogéneo llano imperfectamente conductor, con un sistema de puesta a tierra compuesto por un disco circular de conductividad infinita, o por cierto número de hilos radiales de longitud y diámetro dados.</w:t>
      </w:r>
    </w:p>
    <w:p w14:paraId="48BD099C" w14:textId="77777777" w:rsidR="00640F35" w:rsidRPr="000D43ED" w:rsidRDefault="00640F35" w:rsidP="00640F35">
      <w:pPr>
        <w:pStyle w:val="Heading2"/>
      </w:pPr>
      <w:bookmarkStart w:id="40" w:name="_Toc230803017"/>
      <w:r w:rsidRPr="000D43ED">
        <w:t>7.2</w:t>
      </w:r>
      <w:r w:rsidRPr="000D43ED">
        <w:tab/>
        <w:t>Designación de los monopolos verticales</w:t>
      </w:r>
      <w:bookmarkEnd w:id="40"/>
    </w:p>
    <w:p w14:paraId="17267CE4" w14:textId="77777777" w:rsidR="00640F35" w:rsidRPr="000D43ED" w:rsidRDefault="00640F35" w:rsidP="00640F35">
      <w:r w:rsidRPr="000D43ED">
        <w:t xml:space="preserve">Tipo de designación: VM </w:t>
      </w:r>
      <w:r w:rsidRPr="000D43ED">
        <w:rPr>
          <w:i/>
        </w:rPr>
        <w:t xml:space="preserve">h </w:t>
      </w:r>
      <w:r w:rsidRPr="000D43ED">
        <w:t xml:space="preserve">/ </w:t>
      </w:r>
      <w:r w:rsidRPr="000D43ED">
        <w:rPr>
          <w:i/>
        </w:rPr>
        <w:t>a</w:t>
      </w:r>
      <w:r w:rsidRPr="000D43ED">
        <w:rPr>
          <w:position w:val="-4"/>
          <w:sz w:val="20"/>
        </w:rPr>
        <w:t>s</w:t>
      </w:r>
      <w:r w:rsidRPr="000D43ED">
        <w:rPr>
          <w:i/>
        </w:rPr>
        <w:t xml:space="preserve"> </w:t>
      </w:r>
      <w:r w:rsidRPr="000D43ED">
        <w:t xml:space="preserve">/ </w:t>
      </w:r>
      <w:r w:rsidRPr="000D43ED">
        <w:rPr>
          <w:i/>
        </w:rPr>
        <w:t xml:space="preserve">N </w:t>
      </w:r>
      <w:r w:rsidRPr="000D43ED">
        <w:t xml:space="preserve">/ </w:t>
      </w:r>
      <w:r w:rsidRPr="000D43ED">
        <w:rPr>
          <w:i/>
        </w:rPr>
        <w:t>d</w:t>
      </w:r>
    </w:p>
    <w:p w14:paraId="3A91FACA" w14:textId="77777777" w:rsidR="00640F35" w:rsidRPr="000D43ED" w:rsidRDefault="00640F35" w:rsidP="00640F35">
      <w:r w:rsidRPr="000D43ED">
        <w:t>donde (véase la Fig. 41):</w:t>
      </w:r>
    </w:p>
    <w:p w14:paraId="0D4EE78F" w14:textId="5F1C27A6" w:rsidR="00640F35" w:rsidRPr="000D43ED" w:rsidRDefault="00640F35" w:rsidP="00640F35">
      <w:pPr>
        <w:pStyle w:val="Equationlegend"/>
        <w:rPr>
          <w:lang w:val="es-ES"/>
        </w:rPr>
      </w:pPr>
      <w:r w:rsidRPr="000D43ED">
        <w:rPr>
          <w:lang w:val="es-ES"/>
        </w:rPr>
        <w:tab/>
        <w:t>VM:</w:t>
      </w:r>
      <w:r w:rsidRPr="000D43ED">
        <w:rPr>
          <w:lang w:val="es-ES"/>
        </w:rPr>
        <w:tab/>
        <w:t>antena monopolo vertical</w:t>
      </w:r>
    </w:p>
    <w:p w14:paraId="27161A10" w14:textId="5976001A" w:rsidR="00640F35" w:rsidRPr="000D43ED" w:rsidRDefault="00640F35" w:rsidP="00640F35">
      <w:pPr>
        <w:pStyle w:val="Equationlegend"/>
        <w:rPr>
          <w:lang w:val="es-ES"/>
        </w:rPr>
      </w:pPr>
      <w:r w:rsidRPr="000D43ED">
        <w:rPr>
          <w:lang w:val="es-ES"/>
        </w:rPr>
        <w:tab/>
      </w:r>
      <w:r w:rsidRPr="000D43ED">
        <w:rPr>
          <w:i/>
          <w:lang w:val="es-ES"/>
        </w:rPr>
        <w:t>h</w:t>
      </w:r>
      <w:r w:rsidRPr="000D43ED">
        <w:rPr>
          <w:lang w:val="es-ES"/>
        </w:rPr>
        <w:t>:</w:t>
      </w:r>
      <w:r w:rsidRPr="000D43ED">
        <w:rPr>
          <w:lang w:val="es-ES"/>
        </w:rPr>
        <w:tab/>
        <w:t>altura del monopolo (m)</w:t>
      </w:r>
    </w:p>
    <w:p w14:paraId="15F2ABBC" w14:textId="03EDE580" w:rsidR="00640F35" w:rsidRPr="000D43ED" w:rsidRDefault="00640F35" w:rsidP="00640F35">
      <w:pPr>
        <w:pStyle w:val="Equationlegend"/>
        <w:rPr>
          <w:lang w:val="es-ES"/>
        </w:rPr>
      </w:pPr>
      <w:r w:rsidRPr="000D43ED">
        <w:rPr>
          <w:lang w:val="es-ES"/>
        </w:rPr>
        <w:tab/>
      </w:r>
      <w:r w:rsidRPr="000D43ED">
        <w:rPr>
          <w:i/>
          <w:lang w:val="es-ES"/>
        </w:rPr>
        <w:t>a</w:t>
      </w:r>
      <w:r w:rsidRPr="000D43ED">
        <w:rPr>
          <w:i/>
          <w:position w:val="-4"/>
          <w:sz w:val="20"/>
          <w:lang w:val="es-ES"/>
        </w:rPr>
        <w:t>s</w:t>
      </w:r>
      <w:r w:rsidRPr="000D43ED">
        <w:rPr>
          <w:lang w:val="es-ES"/>
        </w:rPr>
        <w:t>:</w:t>
      </w:r>
      <w:r w:rsidRPr="000D43ED">
        <w:rPr>
          <w:lang w:val="es-ES"/>
        </w:rPr>
        <w:tab/>
        <w:t>radio del sistema de tierra (m)</w:t>
      </w:r>
    </w:p>
    <w:p w14:paraId="19B30F8F" w14:textId="1DAC25FB" w:rsidR="00640F35" w:rsidRPr="000D43ED" w:rsidRDefault="00640F35" w:rsidP="00640F35">
      <w:pPr>
        <w:pStyle w:val="Equationlegend"/>
        <w:rPr>
          <w:lang w:val="es-ES"/>
        </w:rPr>
      </w:pPr>
      <w:r w:rsidRPr="000D43ED">
        <w:rPr>
          <w:lang w:val="es-ES"/>
        </w:rPr>
        <w:tab/>
      </w:r>
      <w:r w:rsidRPr="000D43ED">
        <w:rPr>
          <w:i/>
          <w:lang w:val="es-ES"/>
        </w:rPr>
        <w:t>N</w:t>
      </w:r>
      <w:r w:rsidRPr="000D43ED">
        <w:rPr>
          <w:lang w:val="es-ES"/>
        </w:rPr>
        <w:t>:</w:t>
      </w:r>
      <w:r w:rsidRPr="000D43ED">
        <w:rPr>
          <w:lang w:val="es-ES"/>
        </w:rPr>
        <w:tab/>
        <w:t>número de hilos radiales del sistema de tierra</w:t>
      </w:r>
    </w:p>
    <w:p w14:paraId="0568A6A3" w14:textId="16F1182A" w:rsidR="00640F35" w:rsidRDefault="00640F35" w:rsidP="00A9057C">
      <w:pPr>
        <w:pStyle w:val="Equationlegend"/>
        <w:spacing w:after="120"/>
        <w:rPr>
          <w:lang w:val="es-ES"/>
        </w:rPr>
      </w:pPr>
      <w:r w:rsidRPr="000D43ED">
        <w:rPr>
          <w:lang w:val="es-ES"/>
        </w:rPr>
        <w:tab/>
      </w:r>
      <w:r w:rsidRPr="000D43ED">
        <w:rPr>
          <w:i/>
          <w:lang w:val="es-ES"/>
        </w:rPr>
        <w:t>d</w:t>
      </w:r>
      <w:r w:rsidRPr="000D43ED">
        <w:rPr>
          <w:lang w:val="es-ES"/>
        </w:rPr>
        <w:t>:</w:t>
      </w:r>
      <w:r w:rsidRPr="000D43ED">
        <w:rPr>
          <w:lang w:val="es-ES"/>
        </w:rPr>
        <w:tab/>
        <w:t>diámetro de los hilos radiales (mm).</w:t>
      </w:r>
    </w:p>
    <w:p w14:paraId="338B0C5F" w14:textId="4C5A6C5A" w:rsidR="00536013" w:rsidRDefault="00536013" w:rsidP="00536013">
      <w:pPr>
        <w:pStyle w:val="FigureNo"/>
      </w:pPr>
      <w:r>
        <w:t>Figura 41</w:t>
      </w:r>
    </w:p>
    <w:p w14:paraId="43FB9ED3" w14:textId="0981AFA5" w:rsidR="00536013" w:rsidRPr="00536013" w:rsidRDefault="00536013" w:rsidP="00536013">
      <w:pPr>
        <w:pStyle w:val="Figuretitle"/>
      </w:pPr>
      <w:r>
        <w:t>Designación de los monopolos verticales</w:t>
      </w:r>
    </w:p>
    <w:p w14:paraId="55AF12E3" w14:textId="66B9AC3F" w:rsidR="00640F35" w:rsidRPr="000D43ED" w:rsidRDefault="002A40DB" w:rsidP="00A9057C">
      <w:pPr>
        <w:pStyle w:val="Figure"/>
      </w:pPr>
      <w:r>
        <w:rPr>
          <w:noProof/>
        </w:rPr>
        <w:drawing>
          <wp:inline distT="0" distB="0" distL="0" distR="0" wp14:anchorId="7A0192C6" wp14:editId="3A60646A">
            <wp:extent cx="4639065" cy="3499111"/>
            <wp:effectExtent l="0" t="0" r="9525" b="6350"/>
            <wp:docPr id="917097229" name="Picture 23" descr="La Figura 41 muestra la designación de los monopolos verti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97229" name="Picture 23" descr="La Figura 41 muestra la designación de los monopolos verticale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639065" cy="3499111"/>
                    </a:xfrm>
                    <a:prstGeom prst="rect">
                      <a:avLst/>
                    </a:prstGeom>
                  </pic:spPr>
                </pic:pic>
              </a:graphicData>
            </a:graphic>
          </wp:inline>
        </w:drawing>
      </w:r>
    </w:p>
    <w:p w14:paraId="38746B01" w14:textId="77777777" w:rsidR="00640F35" w:rsidRPr="000D43ED" w:rsidRDefault="00640F35" w:rsidP="00640F35">
      <w:pPr>
        <w:pStyle w:val="Heading2"/>
      </w:pPr>
      <w:bookmarkStart w:id="41" w:name="_Toc230803018"/>
      <w:r w:rsidRPr="000D43ED">
        <w:t>7.3</w:t>
      </w:r>
      <w:r w:rsidRPr="000D43ED">
        <w:tab/>
        <w:t>Monopolo vertical en terreno homogéneo llano, sin un sistema de tierra</w:t>
      </w:r>
      <w:bookmarkEnd w:id="41"/>
    </w:p>
    <w:p w14:paraId="6539C55A" w14:textId="317F643B" w:rsidR="00640F35" w:rsidRPr="000D43ED" w:rsidRDefault="00640F35" w:rsidP="00640F35">
      <w:pPr>
        <w:spacing w:line="280" w:lineRule="exact"/>
        <w:rPr>
          <w:spacing w:val="-2"/>
        </w:rPr>
      </w:pPr>
      <w:r w:rsidRPr="000D43ED">
        <w:t xml:space="preserve">Con referencia a la Fig. 42, un monopolo de altura </w:t>
      </w:r>
      <w:r w:rsidRPr="000D43ED">
        <w:rPr>
          <w:i/>
        </w:rPr>
        <w:t>h</w:t>
      </w:r>
      <w:r w:rsidRPr="000D43ED">
        <w:t xml:space="preserve"> se considera en terreno homogéneo llano </w:t>
      </w:r>
      <w:r w:rsidRPr="000D43ED">
        <w:rPr>
          <w:spacing w:val="-2"/>
        </w:rPr>
        <w:t xml:space="preserve">imperfectamente conductor, de conductividad </w:t>
      </w:r>
      <w:r w:rsidR="007F6BAD">
        <w:sym w:font="Symbol" w:char="F073"/>
      </w:r>
      <w:r w:rsidR="00417973">
        <w:rPr>
          <w:spacing w:val="-2"/>
        </w:rPr>
        <w:t xml:space="preserve">, </w:t>
      </w:r>
      <w:r w:rsidRPr="000D43ED">
        <w:rPr>
          <w:spacing w:val="-2"/>
        </w:rPr>
        <w:t xml:space="preserve">permeabilidad magnética </w:t>
      </w:r>
      <w:r w:rsidR="007F6BAD">
        <w:rPr>
          <w:spacing w:val="-2"/>
        </w:rPr>
        <w:sym w:font="Symbol" w:char="F06D"/>
      </w:r>
      <w:r w:rsidRPr="000D43ED">
        <w:rPr>
          <w:spacing w:val="-2"/>
        </w:rPr>
        <w:t xml:space="preserve"> y constante dieléctrica </w:t>
      </w:r>
      <w:r w:rsidR="007F6BAD">
        <w:t>ɛ</w:t>
      </w:r>
      <w:r w:rsidRPr="000D43ED">
        <w:rPr>
          <w:spacing w:val="-2"/>
        </w:rPr>
        <w:t>.</w:t>
      </w:r>
    </w:p>
    <w:p w14:paraId="204A1212" w14:textId="762ED3E2" w:rsidR="00536013" w:rsidRDefault="00536013" w:rsidP="004D2D01">
      <w:pPr>
        <w:pStyle w:val="FigureNo"/>
        <w:rPr>
          <w:noProof/>
        </w:rPr>
      </w:pPr>
      <w:r>
        <w:rPr>
          <w:noProof/>
        </w:rPr>
        <w:lastRenderedPageBreak/>
        <w:t>Figura 42</w:t>
      </w:r>
    </w:p>
    <w:p w14:paraId="7D8371AB" w14:textId="364DEED0" w:rsidR="00536013" w:rsidRPr="00536013" w:rsidRDefault="00536013" w:rsidP="00536013">
      <w:pPr>
        <w:pStyle w:val="Figuretitle"/>
      </w:pPr>
      <w:r>
        <w:t>Monopolo vertical sin un sistema de tierra sobre terreno</w:t>
      </w:r>
      <w:r>
        <w:br/>
        <w:t>imperfectamente conductor</w:t>
      </w:r>
    </w:p>
    <w:p w14:paraId="7454EC2D" w14:textId="4E58F13F" w:rsidR="00640F35" w:rsidRPr="000D43ED" w:rsidRDefault="002A40DB" w:rsidP="00A9057C">
      <w:pPr>
        <w:pStyle w:val="Figure"/>
      </w:pPr>
      <w:r>
        <w:rPr>
          <w:noProof/>
        </w:rPr>
        <w:drawing>
          <wp:inline distT="0" distB="0" distL="0" distR="0" wp14:anchorId="5A6A975B" wp14:editId="044BD027">
            <wp:extent cx="3831344" cy="3834392"/>
            <wp:effectExtent l="0" t="0" r="0" b="0"/>
            <wp:docPr id="222131829" name="Picture 24" descr="La Figura 42 muestra un monopolo vertical sin un sistema de tierra sobre terreno imperfectamente conduc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31829" name="Picture 24" descr="La Figura 42 muestra un monopolo vertical sin un sistema de tierra sobre terreno imperfectamente conductor&#10;"/>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831344" cy="3834392"/>
                    </a:xfrm>
                    <a:prstGeom prst="rect">
                      <a:avLst/>
                    </a:prstGeom>
                  </pic:spPr>
                </pic:pic>
              </a:graphicData>
            </a:graphic>
          </wp:inline>
        </w:drawing>
      </w:r>
    </w:p>
    <w:p w14:paraId="7CB321A8" w14:textId="77777777" w:rsidR="00640F35" w:rsidRPr="000D43ED" w:rsidRDefault="00640F35" w:rsidP="002A40DB">
      <w:pPr>
        <w:pStyle w:val="Normalaftertitle"/>
      </w:pPr>
      <w:r w:rsidRPr="000D43ED">
        <w:t>La expresión general de l</w:t>
      </w:r>
      <w:r>
        <w:t>o</w:t>
      </w:r>
      <w:r w:rsidRPr="000D43ED">
        <w:t xml:space="preserve">s componentes del campo eléctrico </w:t>
      </w:r>
      <w:r>
        <w:t>es</w:t>
      </w:r>
      <w:r w:rsidRPr="000D43ED">
        <w:t>:</w:t>
      </w:r>
    </w:p>
    <w:p w14:paraId="39C0E20C" w14:textId="77777777" w:rsidR="002A40DB" w:rsidRPr="00316C25" w:rsidRDefault="002A40DB" w:rsidP="002A40DB">
      <w:pPr>
        <w:pStyle w:val="Equation"/>
      </w:pPr>
      <w:r w:rsidRPr="00316C25">
        <w:tab/>
      </w:r>
      <w:r w:rsidRPr="00316C25">
        <w:tab/>
      </w:r>
      <w:r w:rsidRPr="003A185D">
        <w:rPr>
          <w:noProof/>
        </w:rPr>
        <w:drawing>
          <wp:inline distT="0" distB="0" distL="0" distR="0" wp14:anchorId="37ACAE84" wp14:editId="2D94D423">
            <wp:extent cx="3837600" cy="824400"/>
            <wp:effectExtent l="0" t="0" r="0" b="0"/>
            <wp:docPr id="1201250070"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250070" name="Picture 1" descr="Ecuación"/>
                    <pic:cNvPicPr/>
                  </pic:nvPicPr>
                  <pic:blipFill>
                    <a:blip r:embed="rId100"/>
                    <a:stretch>
                      <a:fillRect/>
                    </a:stretch>
                  </pic:blipFill>
                  <pic:spPr>
                    <a:xfrm>
                      <a:off x="0" y="0"/>
                      <a:ext cx="3837600" cy="824400"/>
                    </a:xfrm>
                    <a:prstGeom prst="rect">
                      <a:avLst/>
                    </a:prstGeom>
                  </pic:spPr>
                </pic:pic>
              </a:graphicData>
            </a:graphic>
          </wp:inline>
        </w:drawing>
      </w:r>
    </w:p>
    <w:p w14:paraId="6B647D5E" w14:textId="77777777" w:rsidR="00640F35" w:rsidRPr="000D43ED" w:rsidRDefault="00640F35" w:rsidP="00640F35">
      <w:r w:rsidRPr="000D43ED">
        <w:t>donde:</w:t>
      </w:r>
    </w:p>
    <w:p w14:paraId="092A68E0" w14:textId="77777777" w:rsidR="00640F35" w:rsidRPr="000D43ED" w:rsidRDefault="00640F35" w:rsidP="00640F35">
      <w:pPr>
        <w:pStyle w:val="Equationlegend"/>
        <w:rPr>
          <w:lang w:val="es-ES"/>
        </w:rPr>
      </w:pPr>
      <w:r w:rsidRPr="000D43ED">
        <w:rPr>
          <w:lang w:val="es-ES"/>
        </w:rPr>
        <w:tab/>
      </w:r>
      <w:r w:rsidRPr="000D43ED">
        <w:rPr>
          <w:lang w:val="es-ES"/>
        </w:rPr>
        <w:fldChar w:fldCharType="begin"/>
      </w:r>
      <w:r w:rsidRPr="000D43ED">
        <w:rPr>
          <w:lang w:val="es-ES"/>
        </w:rPr>
        <w:instrText xml:space="preserve">eq </w:instrText>
      </w:r>
      <w:r w:rsidRPr="000D43ED">
        <w:rPr>
          <w:i/>
          <w:lang w:val="es-ES"/>
        </w:rPr>
        <w:instrText>E</w:instrText>
      </w:r>
      <w:r w:rsidRPr="000D43ED">
        <w:rPr>
          <w:rFonts w:ascii="Symbol" w:hAnsi="Symbol"/>
          <w:position w:val="-8"/>
          <w:sz w:val="16"/>
          <w:lang w:val="es-ES"/>
        </w:rPr>
        <w:instrText>q</w:instrText>
      </w:r>
      <w:r w:rsidRPr="000D43ED">
        <w:rPr>
          <w:sz w:val="8"/>
          <w:lang w:val="es-ES"/>
        </w:rPr>
        <w:instrText xml:space="preserve"> </w:instrText>
      </w:r>
      <w:r w:rsidRPr="000D43ED">
        <w:rPr>
          <w:lang w:val="es-ES"/>
        </w:rPr>
        <w:instrText>\d\ba4()</w:instrText>
      </w:r>
      <w:r w:rsidRPr="000D43ED">
        <w:rPr>
          <w:position w:val="6"/>
          <w:sz w:val="16"/>
          <w:lang w:val="es-ES"/>
        </w:rPr>
        <w:instrText>0</w:instrText>
      </w:r>
      <w:r w:rsidRPr="000D43ED">
        <w:rPr>
          <w:lang w:val="es-ES"/>
        </w:rPr>
        <w:fldChar w:fldCharType="end"/>
      </w:r>
      <w:r w:rsidRPr="000D43ED">
        <w:rPr>
          <w:sz w:val="12"/>
          <w:lang w:val="es-ES"/>
        </w:rPr>
        <w:t xml:space="preserve"> </w:t>
      </w:r>
      <w:r w:rsidRPr="000D43ED">
        <w:rPr>
          <w:lang w:val="es-ES"/>
        </w:rPr>
        <w:t>:</w:t>
      </w:r>
      <w:r w:rsidRPr="000D43ED">
        <w:rPr>
          <w:lang w:val="es-ES"/>
        </w:rPr>
        <w:tab/>
        <w:t>campo eléctrico radiado sin el sistema de tierra.</w:t>
      </w:r>
    </w:p>
    <w:p w14:paraId="3B06183E" w14:textId="77777777" w:rsidR="00640F35" w:rsidRPr="000D43ED" w:rsidRDefault="00640F35" w:rsidP="00640F35">
      <w:r w:rsidRPr="000D43ED">
        <w:t>Si la sección transversal horizontal del monopolo vertical es muy pequeña frente a la altura, la distribución de corriente puede suponerse sinusoidal.</w:t>
      </w:r>
    </w:p>
    <w:p w14:paraId="73DCC535" w14:textId="77777777" w:rsidR="00640F35" w:rsidRPr="000D43ED" w:rsidRDefault="00640F35" w:rsidP="00640F35">
      <w:r w:rsidRPr="000D43ED">
        <w:t>Con esta hipótesis, el término integral de la ecuación anterior puede calcularse fácilmente, y la ecuación resultante expresarse de nuevo como:</w:t>
      </w:r>
    </w:p>
    <w:p w14:paraId="2EEB6D5C" w14:textId="77777777" w:rsidR="002A40DB" w:rsidRDefault="002A40DB" w:rsidP="002A40DB">
      <w:pPr>
        <w:pStyle w:val="Blanc"/>
      </w:pPr>
    </w:p>
    <w:p w14:paraId="42E63BAA" w14:textId="77777777" w:rsidR="002A40DB" w:rsidRPr="00316C25" w:rsidRDefault="002A40DB" w:rsidP="002A40DB">
      <w:pPr>
        <w:pStyle w:val="Equation"/>
      </w:pPr>
      <w:r w:rsidRPr="00316C25">
        <w:tab/>
      </w:r>
      <w:r w:rsidRPr="00316C25">
        <w:tab/>
      </w:r>
      <w:r w:rsidRPr="002A40DB">
        <w:rPr>
          <w:noProof/>
          <w:position w:val="-20"/>
        </w:rPr>
        <w:drawing>
          <wp:inline distT="0" distB="0" distL="0" distR="0" wp14:anchorId="158BB689" wp14:editId="659B6775">
            <wp:extent cx="4042800" cy="363600"/>
            <wp:effectExtent l="0" t="0" r="0" b="0"/>
            <wp:docPr id="1866123192"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23192" name="Picture 1" descr="Ecuación"/>
                    <pic:cNvPicPr/>
                  </pic:nvPicPr>
                  <pic:blipFill>
                    <a:blip r:embed="rId101"/>
                    <a:stretch>
                      <a:fillRect/>
                    </a:stretch>
                  </pic:blipFill>
                  <pic:spPr>
                    <a:xfrm>
                      <a:off x="0" y="0"/>
                      <a:ext cx="4042800" cy="363600"/>
                    </a:xfrm>
                    <a:prstGeom prst="rect">
                      <a:avLst/>
                    </a:prstGeom>
                  </pic:spPr>
                </pic:pic>
              </a:graphicData>
            </a:graphic>
          </wp:inline>
        </w:drawing>
      </w:r>
      <w:r w:rsidRPr="00316C25">
        <w:tab/>
        <w:t>(19)</w:t>
      </w:r>
    </w:p>
    <w:p w14:paraId="7C536AC0" w14:textId="77777777" w:rsidR="00640F35" w:rsidRPr="00640F35" w:rsidRDefault="00640F35" w:rsidP="00640F35">
      <w:pPr>
        <w:rPr>
          <w:lang w:val="en-US"/>
        </w:rPr>
      </w:pPr>
      <w:r w:rsidRPr="00640F35">
        <w:rPr>
          <w:lang w:val="en-US"/>
        </w:rPr>
        <w:t>donde:</w:t>
      </w:r>
    </w:p>
    <w:p w14:paraId="273342B6" w14:textId="2E87D5F8" w:rsidR="00640F35" w:rsidRPr="00640F35" w:rsidRDefault="00640F35" w:rsidP="00640F35">
      <w:pPr>
        <w:pStyle w:val="Equationlegend"/>
      </w:pPr>
      <w:r w:rsidRPr="00640F35">
        <w:tab/>
      </w:r>
      <w:r w:rsidRPr="00640F35">
        <w:tab/>
      </w:r>
      <w:r w:rsidRPr="00640F35">
        <w:rPr>
          <w:i/>
        </w:rPr>
        <w:t>A</w:t>
      </w:r>
      <w:r w:rsidRPr="00640F35">
        <w:rPr>
          <w:position w:val="-6"/>
          <w:sz w:val="16"/>
        </w:rPr>
        <w:t>2</w:t>
      </w:r>
      <w:r w:rsidRPr="00640F35">
        <w:t> </w:t>
      </w:r>
      <w:r w:rsidR="00B804B9">
        <w:rPr>
          <w:lang w:val="es-ES"/>
        </w:rPr>
        <w:t>=</w:t>
      </w:r>
      <w:r w:rsidRPr="00640F35">
        <w:t> cos (</w:t>
      </w:r>
      <w:r w:rsidRPr="00640F35">
        <w:rPr>
          <w:i/>
        </w:rPr>
        <w:t>k h</w:t>
      </w:r>
      <w:r w:rsidRPr="00640F35">
        <w:t xml:space="preserve"> sen </w:t>
      </w:r>
      <w:r w:rsidR="00E64D3A">
        <w:rPr>
          <w:lang w:val="es-ES"/>
        </w:rPr>
        <w:sym w:font="Symbol" w:char="F071"/>
      </w:r>
      <w:r w:rsidRPr="00640F35">
        <w:t xml:space="preserve">) </w:t>
      </w:r>
      <w:r w:rsidR="007F6BAD">
        <w:rPr>
          <w:lang w:val="es-ES_tradnl"/>
        </w:rPr>
        <w:t>−</w:t>
      </w:r>
      <w:r w:rsidRPr="00640F35">
        <w:t xml:space="preserve"> cos </w:t>
      </w:r>
      <w:r w:rsidRPr="00640F35">
        <w:rPr>
          <w:i/>
        </w:rPr>
        <w:t>k h</w:t>
      </w:r>
    </w:p>
    <w:p w14:paraId="7492F670" w14:textId="6027F5C5" w:rsidR="00640F35" w:rsidRPr="00640F35" w:rsidRDefault="00640F35" w:rsidP="00640F35">
      <w:pPr>
        <w:pStyle w:val="Equationlegend"/>
      </w:pPr>
      <w:r w:rsidRPr="00640F35">
        <w:tab/>
      </w:r>
      <w:r w:rsidRPr="00640F35">
        <w:tab/>
      </w:r>
      <w:r w:rsidRPr="00640F35">
        <w:rPr>
          <w:i/>
        </w:rPr>
        <w:t>B</w:t>
      </w:r>
      <w:r w:rsidRPr="00640F35">
        <w:rPr>
          <w:position w:val="-6"/>
          <w:sz w:val="16"/>
        </w:rPr>
        <w:t>2</w:t>
      </w:r>
      <w:r w:rsidRPr="00640F35">
        <w:t> </w:t>
      </w:r>
      <w:r w:rsidR="00B804B9">
        <w:rPr>
          <w:lang w:val="es-ES"/>
        </w:rPr>
        <w:t>=</w:t>
      </w:r>
      <w:r w:rsidRPr="00640F35">
        <w:t> sen (</w:t>
      </w:r>
      <w:r w:rsidRPr="00640F35">
        <w:rPr>
          <w:i/>
        </w:rPr>
        <w:t>k h</w:t>
      </w:r>
      <w:r w:rsidRPr="00640F35">
        <w:t xml:space="preserve"> sen </w:t>
      </w:r>
      <w:r w:rsidR="00E64D3A">
        <w:rPr>
          <w:lang w:val="es-ES"/>
        </w:rPr>
        <w:sym w:font="Symbol" w:char="F071"/>
      </w:r>
      <w:r w:rsidRPr="00640F35">
        <w:t xml:space="preserve">) </w:t>
      </w:r>
      <w:r w:rsidR="007F6BAD">
        <w:rPr>
          <w:lang w:val="es-ES_tradnl"/>
        </w:rPr>
        <w:t>−</w:t>
      </w:r>
      <w:r w:rsidRPr="00640F35">
        <w:t xml:space="preserve"> sen </w:t>
      </w:r>
      <w:r w:rsidR="00E64D3A">
        <w:rPr>
          <w:lang w:val="es-ES"/>
        </w:rPr>
        <w:sym w:font="Symbol" w:char="F071"/>
      </w:r>
      <w:r w:rsidRPr="00640F35">
        <w:t xml:space="preserve"> sen </w:t>
      </w:r>
      <w:r w:rsidRPr="00640F35">
        <w:rPr>
          <w:i/>
        </w:rPr>
        <w:t xml:space="preserve">k h, </w:t>
      </w:r>
      <w:r w:rsidRPr="00640F35">
        <w:t>y</w:t>
      </w:r>
    </w:p>
    <w:p w14:paraId="45051AFA" w14:textId="58D700F2" w:rsidR="00640F35" w:rsidRPr="000D43ED" w:rsidRDefault="00640F35" w:rsidP="00640F35">
      <w:pPr>
        <w:pStyle w:val="Equationlegend"/>
        <w:tabs>
          <w:tab w:val="left" w:pos="2410"/>
        </w:tabs>
        <w:rPr>
          <w:lang w:val="es-ES"/>
        </w:rPr>
      </w:pPr>
      <w:r w:rsidRPr="00640F35">
        <w:tab/>
      </w:r>
      <w:r w:rsidRPr="00640F35">
        <w:tab/>
      </w:r>
      <w:r w:rsidRPr="000D43ED">
        <w:rPr>
          <w:i/>
          <w:lang w:val="es-ES"/>
        </w:rPr>
        <w:t>R</w:t>
      </w:r>
      <w:r w:rsidRPr="000D43ED">
        <w:rPr>
          <w:i/>
          <w:position w:val="-6"/>
          <w:sz w:val="16"/>
          <w:lang w:val="es-ES"/>
        </w:rPr>
        <w:t>v</w:t>
      </w:r>
      <w:r w:rsidRPr="000D43ED">
        <w:rPr>
          <w:lang w:val="es-ES"/>
        </w:rPr>
        <w:t>:</w:t>
      </w:r>
      <w:r w:rsidRPr="000D43ED">
        <w:rPr>
          <w:lang w:val="es-ES"/>
        </w:rPr>
        <w:tab/>
        <w:t>coeficiente de reflexión para ondas polarizadas verticalmente.</w:t>
      </w:r>
    </w:p>
    <w:p w14:paraId="6FE8BF0F" w14:textId="039C14E4" w:rsidR="00640F35" w:rsidRPr="000D43ED" w:rsidRDefault="00640F35" w:rsidP="00640F35">
      <w:pPr>
        <w:spacing w:line="280" w:lineRule="exact"/>
      </w:pPr>
      <w:r w:rsidRPr="000D43ED">
        <w:lastRenderedPageBreak/>
        <w:t xml:space="preserve">La función del diagrama de radiación en el plano vertical se expresa por el segundo término de la ecuación precedente. En el caso de un suelo perfectamente conductor, </w:t>
      </w:r>
      <w:r w:rsidRPr="000D43ED">
        <w:rPr>
          <w:i/>
        </w:rPr>
        <w:t>R</w:t>
      </w:r>
      <w:r w:rsidRPr="000D43ED">
        <w:rPr>
          <w:i/>
          <w:position w:val="-6"/>
          <w:sz w:val="16"/>
        </w:rPr>
        <w:t>v</w:t>
      </w:r>
      <w:r w:rsidRPr="000D43ED">
        <w:t> </w:t>
      </w:r>
      <w:r w:rsidR="00B804B9">
        <w:t>=</w:t>
      </w:r>
      <w:r w:rsidRPr="000D43ED">
        <w:t> 1, y el campo eléctrico se convierte en:</w:t>
      </w:r>
    </w:p>
    <w:p w14:paraId="4D932CCD" w14:textId="77777777" w:rsidR="002A40DB" w:rsidRPr="00316C25" w:rsidRDefault="002A40DB" w:rsidP="002A40DB">
      <w:pPr>
        <w:pStyle w:val="Equation"/>
      </w:pPr>
      <w:r w:rsidRPr="00316C25">
        <w:tab/>
      </w:r>
      <w:r w:rsidRPr="00316C25">
        <w:tab/>
      </w:r>
      <w:r w:rsidRPr="002A40DB">
        <w:rPr>
          <w:noProof/>
          <w:position w:val="-20"/>
        </w:rPr>
        <w:drawing>
          <wp:inline distT="0" distB="0" distL="0" distR="0" wp14:anchorId="222A97E8" wp14:editId="248E08F6">
            <wp:extent cx="3819600" cy="370800"/>
            <wp:effectExtent l="0" t="0" r="0" b="0"/>
            <wp:docPr id="928418497"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18497" name="Picture 1" descr="Ecuación"/>
                    <pic:cNvPicPr/>
                  </pic:nvPicPr>
                  <pic:blipFill>
                    <a:blip r:embed="rId102"/>
                    <a:stretch>
                      <a:fillRect/>
                    </a:stretch>
                  </pic:blipFill>
                  <pic:spPr>
                    <a:xfrm>
                      <a:off x="0" y="0"/>
                      <a:ext cx="3819600" cy="370800"/>
                    </a:xfrm>
                    <a:prstGeom prst="rect">
                      <a:avLst/>
                    </a:prstGeom>
                  </pic:spPr>
                </pic:pic>
              </a:graphicData>
            </a:graphic>
          </wp:inline>
        </w:drawing>
      </w:r>
      <w:r w:rsidRPr="00316C25">
        <w:tab/>
        <w:t>(20)</w:t>
      </w:r>
    </w:p>
    <w:p w14:paraId="672F4DF6" w14:textId="77777777" w:rsidR="00640F35" w:rsidRPr="000D43ED" w:rsidRDefault="00640F35" w:rsidP="00640F35">
      <w:pPr>
        <w:pStyle w:val="Heading2"/>
      </w:pPr>
      <w:bookmarkStart w:id="42" w:name="_Toc230803019"/>
      <w:r w:rsidRPr="000D43ED">
        <w:t>7.4</w:t>
      </w:r>
      <w:r w:rsidRPr="000D43ED">
        <w:tab/>
        <w:t>Monopolo vertical en terreno homogéneo llano, con sistema de tierra</w:t>
      </w:r>
      <w:bookmarkEnd w:id="42"/>
    </w:p>
    <w:p w14:paraId="1CCEC6E9" w14:textId="77777777" w:rsidR="00640F35" w:rsidRPr="000D43ED" w:rsidRDefault="00640F35" w:rsidP="00640F35">
      <w:pPr>
        <w:pStyle w:val="Heading3"/>
      </w:pPr>
      <w:r w:rsidRPr="000D43ED">
        <w:t>7.4.1</w:t>
      </w:r>
      <w:r w:rsidRPr="000D43ED">
        <w:tab/>
        <w:t>Monopolo vertical en terreno homogéneo llano imperfectamente conductor, con un sistema de tierra compuesto por un disco circular sólido de conductividad infinita</w:t>
      </w:r>
    </w:p>
    <w:p w14:paraId="43B1ABBD" w14:textId="5EE67608" w:rsidR="00640F35" w:rsidRDefault="00640F35" w:rsidP="00A9057C">
      <w:pPr>
        <w:spacing w:after="120"/>
        <w:rPr>
          <w:spacing w:val="-2"/>
        </w:rPr>
      </w:pPr>
      <w:r w:rsidRPr="000D43ED">
        <w:rPr>
          <w:spacing w:val="-2"/>
        </w:rPr>
        <w:t>El caso del sistema de tierra considerado en este punto se representa esquemáticamente en la Fig. 43.</w:t>
      </w:r>
    </w:p>
    <w:p w14:paraId="4A4B00A0" w14:textId="42217B05" w:rsidR="00536013" w:rsidRDefault="00536013" w:rsidP="00536013">
      <w:pPr>
        <w:pStyle w:val="FigureNo"/>
      </w:pPr>
      <w:r>
        <w:t>Figura 43</w:t>
      </w:r>
    </w:p>
    <w:p w14:paraId="197947FC" w14:textId="3CD7B3E1" w:rsidR="00536013" w:rsidRPr="00536013" w:rsidRDefault="00536013" w:rsidP="00536013">
      <w:pPr>
        <w:pStyle w:val="Figuretitle"/>
      </w:pPr>
      <w:r>
        <w:t>Monopolo vertical en terreno homogéneo llano, con un sistema de tierra</w:t>
      </w:r>
      <w:r>
        <w:br/>
        <w:t>compuesto por un disco circular sólido de conductividad infinita</w:t>
      </w:r>
    </w:p>
    <w:p w14:paraId="7EE20212" w14:textId="0286EB51" w:rsidR="00640F35" w:rsidRPr="000D43ED" w:rsidRDefault="00A03661" w:rsidP="00A9057C">
      <w:pPr>
        <w:pStyle w:val="Figure"/>
      </w:pPr>
      <w:r>
        <w:rPr>
          <w:noProof/>
        </w:rPr>
        <w:drawing>
          <wp:inline distT="0" distB="0" distL="0" distR="0" wp14:anchorId="6D87C3E5" wp14:editId="3FF33670">
            <wp:extent cx="3922784" cy="3316231"/>
            <wp:effectExtent l="0" t="0" r="1905" b="0"/>
            <wp:docPr id="686777559" name="Picture 25" descr="La Figura 43 muestra un monopolo vertical en terreno homogéneo llano, con un sistema de tierra compuesto por un disco circular sólido de conductividad infinit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77559" name="Picture 25" descr="La Figura 43 muestra un monopolo vertical en terreno homogéneo llano, con un sistema de tierra compuesto por un disco circular sólido de conductividad infinita&#1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922784" cy="3316231"/>
                    </a:xfrm>
                    <a:prstGeom prst="rect">
                      <a:avLst/>
                    </a:prstGeom>
                  </pic:spPr>
                </pic:pic>
              </a:graphicData>
            </a:graphic>
          </wp:inline>
        </w:drawing>
      </w:r>
    </w:p>
    <w:p w14:paraId="3C2B32DF" w14:textId="7DB4CBC2" w:rsidR="00640F35" w:rsidRPr="000D43ED" w:rsidRDefault="00640F35" w:rsidP="00A03661">
      <w:pPr>
        <w:pStyle w:val="Normalaftertitle"/>
      </w:pPr>
      <w:r w:rsidRPr="000D43ED">
        <w:t xml:space="preserve">El campo eléctrico </w:t>
      </w:r>
      <w:r w:rsidRPr="000D43ED">
        <w:rPr>
          <w:i/>
        </w:rPr>
        <w:t>E</w:t>
      </w:r>
      <w:r w:rsidR="00E64D3A" w:rsidRPr="00E64D3A">
        <w:rPr>
          <w:vertAlign w:val="subscript"/>
        </w:rPr>
        <w:sym w:font="Symbol" w:char="F071"/>
      </w:r>
      <w:r w:rsidRPr="000D43ED">
        <w:rPr>
          <w:position w:val="-4"/>
          <w:sz w:val="20"/>
        </w:rPr>
        <w:t xml:space="preserve"> </w:t>
      </w:r>
      <w:r w:rsidRPr="000D43ED">
        <w:t>en estas circunstancias puede expresarse como sigue:</w:t>
      </w:r>
    </w:p>
    <w:p w14:paraId="607D250B" w14:textId="77777777" w:rsidR="00A03661" w:rsidRPr="00316C25" w:rsidRDefault="00A03661" w:rsidP="00A03661">
      <w:pPr>
        <w:pStyle w:val="Equation"/>
      </w:pPr>
      <w:r w:rsidRPr="00316C25">
        <w:tab/>
      </w:r>
      <w:r w:rsidRPr="00316C25">
        <w:tab/>
      </w:r>
      <w:r w:rsidRPr="00A03661">
        <w:rPr>
          <w:noProof/>
          <w:position w:val="-30"/>
        </w:rPr>
        <w:drawing>
          <wp:inline distT="0" distB="0" distL="0" distR="0" wp14:anchorId="3C02FEFF" wp14:editId="1AA5701F">
            <wp:extent cx="2124000" cy="496800"/>
            <wp:effectExtent l="0" t="0" r="0" b="0"/>
            <wp:docPr id="1518599117"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99117" name="Picture 1" descr="Ecuación"/>
                    <pic:cNvPicPr/>
                  </pic:nvPicPr>
                  <pic:blipFill>
                    <a:blip r:embed="rId104"/>
                    <a:stretch>
                      <a:fillRect/>
                    </a:stretch>
                  </pic:blipFill>
                  <pic:spPr>
                    <a:xfrm>
                      <a:off x="0" y="0"/>
                      <a:ext cx="2124000" cy="496800"/>
                    </a:xfrm>
                    <a:prstGeom prst="rect">
                      <a:avLst/>
                    </a:prstGeom>
                  </pic:spPr>
                </pic:pic>
              </a:graphicData>
            </a:graphic>
          </wp:inline>
        </w:drawing>
      </w:r>
      <w:r w:rsidRPr="00316C25">
        <w:tab/>
        <w:t>(21)</w:t>
      </w:r>
    </w:p>
    <w:p w14:paraId="4ADF7C3C" w14:textId="77777777" w:rsidR="00640F35" w:rsidRPr="000D43ED" w:rsidRDefault="00640F35" w:rsidP="00640F35">
      <w:r w:rsidRPr="000D43ED">
        <w:t>donde:</w:t>
      </w:r>
    </w:p>
    <w:p w14:paraId="7AADEAE7" w14:textId="123C92C7" w:rsidR="00640F35" w:rsidRPr="000D43ED" w:rsidRDefault="00640F35" w:rsidP="00640F35">
      <w:pPr>
        <w:pStyle w:val="Equationlegend"/>
        <w:spacing w:line="280" w:lineRule="exact"/>
        <w:rPr>
          <w:lang w:val="es-ES"/>
        </w:rPr>
      </w:pPr>
      <w:r w:rsidRPr="000D43ED">
        <w:rPr>
          <w:lang w:val="es-ES"/>
        </w:rPr>
        <w:tab/>
      </w:r>
      <w:r w:rsidRPr="000D43ED">
        <w:rPr>
          <w:lang w:val="es-ES"/>
        </w:rPr>
        <w:fldChar w:fldCharType="begin"/>
      </w:r>
      <w:r w:rsidRPr="000D43ED">
        <w:rPr>
          <w:lang w:val="es-ES"/>
        </w:rPr>
        <w:instrText xml:space="preserve">eq </w:instrText>
      </w:r>
      <w:r w:rsidRPr="000D43ED">
        <w:rPr>
          <w:i/>
          <w:lang w:val="es-ES"/>
        </w:rPr>
        <w:instrText>E</w:instrText>
      </w:r>
      <w:r w:rsidRPr="000D43ED">
        <w:rPr>
          <w:rFonts w:ascii="Symbol" w:hAnsi="Symbol"/>
          <w:position w:val="-8"/>
          <w:sz w:val="16"/>
          <w:lang w:val="es-ES"/>
        </w:rPr>
        <w:instrText>q</w:instrText>
      </w:r>
      <w:r w:rsidRPr="000D43ED">
        <w:rPr>
          <w:sz w:val="8"/>
          <w:lang w:val="es-ES"/>
        </w:rPr>
        <w:instrText xml:space="preserve"> </w:instrText>
      </w:r>
      <w:r w:rsidRPr="000D43ED">
        <w:rPr>
          <w:lang w:val="es-ES"/>
        </w:rPr>
        <w:instrText>\d\ba4()</w:instrText>
      </w:r>
      <w:r w:rsidRPr="000D43ED">
        <w:rPr>
          <w:position w:val="6"/>
          <w:sz w:val="16"/>
          <w:lang w:val="es-ES"/>
        </w:rPr>
        <w:instrText>0</w:instrText>
      </w:r>
      <w:r w:rsidRPr="000D43ED">
        <w:rPr>
          <w:lang w:val="es-ES"/>
        </w:rPr>
        <w:fldChar w:fldCharType="end"/>
      </w:r>
      <w:r w:rsidRPr="000D43ED">
        <w:rPr>
          <w:lang w:val="es-ES"/>
        </w:rPr>
        <w:t>:</w:t>
      </w:r>
      <w:r w:rsidRPr="000D43ED">
        <w:rPr>
          <w:lang w:val="es-ES"/>
        </w:rPr>
        <w:tab/>
        <w:t>campo eléctrico radiado sin el sistema de puesta a tierra (véase la ecua</w:t>
      </w:r>
      <w:r w:rsidRPr="000D43ED">
        <w:rPr>
          <w:lang w:val="es-ES"/>
        </w:rPr>
        <w:softHyphen/>
        <w:t>ción (19))</w:t>
      </w:r>
    </w:p>
    <w:p w14:paraId="7D198957" w14:textId="16ABB1DC" w:rsidR="00640F35" w:rsidRPr="000D43ED" w:rsidRDefault="00640F35" w:rsidP="00640F35">
      <w:pPr>
        <w:pStyle w:val="Equationlegend"/>
        <w:rPr>
          <w:lang w:val="es-ES"/>
        </w:rPr>
      </w:pPr>
      <w:r w:rsidRPr="007F6BAD">
        <w:rPr>
          <w:lang w:val="es-ES"/>
        </w:rPr>
        <w:tab/>
      </w:r>
      <w:r w:rsidR="007F6BAD">
        <w:rPr>
          <w:lang w:val="es-ES"/>
        </w:rPr>
        <w:sym w:font="Symbol" w:char="F044"/>
      </w:r>
      <w:r w:rsidRPr="000D43ED">
        <w:rPr>
          <w:sz w:val="16"/>
          <w:lang w:val="es-ES"/>
        </w:rPr>
        <w:t xml:space="preserve"> </w:t>
      </w:r>
      <w:r w:rsidRPr="000D43ED">
        <w:rPr>
          <w:i/>
          <w:lang w:val="es-ES"/>
        </w:rPr>
        <w:t>E</w:t>
      </w:r>
      <w:r w:rsidR="00E64D3A" w:rsidRPr="00E64D3A">
        <w:rPr>
          <w:vertAlign w:val="subscript"/>
          <w:lang w:val="es-ES"/>
        </w:rPr>
        <w:sym w:font="Symbol" w:char="F071"/>
      </w:r>
      <w:r w:rsidRPr="000D43ED">
        <w:rPr>
          <w:lang w:val="es-ES"/>
        </w:rPr>
        <w:t>:</w:t>
      </w:r>
      <w:r w:rsidRPr="000D43ED">
        <w:rPr>
          <w:lang w:val="es-ES"/>
        </w:rPr>
        <w:tab/>
        <w:t>variación del campo eléctrico debida a la presencia del sistema de tierra.</w:t>
      </w:r>
    </w:p>
    <w:p w14:paraId="57B6BE53" w14:textId="333B421E" w:rsidR="00640F35" w:rsidRPr="000D43ED" w:rsidRDefault="00640F35" w:rsidP="00640F35">
      <w:r w:rsidRPr="000D43ED">
        <w:t>Según el teorema de la compensación, el campo eléctrico puede expresarse por:</w:t>
      </w:r>
    </w:p>
    <w:p w14:paraId="42D73793" w14:textId="77777777" w:rsidR="00A03661" w:rsidRPr="00316C25" w:rsidRDefault="00A03661" w:rsidP="00A03661">
      <w:pPr>
        <w:pStyle w:val="Equation"/>
      </w:pPr>
      <w:r w:rsidRPr="00316C25">
        <w:tab/>
      </w:r>
      <w:r w:rsidRPr="00316C25">
        <w:tab/>
      </w:r>
      <w:r w:rsidRPr="00A03661">
        <w:rPr>
          <w:noProof/>
          <w:position w:val="-30"/>
        </w:rPr>
        <w:drawing>
          <wp:inline distT="0" distB="0" distL="0" distR="0" wp14:anchorId="557BDF63" wp14:editId="77849611">
            <wp:extent cx="4158000" cy="583200"/>
            <wp:effectExtent l="0" t="0" r="0" b="7620"/>
            <wp:docPr id="729082583"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82583" name="Picture 1" descr="Ecuación"/>
                    <pic:cNvPicPr/>
                  </pic:nvPicPr>
                  <pic:blipFill>
                    <a:blip r:embed="rId105"/>
                    <a:stretch>
                      <a:fillRect/>
                    </a:stretch>
                  </pic:blipFill>
                  <pic:spPr>
                    <a:xfrm>
                      <a:off x="0" y="0"/>
                      <a:ext cx="4158000" cy="583200"/>
                    </a:xfrm>
                    <a:prstGeom prst="rect">
                      <a:avLst/>
                    </a:prstGeom>
                  </pic:spPr>
                </pic:pic>
              </a:graphicData>
            </a:graphic>
          </wp:inline>
        </w:drawing>
      </w:r>
      <w:r w:rsidRPr="00316C25">
        <w:tab/>
        <w:t>(22)</w:t>
      </w:r>
    </w:p>
    <w:p w14:paraId="3DFCA054" w14:textId="77777777" w:rsidR="00640F35" w:rsidRPr="000D43ED" w:rsidRDefault="00640F35" w:rsidP="00640F35">
      <w:r w:rsidRPr="000D43ED">
        <w:lastRenderedPageBreak/>
        <w:t>donde:</w:t>
      </w:r>
    </w:p>
    <w:p w14:paraId="1F9F7AED" w14:textId="1FEE3ADE" w:rsidR="00640F35" w:rsidRPr="000D43ED" w:rsidRDefault="00640F35" w:rsidP="00640F35">
      <w:pPr>
        <w:pStyle w:val="Equationlegend"/>
        <w:rPr>
          <w:lang w:val="es-ES"/>
        </w:rPr>
      </w:pPr>
      <w:r w:rsidRPr="000D43ED">
        <w:rPr>
          <w:lang w:val="es-ES"/>
        </w:rPr>
        <w:tab/>
      </w:r>
      <w:r w:rsidRPr="000D43ED">
        <w:rPr>
          <w:i/>
          <w:lang w:val="es-ES"/>
        </w:rPr>
        <w:t>k</w:t>
      </w:r>
      <w:r w:rsidRPr="000D43ED">
        <w:rPr>
          <w:lang w:val="es-ES"/>
        </w:rPr>
        <w:t>:</w:t>
      </w:r>
      <w:r w:rsidRPr="000D43ED">
        <w:rPr>
          <w:lang w:val="es-ES"/>
        </w:rPr>
        <w:tab/>
        <w:t>2</w:t>
      </w:r>
      <w:r w:rsidR="007F6BAD">
        <w:rPr>
          <w:lang w:val="es-ES"/>
        </w:rPr>
        <w:sym w:font="Symbol" w:char="F070"/>
      </w:r>
      <w:r w:rsidRPr="000D43ED">
        <w:rPr>
          <w:lang w:val="es-ES"/>
        </w:rPr>
        <w:t xml:space="preserve"> / </w:t>
      </w:r>
      <w:r w:rsidR="007F6BAD">
        <w:rPr>
          <w:lang w:val="es-ES"/>
        </w:rPr>
        <w:sym w:font="Symbol" w:char="F06C"/>
      </w:r>
      <w:r w:rsidRPr="000D43ED">
        <w:rPr>
          <w:lang w:val="es-ES"/>
        </w:rPr>
        <w:t>, constante de fase en condiciones de propagación en espacio libre</w:t>
      </w:r>
    </w:p>
    <w:p w14:paraId="443BA9B8" w14:textId="772C2BD1" w:rsidR="00640F35" w:rsidRPr="000D43ED" w:rsidRDefault="00640F35" w:rsidP="00640F35">
      <w:pPr>
        <w:pStyle w:val="Equationlegend"/>
        <w:rPr>
          <w:lang w:val="es-ES"/>
        </w:rPr>
      </w:pPr>
      <w:r w:rsidRPr="007F6BAD">
        <w:rPr>
          <w:lang w:val="es-ES"/>
        </w:rPr>
        <w:tab/>
      </w:r>
      <w:r w:rsidR="007F6BAD">
        <w:rPr>
          <w:lang w:val="es-ES"/>
        </w:rPr>
        <w:sym w:font="Symbol" w:char="F06C"/>
      </w:r>
      <w:r w:rsidRPr="000D43ED">
        <w:rPr>
          <w:lang w:val="es-ES"/>
        </w:rPr>
        <w:t>:</w:t>
      </w:r>
      <w:r w:rsidRPr="000D43ED">
        <w:rPr>
          <w:lang w:val="es-ES"/>
        </w:rPr>
        <w:tab/>
        <w:t>longitud de onda en condiciones de propagación en espacio libre</w:t>
      </w:r>
    </w:p>
    <w:p w14:paraId="3FEAC698" w14:textId="30CF98CF" w:rsidR="00640F35" w:rsidRPr="000D43ED" w:rsidRDefault="00640F35" w:rsidP="00640F35">
      <w:pPr>
        <w:pStyle w:val="Equationlegend"/>
        <w:rPr>
          <w:lang w:val="es-ES"/>
        </w:rPr>
      </w:pPr>
      <w:r w:rsidRPr="000D43ED">
        <w:rPr>
          <w:lang w:val="es-ES"/>
        </w:rPr>
        <w:tab/>
      </w:r>
      <w:r w:rsidRPr="000D43ED">
        <w:rPr>
          <w:i/>
          <w:lang w:val="es-ES"/>
        </w:rPr>
        <w:t>a</w:t>
      </w:r>
      <w:r w:rsidRPr="000D43ED">
        <w:rPr>
          <w:i/>
          <w:position w:val="-6"/>
          <w:lang w:val="es-ES"/>
        </w:rPr>
        <w:t>s</w:t>
      </w:r>
      <w:r w:rsidRPr="000D43ED">
        <w:rPr>
          <w:lang w:val="es-ES"/>
        </w:rPr>
        <w:t>:</w:t>
      </w:r>
      <w:r w:rsidRPr="000D43ED">
        <w:rPr>
          <w:lang w:val="es-ES"/>
        </w:rPr>
        <w:tab/>
        <w:t>radio del sistema de tierra</w:t>
      </w:r>
    </w:p>
    <w:p w14:paraId="2CD18B63" w14:textId="41C42D27" w:rsidR="00640F35" w:rsidRPr="000D43ED" w:rsidRDefault="00640F35" w:rsidP="00640F35">
      <w:pPr>
        <w:pStyle w:val="Equationlegend"/>
        <w:rPr>
          <w:lang w:val="es-ES"/>
        </w:rPr>
      </w:pPr>
      <w:r w:rsidRPr="007F6BAD">
        <w:rPr>
          <w:lang w:val="es-ES"/>
        </w:rPr>
        <w:tab/>
      </w:r>
      <w:r w:rsidR="007F6BAD" w:rsidRPr="007F6BAD">
        <w:rPr>
          <w:lang w:val="es-ES"/>
        </w:rPr>
        <w:sym w:font="Symbol" w:char="F068"/>
      </w:r>
      <w:r w:rsidRPr="000D43ED">
        <w:rPr>
          <w:i/>
          <w:position w:val="-4"/>
          <w:sz w:val="20"/>
          <w:lang w:val="es-ES"/>
        </w:rPr>
        <w:t>g</w:t>
      </w:r>
      <w:r w:rsidRPr="000D43ED">
        <w:rPr>
          <w:lang w:val="es-ES"/>
        </w:rPr>
        <w:t>:</w:t>
      </w:r>
      <w:r w:rsidRPr="000D43ED">
        <w:rPr>
          <w:lang w:val="es-ES"/>
        </w:rPr>
        <w:tab/>
        <w:t>impedancia de la superficie del terreno</w:t>
      </w:r>
    </w:p>
    <w:p w14:paraId="7DDD2A74" w14:textId="4BA6D0B6" w:rsidR="00640F35" w:rsidRPr="000D43ED" w:rsidRDefault="00640F35" w:rsidP="00640F35">
      <w:pPr>
        <w:pStyle w:val="Equationlegend"/>
        <w:rPr>
          <w:lang w:val="es-ES"/>
        </w:rPr>
      </w:pPr>
      <w:r w:rsidRPr="000D43ED">
        <w:rPr>
          <w:lang w:val="es-ES"/>
        </w:rPr>
        <w:tab/>
      </w:r>
      <w:r w:rsidRPr="000D43ED">
        <w:rPr>
          <w:lang w:val="es-ES"/>
        </w:rPr>
        <w:fldChar w:fldCharType="begin"/>
      </w:r>
      <w:r w:rsidRPr="000D43ED">
        <w:rPr>
          <w:lang w:val="es-ES"/>
        </w:rPr>
        <w:instrText xml:space="preserve">eq </w:instrText>
      </w:r>
      <w:r w:rsidRPr="000D43ED">
        <w:rPr>
          <w:i/>
          <w:lang w:val="es-ES"/>
        </w:rPr>
        <w:instrText>E</w:instrText>
      </w:r>
      <w:r w:rsidRPr="000D43ED">
        <w:rPr>
          <w:rFonts w:ascii="Symbol" w:hAnsi="Symbol"/>
          <w:position w:val="-8"/>
          <w:sz w:val="16"/>
          <w:lang w:val="es-ES"/>
        </w:rPr>
        <w:instrText>q</w:instrText>
      </w:r>
      <w:r w:rsidRPr="000D43ED">
        <w:rPr>
          <w:sz w:val="8"/>
          <w:lang w:val="es-ES"/>
        </w:rPr>
        <w:instrText xml:space="preserve"> </w:instrText>
      </w:r>
      <w:r w:rsidRPr="000D43ED">
        <w:rPr>
          <w:lang w:val="es-ES"/>
        </w:rPr>
        <w:instrText>\d\ba4()</w:instrText>
      </w:r>
      <w:r w:rsidRPr="000D43ED">
        <w:rPr>
          <w:rFonts w:ascii="Symbol" w:hAnsi="Symbol"/>
          <w:position w:val="6"/>
          <w:sz w:val="16"/>
          <w:lang w:val="es-ES"/>
        </w:rPr>
        <w:instrText>¥</w:instrText>
      </w:r>
      <w:r w:rsidRPr="000D43ED">
        <w:rPr>
          <w:lang w:val="es-ES"/>
        </w:rPr>
        <w:fldChar w:fldCharType="end"/>
      </w:r>
      <w:r w:rsidRPr="000D43ED">
        <w:rPr>
          <w:lang w:val="es-ES"/>
        </w:rPr>
        <w:t>:</w:t>
      </w:r>
      <w:r w:rsidRPr="000D43ED">
        <w:rPr>
          <w:lang w:val="es-ES"/>
        </w:rPr>
        <w:tab/>
        <w:t>campo eléctrico radiado en el caso de suelo perfectamente conductor</w:t>
      </w:r>
    </w:p>
    <w:p w14:paraId="28B2AE03" w14:textId="4DE1A8B9" w:rsidR="00640F35" w:rsidRPr="000D43ED" w:rsidRDefault="00640F35" w:rsidP="00640F35">
      <w:pPr>
        <w:pStyle w:val="Equationlegend"/>
        <w:spacing w:line="280" w:lineRule="exact"/>
        <w:rPr>
          <w:lang w:val="es-ES"/>
        </w:rPr>
      </w:pPr>
      <w:r w:rsidRPr="000D43ED">
        <w:rPr>
          <w:lang w:val="es-ES"/>
        </w:rPr>
        <w:tab/>
      </w:r>
      <w:r w:rsidRPr="000D43ED">
        <w:rPr>
          <w:lang w:val="es-ES"/>
        </w:rPr>
        <w:fldChar w:fldCharType="begin"/>
      </w:r>
      <w:r w:rsidRPr="000D43ED">
        <w:rPr>
          <w:lang w:val="es-ES"/>
        </w:rPr>
        <w:instrText xml:space="preserve">eq </w:instrText>
      </w:r>
      <w:r w:rsidRPr="000D43ED">
        <w:rPr>
          <w:i/>
          <w:lang w:val="es-ES"/>
        </w:rPr>
        <w:instrText>H</w:instrText>
      </w:r>
      <w:r w:rsidRPr="000D43ED">
        <w:rPr>
          <w:rFonts w:ascii="Symbol" w:hAnsi="Symbol"/>
          <w:position w:val="-6"/>
          <w:sz w:val="16"/>
          <w:lang w:val="es-ES"/>
        </w:rPr>
        <w:instrText>j</w:instrText>
      </w:r>
      <w:r w:rsidRPr="000D43ED">
        <w:rPr>
          <w:lang w:val="es-ES"/>
        </w:rPr>
        <w:instrText>\d\ba4()</w:instrText>
      </w:r>
      <w:r w:rsidRPr="000D43ED">
        <w:rPr>
          <w:rFonts w:ascii="Symbol" w:hAnsi="Symbol"/>
          <w:position w:val="7"/>
          <w:sz w:val="16"/>
          <w:lang w:val="es-ES"/>
        </w:rPr>
        <w:instrText>¥</w:instrText>
      </w:r>
      <w:r w:rsidRPr="000D43ED">
        <w:rPr>
          <w:sz w:val="16"/>
          <w:lang w:val="es-ES"/>
        </w:rPr>
        <w:instrText> </w:instrText>
      </w:r>
      <w:r w:rsidRPr="000D43ED">
        <w:rPr>
          <w:lang w:val="es-ES"/>
        </w:rPr>
        <w:instrText>(</w:instrText>
      </w:r>
      <w:r w:rsidRPr="000D43ED">
        <w:rPr>
          <w:rFonts w:ascii="Symbol" w:hAnsi="Symbol"/>
          <w:lang w:val="es-ES"/>
        </w:rPr>
        <w:instrText>r</w:instrText>
      </w:r>
      <w:r w:rsidRPr="000D43ED">
        <w:rPr>
          <w:lang w:val="es-ES"/>
        </w:rPr>
        <w:instrText>, 0)</w:instrText>
      </w:r>
      <w:r w:rsidRPr="000D43ED">
        <w:rPr>
          <w:lang w:val="es-ES"/>
        </w:rPr>
        <w:fldChar w:fldCharType="end"/>
      </w:r>
      <w:r w:rsidRPr="000D43ED">
        <w:rPr>
          <w:sz w:val="12"/>
          <w:lang w:val="es-ES"/>
        </w:rPr>
        <w:t xml:space="preserve"> </w:t>
      </w:r>
      <w:r w:rsidRPr="000D43ED">
        <w:rPr>
          <w:lang w:val="es-ES"/>
        </w:rPr>
        <w:t>:</w:t>
      </w:r>
      <w:r w:rsidRPr="000D43ED">
        <w:rPr>
          <w:lang w:val="es-ES"/>
        </w:rPr>
        <w:tab/>
        <w:t>campo magnético expresado en coordenadas cilíndricas (</w:t>
      </w:r>
      <w:r w:rsidR="007F6BAD">
        <w:rPr>
          <w:lang w:val="es-ES"/>
        </w:rPr>
        <w:sym w:font="Symbol" w:char="F072"/>
      </w:r>
      <w:r w:rsidRPr="000D43ED">
        <w:rPr>
          <w:lang w:val="es-ES"/>
        </w:rPr>
        <w:t xml:space="preserve">, </w:t>
      </w:r>
      <w:r w:rsidR="00E64D3A">
        <w:rPr>
          <w:lang w:val="es-ES"/>
        </w:rPr>
        <w:sym w:font="Symbol" w:char="F06A"/>
      </w:r>
      <w:r w:rsidRPr="000D43ED">
        <w:rPr>
          <w:lang w:val="es-ES"/>
        </w:rPr>
        <w:t xml:space="preserve">, </w:t>
      </w:r>
      <w:r w:rsidRPr="000D43ED">
        <w:rPr>
          <w:i/>
          <w:lang w:val="es-ES"/>
        </w:rPr>
        <w:t>z</w:t>
      </w:r>
      <w:r w:rsidRPr="000D43ED">
        <w:rPr>
          <w:lang w:val="es-ES"/>
        </w:rPr>
        <w:t xml:space="preserve">) radiado en el caso de suelo perfectamente conductor, y calculado para </w:t>
      </w:r>
      <w:r w:rsidRPr="000D43ED">
        <w:rPr>
          <w:i/>
          <w:lang w:val="es-ES"/>
        </w:rPr>
        <w:t>z</w:t>
      </w:r>
      <w:r w:rsidRPr="000D43ED">
        <w:rPr>
          <w:lang w:val="es-ES"/>
        </w:rPr>
        <w:t> </w:t>
      </w:r>
      <w:r w:rsidR="00B804B9">
        <w:rPr>
          <w:lang w:val="es-ES"/>
        </w:rPr>
        <w:t>=</w:t>
      </w:r>
      <w:r w:rsidRPr="000D43ED">
        <w:rPr>
          <w:lang w:val="es-ES"/>
        </w:rPr>
        <w:t> 0</w:t>
      </w:r>
    </w:p>
    <w:p w14:paraId="69CA64F5" w14:textId="77777777" w:rsidR="00640F35" w:rsidRPr="000D43ED" w:rsidRDefault="00640F35" w:rsidP="00640F35">
      <w:pPr>
        <w:pStyle w:val="Equationlegend"/>
        <w:rPr>
          <w:lang w:val="es-ES"/>
        </w:rPr>
      </w:pPr>
      <w:r w:rsidRPr="000D43ED">
        <w:rPr>
          <w:lang w:val="es-ES"/>
        </w:rPr>
        <w:tab/>
        <w:t>J</w:t>
      </w:r>
      <w:r w:rsidRPr="000D43ED">
        <w:rPr>
          <w:position w:val="-6"/>
          <w:sz w:val="16"/>
          <w:lang w:val="es-ES"/>
        </w:rPr>
        <w:t>1</w:t>
      </w:r>
      <w:r w:rsidRPr="000D43ED">
        <w:rPr>
          <w:lang w:val="es-ES"/>
        </w:rPr>
        <w:t>:</w:t>
      </w:r>
      <w:r w:rsidRPr="000D43ED">
        <w:rPr>
          <w:lang w:val="es-ES"/>
        </w:rPr>
        <w:tab/>
        <w:t>función de Bessel en primer orden.</w:t>
      </w:r>
    </w:p>
    <w:p w14:paraId="148FE9DE" w14:textId="77777777" w:rsidR="00640F35" w:rsidRPr="000D43ED" w:rsidRDefault="00640F35" w:rsidP="00640F35">
      <w:pPr>
        <w:spacing w:line="280" w:lineRule="exact"/>
      </w:pPr>
      <w:r w:rsidRPr="000D43ED">
        <w:t xml:space="preserve">En el caso de una distribución de corriente sinusoidal, el campo magnético, </w:t>
      </w:r>
      <w:r w:rsidRPr="000D43ED">
        <w:fldChar w:fldCharType="begin"/>
      </w:r>
      <w:r w:rsidRPr="000D43ED">
        <w:instrText xml:space="preserve">eq </w:instrText>
      </w:r>
      <w:r w:rsidRPr="000D43ED">
        <w:rPr>
          <w:i/>
        </w:rPr>
        <w:instrText>H</w:instrText>
      </w:r>
      <w:r w:rsidRPr="000D43ED">
        <w:rPr>
          <w:rFonts w:ascii="Symbol" w:hAnsi="Symbol"/>
          <w:position w:val="-6"/>
          <w:sz w:val="16"/>
        </w:rPr>
        <w:instrText>j</w:instrText>
      </w:r>
      <w:r w:rsidRPr="000D43ED">
        <w:instrText>\d\ba4()</w:instrText>
      </w:r>
      <w:r w:rsidRPr="000D43ED">
        <w:rPr>
          <w:rFonts w:ascii="Symbol" w:hAnsi="Symbol"/>
          <w:position w:val="7"/>
          <w:sz w:val="16"/>
        </w:rPr>
        <w:instrText>¥</w:instrText>
      </w:r>
      <w:r w:rsidRPr="000D43ED">
        <w:rPr>
          <w:sz w:val="16"/>
        </w:rPr>
        <w:instrText> </w:instrText>
      </w:r>
      <w:r w:rsidRPr="000D43ED">
        <w:instrText>(</w:instrText>
      </w:r>
      <w:r w:rsidRPr="000D43ED">
        <w:rPr>
          <w:rFonts w:ascii="Symbol" w:hAnsi="Symbol"/>
        </w:rPr>
        <w:instrText>r</w:instrText>
      </w:r>
      <w:r w:rsidRPr="000D43ED">
        <w:instrText>, 0)</w:instrText>
      </w:r>
      <w:r w:rsidRPr="000D43ED">
        <w:fldChar w:fldCharType="end"/>
      </w:r>
      <w:r w:rsidRPr="000D43ED">
        <w:t>, puede expresarse por:</w:t>
      </w:r>
    </w:p>
    <w:p w14:paraId="17B2816E" w14:textId="77777777" w:rsidR="00A03661" w:rsidRPr="00316C25" w:rsidRDefault="00A03661" w:rsidP="00A03661">
      <w:pPr>
        <w:pStyle w:val="Equation"/>
      </w:pPr>
      <w:r w:rsidRPr="00316C25">
        <w:tab/>
      </w:r>
      <w:r w:rsidRPr="00316C25">
        <w:tab/>
      </w:r>
      <w:r w:rsidRPr="00A03661">
        <w:rPr>
          <w:noProof/>
          <w:position w:val="-20"/>
        </w:rPr>
        <w:drawing>
          <wp:inline distT="0" distB="0" distL="0" distR="0" wp14:anchorId="361C09F7" wp14:editId="35D3B7C1">
            <wp:extent cx="3114000" cy="367200"/>
            <wp:effectExtent l="0" t="0" r="0" b="0"/>
            <wp:docPr id="1861196267"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96267" name="Picture 1" descr="Ecuación"/>
                    <pic:cNvPicPr/>
                  </pic:nvPicPr>
                  <pic:blipFill>
                    <a:blip r:embed="rId106"/>
                    <a:stretch>
                      <a:fillRect/>
                    </a:stretch>
                  </pic:blipFill>
                  <pic:spPr>
                    <a:xfrm>
                      <a:off x="0" y="0"/>
                      <a:ext cx="3114000" cy="367200"/>
                    </a:xfrm>
                    <a:prstGeom prst="rect">
                      <a:avLst/>
                    </a:prstGeom>
                  </pic:spPr>
                </pic:pic>
              </a:graphicData>
            </a:graphic>
          </wp:inline>
        </w:drawing>
      </w:r>
      <w:r w:rsidRPr="00316C25">
        <w:tab/>
        <w:t>(23)</w:t>
      </w:r>
    </w:p>
    <w:p w14:paraId="08586925" w14:textId="77777777" w:rsidR="00640F35" w:rsidRPr="000D43ED" w:rsidRDefault="00640F35" w:rsidP="00640F35">
      <w:r w:rsidRPr="000D43ED">
        <w:t xml:space="preserve">donde </w:t>
      </w:r>
      <w:r w:rsidRPr="000D43ED">
        <w:rPr>
          <w:i/>
        </w:rPr>
        <w:t>I</w:t>
      </w:r>
      <w:r w:rsidRPr="000D43ED">
        <w:t xml:space="preserve"> representa la corriente de bucle de antena.</w:t>
      </w:r>
    </w:p>
    <w:p w14:paraId="42C67168" w14:textId="77777777" w:rsidR="00640F35" w:rsidRPr="000D43ED" w:rsidRDefault="00640F35" w:rsidP="00640F35">
      <w:r w:rsidRPr="000D43ED">
        <w:t>Sustituyendo en la ecuación (22) las expresiones previamente determinadas en las ecuaciones (19) y (20) para los campos eléctrico y magnético, se tiene lo siguiente:</w:t>
      </w:r>
    </w:p>
    <w:p w14:paraId="3AE06CCA" w14:textId="77777777" w:rsidR="00A03661" w:rsidRPr="00316C25" w:rsidRDefault="00A03661" w:rsidP="00A03661">
      <w:pPr>
        <w:pStyle w:val="Equation"/>
        <w:jc w:val="center"/>
      </w:pPr>
      <w:r w:rsidRPr="003A185D">
        <w:rPr>
          <w:noProof/>
        </w:rPr>
        <w:drawing>
          <wp:inline distT="0" distB="0" distL="0" distR="0" wp14:anchorId="4EBA4D82" wp14:editId="00E1FB01">
            <wp:extent cx="5590800" cy="640800"/>
            <wp:effectExtent l="0" t="0" r="0" b="6985"/>
            <wp:docPr id="1074396297"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96297" name="Picture 1" descr="Ecuación"/>
                    <pic:cNvPicPr/>
                  </pic:nvPicPr>
                  <pic:blipFill>
                    <a:blip r:embed="rId107"/>
                    <a:stretch>
                      <a:fillRect/>
                    </a:stretch>
                  </pic:blipFill>
                  <pic:spPr>
                    <a:xfrm>
                      <a:off x="0" y="0"/>
                      <a:ext cx="5590800" cy="640800"/>
                    </a:xfrm>
                    <a:prstGeom prst="rect">
                      <a:avLst/>
                    </a:prstGeom>
                  </pic:spPr>
                </pic:pic>
              </a:graphicData>
            </a:graphic>
          </wp:inline>
        </w:drawing>
      </w:r>
    </w:p>
    <w:p w14:paraId="6834F3B4" w14:textId="77777777" w:rsidR="00640F35" w:rsidRPr="000D43ED" w:rsidRDefault="00640F35" w:rsidP="00640F35">
      <w:r w:rsidRPr="000D43ED">
        <w:t>donde la expresión final de la función diagrama de radiación vertical viene dada por:</w:t>
      </w:r>
    </w:p>
    <w:p w14:paraId="224DD20D" w14:textId="77777777" w:rsidR="00A03661" w:rsidRPr="00316C25" w:rsidRDefault="00A03661" w:rsidP="00A03661">
      <w:pPr>
        <w:pStyle w:val="Equation"/>
      </w:pPr>
      <w:r w:rsidRPr="00316C25">
        <w:tab/>
      </w:r>
      <w:r w:rsidRPr="00316C25">
        <w:tab/>
      </w:r>
      <w:r w:rsidRPr="003A185D">
        <w:rPr>
          <w:noProof/>
        </w:rPr>
        <w:drawing>
          <wp:inline distT="0" distB="0" distL="0" distR="0" wp14:anchorId="1E7FFB84" wp14:editId="02EB4E2F">
            <wp:extent cx="4978800" cy="651600"/>
            <wp:effectExtent l="0" t="0" r="0" b="0"/>
            <wp:docPr id="1073140354"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40354" name="Picture 1" descr="Ecuación"/>
                    <pic:cNvPicPr/>
                  </pic:nvPicPr>
                  <pic:blipFill>
                    <a:blip r:embed="rId108"/>
                    <a:stretch>
                      <a:fillRect/>
                    </a:stretch>
                  </pic:blipFill>
                  <pic:spPr>
                    <a:xfrm>
                      <a:off x="0" y="0"/>
                      <a:ext cx="4978800" cy="651600"/>
                    </a:xfrm>
                    <a:prstGeom prst="rect">
                      <a:avLst/>
                    </a:prstGeom>
                  </pic:spPr>
                </pic:pic>
              </a:graphicData>
            </a:graphic>
          </wp:inline>
        </w:drawing>
      </w:r>
    </w:p>
    <w:p w14:paraId="1A76DCFA" w14:textId="1B42F453" w:rsidR="00640F35" w:rsidRPr="000D43ED" w:rsidRDefault="00640F35" w:rsidP="00640F35">
      <w:r w:rsidRPr="000D43ED">
        <w:t xml:space="preserve">siendo </w:t>
      </w:r>
      <w:r w:rsidR="007F6BAD" w:rsidRPr="007F6BAD">
        <w:sym w:font="Symbol" w:char="F068"/>
      </w:r>
      <w:r w:rsidRPr="000D43ED">
        <w:rPr>
          <w:position w:val="-6"/>
          <w:sz w:val="16"/>
        </w:rPr>
        <w:t>0</w:t>
      </w:r>
      <w:r w:rsidRPr="000D43ED">
        <w:t> </w:t>
      </w:r>
      <w:r w:rsidR="00B804B9">
        <w:t>=</w:t>
      </w:r>
      <w:r w:rsidRPr="000D43ED">
        <w:t xml:space="preserve"> 120 </w:t>
      </w:r>
      <w:r w:rsidR="007F6BAD">
        <w:sym w:font="Symbol" w:char="F070"/>
      </w:r>
      <w:r w:rsidRPr="000D43ED">
        <w:t xml:space="preserve"> (</w:t>
      </w:r>
      <w:r w:rsidR="007F6BAD">
        <w:sym w:font="Symbol" w:char="F057"/>
      </w:r>
      <w:r w:rsidRPr="000D43ED">
        <w:t>), impedancia intrínseca en espacio libre.</w:t>
      </w:r>
    </w:p>
    <w:p w14:paraId="5D0814B9" w14:textId="77777777" w:rsidR="00640F35" w:rsidRPr="000D43ED" w:rsidRDefault="00640F35" w:rsidP="00640F35">
      <w:r w:rsidRPr="000D43ED">
        <w:t>Para la determinación del diagrama de antena, sólo hay que calcular los módulos de la expresión anterior. Debería señalarse que la integral mostrada sólo puede calcularse por métodos numéricos.</w:t>
      </w:r>
    </w:p>
    <w:p w14:paraId="1A0FD600" w14:textId="77777777" w:rsidR="00640F35" w:rsidRPr="000D43ED" w:rsidRDefault="00640F35" w:rsidP="00640F35">
      <w:pPr>
        <w:pStyle w:val="Heading3"/>
      </w:pPr>
      <w:r w:rsidRPr="000D43ED">
        <w:t>7.4.2</w:t>
      </w:r>
      <w:r w:rsidRPr="000D43ED">
        <w:tab/>
        <w:t>Monopolo vertical en terreno homogéneo llano, con un sistema de tierra compuesto por cierto número de hilos radiales de longitud y diámetro dados</w:t>
      </w:r>
    </w:p>
    <w:p w14:paraId="6C917AD7" w14:textId="77777777" w:rsidR="00640F35" w:rsidRPr="000D43ED" w:rsidRDefault="00640F35" w:rsidP="00640F35">
      <w:r w:rsidRPr="000D43ED">
        <w:t>El sistema de tierra que se considera aquí se representa esquemáticamente en la Fig. 44.</w:t>
      </w:r>
    </w:p>
    <w:p w14:paraId="242276D4" w14:textId="0276670F" w:rsidR="00640F35" w:rsidRPr="000D43ED" w:rsidRDefault="00640F35" w:rsidP="00640F35">
      <w:r w:rsidRPr="000D43ED">
        <w:t xml:space="preserve">El campo eléctrico </w:t>
      </w:r>
      <w:r w:rsidRPr="000D43ED">
        <w:rPr>
          <w:i/>
        </w:rPr>
        <w:t>E</w:t>
      </w:r>
      <w:r w:rsidR="00E64D3A" w:rsidRPr="00E64D3A">
        <w:rPr>
          <w:vertAlign w:val="subscript"/>
        </w:rPr>
        <w:sym w:font="Symbol" w:char="F071"/>
      </w:r>
      <w:r w:rsidRPr="000D43ED">
        <w:t xml:space="preserve"> puede expresarse de nuevo (véase la ecuación (21)) por:</w:t>
      </w:r>
    </w:p>
    <w:p w14:paraId="49774AFC" w14:textId="77777777" w:rsidR="00A03661" w:rsidRPr="00316C25" w:rsidRDefault="00A03661" w:rsidP="00A03661">
      <w:pPr>
        <w:pStyle w:val="Equation"/>
      </w:pPr>
      <w:r w:rsidRPr="00316C25">
        <w:tab/>
      </w:r>
      <w:r w:rsidRPr="00316C25">
        <w:tab/>
      </w:r>
      <w:r w:rsidRPr="00191CEE">
        <w:rPr>
          <w:noProof/>
        </w:rPr>
        <w:drawing>
          <wp:inline distT="0" distB="0" distL="0" distR="0" wp14:anchorId="0084944C" wp14:editId="417DD14C">
            <wp:extent cx="2156400" cy="496800"/>
            <wp:effectExtent l="0" t="0" r="0" b="0"/>
            <wp:docPr id="710490998"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90998" name="Picture 1" descr="Ecuación"/>
                    <pic:cNvPicPr/>
                  </pic:nvPicPr>
                  <pic:blipFill>
                    <a:blip r:embed="rId109"/>
                    <a:stretch>
                      <a:fillRect/>
                    </a:stretch>
                  </pic:blipFill>
                  <pic:spPr>
                    <a:xfrm>
                      <a:off x="0" y="0"/>
                      <a:ext cx="2156400" cy="496800"/>
                    </a:xfrm>
                    <a:prstGeom prst="rect">
                      <a:avLst/>
                    </a:prstGeom>
                  </pic:spPr>
                </pic:pic>
              </a:graphicData>
            </a:graphic>
          </wp:inline>
        </w:drawing>
      </w:r>
    </w:p>
    <w:p w14:paraId="717FCC32" w14:textId="0F8D7382" w:rsidR="00640F35" w:rsidRPr="000D43ED" w:rsidRDefault="00640F35" w:rsidP="00640F35">
      <w:r w:rsidRPr="000D43ED">
        <w:t>donde:</w:t>
      </w:r>
    </w:p>
    <w:p w14:paraId="4EC99C50" w14:textId="1D4F6CFE" w:rsidR="00640F35" w:rsidRPr="000D43ED" w:rsidRDefault="00640F35" w:rsidP="00640F35">
      <w:pPr>
        <w:pStyle w:val="Equationlegend"/>
        <w:rPr>
          <w:lang w:val="es-ES"/>
        </w:rPr>
      </w:pPr>
      <w:r w:rsidRPr="000D43ED">
        <w:rPr>
          <w:lang w:val="es-ES"/>
        </w:rPr>
        <w:tab/>
      </w:r>
      <w:r w:rsidRPr="000D43ED">
        <w:rPr>
          <w:lang w:val="es-ES"/>
        </w:rPr>
        <w:fldChar w:fldCharType="begin"/>
      </w:r>
      <w:r w:rsidRPr="000D43ED">
        <w:rPr>
          <w:lang w:val="es-ES"/>
        </w:rPr>
        <w:instrText xml:space="preserve">eq </w:instrText>
      </w:r>
      <w:r w:rsidRPr="000D43ED">
        <w:rPr>
          <w:i/>
          <w:lang w:val="es-ES"/>
        </w:rPr>
        <w:instrText>E</w:instrText>
      </w:r>
      <w:r w:rsidRPr="000D43ED">
        <w:rPr>
          <w:rFonts w:ascii="Symbol" w:hAnsi="Symbol"/>
          <w:position w:val="-8"/>
          <w:sz w:val="16"/>
          <w:lang w:val="es-ES"/>
        </w:rPr>
        <w:instrText>q</w:instrText>
      </w:r>
      <w:r w:rsidRPr="000D43ED">
        <w:rPr>
          <w:sz w:val="8"/>
          <w:lang w:val="es-ES"/>
        </w:rPr>
        <w:instrText xml:space="preserve"> </w:instrText>
      </w:r>
      <w:r w:rsidRPr="000D43ED">
        <w:rPr>
          <w:lang w:val="es-ES"/>
        </w:rPr>
        <w:instrText>\d\ba4()</w:instrText>
      </w:r>
      <w:r w:rsidRPr="000D43ED">
        <w:rPr>
          <w:position w:val="6"/>
          <w:sz w:val="16"/>
          <w:lang w:val="es-ES"/>
        </w:rPr>
        <w:instrText>0</w:instrText>
      </w:r>
      <w:r w:rsidRPr="000D43ED">
        <w:rPr>
          <w:lang w:val="es-ES"/>
        </w:rPr>
        <w:fldChar w:fldCharType="end"/>
      </w:r>
      <w:r w:rsidRPr="000D43ED">
        <w:rPr>
          <w:lang w:val="es-ES"/>
        </w:rPr>
        <w:t>:</w:t>
      </w:r>
      <w:r w:rsidRPr="000D43ED">
        <w:rPr>
          <w:lang w:val="es-ES"/>
        </w:rPr>
        <w:tab/>
        <w:t>campo eléctrico radiado sin sistema de tierra</w:t>
      </w:r>
    </w:p>
    <w:p w14:paraId="277E9689" w14:textId="55374BD8" w:rsidR="00640F35" w:rsidRDefault="00640F35" w:rsidP="00A9057C">
      <w:pPr>
        <w:pStyle w:val="Equationlegend"/>
        <w:spacing w:after="240"/>
        <w:rPr>
          <w:lang w:val="es-ES"/>
        </w:rPr>
      </w:pPr>
      <w:r w:rsidRPr="007F6BAD">
        <w:rPr>
          <w:lang w:val="es-ES"/>
        </w:rPr>
        <w:tab/>
      </w:r>
      <w:r w:rsidR="007F6BAD">
        <w:rPr>
          <w:lang w:val="es-ES"/>
        </w:rPr>
        <w:sym w:font="Symbol" w:char="F044"/>
      </w:r>
      <w:r w:rsidRPr="000D43ED">
        <w:rPr>
          <w:sz w:val="16"/>
          <w:lang w:val="es-ES"/>
        </w:rPr>
        <w:t xml:space="preserve"> </w:t>
      </w:r>
      <w:r w:rsidRPr="000D43ED">
        <w:rPr>
          <w:i/>
          <w:lang w:val="es-ES"/>
        </w:rPr>
        <w:t>E</w:t>
      </w:r>
      <w:r w:rsidR="00E64D3A" w:rsidRPr="00E64D3A">
        <w:rPr>
          <w:vertAlign w:val="subscript"/>
          <w:lang w:val="es-ES"/>
        </w:rPr>
        <w:sym w:font="Symbol" w:char="F071"/>
      </w:r>
      <w:r w:rsidRPr="000D43ED">
        <w:rPr>
          <w:lang w:val="es-ES"/>
        </w:rPr>
        <w:t>:</w:t>
      </w:r>
      <w:r w:rsidRPr="000D43ED">
        <w:rPr>
          <w:lang w:val="es-ES"/>
        </w:rPr>
        <w:tab/>
        <w:t>variación del campo eléctrico debida a la presencia del sistema de tierra.</w:t>
      </w:r>
    </w:p>
    <w:p w14:paraId="1C04A3C9" w14:textId="435BF538" w:rsidR="00BD0A12" w:rsidRDefault="00BD0A12" w:rsidP="00BD0A12">
      <w:pPr>
        <w:pStyle w:val="FigureNo"/>
      </w:pPr>
      <w:r>
        <w:lastRenderedPageBreak/>
        <w:t>Figura 44</w:t>
      </w:r>
    </w:p>
    <w:p w14:paraId="39DB318C" w14:textId="02B5E08D" w:rsidR="00BD0A12" w:rsidRPr="00BD0A12" w:rsidRDefault="00BD0A12" w:rsidP="00BD0A12">
      <w:pPr>
        <w:pStyle w:val="Figuretitle"/>
      </w:pPr>
      <w:r>
        <w:t>Monopolo vertical con un sistema de puesta a tierra</w:t>
      </w:r>
      <w:r>
        <w:br/>
        <w:t>compuesto por hilos radiales</w:t>
      </w:r>
    </w:p>
    <w:p w14:paraId="3E61C7B5" w14:textId="30005D00" w:rsidR="00640F35" w:rsidRPr="000D43ED" w:rsidRDefault="00A03661" w:rsidP="00A9057C">
      <w:pPr>
        <w:pStyle w:val="Figure"/>
      </w:pPr>
      <w:r>
        <w:rPr>
          <w:noProof/>
        </w:rPr>
        <w:drawing>
          <wp:inline distT="0" distB="0" distL="0" distR="0" wp14:anchorId="18FC919C" wp14:editId="57BD7D6C">
            <wp:extent cx="5007874" cy="3605791"/>
            <wp:effectExtent l="0" t="0" r="2540" b="0"/>
            <wp:docPr id="13285308" name="Picture 26" descr="La Figura 44 muestra un monopolo vertical con un sistema de puesta a tierra&#10;compuesto por hilos radi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5308" name="Picture 26" descr="La Figura 44 muestra un monopolo vertical con un sistema de puesta a tierra&#10;compuesto por hilos radiales&#10;"/>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007874" cy="3605791"/>
                    </a:xfrm>
                    <a:prstGeom prst="rect">
                      <a:avLst/>
                    </a:prstGeom>
                  </pic:spPr>
                </pic:pic>
              </a:graphicData>
            </a:graphic>
          </wp:inline>
        </w:drawing>
      </w:r>
    </w:p>
    <w:p w14:paraId="48373E99" w14:textId="77777777" w:rsidR="00640F35" w:rsidRPr="000D43ED" w:rsidRDefault="00640F35" w:rsidP="00640F35">
      <w:r w:rsidRPr="000D43ED">
        <w:t>Según el teorema de la compensación, la fórmula precedente puede expresarse por:</w:t>
      </w:r>
    </w:p>
    <w:p w14:paraId="4C32D8B8" w14:textId="77777777" w:rsidR="00A03661" w:rsidRPr="0036369B" w:rsidRDefault="00A03661" w:rsidP="00A03661">
      <w:pPr>
        <w:pStyle w:val="Equation"/>
      </w:pPr>
      <w:r>
        <w:tab/>
      </w:r>
      <w:r w:rsidRPr="0036369B">
        <w:tab/>
      </w:r>
      <w:r w:rsidRPr="00A03661">
        <w:rPr>
          <w:noProof/>
          <w:position w:val="-30"/>
        </w:rPr>
        <w:drawing>
          <wp:inline distT="0" distB="0" distL="0" distR="0" wp14:anchorId="55B0D8D8" wp14:editId="52F025A4">
            <wp:extent cx="5108400" cy="543600"/>
            <wp:effectExtent l="0" t="0" r="0" b="8890"/>
            <wp:docPr id="1476308373"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08373" name="Picture 1" descr="Ecuación"/>
                    <pic:cNvPicPr/>
                  </pic:nvPicPr>
                  <pic:blipFill>
                    <a:blip r:embed="rId111"/>
                    <a:stretch>
                      <a:fillRect/>
                    </a:stretch>
                  </pic:blipFill>
                  <pic:spPr>
                    <a:xfrm>
                      <a:off x="0" y="0"/>
                      <a:ext cx="5108400" cy="543600"/>
                    </a:xfrm>
                    <a:prstGeom prst="rect">
                      <a:avLst/>
                    </a:prstGeom>
                  </pic:spPr>
                </pic:pic>
              </a:graphicData>
            </a:graphic>
          </wp:inline>
        </w:drawing>
      </w:r>
      <w:r w:rsidRPr="0036369B">
        <w:tab/>
        <w:t>(24)</w:t>
      </w:r>
    </w:p>
    <w:p w14:paraId="064488F8" w14:textId="77777777" w:rsidR="00640F35" w:rsidRPr="000D43ED" w:rsidRDefault="00640F35" w:rsidP="00640F35">
      <w:r w:rsidRPr="000D43ED">
        <w:t>donde:</w:t>
      </w:r>
    </w:p>
    <w:p w14:paraId="0E47425A" w14:textId="5502F46E" w:rsidR="00640F35" w:rsidRPr="000D43ED" w:rsidRDefault="00640F35" w:rsidP="00640F35">
      <w:pPr>
        <w:pStyle w:val="Equationlegend"/>
        <w:rPr>
          <w:lang w:val="es-ES"/>
        </w:rPr>
      </w:pPr>
      <w:r w:rsidRPr="000D43ED">
        <w:rPr>
          <w:lang w:val="es-ES"/>
        </w:rPr>
        <w:tab/>
      </w:r>
      <w:r w:rsidRPr="000D43ED">
        <w:rPr>
          <w:i/>
          <w:spacing w:val="40"/>
          <w:lang w:val="es-ES"/>
        </w:rPr>
        <w:t>W</w:t>
      </w:r>
      <w:r w:rsidR="007F6BAD" w:rsidRPr="007F6BAD">
        <w:rPr>
          <w:lang w:val="es-ES"/>
        </w:rPr>
        <w:sym w:font="Symbol" w:char="F0A2"/>
      </w:r>
      <w:r w:rsidRPr="000D43ED">
        <w:rPr>
          <w:lang w:val="es-ES"/>
        </w:rPr>
        <w:t>(</w:t>
      </w:r>
      <w:r w:rsidRPr="000D43ED">
        <w:rPr>
          <w:i/>
          <w:lang w:val="es-ES"/>
        </w:rPr>
        <w:t>k</w:t>
      </w:r>
      <w:r w:rsidRPr="000D43ED">
        <w:rPr>
          <w:lang w:val="es-ES"/>
        </w:rPr>
        <w:t xml:space="preserve">, </w:t>
      </w:r>
      <w:r w:rsidR="007F6BAD">
        <w:rPr>
          <w:lang w:val="es-ES"/>
        </w:rPr>
        <w:sym w:font="Symbol" w:char="F072"/>
      </w:r>
      <w:r w:rsidRPr="000D43ED">
        <w:rPr>
          <w:lang w:val="es-ES"/>
        </w:rPr>
        <w:t>):</w:t>
      </w:r>
      <w:r w:rsidRPr="000D43ED">
        <w:rPr>
          <w:lang w:val="es-ES"/>
        </w:rPr>
        <w:tab/>
        <w:t>función atenuación de la onda de superficie</w:t>
      </w:r>
    </w:p>
    <w:p w14:paraId="5EC92945" w14:textId="7C081BF0" w:rsidR="00640F35" w:rsidRPr="000D43ED" w:rsidRDefault="00640F35" w:rsidP="00640F35">
      <w:pPr>
        <w:pStyle w:val="Equationlegend"/>
        <w:spacing w:before="60"/>
        <w:rPr>
          <w:lang w:val="es-ES"/>
        </w:rPr>
      </w:pPr>
      <w:r w:rsidRPr="000D43ED">
        <w:rPr>
          <w:lang w:val="es-ES"/>
        </w:rPr>
        <w:tab/>
      </w:r>
      <w:r w:rsidRPr="000D43ED">
        <w:rPr>
          <w:i/>
          <w:lang w:val="es-ES"/>
        </w:rPr>
        <w:t>k</w:t>
      </w:r>
      <w:r w:rsidRPr="000D43ED">
        <w:rPr>
          <w:lang w:val="es-ES"/>
        </w:rPr>
        <w:t> </w:t>
      </w:r>
      <w:r w:rsidR="00B804B9">
        <w:rPr>
          <w:lang w:val="es-ES"/>
        </w:rPr>
        <w:t>=</w:t>
      </w:r>
      <w:r w:rsidRPr="000D43ED">
        <w:rPr>
          <w:lang w:val="es-ES"/>
        </w:rPr>
        <w:t> 2</w:t>
      </w:r>
      <w:r w:rsidR="007F6BAD">
        <w:rPr>
          <w:lang w:val="es-ES"/>
        </w:rPr>
        <w:sym w:font="Symbol" w:char="F070"/>
      </w:r>
      <w:r w:rsidRPr="000D43ED">
        <w:rPr>
          <w:lang w:val="es-ES"/>
        </w:rPr>
        <w:t>/</w:t>
      </w:r>
      <w:r w:rsidR="007F6BAD">
        <w:rPr>
          <w:lang w:val="es-ES"/>
        </w:rPr>
        <w:sym w:font="Symbol" w:char="F06C"/>
      </w:r>
      <w:r w:rsidRPr="000D43ED">
        <w:rPr>
          <w:lang w:val="es-ES"/>
        </w:rPr>
        <w:t>:</w:t>
      </w:r>
      <w:r w:rsidRPr="000D43ED">
        <w:rPr>
          <w:lang w:val="es-ES"/>
        </w:rPr>
        <w:tab/>
        <w:t>constante de fase en condiciones de propagación en espacio libre</w:t>
      </w:r>
    </w:p>
    <w:p w14:paraId="66412D35" w14:textId="7ABD5A63" w:rsidR="00640F35" w:rsidRPr="000D43ED" w:rsidRDefault="00640F35" w:rsidP="00640F35">
      <w:pPr>
        <w:pStyle w:val="Equationlegend"/>
        <w:spacing w:before="60"/>
        <w:rPr>
          <w:lang w:val="es-ES"/>
        </w:rPr>
      </w:pPr>
      <w:r w:rsidRPr="007F6BAD">
        <w:rPr>
          <w:lang w:val="es-ES"/>
        </w:rPr>
        <w:tab/>
      </w:r>
      <w:r w:rsidR="007F6BAD">
        <w:rPr>
          <w:lang w:val="es-ES"/>
        </w:rPr>
        <w:sym w:font="Symbol" w:char="F06C"/>
      </w:r>
      <w:r w:rsidRPr="000D43ED">
        <w:rPr>
          <w:lang w:val="es-ES"/>
        </w:rPr>
        <w:t>:</w:t>
      </w:r>
      <w:r w:rsidRPr="000D43ED">
        <w:rPr>
          <w:lang w:val="es-ES"/>
        </w:rPr>
        <w:tab/>
        <w:t>longitud de onda en espacio libre</w:t>
      </w:r>
    </w:p>
    <w:p w14:paraId="6D702EBB" w14:textId="397A6EAB" w:rsidR="00640F35" w:rsidRPr="000D43ED" w:rsidRDefault="00640F35" w:rsidP="00640F35">
      <w:pPr>
        <w:pStyle w:val="Equationlegend"/>
        <w:spacing w:before="60"/>
        <w:rPr>
          <w:lang w:val="es-ES"/>
        </w:rPr>
      </w:pPr>
      <w:r w:rsidRPr="000D43ED">
        <w:rPr>
          <w:lang w:val="es-ES"/>
        </w:rPr>
        <w:tab/>
      </w:r>
      <w:r w:rsidRPr="000D43ED">
        <w:rPr>
          <w:i/>
          <w:lang w:val="es-ES"/>
        </w:rPr>
        <w:t>a</w:t>
      </w:r>
      <w:r w:rsidRPr="000D43ED">
        <w:rPr>
          <w:i/>
          <w:position w:val="-6"/>
          <w:lang w:val="es-ES"/>
        </w:rPr>
        <w:t>s</w:t>
      </w:r>
      <w:r w:rsidRPr="000D43ED">
        <w:rPr>
          <w:lang w:val="es-ES"/>
        </w:rPr>
        <w:t>:</w:t>
      </w:r>
      <w:r w:rsidRPr="000D43ED">
        <w:rPr>
          <w:lang w:val="es-ES"/>
        </w:rPr>
        <w:tab/>
        <w:t>radio del sistema de tierra</w:t>
      </w:r>
    </w:p>
    <w:p w14:paraId="03BDAC08" w14:textId="4728DE71" w:rsidR="00640F35" w:rsidRPr="000D43ED" w:rsidRDefault="00640F35" w:rsidP="00640F35">
      <w:pPr>
        <w:pStyle w:val="Equationlegend"/>
        <w:spacing w:before="60"/>
        <w:rPr>
          <w:lang w:val="es-ES"/>
        </w:rPr>
      </w:pPr>
      <w:r w:rsidRPr="007F6BAD">
        <w:rPr>
          <w:lang w:val="es-ES"/>
        </w:rPr>
        <w:tab/>
      </w:r>
      <w:r w:rsidR="007F6BAD" w:rsidRPr="007F6BAD">
        <w:rPr>
          <w:lang w:val="es-ES"/>
        </w:rPr>
        <w:sym w:font="Symbol" w:char="F068"/>
      </w:r>
      <w:r w:rsidRPr="000D43ED">
        <w:rPr>
          <w:i/>
          <w:position w:val="-4"/>
          <w:sz w:val="20"/>
          <w:lang w:val="es-ES"/>
        </w:rPr>
        <w:t>g</w:t>
      </w:r>
      <w:r w:rsidRPr="000D43ED">
        <w:rPr>
          <w:lang w:val="es-ES"/>
        </w:rPr>
        <w:t>:</w:t>
      </w:r>
      <w:r w:rsidRPr="000D43ED">
        <w:rPr>
          <w:lang w:val="es-ES"/>
        </w:rPr>
        <w:tab/>
        <w:t>impedancia de la superficie del terreno</w:t>
      </w:r>
    </w:p>
    <w:p w14:paraId="1E7D5832" w14:textId="5CF4DFBD" w:rsidR="00640F35" w:rsidRPr="000D43ED" w:rsidRDefault="00640F35" w:rsidP="00640F35">
      <w:pPr>
        <w:pStyle w:val="Equationlegend"/>
        <w:spacing w:before="60"/>
        <w:rPr>
          <w:lang w:val="es-ES"/>
        </w:rPr>
      </w:pPr>
      <w:r w:rsidRPr="007F6BAD">
        <w:rPr>
          <w:lang w:val="es-ES"/>
        </w:rPr>
        <w:tab/>
      </w:r>
      <w:r w:rsidR="007F6BAD" w:rsidRPr="007F6BAD">
        <w:rPr>
          <w:lang w:val="es-ES"/>
        </w:rPr>
        <w:sym w:font="Symbol" w:char="F068"/>
      </w:r>
      <w:r w:rsidR="007F6BAD" w:rsidRPr="007F6BAD">
        <w:rPr>
          <w:vertAlign w:val="subscript"/>
          <w:lang w:val="es-ES"/>
        </w:rPr>
        <w:sym w:font="Symbol" w:char="F072"/>
      </w:r>
      <w:r w:rsidRPr="000D43ED">
        <w:rPr>
          <w:lang w:val="es-ES"/>
        </w:rPr>
        <w:t>:</w:t>
      </w:r>
      <w:r w:rsidRPr="000D43ED">
        <w:rPr>
          <w:lang w:val="es-ES"/>
        </w:rPr>
        <w:tab/>
        <w:t xml:space="preserve">impedancia resultante de </w:t>
      </w:r>
      <w:r w:rsidR="007F6BAD" w:rsidRPr="007F6BAD">
        <w:rPr>
          <w:lang w:val="es-ES"/>
        </w:rPr>
        <w:sym w:font="Symbol" w:char="F068"/>
      </w:r>
      <w:r w:rsidRPr="000D43ED">
        <w:rPr>
          <w:i/>
          <w:position w:val="-4"/>
          <w:sz w:val="20"/>
          <w:lang w:val="es-ES"/>
        </w:rPr>
        <w:t>g</w:t>
      </w:r>
      <w:r w:rsidRPr="000D43ED">
        <w:rPr>
          <w:lang w:val="es-ES"/>
        </w:rPr>
        <w:t xml:space="preserve"> y </w:t>
      </w:r>
      <w:r w:rsidR="007F6BAD" w:rsidRPr="007F6BAD">
        <w:rPr>
          <w:lang w:val="es-ES"/>
        </w:rPr>
        <w:sym w:font="Symbol" w:char="F068"/>
      </w:r>
      <w:r w:rsidRPr="000D43ED">
        <w:rPr>
          <w:i/>
          <w:position w:val="-4"/>
          <w:sz w:val="20"/>
          <w:lang w:val="es-ES"/>
        </w:rPr>
        <w:t>w</w:t>
      </w:r>
    </w:p>
    <w:p w14:paraId="49AD2CDD" w14:textId="63846D5B" w:rsidR="00640F35" w:rsidRPr="000D43ED" w:rsidRDefault="00640F35" w:rsidP="00640F35">
      <w:pPr>
        <w:pStyle w:val="Equationlegend"/>
        <w:spacing w:before="60"/>
        <w:rPr>
          <w:lang w:val="es-ES"/>
        </w:rPr>
      </w:pPr>
      <w:r w:rsidRPr="000D43ED">
        <w:rPr>
          <w:lang w:val="es-ES"/>
        </w:rPr>
        <w:tab/>
      </w:r>
      <w:r w:rsidRPr="000D43ED">
        <w:rPr>
          <w:lang w:val="es-ES"/>
        </w:rPr>
        <w:fldChar w:fldCharType="begin"/>
      </w:r>
      <w:r w:rsidRPr="000D43ED">
        <w:rPr>
          <w:lang w:val="es-ES"/>
        </w:rPr>
        <w:instrText xml:space="preserve">eq </w:instrText>
      </w:r>
      <w:r w:rsidRPr="000D43ED">
        <w:rPr>
          <w:i/>
          <w:lang w:val="es-ES"/>
        </w:rPr>
        <w:instrText>E</w:instrText>
      </w:r>
      <w:r w:rsidRPr="000D43ED">
        <w:rPr>
          <w:rFonts w:ascii="Symbol" w:hAnsi="Symbol"/>
          <w:position w:val="-8"/>
          <w:sz w:val="16"/>
          <w:lang w:val="es-ES"/>
        </w:rPr>
        <w:instrText>q</w:instrText>
      </w:r>
      <w:r w:rsidRPr="000D43ED">
        <w:rPr>
          <w:sz w:val="8"/>
          <w:lang w:val="es-ES"/>
        </w:rPr>
        <w:instrText xml:space="preserve"> </w:instrText>
      </w:r>
      <w:r w:rsidRPr="000D43ED">
        <w:rPr>
          <w:lang w:val="es-ES"/>
        </w:rPr>
        <w:instrText>\d\ba4()</w:instrText>
      </w:r>
      <w:r w:rsidRPr="000D43ED">
        <w:rPr>
          <w:rFonts w:ascii="Symbol" w:hAnsi="Symbol"/>
          <w:position w:val="12"/>
          <w:sz w:val="16"/>
          <w:lang w:val="es-ES"/>
        </w:rPr>
        <w:instrText>¥</w:instrText>
      </w:r>
      <w:r w:rsidRPr="000D43ED">
        <w:rPr>
          <w:lang w:val="es-ES"/>
        </w:rPr>
        <w:fldChar w:fldCharType="end"/>
      </w:r>
      <w:r w:rsidRPr="000D43ED">
        <w:rPr>
          <w:lang w:val="es-ES"/>
        </w:rPr>
        <w:t>:</w:t>
      </w:r>
      <w:r w:rsidRPr="000D43ED">
        <w:rPr>
          <w:lang w:val="es-ES"/>
        </w:rPr>
        <w:tab/>
        <w:t>campo eléctrico radiado en caso de suelo perfectamente conductor</w:t>
      </w:r>
    </w:p>
    <w:p w14:paraId="139EE4B1" w14:textId="0B8E6ABE" w:rsidR="00640F35" w:rsidRPr="000D43ED" w:rsidRDefault="00640F35" w:rsidP="00640F35">
      <w:pPr>
        <w:pStyle w:val="Equationlegend"/>
        <w:spacing w:before="60" w:line="280" w:lineRule="exact"/>
        <w:rPr>
          <w:lang w:val="es-ES"/>
        </w:rPr>
      </w:pPr>
      <w:r w:rsidRPr="000D43ED">
        <w:rPr>
          <w:lang w:val="es-ES"/>
        </w:rPr>
        <w:tab/>
      </w:r>
      <w:r w:rsidRPr="000D43ED">
        <w:rPr>
          <w:lang w:val="es-ES"/>
        </w:rPr>
        <w:fldChar w:fldCharType="begin"/>
      </w:r>
      <w:r w:rsidRPr="000D43ED">
        <w:rPr>
          <w:lang w:val="es-ES"/>
        </w:rPr>
        <w:instrText xml:space="preserve">eq </w:instrText>
      </w:r>
      <w:r w:rsidRPr="000D43ED">
        <w:rPr>
          <w:i/>
          <w:lang w:val="es-ES"/>
        </w:rPr>
        <w:instrText>H</w:instrText>
      </w:r>
      <w:r w:rsidRPr="000D43ED">
        <w:rPr>
          <w:rFonts w:ascii="Symbol" w:hAnsi="Symbol"/>
          <w:position w:val="-6"/>
          <w:sz w:val="16"/>
          <w:lang w:val="es-ES"/>
        </w:rPr>
        <w:instrText>j</w:instrText>
      </w:r>
      <w:r w:rsidRPr="000D43ED">
        <w:rPr>
          <w:lang w:val="es-ES"/>
        </w:rPr>
        <w:instrText>\d\ba4()</w:instrText>
      </w:r>
      <w:r w:rsidRPr="000D43ED">
        <w:rPr>
          <w:rFonts w:ascii="Symbol" w:hAnsi="Symbol"/>
          <w:position w:val="12"/>
          <w:sz w:val="16"/>
          <w:lang w:val="es-ES"/>
        </w:rPr>
        <w:instrText>¥</w:instrText>
      </w:r>
      <w:r w:rsidRPr="000D43ED">
        <w:rPr>
          <w:sz w:val="16"/>
          <w:lang w:val="es-ES"/>
        </w:rPr>
        <w:instrText> </w:instrText>
      </w:r>
      <w:r w:rsidRPr="000D43ED">
        <w:rPr>
          <w:lang w:val="es-ES"/>
        </w:rPr>
        <w:instrText>(</w:instrText>
      </w:r>
      <w:r w:rsidRPr="000D43ED">
        <w:rPr>
          <w:rFonts w:ascii="Symbol" w:hAnsi="Symbol"/>
          <w:lang w:val="es-ES"/>
        </w:rPr>
        <w:instrText>r</w:instrText>
      </w:r>
      <w:r w:rsidRPr="000D43ED">
        <w:rPr>
          <w:lang w:val="es-ES"/>
        </w:rPr>
        <w:instrText>, 0)</w:instrText>
      </w:r>
      <w:r w:rsidRPr="000D43ED">
        <w:rPr>
          <w:lang w:val="es-ES"/>
        </w:rPr>
        <w:fldChar w:fldCharType="end"/>
      </w:r>
      <w:r w:rsidRPr="000D43ED">
        <w:rPr>
          <w:lang w:val="es-ES"/>
        </w:rPr>
        <w:t>:</w:t>
      </w:r>
      <w:r w:rsidRPr="000D43ED">
        <w:rPr>
          <w:lang w:val="es-ES"/>
        </w:rPr>
        <w:tab/>
        <w:t>campo magnético en coordenadas cilíndricas (</w:t>
      </w:r>
      <w:r w:rsidR="007F6BAD">
        <w:rPr>
          <w:lang w:val="es-ES"/>
        </w:rPr>
        <w:sym w:font="Symbol" w:char="F072"/>
      </w:r>
      <w:r w:rsidRPr="000D43ED">
        <w:rPr>
          <w:lang w:val="es-ES"/>
        </w:rPr>
        <w:t xml:space="preserve">, </w:t>
      </w:r>
      <w:r w:rsidR="00E64D3A">
        <w:rPr>
          <w:lang w:val="es-ES"/>
        </w:rPr>
        <w:sym w:font="Symbol" w:char="F06A"/>
      </w:r>
      <w:r w:rsidRPr="000D43ED">
        <w:rPr>
          <w:lang w:val="es-ES"/>
        </w:rPr>
        <w:t xml:space="preserve">, </w:t>
      </w:r>
      <w:r w:rsidRPr="000D43ED">
        <w:rPr>
          <w:i/>
          <w:lang w:val="es-ES"/>
        </w:rPr>
        <w:t>z</w:t>
      </w:r>
      <w:r w:rsidRPr="000D43ED">
        <w:rPr>
          <w:lang w:val="es-ES"/>
        </w:rPr>
        <w:t xml:space="preserve">)) radiado en caso de suelo perfectamente conductor, y calculado para </w:t>
      </w:r>
      <w:r w:rsidRPr="000D43ED">
        <w:rPr>
          <w:i/>
          <w:lang w:val="es-ES"/>
        </w:rPr>
        <w:t>z</w:t>
      </w:r>
      <w:r w:rsidRPr="000D43ED">
        <w:rPr>
          <w:lang w:val="es-ES"/>
        </w:rPr>
        <w:t xml:space="preserve"> </w:t>
      </w:r>
      <w:r w:rsidR="00B804B9">
        <w:rPr>
          <w:lang w:val="es-ES"/>
        </w:rPr>
        <w:t>=</w:t>
      </w:r>
      <w:r w:rsidRPr="000D43ED">
        <w:rPr>
          <w:lang w:val="es-ES"/>
        </w:rPr>
        <w:t xml:space="preserve"> 0</w:t>
      </w:r>
    </w:p>
    <w:p w14:paraId="51B81BF0" w14:textId="77777777" w:rsidR="00640F35" w:rsidRPr="000D43ED" w:rsidRDefault="00640F35" w:rsidP="00640F35">
      <w:pPr>
        <w:pStyle w:val="Equationlegend"/>
        <w:spacing w:before="60"/>
        <w:rPr>
          <w:lang w:val="es-ES"/>
        </w:rPr>
      </w:pPr>
      <w:r w:rsidRPr="000D43ED">
        <w:rPr>
          <w:lang w:val="es-ES"/>
        </w:rPr>
        <w:tab/>
        <w:t>J</w:t>
      </w:r>
      <w:r w:rsidRPr="000D43ED">
        <w:rPr>
          <w:position w:val="-4"/>
          <w:sz w:val="20"/>
          <w:lang w:val="es-ES"/>
        </w:rPr>
        <w:t>1</w:t>
      </w:r>
      <w:r w:rsidRPr="000D43ED">
        <w:rPr>
          <w:lang w:val="es-ES"/>
        </w:rPr>
        <w:t>:</w:t>
      </w:r>
      <w:r w:rsidRPr="000D43ED">
        <w:rPr>
          <w:position w:val="-6"/>
          <w:lang w:val="es-ES"/>
        </w:rPr>
        <w:tab/>
      </w:r>
      <w:r w:rsidRPr="000D43ED">
        <w:rPr>
          <w:lang w:val="es-ES"/>
        </w:rPr>
        <w:t>función de Bessel de primer orden.</w:t>
      </w:r>
    </w:p>
    <w:p w14:paraId="1F14A486" w14:textId="77777777" w:rsidR="00640F35" w:rsidRPr="000D43ED" w:rsidRDefault="00640F35" w:rsidP="00640F35">
      <w:pPr>
        <w:spacing w:line="280" w:lineRule="exact"/>
      </w:pPr>
      <w:r w:rsidRPr="000D43ED">
        <w:t xml:space="preserve">Suponiendo una distribución de corriente sinusoidal, la expresión de </w:t>
      </w:r>
      <w:r w:rsidRPr="000D43ED">
        <w:fldChar w:fldCharType="begin"/>
      </w:r>
      <w:r w:rsidRPr="000D43ED">
        <w:instrText xml:space="preserve">eq </w:instrText>
      </w:r>
      <w:r w:rsidRPr="000D43ED">
        <w:rPr>
          <w:i/>
        </w:rPr>
        <w:instrText>H</w:instrText>
      </w:r>
      <w:r w:rsidRPr="000D43ED">
        <w:rPr>
          <w:rFonts w:ascii="Symbol" w:hAnsi="Symbol"/>
          <w:position w:val="-6"/>
          <w:sz w:val="16"/>
        </w:rPr>
        <w:instrText>j</w:instrText>
      </w:r>
      <w:r w:rsidRPr="000D43ED">
        <w:instrText>\d\ba4()</w:instrText>
      </w:r>
      <w:r w:rsidRPr="000D43ED">
        <w:rPr>
          <w:rFonts w:ascii="Symbol" w:hAnsi="Symbol"/>
          <w:position w:val="12"/>
          <w:sz w:val="16"/>
        </w:rPr>
        <w:instrText>¥</w:instrText>
      </w:r>
      <w:r w:rsidRPr="000D43ED">
        <w:rPr>
          <w:sz w:val="16"/>
        </w:rPr>
        <w:instrText> </w:instrText>
      </w:r>
      <w:r w:rsidRPr="000D43ED">
        <w:instrText>(</w:instrText>
      </w:r>
      <w:r w:rsidRPr="000D43ED">
        <w:rPr>
          <w:rFonts w:ascii="Symbol" w:hAnsi="Symbol"/>
        </w:rPr>
        <w:instrText>r</w:instrText>
      </w:r>
      <w:r w:rsidRPr="000D43ED">
        <w:instrText>, 0)</w:instrText>
      </w:r>
      <w:r w:rsidRPr="000D43ED">
        <w:fldChar w:fldCharType="end"/>
      </w:r>
      <w:r w:rsidRPr="000D43ED">
        <w:t xml:space="preserve"> viene dada por la ecuación (23).</w:t>
      </w:r>
    </w:p>
    <w:p w14:paraId="75F87674" w14:textId="48DA9A13" w:rsidR="00640F35" w:rsidRPr="000D43ED" w:rsidRDefault="00640F35" w:rsidP="00640F35">
      <w:r w:rsidRPr="000D43ED">
        <w:t xml:space="preserve">La evaluación exacta de </w:t>
      </w:r>
      <w:r w:rsidRPr="000D43ED">
        <w:rPr>
          <w:i/>
          <w:spacing w:val="40"/>
        </w:rPr>
        <w:t>W</w:t>
      </w:r>
      <w:r w:rsidR="007F6BAD" w:rsidRPr="007F6BAD">
        <w:sym w:font="Symbol" w:char="F0A2"/>
      </w:r>
      <w:r w:rsidRPr="000D43ED">
        <w:t>(</w:t>
      </w:r>
      <w:r w:rsidRPr="000D43ED">
        <w:rPr>
          <w:i/>
        </w:rPr>
        <w:t>k</w:t>
      </w:r>
      <w:r w:rsidRPr="000D43ED">
        <w:t xml:space="preserve">, </w:t>
      </w:r>
      <w:r w:rsidR="007F6BAD">
        <w:sym w:font="Symbol" w:char="F072"/>
      </w:r>
      <w:r w:rsidRPr="000D43ED">
        <w:t>) es complicada, pero a las distancias de interés se aproxima a un valor unidad y a una fase cero. Se supondrá esta aproximación en el desarrollo de las expresiones que siguen.</w:t>
      </w:r>
    </w:p>
    <w:p w14:paraId="57E52ECF" w14:textId="28383A1D" w:rsidR="00640F35" w:rsidRPr="000D43ED" w:rsidRDefault="00640F35" w:rsidP="00640F35">
      <w:pPr>
        <w:spacing w:line="280" w:lineRule="exact"/>
      </w:pPr>
      <w:r w:rsidRPr="000D43ED">
        <w:lastRenderedPageBreak/>
        <w:t xml:space="preserve">La impedancia </w:t>
      </w:r>
      <w:r w:rsidR="007F6BAD" w:rsidRPr="007F6BAD">
        <w:sym w:font="Symbol" w:char="F068"/>
      </w:r>
      <w:r w:rsidR="007F6BAD" w:rsidRPr="007F6BAD">
        <w:rPr>
          <w:vertAlign w:val="subscript"/>
        </w:rPr>
        <w:sym w:font="Symbol" w:char="F072"/>
      </w:r>
      <w:r w:rsidRPr="000D43ED">
        <w:t xml:space="preserve"> se obtiene de la puesta en paralelo de la reactancia de superficie del sistema de tierra, </w:t>
      </w:r>
      <w:r w:rsidR="007F6BAD" w:rsidRPr="007F6BAD">
        <w:sym w:font="Symbol" w:char="F068"/>
      </w:r>
      <w:r w:rsidRPr="000D43ED">
        <w:rPr>
          <w:i/>
          <w:position w:val="-4"/>
          <w:sz w:val="20"/>
        </w:rPr>
        <w:t>w</w:t>
      </w:r>
      <w:r w:rsidRPr="000D43ED">
        <w:t xml:space="preserve">, y de la impedancia de la superficie del terreno, </w:t>
      </w:r>
      <w:r w:rsidR="007F6BAD" w:rsidRPr="007F6BAD">
        <w:sym w:font="Symbol" w:char="F068"/>
      </w:r>
      <w:r w:rsidRPr="000D43ED">
        <w:rPr>
          <w:i/>
          <w:position w:val="-4"/>
          <w:sz w:val="20"/>
        </w:rPr>
        <w:t>g</w:t>
      </w:r>
      <w:r w:rsidRPr="000D43ED">
        <w:t>, cuyas expresiones son, respectivamente:</w:t>
      </w:r>
    </w:p>
    <w:p w14:paraId="316E20FF" w14:textId="77777777" w:rsidR="00A03661" w:rsidRPr="00316C25" w:rsidRDefault="00A03661" w:rsidP="00A03661">
      <w:pPr>
        <w:pStyle w:val="Equation"/>
      </w:pPr>
      <w:r w:rsidRPr="00316C25">
        <w:tab/>
      </w:r>
      <w:r w:rsidRPr="00316C25">
        <w:tab/>
      </w:r>
      <w:r w:rsidRPr="0028245E">
        <w:rPr>
          <w:noProof/>
        </w:rPr>
        <w:drawing>
          <wp:inline distT="0" distB="0" distL="0" distR="0" wp14:anchorId="68F4B6B1" wp14:editId="418383EF">
            <wp:extent cx="1735200" cy="370800"/>
            <wp:effectExtent l="0" t="0" r="0" b="0"/>
            <wp:docPr id="240297596"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97596" name="Picture 1" descr="Ecuación"/>
                    <pic:cNvPicPr/>
                  </pic:nvPicPr>
                  <pic:blipFill>
                    <a:blip r:embed="rId112"/>
                    <a:stretch>
                      <a:fillRect/>
                    </a:stretch>
                  </pic:blipFill>
                  <pic:spPr>
                    <a:xfrm>
                      <a:off x="0" y="0"/>
                      <a:ext cx="1735200" cy="370800"/>
                    </a:xfrm>
                    <a:prstGeom prst="rect">
                      <a:avLst/>
                    </a:prstGeom>
                  </pic:spPr>
                </pic:pic>
              </a:graphicData>
            </a:graphic>
          </wp:inline>
        </w:drawing>
      </w:r>
    </w:p>
    <w:p w14:paraId="06A31F6D" w14:textId="77777777" w:rsidR="00640F35" w:rsidRPr="000D43ED" w:rsidRDefault="00640F35" w:rsidP="00640F35">
      <w:r w:rsidRPr="000D43ED">
        <w:t>donde:</w:t>
      </w:r>
    </w:p>
    <w:p w14:paraId="3AF957C3" w14:textId="106880B4" w:rsidR="00640F35" w:rsidRPr="000D43ED" w:rsidRDefault="00640F35" w:rsidP="00640F35">
      <w:pPr>
        <w:pStyle w:val="Equationlegend"/>
        <w:rPr>
          <w:lang w:val="es-ES"/>
        </w:rPr>
      </w:pPr>
      <w:r w:rsidRPr="007F6BAD">
        <w:rPr>
          <w:lang w:val="es-ES"/>
        </w:rPr>
        <w:tab/>
      </w:r>
      <w:r w:rsidR="007F6BAD">
        <w:rPr>
          <w:lang w:val="es-ES"/>
        </w:rPr>
        <w:sym w:font="Symbol" w:char="F072"/>
      </w:r>
      <w:r w:rsidRPr="000D43ED">
        <w:rPr>
          <w:lang w:val="es-ES"/>
        </w:rPr>
        <w:t>:</w:t>
      </w:r>
      <w:r w:rsidRPr="000D43ED">
        <w:rPr>
          <w:lang w:val="es-ES"/>
        </w:rPr>
        <w:tab/>
        <w:t>distancia radial</w:t>
      </w:r>
    </w:p>
    <w:p w14:paraId="0AA8B267" w14:textId="3EF9903D" w:rsidR="00640F35" w:rsidRPr="000D43ED" w:rsidRDefault="00640F35" w:rsidP="00640F35">
      <w:pPr>
        <w:pStyle w:val="Equationlegend"/>
        <w:rPr>
          <w:lang w:val="es-ES"/>
        </w:rPr>
      </w:pPr>
      <w:r w:rsidRPr="000D43ED">
        <w:rPr>
          <w:lang w:val="es-ES"/>
        </w:rPr>
        <w:tab/>
      </w:r>
      <w:r w:rsidRPr="000D43ED">
        <w:rPr>
          <w:i/>
          <w:lang w:val="es-ES"/>
        </w:rPr>
        <w:t>N</w:t>
      </w:r>
      <w:r w:rsidRPr="000D43ED">
        <w:rPr>
          <w:lang w:val="es-ES"/>
        </w:rPr>
        <w:t>:</w:t>
      </w:r>
      <w:r w:rsidRPr="000D43ED">
        <w:rPr>
          <w:lang w:val="es-ES"/>
        </w:rPr>
        <w:tab/>
        <w:t>número de hilos</w:t>
      </w:r>
    </w:p>
    <w:p w14:paraId="04D0D5BD" w14:textId="6A453C85" w:rsidR="00640F35" w:rsidRPr="000D43ED" w:rsidRDefault="00640F35" w:rsidP="00640F35">
      <w:pPr>
        <w:pStyle w:val="Equationlegend"/>
        <w:rPr>
          <w:lang w:val="es-ES"/>
        </w:rPr>
      </w:pPr>
      <w:r w:rsidRPr="000D43ED">
        <w:rPr>
          <w:lang w:val="es-ES"/>
        </w:rPr>
        <w:tab/>
      </w:r>
      <w:r w:rsidRPr="000D43ED">
        <w:rPr>
          <w:i/>
          <w:lang w:val="es-ES"/>
        </w:rPr>
        <w:t>d</w:t>
      </w:r>
      <w:r w:rsidRPr="000D43ED">
        <w:rPr>
          <w:lang w:val="es-ES"/>
        </w:rPr>
        <w:t>:</w:t>
      </w:r>
      <w:r w:rsidRPr="000D43ED">
        <w:rPr>
          <w:lang w:val="es-ES"/>
        </w:rPr>
        <w:tab/>
        <w:t>diámetro de cada hilo</w:t>
      </w:r>
    </w:p>
    <w:p w14:paraId="5AA46F9A" w14:textId="77777777" w:rsidR="00640F35" w:rsidRPr="000D43ED" w:rsidRDefault="00640F35" w:rsidP="00640F35">
      <w:r w:rsidRPr="000D43ED">
        <w:t>y</w:t>
      </w:r>
    </w:p>
    <w:p w14:paraId="488DFC6C" w14:textId="77777777" w:rsidR="00A03661" w:rsidRPr="00316C25" w:rsidRDefault="00A03661" w:rsidP="00A03661">
      <w:pPr>
        <w:pStyle w:val="Equation"/>
      </w:pPr>
      <w:r w:rsidRPr="00316C25">
        <w:tab/>
      </w:r>
      <w:r w:rsidRPr="00316C25">
        <w:tab/>
      </w:r>
      <w:r w:rsidRPr="0028245E">
        <w:rPr>
          <w:noProof/>
        </w:rPr>
        <w:drawing>
          <wp:inline distT="0" distB="0" distL="0" distR="0" wp14:anchorId="0A198AA9" wp14:editId="28DAF009">
            <wp:extent cx="1278000" cy="403200"/>
            <wp:effectExtent l="0" t="0" r="0" b="0"/>
            <wp:docPr id="1846099148"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099148" name="Picture 1" descr="Ecuación"/>
                    <pic:cNvPicPr/>
                  </pic:nvPicPr>
                  <pic:blipFill>
                    <a:blip r:embed="rId113"/>
                    <a:stretch>
                      <a:fillRect/>
                    </a:stretch>
                  </pic:blipFill>
                  <pic:spPr>
                    <a:xfrm>
                      <a:off x="0" y="0"/>
                      <a:ext cx="1278000" cy="403200"/>
                    </a:xfrm>
                    <a:prstGeom prst="rect">
                      <a:avLst/>
                    </a:prstGeom>
                  </pic:spPr>
                </pic:pic>
              </a:graphicData>
            </a:graphic>
          </wp:inline>
        </w:drawing>
      </w:r>
    </w:p>
    <w:p w14:paraId="30401C00" w14:textId="77777777" w:rsidR="00640F35" w:rsidRPr="000D43ED" w:rsidRDefault="00640F35" w:rsidP="00640F35">
      <w:r w:rsidRPr="000D43ED">
        <w:t>donde:</w:t>
      </w:r>
    </w:p>
    <w:p w14:paraId="267EFE59" w14:textId="40ECCA08" w:rsidR="00640F35" w:rsidRPr="000D43ED" w:rsidRDefault="00640F35" w:rsidP="00640F35">
      <w:pPr>
        <w:pStyle w:val="Equationlegend"/>
        <w:rPr>
          <w:sz w:val="12"/>
          <w:lang w:val="es-ES"/>
        </w:rPr>
      </w:pPr>
      <w:r w:rsidRPr="007F6BAD">
        <w:rPr>
          <w:lang w:val="es-ES"/>
        </w:rPr>
        <w:tab/>
      </w:r>
      <w:r w:rsidR="007F6BAD">
        <w:rPr>
          <w:lang w:val="es-ES"/>
        </w:rPr>
        <w:t>ɛ</w:t>
      </w:r>
      <w:r w:rsidRPr="000D43ED">
        <w:rPr>
          <w:i/>
          <w:position w:val="-4"/>
          <w:sz w:val="20"/>
          <w:lang w:val="es-ES"/>
        </w:rPr>
        <w:t>rc</w:t>
      </w:r>
      <w:r w:rsidRPr="000D43ED">
        <w:rPr>
          <w:lang w:val="es-ES"/>
        </w:rPr>
        <w:t>:</w:t>
      </w:r>
      <w:r w:rsidRPr="000D43ED">
        <w:rPr>
          <w:lang w:val="es-ES"/>
        </w:rPr>
        <w:tab/>
        <w:t>constante dieléctrica compleja relativa del terreno.</w:t>
      </w:r>
    </w:p>
    <w:p w14:paraId="70F067B5" w14:textId="77777777" w:rsidR="00640F35" w:rsidRPr="000D43ED" w:rsidRDefault="00640F35" w:rsidP="00640F35">
      <w:r w:rsidRPr="000D43ED">
        <w:t>Sustituyendo (19) y (20) en (24), puede obtenerse lo siguiente:</w:t>
      </w:r>
    </w:p>
    <w:p w14:paraId="51C7809E" w14:textId="060CD252" w:rsidR="00640F35" w:rsidRPr="000D43ED" w:rsidRDefault="00EE0684" w:rsidP="00640F35">
      <w:pPr>
        <w:pStyle w:val="Equation"/>
        <w:jc w:val="center"/>
      </w:pPr>
      <w:r w:rsidRPr="000D43ED">
        <w:rPr>
          <w:position w:val="-64"/>
        </w:rPr>
        <w:object w:dxaOrig="9639" w:dyaOrig="1400" w14:anchorId="66B89313">
          <v:shape id="_x0000_i1027" type="#_x0000_t75" alt="Ecuación" style="width:477.5pt;height:69.6pt" o:ole="">
            <v:imagedata r:id="rId114" o:title=""/>
          </v:shape>
          <o:OLEObject Type="Embed" ProgID="Equation.3" ShapeID="_x0000_i1027" DrawAspect="Content" ObjectID="_1841466835" r:id="rId115"/>
        </w:object>
      </w:r>
    </w:p>
    <w:p w14:paraId="6D9DFC98" w14:textId="77777777" w:rsidR="00640F35" w:rsidRPr="000D43ED" w:rsidRDefault="00640F35" w:rsidP="00640F35">
      <w:pPr>
        <w:spacing w:before="0"/>
      </w:pPr>
      <w:r w:rsidRPr="000D43ED">
        <w:t>y la función radiación vertical tiene la siguiente expresión:</w:t>
      </w:r>
    </w:p>
    <w:p w14:paraId="6085C25C" w14:textId="77777777" w:rsidR="00A03661" w:rsidRPr="0098671F" w:rsidRDefault="00A03661" w:rsidP="00A03661">
      <w:pPr>
        <w:pStyle w:val="Equation"/>
      </w:pPr>
      <w:r>
        <w:tab/>
      </w:r>
      <w:r>
        <w:tab/>
      </w:r>
      <w:r w:rsidRPr="0028245E">
        <w:rPr>
          <w:noProof/>
        </w:rPr>
        <w:drawing>
          <wp:inline distT="0" distB="0" distL="0" distR="0" wp14:anchorId="067E3C5C" wp14:editId="27924F45">
            <wp:extent cx="5313600" cy="766800"/>
            <wp:effectExtent l="0" t="0" r="1905" b="0"/>
            <wp:docPr id="2014921949" name="Picture 1" descr="Ecu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21949" name="Picture 1" descr="Ecuación"/>
                    <pic:cNvPicPr/>
                  </pic:nvPicPr>
                  <pic:blipFill>
                    <a:blip r:embed="rId116"/>
                    <a:stretch>
                      <a:fillRect/>
                    </a:stretch>
                  </pic:blipFill>
                  <pic:spPr>
                    <a:xfrm>
                      <a:off x="0" y="0"/>
                      <a:ext cx="5313600" cy="766800"/>
                    </a:xfrm>
                    <a:prstGeom prst="rect">
                      <a:avLst/>
                    </a:prstGeom>
                  </pic:spPr>
                </pic:pic>
              </a:graphicData>
            </a:graphic>
          </wp:inline>
        </w:drawing>
      </w:r>
    </w:p>
    <w:p w14:paraId="7EB4884A" w14:textId="77777777" w:rsidR="00640F35" w:rsidRPr="000D43ED" w:rsidRDefault="00640F35" w:rsidP="00640F35">
      <w:r w:rsidRPr="000D43ED">
        <w:t>Para la determinación del diagrama de antena, sólo debe calcularse el módulo de la función anterior. Debería señalarse que la integral mostrada en la fórmula sólo puede calcularse por métodos numéricos.</w:t>
      </w:r>
    </w:p>
    <w:p w14:paraId="6EDD8AFF" w14:textId="3094DDAE" w:rsidR="00640F35" w:rsidRPr="000D43ED" w:rsidRDefault="00640F35" w:rsidP="00640F35">
      <w:pPr>
        <w:pStyle w:val="Heading1"/>
      </w:pPr>
      <w:bookmarkStart w:id="43" w:name="_Toc212025612"/>
      <w:bookmarkStart w:id="44" w:name="_Toc230803020"/>
      <w:bookmarkEnd w:id="6"/>
      <w:r w:rsidRPr="000D43ED">
        <w:rPr>
          <w:bCs/>
        </w:rPr>
        <w:t>8</w:t>
      </w:r>
      <w:r w:rsidRPr="000D43ED">
        <w:tab/>
      </w:r>
      <w:r w:rsidRPr="000D43ED">
        <w:rPr>
          <w:bCs/>
        </w:rPr>
        <w:t>Antenas Yagi-Uda</w:t>
      </w:r>
      <w:bookmarkEnd w:id="43"/>
      <w:bookmarkEnd w:id="44"/>
    </w:p>
    <w:p w14:paraId="442A4C40" w14:textId="744AE15D" w:rsidR="00640F35" w:rsidRPr="000D43ED" w:rsidRDefault="00640F35" w:rsidP="00640F35">
      <w:pPr>
        <w:pStyle w:val="Heading2"/>
      </w:pPr>
      <w:bookmarkStart w:id="45" w:name="_Toc230803021"/>
      <w:r w:rsidRPr="000D43ED">
        <w:rPr>
          <w:bCs/>
        </w:rPr>
        <w:t>8.1</w:t>
      </w:r>
      <w:r w:rsidRPr="000D43ED">
        <w:tab/>
      </w:r>
      <w:r w:rsidRPr="000D43ED">
        <w:rPr>
          <w:bCs/>
        </w:rPr>
        <w:t>Consideraciones generales</w:t>
      </w:r>
      <w:bookmarkEnd w:id="45"/>
    </w:p>
    <w:p w14:paraId="25BC1795" w14:textId="6D53A36C" w:rsidR="00640F35" w:rsidRPr="000D43ED" w:rsidRDefault="00640F35" w:rsidP="004370E4">
      <w:r w:rsidRPr="000D43ED">
        <w:t xml:space="preserve">Un tipo especial de sistema parásito es el sistema Yagi-Uda ilustrado en la Fig. 45. Dos o más elementos dirigidos hacia el eje y están dispuestos en torno al eje x. El segundo elemento (en la ubicación </w:t>
      </w:r>
      <w:r w:rsidRPr="000D43ED">
        <w:rPr>
          <w:vertAlign w:val="subscript"/>
        </w:rPr>
        <w:t>x2</w:t>
      </w:r>
      <w:r w:rsidRPr="000D43ED">
        <w:t xml:space="preserve">) es un dipolo dirigido; todos los demás elementos son parásitos y a menudo son varillas sólidas. El primer elemento (en la ubicación </w:t>
      </w:r>
      <w:r w:rsidRPr="000D43ED">
        <w:rPr>
          <w:vertAlign w:val="subscript"/>
        </w:rPr>
        <w:t>x1</w:t>
      </w:r>
      <w:r w:rsidRPr="000D43ED">
        <w:t xml:space="preserve">) tiene una longitud ligeramente superior a la del dipolo dirigido, y actúa como </w:t>
      </w:r>
      <w:r w:rsidR="004410EA">
        <w:t>«</w:t>
      </w:r>
      <w:r w:rsidRPr="000D43ED">
        <w:t>reflector</w:t>
      </w:r>
      <w:r w:rsidR="004410EA">
        <w:t>»</w:t>
      </w:r>
      <w:r w:rsidRPr="000D43ED">
        <w:t xml:space="preserve">. Cuando se encuentran presentes, el tercer elemento y los demás posteriores al dipolo activo (en </w:t>
      </w:r>
      <w:r w:rsidRPr="000D43ED">
        <w:rPr>
          <w:i/>
          <w:iCs/>
        </w:rPr>
        <w:t>x</w:t>
      </w:r>
      <w:r w:rsidRPr="000D43ED">
        <w:rPr>
          <w:vertAlign w:val="subscript"/>
        </w:rPr>
        <w:t>3</w:t>
      </w:r>
      <w:r w:rsidRPr="000D43ED">
        <w:t xml:space="preserve">, …, </w:t>
      </w:r>
      <w:r w:rsidRPr="000D43ED">
        <w:rPr>
          <w:i/>
          <w:iCs/>
        </w:rPr>
        <w:t>x</w:t>
      </w:r>
      <w:r w:rsidRPr="000D43ED">
        <w:rPr>
          <w:vertAlign w:val="subscript"/>
        </w:rPr>
        <w:t>N</w:t>
      </w:r>
      <w:r w:rsidRPr="000D43ED">
        <w:t xml:space="preserve">) tienen longitudes ligeramente inferiores a las del dipolo dirigido, </w:t>
      </w:r>
      <w:r w:rsidR="00401ADD" w:rsidRPr="000D43ED">
        <w:t>y actúan</w:t>
      </w:r>
      <w:r w:rsidRPr="000D43ED">
        <w:t xml:space="preserve"> como </w:t>
      </w:r>
      <w:r w:rsidR="004410EA">
        <w:t>«</w:t>
      </w:r>
      <w:r w:rsidRPr="000D43ED">
        <w:t>directores</w:t>
      </w:r>
      <w:r w:rsidR="004410EA">
        <w:t>»</w:t>
      </w:r>
      <w:r w:rsidRPr="000D43ED">
        <w:t>. El reflector y los directores dirigen la radiación a lo largo del eje</w:t>
      </w:r>
      <w:r w:rsidR="004370E4">
        <w:t> </w:t>
      </w:r>
      <w:r w:rsidRPr="000D43ED">
        <w:t>x positivo. Las separaciones típicas entre elementos varían de en torno a 1⁄10 a 1⁄4 de una longitud de onda, dependiendo del diseño específico.</w:t>
      </w:r>
    </w:p>
    <w:p w14:paraId="3BE16AEC" w14:textId="77777777" w:rsidR="00640F35" w:rsidRPr="000D43ED" w:rsidRDefault="00640F35" w:rsidP="004370E4">
      <w:r w:rsidRPr="000D43ED">
        <w:t xml:space="preserve">El ancho de banda de una antena Yagi-Uda - por encima de cuya gama de frecuencias mantiene su ganancia y su impedancia en el punto de alimentación - es estrecho, solo unos pocos puntos porcentuales de la frecuencia central. El ancho de banda disminuye para los diseños con mayor </w:t>
      </w:r>
      <w:r w:rsidRPr="000D43ED">
        <w:lastRenderedPageBreak/>
        <w:t>ganancia, convirtiéndolo en una solución ideal para las aplicaciones en frecuencias fijas. Sin embargo, una antena Yagi-Uda ajustable en un espacio libre puede conseguir eficazmente una amplia gama de frecuencias de funcionamiento mediante la expansión o contracción dinámica de sus elementos.</w:t>
      </w:r>
    </w:p>
    <w:p w14:paraId="51CFB7A0" w14:textId="77777777" w:rsidR="00640F35" w:rsidRPr="000D43ED" w:rsidRDefault="00640F35" w:rsidP="00640F35">
      <w:r w:rsidRPr="000D43ED">
        <w:t>Las demás secciones en este apartado sobre la antena Yagi-Uda describen las características de las antenas con polarización horizontal.</w:t>
      </w:r>
    </w:p>
    <w:p w14:paraId="28C45170" w14:textId="01C99585" w:rsidR="00640F35" w:rsidRPr="000D43ED" w:rsidRDefault="00640F35" w:rsidP="00640F35">
      <w:r w:rsidRPr="000D43ED">
        <w:rPr>
          <w:b/>
          <w:bCs/>
        </w:rPr>
        <w:t>8.2</w:t>
      </w:r>
      <w:r w:rsidRPr="000D43ED">
        <w:tab/>
      </w:r>
      <w:r w:rsidRPr="000D43ED">
        <w:rPr>
          <w:b/>
          <w:bCs/>
        </w:rPr>
        <w:t>Designación de las antenas Yagi-Uda</w:t>
      </w:r>
    </w:p>
    <w:p w14:paraId="0E750723" w14:textId="77777777" w:rsidR="00640F35" w:rsidRPr="000D43ED" w:rsidRDefault="00640F35" w:rsidP="004370E4">
      <w:r w:rsidRPr="000D43ED">
        <w:t>Tipo de designación:</w:t>
      </w:r>
      <m:oMath>
        <m:r>
          <w:rPr>
            <w:rFonts w:ascii="Cambria Math" w:hAnsi="Cambria Math"/>
          </w:rPr>
          <m:t xml:space="preserve"> </m:t>
        </m:r>
        <m:r>
          <m:rPr>
            <m:sty m:val="p"/>
          </m:rPr>
          <w:rPr>
            <w:rFonts w:ascii="Cambria Math" w:hAnsi="Cambria Math"/>
          </w:rPr>
          <m:t>YU</m:t>
        </m:r>
        <m:r>
          <w:rPr>
            <w:rFonts w:ascii="Cambria Math" w:hAnsi="Cambria Math"/>
          </w:rPr>
          <m:t xml:space="preserve"> N</m:t>
        </m:r>
        <m:r>
          <m:rPr>
            <m:lit/>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N</m:t>
            </m:r>
          </m:sub>
        </m:sSub>
        <m:r>
          <m:rPr>
            <m:lit/>
            <m:sty m:val="p"/>
          </m:rPr>
          <w:rPr>
            <w:rFonts w:ascii="Cambria Math" w:hAnsi="Cambria Math"/>
          </w:rPr>
          <m:t>/</m:t>
        </m:r>
        <m:r>
          <w:rPr>
            <w:rFonts w:ascii="Cambria Math" w:hAnsi="Cambria Math"/>
          </w:rPr>
          <m:t>h</m:t>
        </m:r>
        <m:r>
          <m:rPr>
            <m:lit/>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N</m:t>
            </m:r>
          </m:sub>
        </m:sSub>
      </m:oMath>
    </w:p>
    <w:p w14:paraId="3A9F8E33" w14:textId="77777777" w:rsidR="00640F35" w:rsidRPr="000D43ED" w:rsidRDefault="00640F35" w:rsidP="004370E4">
      <w:r w:rsidRPr="000D43ED">
        <w:t>siendo:</w:t>
      </w:r>
    </w:p>
    <w:p w14:paraId="161F151E" w14:textId="77777777" w:rsidR="00640F35" w:rsidRPr="000D43ED" w:rsidRDefault="00640F35" w:rsidP="00640F35">
      <w:pPr>
        <w:pStyle w:val="Equationlegend"/>
        <w:spacing w:before="0" w:line="360" w:lineRule="auto"/>
        <w:rPr>
          <w:lang w:val="es-ES"/>
        </w:rPr>
      </w:pPr>
      <w:r w:rsidRPr="000D43ED">
        <w:rPr>
          <w:lang w:val="es-ES"/>
        </w:rPr>
        <w:tab/>
        <w:t>YU:</w:t>
      </w:r>
      <w:r w:rsidRPr="000D43ED">
        <w:rPr>
          <w:lang w:val="es-ES"/>
        </w:rPr>
        <w:tab/>
        <w:t>Yagi-Uda</w:t>
      </w:r>
    </w:p>
    <w:p w14:paraId="4179EA87" w14:textId="77777777" w:rsidR="00640F35" w:rsidRPr="000D43ED" w:rsidRDefault="00640F35" w:rsidP="00640F35">
      <w:pPr>
        <w:pStyle w:val="Equationlegend"/>
        <w:spacing w:before="0" w:line="360" w:lineRule="auto"/>
        <w:rPr>
          <w:lang w:val="es-ES"/>
        </w:rPr>
      </w:pPr>
      <w:r w:rsidRPr="000D43ED">
        <w:rPr>
          <w:lang w:val="es-ES"/>
        </w:rPr>
        <w:tab/>
        <w:t>N:</w:t>
      </w:r>
      <w:r w:rsidRPr="000D43ED">
        <w:rPr>
          <w:lang w:val="es-ES"/>
        </w:rPr>
        <w:tab/>
        <w:t>Número de elementos</w:t>
      </w:r>
    </w:p>
    <w:p w14:paraId="7D271395" w14:textId="77777777" w:rsidR="00640F35" w:rsidRPr="000D43ED" w:rsidRDefault="00640F35" w:rsidP="00640F35">
      <w:pPr>
        <w:pStyle w:val="Equationlegend"/>
        <w:spacing w:before="0" w:line="360" w:lineRule="auto"/>
        <w:rPr>
          <w:lang w:val="es-ES"/>
        </w:rPr>
      </w:pPr>
      <w:r w:rsidRPr="000D43ED">
        <w:rPr>
          <w:lang w:val="es-ES"/>
        </w:rPr>
        <w:tab/>
      </w:r>
      <m:oMath>
        <m:sSub>
          <m:sSubPr>
            <m:ctrlPr>
              <w:rPr>
                <w:rFonts w:ascii="Cambria Math" w:hAnsi="Cambria Math"/>
                <w:lang w:val="es-ES"/>
              </w:rPr>
            </m:ctrlPr>
          </m:sSubPr>
          <m:e>
            <m:r>
              <w:rPr>
                <w:rFonts w:ascii="Cambria Math" w:hAnsi="Cambria Math"/>
                <w:lang w:val="es-ES"/>
              </w:rPr>
              <m:t>x</m:t>
            </m:r>
          </m:e>
          <m:sub>
            <m:r>
              <m:rPr>
                <m:sty m:val="p"/>
              </m:rPr>
              <w:rPr>
                <w:rFonts w:ascii="Cambria Math" w:hAnsi="Cambria Math"/>
                <w:lang w:val="es-ES"/>
              </w:rPr>
              <m:t>1</m:t>
            </m:r>
          </m:sub>
        </m:sSub>
        <m:r>
          <m:rPr>
            <m:sty m:val="p"/>
          </m:rPr>
          <w:rPr>
            <w:rFonts w:ascii="Cambria Math" w:hAnsi="Cambria Math"/>
            <w:lang w:val="es-ES"/>
          </w:rPr>
          <m:t>,</m:t>
        </m:r>
        <m:sSub>
          <m:sSubPr>
            <m:ctrlPr>
              <w:rPr>
                <w:rFonts w:ascii="Cambria Math" w:hAnsi="Cambria Math"/>
                <w:lang w:val="es-ES"/>
              </w:rPr>
            </m:ctrlPr>
          </m:sSubPr>
          <m:e>
            <m:r>
              <w:rPr>
                <w:rFonts w:ascii="Cambria Math" w:hAnsi="Cambria Math"/>
                <w:lang w:val="es-ES"/>
              </w:rPr>
              <m:t>x</m:t>
            </m:r>
          </m:e>
          <m:sub>
            <m:r>
              <m:rPr>
                <m:sty m:val="p"/>
              </m:rPr>
              <w:rPr>
                <w:rFonts w:ascii="Cambria Math" w:hAnsi="Cambria Math"/>
                <w:lang w:val="es-ES"/>
              </w:rPr>
              <m:t>2</m:t>
            </m:r>
          </m:sub>
        </m:sSub>
        <m:r>
          <m:rPr>
            <m:sty m:val="p"/>
          </m:rPr>
          <w:rPr>
            <w:rFonts w:ascii="Cambria Math" w:hAnsi="Cambria Math"/>
            <w:lang w:val="es-ES"/>
          </w:rPr>
          <m:t>,…,</m:t>
        </m:r>
        <m:sSub>
          <m:sSubPr>
            <m:ctrlPr>
              <w:rPr>
                <w:rFonts w:ascii="Cambria Math" w:hAnsi="Cambria Math"/>
                <w:lang w:val="es-ES"/>
              </w:rPr>
            </m:ctrlPr>
          </m:sSubPr>
          <m:e>
            <m:r>
              <w:rPr>
                <w:rFonts w:ascii="Cambria Math" w:hAnsi="Cambria Math"/>
                <w:lang w:val="es-ES"/>
              </w:rPr>
              <m:t>x</m:t>
            </m:r>
          </m:e>
          <m:sub>
            <m:r>
              <w:rPr>
                <w:rFonts w:ascii="Cambria Math" w:hAnsi="Cambria Math"/>
                <w:lang w:val="es-ES"/>
              </w:rPr>
              <m:t>N</m:t>
            </m:r>
          </m:sub>
        </m:sSub>
      </m:oMath>
      <w:r w:rsidRPr="000D43ED">
        <w:rPr>
          <w:lang w:val="es-ES"/>
        </w:rPr>
        <w:t xml:space="preserve"> :</w:t>
      </w:r>
      <w:r w:rsidRPr="000D43ED">
        <w:rPr>
          <w:lang w:val="es-ES"/>
        </w:rPr>
        <w:tab/>
        <w:t xml:space="preserve">posición x del elemento 1 a N (distancia desde el reflector, </w:t>
      </w:r>
      <w:r w:rsidRPr="000D43ED">
        <w:rPr>
          <w:i/>
          <w:iCs/>
          <w:lang w:val="es-ES"/>
        </w:rPr>
        <w:t>x</w:t>
      </w:r>
      <w:r w:rsidRPr="000D43ED">
        <w:rPr>
          <w:vertAlign w:val="subscript"/>
          <w:lang w:val="es-ES"/>
        </w:rPr>
        <w:t>1</w:t>
      </w:r>
    </w:p>
    <w:p w14:paraId="5F273376" w14:textId="77777777" w:rsidR="00640F35" w:rsidRPr="000D43ED" w:rsidRDefault="00640F35" w:rsidP="00640F35">
      <w:pPr>
        <w:pStyle w:val="Equationlegend"/>
        <w:spacing w:before="0" w:line="360" w:lineRule="auto"/>
        <w:rPr>
          <w:lang w:val="es-ES"/>
        </w:rPr>
      </w:pPr>
      <w:r w:rsidRPr="000D43ED">
        <w:rPr>
          <w:lang w:val="es-ES"/>
        </w:rPr>
        <w:tab/>
        <w:t>h:</w:t>
      </w:r>
      <w:r w:rsidRPr="000D43ED">
        <w:rPr>
          <w:lang w:val="es-ES"/>
        </w:rPr>
        <w:tab/>
        <w:t>altura de los elementos por encima del suelo</w:t>
      </w:r>
      <w:r w:rsidRPr="000D43ED">
        <w:rPr>
          <w:rStyle w:val="FootnoteReference"/>
          <w:lang w:val="es-ES"/>
        </w:rPr>
        <w:footnoteReference w:id="4"/>
      </w:r>
    </w:p>
    <w:p w14:paraId="7DEE2B47" w14:textId="77777777" w:rsidR="00640F35" w:rsidRPr="000D43ED" w:rsidRDefault="00640F35" w:rsidP="00640F35">
      <w:pPr>
        <w:pStyle w:val="Equationlegend"/>
        <w:spacing w:before="0" w:line="360" w:lineRule="auto"/>
        <w:rPr>
          <w:lang w:val="es-ES"/>
        </w:rPr>
      </w:pPr>
      <w:r w:rsidRPr="000D43ED">
        <w:rPr>
          <w:lang w:val="es-ES"/>
        </w:rPr>
        <w:tab/>
      </w:r>
      <m:oMath>
        <m:sSub>
          <m:sSubPr>
            <m:ctrlPr>
              <w:rPr>
                <w:rFonts w:ascii="Cambria Math" w:hAnsi="Cambria Math"/>
                <w:lang w:val="es-ES"/>
              </w:rPr>
            </m:ctrlPr>
          </m:sSubPr>
          <m:e>
            <m:r>
              <w:rPr>
                <w:rFonts w:ascii="Cambria Math" w:hAnsi="Cambria Math"/>
                <w:lang w:val="es-ES"/>
              </w:rPr>
              <m:t>l</m:t>
            </m:r>
          </m:e>
          <m:sub>
            <m:r>
              <m:rPr>
                <m:sty m:val="p"/>
              </m:rPr>
              <w:rPr>
                <w:rFonts w:ascii="Cambria Math" w:hAnsi="Cambria Math"/>
                <w:lang w:val="es-ES"/>
              </w:rPr>
              <m:t>1</m:t>
            </m:r>
          </m:sub>
        </m:sSub>
        <m:r>
          <m:rPr>
            <m:sty m:val="p"/>
          </m:rPr>
          <w:rPr>
            <w:rFonts w:ascii="Cambria Math" w:hAnsi="Cambria Math"/>
            <w:lang w:val="es-ES"/>
          </w:rPr>
          <m:t>,</m:t>
        </m:r>
        <m:sSub>
          <m:sSubPr>
            <m:ctrlPr>
              <w:rPr>
                <w:rFonts w:ascii="Cambria Math" w:hAnsi="Cambria Math"/>
                <w:lang w:val="es-ES"/>
              </w:rPr>
            </m:ctrlPr>
          </m:sSubPr>
          <m:e>
            <m:r>
              <w:rPr>
                <w:rFonts w:ascii="Cambria Math" w:hAnsi="Cambria Math"/>
                <w:lang w:val="es-ES"/>
              </w:rPr>
              <m:t>l</m:t>
            </m:r>
          </m:e>
          <m:sub>
            <m:r>
              <m:rPr>
                <m:sty m:val="p"/>
              </m:rPr>
              <w:rPr>
                <w:rFonts w:ascii="Cambria Math" w:hAnsi="Cambria Math"/>
                <w:lang w:val="es-ES"/>
              </w:rPr>
              <m:t>2</m:t>
            </m:r>
          </m:sub>
        </m:sSub>
        <m:r>
          <m:rPr>
            <m:sty m:val="p"/>
          </m:rPr>
          <w:rPr>
            <w:rFonts w:ascii="Cambria Math" w:hAnsi="Cambria Math"/>
            <w:lang w:val="es-ES"/>
          </w:rPr>
          <m:t>,…,</m:t>
        </m:r>
        <m:sSub>
          <m:sSubPr>
            <m:ctrlPr>
              <w:rPr>
                <w:rFonts w:ascii="Cambria Math" w:hAnsi="Cambria Math"/>
                <w:lang w:val="es-ES"/>
              </w:rPr>
            </m:ctrlPr>
          </m:sSubPr>
          <m:e>
            <m:r>
              <w:rPr>
                <w:rFonts w:ascii="Cambria Math" w:hAnsi="Cambria Math"/>
                <w:lang w:val="es-ES"/>
              </w:rPr>
              <m:t>l</m:t>
            </m:r>
          </m:e>
          <m:sub>
            <m:r>
              <w:rPr>
                <w:rFonts w:ascii="Cambria Math" w:hAnsi="Cambria Math"/>
                <w:lang w:val="es-ES"/>
              </w:rPr>
              <m:t>N</m:t>
            </m:r>
          </m:sub>
        </m:sSub>
      </m:oMath>
      <w:r w:rsidRPr="000D43ED">
        <w:rPr>
          <w:lang w:val="es-ES"/>
        </w:rPr>
        <w:t xml:space="preserve"> :</w:t>
      </w:r>
      <w:r w:rsidRPr="000D43ED">
        <w:rPr>
          <w:lang w:val="es-ES"/>
        </w:rPr>
        <w:tab/>
        <w:t xml:space="preserve">longitudes de los elementos 1 a </w:t>
      </w:r>
      <w:r w:rsidRPr="00A03661">
        <w:rPr>
          <w:i/>
          <w:iCs/>
          <w:lang w:val="es-ES"/>
        </w:rPr>
        <w:t>N</w:t>
      </w:r>
      <w:r w:rsidRPr="000D43ED">
        <w:rPr>
          <w:lang w:val="es-ES"/>
        </w:rPr>
        <w:t>.</w:t>
      </w:r>
    </w:p>
    <w:p w14:paraId="34FF34D6" w14:textId="77777777" w:rsidR="00640F35" w:rsidRPr="000D43ED" w:rsidRDefault="00640F35" w:rsidP="004370E4">
      <w:r w:rsidRPr="000D43ED">
        <w:t xml:space="preserve">Las distancias, longitudes y alturas deben estar en las mismas unidades. Téngase en cuenta que </w:t>
      </w:r>
      <m:oMath>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 , </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 xml:space="preserve"> </m:t>
        </m:r>
      </m:oMath>
      <w:r w:rsidRPr="000D43ED">
        <w:t>son distancias medidas desde el origen. Si el elemento reflector en la posición x1 está en el origen, el valor de x1 será cero.</w:t>
      </w:r>
      <m:oMath>
        <m:r>
          <w:rPr>
            <w:rFonts w:ascii="Cambria Math" w:hAnsi="Cambria Math"/>
          </w:rPr>
          <m:t xml:space="preserve"> </m:t>
        </m:r>
      </m:oMath>
    </w:p>
    <w:p w14:paraId="3D9ABAE7" w14:textId="4C168436" w:rsidR="00640F35" w:rsidRDefault="00640F35" w:rsidP="00BD0A12">
      <w:pPr>
        <w:pStyle w:val="FigureNo"/>
      </w:pPr>
      <w:r w:rsidRPr="00BD0A12">
        <w:t>FIGURA</w:t>
      </w:r>
      <w:r w:rsidRPr="000D43ED">
        <w:t xml:space="preserve"> 45</w:t>
      </w:r>
    </w:p>
    <w:p w14:paraId="7400FC7E" w14:textId="0C88672B" w:rsidR="00640F35" w:rsidRPr="000D43ED" w:rsidRDefault="00640F35" w:rsidP="00640F35">
      <w:pPr>
        <w:pStyle w:val="Figuretitle"/>
        <w:rPr>
          <w:rFonts w:ascii="Times New Roman" w:hAnsi="Times New Roman"/>
        </w:rPr>
      </w:pPr>
      <w:r w:rsidRPr="000D43ED">
        <w:rPr>
          <w:rFonts w:ascii="Times New Roman" w:hAnsi="Times New Roman"/>
          <w:bCs/>
        </w:rPr>
        <w:t>Antena general Yagi-Uda</w:t>
      </w:r>
    </w:p>
    <w:p w14:paraId="64E3600A" w14:textId="203765B5" w:rsidR="00640F35" w:rsidRPr="000D43ED" w:rsidRDefault="00613659" w:rsidP="004370E4">
      <w:pPr>
        <w:pStyle w:val="Figure"/>
      </w:pPr>
      <w:r>
        <w:rPr>
          <w:noProof/>
        </w:rPr>
        <w:drawing>
          <wp:inline distT="0" distB="0" distL="0" distR="0" wp14:anchorId="08459A0A" wp14:editId="5DF6ECD0">
            <wp:extent cx="4059944" cy="3410719"/>
            <wp:effectExtent l="0" t="0" r="0" b="0"/>
            <wp:docPr id="1053797391" name="Picture 195" descr="La Figura 45 muestra una antena general Yagi-Ud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97391" name="Picture 195" descr="La Figura 45 muestra una antena general Yagi-Uda&#1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059944" cy="3410719"/>
                    </a:xfrm>
                    <a:prstGeom prst="rect">
                      <a:avLst/>
                    </a:prstGeom>
                  </pic:spPr>
                </pic:pic>
              </a:graphicData>
            </a:graphic>
          </wp:inline>
        </w:drawing>
      </w:r>
    </w:p>
    <w:p w14:paraId="01E839A0" w14:textId="311A0917" w:rsidR="00640F35" w:rsidRPr="000D43ED" w:rsidRDefault="00640F35" w:rsidP="00640F35">
      <w:pPr>
        <w:pStyle w:val="Heading2"/>
      </w:pPr>
      <w:bookmarkStart w:id="46" w:name="_Toc230803022"/>
      <w:r w:rsidRPr="000D43ED">
        <w:rPr>
          <w:bCs/>
        </w:rPr>
        <w:lastRenderedPageBreak/>
        <w:t>8.3</w:t>
      </w:r>
      <w:r w:rsidRPr="000D43ED">
        <w:tab/>
      </w:r>
      <w:r w:rsidRPr="000D43ED">
        <w:rPr>
          <w:bCs/>
        </w:rPr>
        <w:t>Cálculo de los diagramas de antenas Yagi-Uda</w:t>
      </w:r>
      <w:bookmarkEnd w:id="46"/>
    </w:p>
    <w:p w14:paraId="15EA2BFB" w14:textId="77777777" w:rsidR="004370E4" w:rsidRDefault="00640F35" w:rsidP="00640F35">
      <w:r w:rsidRPr="000D43ED">
        <w:t xml:space="preserve">La ganancia normalizada del sistema se calcula según [1] utilizando el vector de la corriente de entrada </w:t>
      </w:r>
      <m:oMath>
        <m:r>
          <m:rPr>
            <m:sty m:val="bi"/>
          </m:rPr>
          <w:rPr>
            <w:rFonts w:ascii="Cambria Math" w:hAnsi="Cambria Math"/>
          </w:rPr>
          <m:t>V</m:t>
        </m:r>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N</m:t>
                    </m:r>
                  </m:sub>
                </m:sSub>
              </m:e>
            </m:d>
          </m:e>
          <m:sup>
            <m:r>
              <w:rPr>
                <w:rFonts w:ascii="Cambria Math" w:hAnsi="Cambria Math"/>
              </w:rPr>
              <m:t>T</m:t>
            </m:r>
          </m:sup>
        </m:sSup>
      </m:oMath>
      <w:r w:rsidRPr="000D43ED">
        <w:t xml:space="preserve">, donde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N</m:t>
            </m:r>
          </m:sub>
        </m:sSub>
        <m:r>
          <w:rPr>
            <w:rFonts w:ascii="Cambria Math" w:hAnsi="Cambria Math"/>
          </w:rPr>
          <m:t>=0</m:t>
        </m:r>
      </m:oMath>
      <w:r w:rsidRPr="000D43ED">
        <w:t xml:space="preserve"> y solamente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rsidRPr="000D43ED">
        <w:t xml:space="preserve">. Las corrientes en cada elemento están dadas por </w:t>
      </w:r>
      <m:oMath>
        <m:r>
          <m:rPr>
            <m:sty m:val="bi"/>
          </m:rPr>
          <w:rPr>
            <w:rFonts w:ascii="Cambria Math" w:hAnsi="Cambria Math"/>
          </w:rPr>
          <m:t>I</m:t>
        </m:r>
        <m:r>
          <w:rPr>
            <w:rFonts w:ascii="Cambria Math" w:hAnsi="Cambria Math"/>
          </w:rPr>
          <m:t>=</m:t>
        </m:r>
        <m:sSup>
          <m:sSupPr>
            <m:ctrlPr>
              <w:rPr>
                <w:rFonts w:ascii="Cambria Math" w:hAnsi="Cambria Math"/>
                <w:i/>
              </w:rPr>
            </m:ctrlPr>
          </m:sSupPr>
          <m:e>
            <m:r>
              <m:rPr>
                <m:sty m:val="bi"/>
              </m:rPr>
              <w:rPr>
                <w:rFonts w:ascii="Cambria Math" w:hAnsi="Cambria Math"/>
              </w:rPr>
              <m:t>Z</m:t>
            </m:r>
          </m:e>
          <m:sup>
            <m:r>
              <w:rPr>
                <w:rFonts w:ascii="Cambria Math" w:hAnsi="Cambria Math"/>
              </w:rPr>
              <m:t>-1</m:t>
            </m:r>
          </m:sup>
        </m:sSup>
        <m:r>
          <m:rPr>
            <m:sty m:val="bi"/>
          </m:rPr>
          <w:rPr>
            <w:rFonts w:ascii="Cambria Math" w:hAnsi="Cambria Math"/>
          </w:rPr>
          <m:t>V</m:t>
        </m:r>
      </m:oMath>
      <w:r w:rsidRPr="000D43ED">
        <w:rPr>
          <w:b/>
          <w:bCs/>
        </w:rPr>
        <w:t xml:space="preserve"> </w:t>
      </w:r>
      <w:r w:rsidRPr="000D43ED">
        <w:t>donde</w:t>
      </w:r>
      <w:r w:rsidRPr="000D43ED">
        <w:rPr>
          <w:rFonts w:ascii="Cambria Math" w:hAnsi="Cambria Math"/>
          <w:b/>
          <w:i/>
        </w:rPr>
        <w:t xml:space="preserve"> </w:t>
      </w:r>
      <m:oMath>
        <m:r>
          <m:rPr>
            <m:sty m:val="bi"/>
          </m:rPr>
          <w:rPr>
            <w:rFonts w:ascii="Cambria Math" w:hAnsi="Cambria Math"/>
          </w:rPr>
          <m:t>Z</m:t>
        </m:r>
      </m:oMath>
      <w:r w:rsidRPr="000D43ED">
        <w:t xml:space="preserve"> es la matriz de impedancia mutua [2].</w:t>
      </w:r>
    </w:p>
    <w:p w14:paraId="1009562D" w14:textId="77777777" w:rsidR="00613659" w:rsidRDefault="00613659" w:rsidP="00613659">
      <w:pPr>
        <w:pStyle w:val="Blanc"/>
      </w:pPr>
    </w:p>
    <w:p w14:paraId="7BABE593" w14:textId="3486E3D3" w:rsidR="00613659" w:rsidRPr="009801B1" w:rsidRDefault="00613659" w:rsidP="00613659">
      <w:pPr>
        <w:pStyle w:val="Equation"/>
      </w:pPr>
      <w:r w:rsidRPr="009801B1">
        <w:tab/>
      </w:r>
      <w:r w:rsidRPr="009801B1">
        <w:tab/>
      </w:r>
      <m:oMath>
        <m:r>
          <w:rPr>
            <w:rFonts w:ascii="Cambria Math" w:eastAsiaTheme="minorHAnsi" w:hAnsi="Cambria Math"/>
          </w:rPr>
          <m:t>g</m:t>
        </m:r>
        <m:d>
          <m:dPr>
            <m:ctrlPr>
              <w:rPr>
                <w:rFonts w:ascii="Cambria Math" w:eastAsiaTheme="minorHAnsi" w:hAnsi="Cambria Math"/>
              </w:rPr>
            </m:ctrlPr>
          </m:dPr>
          <m:e>
            <m:r>
              <m:rPr>
                <m:sty m:val="p"/>
              </m:rPr>
              <w:rPr>
                <w:rFonts w:ascii="Cambria Math" w:eastAsiaTheme="minorHAnsi" w:hAnsi="Cambria Math"/>
              </w:rPr>
              <m:t>θ,ϕ</m:t>
            </m:r>
          </m:e>
        </m:d>
        <m:r>
          <m:rPr>
            <m:sty m:val="p"/>
          </m:rPr>
          <w:rPr>
            <w:rFonts w:ascii="Cambria Math" w:eastAsiaTheme="minorHAnsi" w:hAnsi="Cambria Math"/>
          </w:rPr>
          <m:t>=</m:t>
        </m:r>
        <m:sSup>
          <m:sSupPr>
            <m:ctrlPr>
              <w:rPr>
                <w:rFonts w:ascii="Cambria Math" w:eastAsiaTheme="minorHAnsi" w:hAnsi="Cambria Math"/>
              </w:rPr>
            </m:ctrlPr>
          </m:sSupPr>
          <m:e>
            <m:d>
              <m:dPr>
                <m:begChr m:val="|"/>
                <m:endChr m:val="|"/>
                <m:ctrlPr>
                  <w:rPr>
                    <w:rFonts w:ascii="Cambria Math" w:eastAsiaTheme="minorHAnsi" w:hAnsi="Cambria Math"/>
                  </w:rPr>
                </m:ctrlPr>
              </m:dPr>
              <m:e>
                <m:nary>
                  <m:naryPr>
                    <m:chr m:val="∑"/>
                    <m:limLoc m:val="undOvr"/>
                    <m:ctrlPr>
                      <w:rPr>
                        <w:rFonts w:ascii="Cambria Math" w:eastAsiaTheme="minorHAnsi" w:hAnsi="Cambria Math"/>
                      </w:rPr>
                    </m:ctrlPr>
                  </m:naryPr>
                  <m:sub>
                    <m:r>
                      <w:rPr>
                        <w:rFonts w:ascii="Cambria Math" w:eastAsiaTheme="minorHAnsi" w:hAnsi="Cambria Math"/>
                      </w:rPr>
                      <m:t>p</m:t>
                    </m:r>
                    <m:r>
                      <m:rPr>
                        <m:sty m:val="p"/>
                      </m:rPr>
                      <w:rPr>
                        <w:rFonts w:ascii="Cambria Math" w:eastAsiaTheme="minorHAnsi" w:hAnsi="Cambria Math"/>
                      </w:rPr>
                      <m:t>=1</m:t>
                    </m:r>
                  </m:sub>
                  <m:sup>
                    <m:r>
                      <w:rPr>
                        <w:rFonts w:ascii="Cambria Math" w:eastAsiaTheme="minorHAnsi" w:hAnsi="Cambria Math"/>
                      </w:rPr>
                      <m:t>N</m:t>
                    </m:r>
                  </m:sup>
                  <m:e>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p</m:t>
                        </m:r>
                      </m:sub>
                    </m:sSub>
                  </m:e>
                </m:nary>
                <m:f>
                  <m:fPr>
                    <m:ctrlPr>
                      <w:rPr>
                        <w:rFonts w:ascii="Cambria Math" w:eastAsiaTheme="minorHAnsi" w:hAnsi="Cambria Math"/>
                      </w:rPr>
                    </m:ctrlPr>
                  </m:fPr>
                  <m:num>
                    <m:func>
                      <m:funcPr>
                        <m:ctrlPr>
                          <w:rPr>
                            <w:rFonts w:ascii="Cambria Math" w:eastAsiaTheme="minorHAnsi" w:hAnsi="Cambria Math"/>
                          </w:rPr>
                        </m:ctrlPr>
                      </m:funcPr>
                      <m:fName>
                        <m:r>
                          <m:rPr>
                            <m:sty m:val="p"/>
                          </m:rPr>
                          <w:rPr>
                            <w:rFonts w:ascii="Cambria Math" w:eastAsiaTheme="minorHAnsi" w:hAnsi="Cambria Math"/>
                          </w:rPr>
                          <m:t>cos</m:t>
                        </m:r>
                      </m:fName>
                      <m:e>
                        <m:d>
                          <m:dPr>
                            <m:ctrlPr>
                              <w:rPr>
                                <w:rFonts w:ascii="Cambria Math" w:eastAsiaTheme="minorHAnsi" w:hAnsi="Cambria Math"/>
                              </w:rPr>
                            </m:ctrlPr>
                          </m:dPr>
                          <m:e>
                            <m:r>
                              <w:rPr>
                                <w:rFonts w:ascii="Cambria Math" w:eastAsiaTheme="minorHAnsi" w:hAnsi="Cambria Math"/>
                              </w:rPr>
                              <m:t>k</m:t>
                            </m:r>
                            <m:sSub>
                              <m:sSubPr>
                                <m:ctrlPr>
                                  <w:rPr>
                                    <w:rFonts w:ascii="Cambria Math" w:eastAsiaTheme="minorHAnsi" w:hAnsi="Cambria Math"/>
                                  </w:rPr>
                                </m:ctrlPr>
                              </m:sSubPr>
                              <m:e>
                                <m:r>
                                  <w:rPr>
                                    <w:rFonts w:ascii="Cambria Math" w:eastAsiaTheme="minorHAnsi" w:hAnsi="Cambria Math"/>
                                  </w:rPr>
                                  <m:t>h</m:t>
                                </m:r>
                              </m:e>
                              <m:sub>
                                <m:r>
                                  <w:rPr>
                                    <w:rFonts w:ascii="Cambria Math" w:eastAsiaTheme="minorHAnsi" w:hAnsi="Cambria Math"/>
                                  </w:rPr>
                                  <m:t>p</m:t>
                                </m:r>
                              </m:sub>
                            </m:sSub>
                            <m:r>
                              <m:rPr>
                                <m:sty m:val="p"/>
                              </m:rPr>
                              <w:rPr>
                                <w:rFonts w:ascii="Cambria Math" w:eastAsiaTheme="minorHAnsi" w:hAnsi="Cambria Math"/>
                              </w:rPr>
                              <m:t>cosθ</m:t>
                            </m:r>
                          </m:e>
                        </m:d>
                      </m:e>
                    </m:func>
                    <m:r>
                      <m:rPr>
                        <m:sty m:val="p"/>
                      </m:rPr>
                      <w:rPr>
                        <w:rFonts w:ascii="Cambria Math" w:eastAsiaTheme="minorHAnsi" w:hAnsi="Cambria Math"/>
                      </w:rPr>
                      <m:t>-</m:t>
                    </m:r>
                    <m:func>
                      <m:funcPr>
                        <m:ctrlPr>
                          <w:rPr>
                            <w:rFonts w:ascii="Cambria Math" w:eastAsiaTheme="minorHAnsi" w:hAnsi="Cambria Math"/>
                          </w:rPr>
                        </m:ctrlPr>
                      </m:funcPr>
                      <m:fName>
                        <m:r>
                          <m:rPr>
                            <m:sty m:val="p"/>
                          </m:rPr>
                          <w:rPr>
                            <w:rFonts w:ascii="Cambria Math" w:eastAsiaTheme="minorHAnsi" w:hAnsi="Cambria Math"/>
                          </w:rPr>
                          <m:t>cos</m:t>
                        </m:r>
                      </m:fName>
                      <m:e>
                        <m:r>
                          <w:rPr>
                            <w:rFonts w:ascii="Cambria Math" w:eastAsiaTheme="minorHAnsi" w:hAnsi="Cambria Math"/>
                          </w:rPr>
                          <m:t>k</m:t>
                        </m:r>
                        <m:sSub>
                          <m:sSubPr>
                            <m:ctrlPr>
                              <w:rPr>
                                <w:rFonts w:ascii="Cambria Math" w:eastAsiaTheme="minorHAnsi" w:hAnsi="Cambria Math"/>
                              </w:rPr>
                            </m:ctrlPr>
                          </m:sSubPr>
                          <m:e>
                            <m:r>
                              <w:rPr>
                                <w:rFonts w:ascii="Cambria Math" w:eastAsiaTheme="minorHAnsi" w:hAnsi="Cambria Math"/>
                              </w:rPr>
                              <m:t>h</m:t>
                            </m:r>
                          </m:e>
                          <m:sub>
                            <m:r>
                              <w:rPr>
                                <w:rFonts w:ascii="Cambria Math" w:eastAsiaTheme="minorHAnsi" w:hAnsi="Cambria Math"/>
                              </w:rPr>
                              <m:t>p</m:t>
                            </m:r>
                          </m:sub>
                        </m:sSub>
                      </m:e>
                    </m:func>
                  </m:num>
                  <m:den>
                    <m:func>
                      <m:funcPr>
                        <m:ctrlPr>
                          <w:rPr>
                            <w:rFonts w:ascii="Cambria Math" w:eastAsiaTheme="minorHAnsi" w:hAnsi="Cambria Math"/>
                          </w:rPr>
                        </m:ctrlPr>
                      </m:funcPr>
                      <m:fName>
                        <m:r>
                          <m:rPr>
                            <m:sty m:val="p"/>
                          </m:rPr>
                          <w:rPr>
                            <w:rFonts w:ascii="Cambria Math" w:eastAsiaTheme="minorHAnsi" w:hAnsi="Cambria Math"/>
                          </w:rPr>
                          <m:t>sen</m:t>
                        </m:r>
                      </m:fName>
                      <m:e>
                        <m:r>
                          <w:rPr>
                            <w:rFonts w:ascii="Cambria Math" w:eastAsiaTheme="minorHAnsi" w:hAnsi="Cambria Math"/>
                          </w:rPr>
                          <m:t>k</m:t>
                        </m:r>
                        <m:sSub>
                          <m:sSubPr>
                            <m:ctrlPr>
                              <w:rPr>
                                <w:rFonts w:ascii="Cambria Math" w:eastAsiaTheme="minorHAnsi" w:hAnsi="Cambria Math"/>
                              </w:rPr>
                            </m:ctrlPr>
                          </m:sSubPr>
                          <m:e>
                            <m:r>
                              <w:rPr>
                                <w:rFonts w:ascii="Cambria Math" w:eastAsiaTheme="minorHAnsi" w:hAnsi="Cambria Math"/>
                              </w:rPr>
                              <m:t>h</m:t>
                            </m:r>
                          </m:e>
                          <m:sub>
                            <m:r>
                              <w:rPr>
                                <w:rFonts w:ascii="Cambria Math" w:eastAsiaTheme="minorHAnsi" w:hAnsi="Cambria Math"/>
                              </w:rPr>
                              <m:t>p</m:t>
                            </m:r>
                          </m:sub>
                        </m:sSub>
                      </m:e>
                    </m:func>
                    <m:func>
                      <m:funcPr>
                        <m:ctrlPr>
                          <w:rPr>
                            <w:rFonts w:ascii="Cambria Math" w:eastAsiaTheme="minorHAnsi" w:hAnsi="Cambria Math"/>
                          </w:rPr>
                        </m:ctrlPr>
                      </m:funcPr>
                      <m:fName>
                        <m:r>
                          <m:rPr>
                            <m:sty m:val="p"/>
                          </m:rPr>
                          <w:rPr>
                            <w:rFonts w:ascii="Cambria Math" w:eastAsiaTheme="minorHAnsi" w:hAnsi="Cambria Math"/>
                          </w:rPr>
                          <m:t>sen</m:t>
                        </m:r>
                      </m:fName>
                      <m:e>
                        <m:r>
                          <m:rPr>
                            <m:sty m:val="p"/>
                          </m:rPr>
                          <w:rPr>
                            <w:rFonts w:ascii="Cambria Math" w:eastAsiaTheme="minorHAnsi" w:hAnsi="Cambria Math"/>
                          </w:rPr>
                          <m:t>θ</m:t>
                        </m:r>
                      </m:e>
                    </m:func>
                  </m:den>
                </m:f>
                <m:sSup>
                  <m:sSupPr>
                    <m:ctrlPr>
                      <w:rPr>
                        <w:rFonts w:ascii="Cambria Math" w:eastAsiaTheme="minorHAnsi" w:hAnsi="Cambria Math"/>
                      </w:rPr>
                    </m:ctrlPr>
                  </m:sSupPr>
                  <m:e>
                    <m:r>
                      <w:rPr>
                        <w:rFonts w:ascii="Cambria Math" w:eastAsiaTheme="minorHAnsi" w:hAnsi="Cambria Math"/>
                      </w:rPr>
                      <m:t>e</m:t>
                    </m:r>
                  </m:e>
                  <m:sup>
                    <m:r>
                      <w:rPr>
                        <w:rFonts w:ascii="Cambria Math" w:eastAsiaTheme="minorHAnsi" w:hAnsi="Cambria Math"/>
                      </w:rPr>
                      <m:t>jk</m:t>
                    </m:r>
                    <m:sSub>
                      <m:sSubPr>
                        <m:ctrlPr>
                          <w:rPr>
                            <w:rFonts w:ascii="Cambria Math" w:eastAsiaTheme="minorHAnsi" w:hAnsi="Cambria Math"/>
                          </w:rPr>
                        </m:ctrlPr>
                      </m:sSubPr>
                      <m:e>
                        <m:r>
                          <w:rPr>
                            <w:rFonts w:ascii="Cambria Math" w:eastAsiaTheme="minorHAnsi" w:hAnsi="Cambria Math"/>
                          </w:rPr>
                          <m:t>x</m:t>
                        </m:r>
                      </m:e>
                      <m:sub>
                        <m:r>
                          <w:rPr>
                            <w:rFonts w:ascii="Cambria Math" w:eastAsiaTheme="minorHAnsi" w:hAnsi="Cambria Math"/>
                          </w:rPr>
                          <m:t>p</m:t>
                        </m:r>
                      </m:sub>
                    </m:sSub>
                    <m:func>
                      <m:funcPr>
                        <m:ctrlPr>
                          <w:rPr>
                            <w:rFonts w:ascii="Cambria Math" w:eastAsiaTheme="minorHAnsi" w:hAnsi="Cambria Math"/>
                          </w:rPr>
                        </m:ctrlPr>
                      </m:funcPr>
                      <m:fName>
                        <m:r>
                          <m:rPr>
                            <m:sty m:val="p"/>
                          </m:rPr>
                          <w:rPr>
                            <w:rFonts w:ascii="Cambria Math" w:eastAsiaTheme="minorHAnsi" w:hAnsi="Cambria Math"/>
                          </w:rPr>
                          <m:t>sen</m:t>
                        </m:r>
                      </m:fName>
                      <m:e>
                        <m:r>
                          <m:rPr>
                            <m:sty m:val="p"/>
                          </m:rPr>
                          <w:rPr>
                            <w:rFonts w:ascii="Cambria Math" w:eastAsiaTheme="minorHAnsi" w:hAnsi="Cambria Math"/>
                          </w:rPr>
                          <m:t>θ</m:t>
                        </m:r>
                      </m:e>
                    </m:func>
                    <m:func>
                      <m:funcPr>
                        <m:ctrlPr>
                          <w:rPr>
                            <w:rFonts w:ascii="Cambria Math" w:eastAsiaTheme="minorHAnsi" w:hAnsi="Cambria Math"/>
                          </w:rPr>
                        </m:ctrlPr>
                      </m:funcPr>
                      <m:fName>
                        <m:r>
                          <m:rPr>
                            <m:sty m:val="p"/>
                          </m:rPr>
                          <w:rPr>
                            <w:rFonts w:ascii="Cambria Math" w:eastAsiaTheme="minorHAnsi" w:hAnsi="Cambria Math"/>
                          </w:rPr>
                          <m:t>cos</m:t>
                        </m:r>
                      </m:fName>
                      <m:e>
                        <m:r>
                          <m:rPr>
                            <m:sty m:val="p"/>
                          </m:rPr>
                          <w:rPr>
                            <w:rFonts w:ascii="Cambria Math" w:eastAsiaTheme="minorHAnsi" w:hAnsi="Cambria Math"/>
                          </w:rPr>
                          <m:t>ϕ</m:t>
                        </m:r>
                      </m:e>
                    </m:func>
                  </m:sup>
                </m:sSup>
              </m:e>
            </m:d>
          </m:e>
          <m:sup>
            <m:r>
              <m:rPr>
                <m:sty m:val="p"/>
              </m:rPr>
              <w:rPr>
                <w:rFonts w:ascii="Cambria Math" w:eastAsiaTheme="minorHAnsi" w:hAnsi="Cambria Math"/>
              </w:rPr>
              <m:t>2</m:t>
            </m:r>
          </m:sup>
        </m:sSup>
      </m:oMath>
      <w:r w:rsidRPr="009801B1">
        <w:tab/>
        <w:t>(</w:t>
      </w:r>
      <w:r>
        <w:t>25</w:t>
      </w:r>
      <w:r w:rsidRPr="009801B1">
        <w:t>)</w:t>
      </w:r>
    </w:p>
    <w:p w14:paraId="4C12FF53" w14:textId="77777777" w:rsidR="00613659" w:rsidRDefault="00613659" w:rsidP="00613659">
      <w:pPr>
        <w:pStyle w:val="Blanc"/>
      </w:pPr>
    </w:p>
    <w:p w14:paraId="626BD5A9" w14:textId="77777777" w:rsidR="00640F35" w:rsidRPr="000D43ED" w:rsidRDefault="00640F35" w:rsidP="00640F35">
      <w:r w:rsidRPr="000D43ED">
        <w:t xml:space="preserve">donde </w:t>
      </w:r>
      <m:oMath>
        <m:r>
          <w:rPr>
            <w:rFonts w:ascii="Cambria Math" w:hAnsi="Cambria Math"/>
          </w:rPr>
          <m:t>k=</m:t>
        </m:r>
        <m:f>
          <m:fPr>
            <m:ctrlPr>
              <w:rPr>
                <w:rFonts w:ascii="Cambria Math" w:hAnsi="Cambria Math"/>
                <w:i/>
              </w:rPr>
            </m:ctrlPr>
          </m:fPr>
          <m:num>
            <m:r>
              <w:rPr>
                <w:rFonts w:ascii="Cambria Math" w:hAnsi="Cambria Math"/>
              </w:rPr>
              <m:t>2</m:t>
            </m:r>
            <m:r>
              <m:rPr>
                <m:sty m:val="p"/>
              </m:rPr>
              <w:rPr>
                <w:rFonts w:ascii="Cambria Math" w:hAnsi="Cambria Math"/>
              </w:rPr>
              <m:t>π</m:t>
            </m:r>
          </m:num>
          <m:den>
            <m:r>
              <m:rPr>
                <m:sty m:val="p"/>
              </m:rPr>
              <w:rPr>
                <w:rFonts w:ascii="Cambria Math" w:hAnsi="Cambria Math"/>
              </w:rPr>
              <m:t>λ</m:t>
            </m:r>
          </m:den>
        </m:f>
      </m:oMath>
      <w:r w:rsidRPr="000D43ED">
        <w:t xml:space="preserve"> y </w:t>
      </w:r>
      <m:oMath>
        <m:sSub>
          <m:sSubPr>
            <m:ctrlPr>
              <w:rPr>
                <w:rFonts w:ascii="Cambria Math" w:hAnsi="Cambria Math"/>
                <w:i/>
              </w:rPr>
            </m:ctrlPr>
          </m:sSubPr>
          <m:e>
            <m:r>
              <w:rPr>
                <w:rFonts w:ascii="Cambria Math" w:hAnsi="Cambria Math"/>
              </w:rPr>
              <m:t>h</m:t>
            </m:r>
          </m:e>
          <m:sub>
            <m:r>
              <w:rPr>
                <w:rFonts w:ascii="Cambria Math" w:hAnsi="Cambria Math"/>
              </w:rPr>
              <m:t>p</m:t>
            </m:r>
          </m:sub>
        </m:sSub>
      </m:oMath>
      <w:r w:rsidRPr="000D43ED">
        <w:t xml:space="preserve"> es la mitad de la longitud </w:t>
      </w:r>
      <m:oMath>
        <m:sSub>
          <m:sSubPr>
            <m:ctrlPr>
              <w:rPr>
                <w:rFonts w:ascii="Cambria Math" w:hAnsi="Cambria Math"/>
                <w:i/>
              </w:rPr>
            </m:ctrlPr>
          </m:sSubPr>
          <m:e>
            <m:r>
              <w:rPr>
                <w:rFonts w:ascii="Cambria Math" w:hAnsi="Cambria Math"/>
              </w:rPr>
              <m:t>l</m:t>
            </m:r>
          </m:e>
          <m:sub>
            <m:r>
              <w:rPr>
                <w:rFonts w:ascii="Cambria Math" w:hAnsi="Cambria Math"/>
              </w:rPr>
              <m:t>p</m:t>
            </m:r>
          </m:sub>
        </m:sSub>
      </m:oMath>
      <w:r w:rsidRPr="000D43ED">
        <w:t>del elemento</w:t>
      </w:r>
      <w:r w:rsidRPr="000D43ED">
        <w:rPr>
          <w:rFonts w:ascii="Cambria Math" w:hAnsi="Cambria Math"/>
          <w:i/>
        </w:rPr>
        <w:t xml:space="preserve"> </w:t>
      </w:r>
      <m:oMath>
        <m:r>
          <w:rPr>
            <w:rFonts w:ascii="Cambria Math" w:hAnsi="Cambria Math"/>
          </w:rPr>
          <m:t>p</m:t>
        </m:r>
      </m:oMath>
      <w:r w:rsidRPr="000D43ED">
        <w:rPr>
          <w:rStyle w:val="FootnoteReference"/>
        </w:rPr>
        <w:footnoteReference w:id="5"/>
      </w:r>
      <w:r w:rsidRPr="000D43ED">
        <w:t>.</w:t>
      </w:r>
    </w:p>
    <w:p w14:paraId="5DF09A5F" w14:textId="2F665082" w:rsidR="00640F35" w:rsidRPr="000D43ED" w:rsidRDefault="00640F35" w:rsidP="00640F35">
      <w:r w:rsidRPr="000D43ED">
        <w:t>La sección 8 del Adjunto 1 al Anexo 1 ilustra un ejemplo de la ganancia del sistema (diagrama de antena) para una antena Yagi-Uda con polarización horizontal con tres elementos utilizando la ecuación (25). Para las simulaciones señaladas más abajo, se utilizó el programa EZNEC Pro/2+</w:t>
      </w:r>
      <w:r w:rsidR="004370E4">
        <w:t> </w:t>
      </w:r>
      <w:r w:rsidRPr="000D43ED">
        <w:t>v.7.0.1 (64bit)</w:t>
      </w:r>
      <w:r w:rsidRPr="000D43ED">
        <w:rPr>
          <w:rStyle w:val="FootnoteReference"/>
        </w:rPr>
        <w:footnoteReference w:id="6"/>
      </w:r>
      <w:r w:rsidRPr="000D43ED">
        <w:t xml:space="preserve"> [3].</w:t>
      </w:r>
    </w:p>
    <w:p w14:paraId="725F1084" w14:textId="78A4B926" w:rsidR="00640F35" w:rsidRPr="000D43ED" w:rsidRDefault="00640F35" w:rsidP="00640F35">
      <w:pPr>
        <w:pStyle w:val="Heading2"/>
      </w:pPr>
      <w:bookmarkStart w:id="47" w:name="_Toc230803023"/>
      <w:r w:rsidRPr="000D43ED">
        <w:rPr>
          <w:bCs/>
        </w:rPr>
        <w:t>8.4</w:t>
      </w:r>
      <w:r w:rsidRPr="000D43ED">
        <w:tab/>
      </w:r>
      <w:r w:rsidRPr="000D43ED">
        <w:rPr>
          <w:bCs/>
        </w:rPr>
        <w:t>Referencias</w:t>
      </w:r>
      <w:bookmarkEnd w:id="47"/>
    </w:p>
    <w:p w14:paraId="44098845" w14:textId="77777777" w:rsidR="00640F35" w:rsidRPr="000D43ED" w:rsidRDefault="00640F35" w:rsidP="00640F35">
      <w:pPr>
        <w:pStyle w:val="Reftext"/>
      </w:pPr>
      <w:r w:rsidRPr="000D43ED">
        <w:t>[1]</w:t>
      </w:r>
      <w:r w:rsidRPr="000D43ED">
        <w:tab/>
        <w:t>Orfanidis, S. J. (2016). Electromagnetic Waves and Antennas. Estados Unidos: Sophocles J. Orfanidis.</w:t>
      </w:r>
      <w:bookmarkStart w:id="48" w:name="_Hlk204102935"/>
      <w:bookmarkEnd w:id="48"/>
    </w:p>
    <w:p w14:paraId="5E380288" w14:textId="77777777" w:rsidR="004370E4" w:rsidRPr="00613659" w:rsidRDefault="00640F35" w:rsidP="00613659">
      <w:pPr>
        <w:pStyle w:val="Reftext"/>
      </w:pPr>
      <w:r w:rsidRPr="00613659">
        <w:t>[2]</w:t>
      </w:r>
      <w:r w:rsidRPr="00613659">
        <w:tab/>
        <w:t xml:space="preserve">C. A. Balanis, </w:t>
      </w:r>
      <w:r w:rsidR="004370E4" w:rsidRPr="00613659">
        <w:t>«</w:t>
      </w:r>
      <w:r w:rsidRPr="00613659">
        <w:t>Antenna Theory Analysis and Design,</w:t>
      </w:r>
      <w:r w:rsidR="004370E4" w:rsidRPr="00613659">
        <w:t>»</w:t>
      </w:r>
      <w:r w:rsidRPr="00613659">
        <w:t xml:space="preserve"> 2</w:t>
      </w:r>
      <w:r w:rsidR="004370E4" w:rsidRPr="00613659">
        <w:t>.</w:t>
      </w:r>
      <w:r w:rsidRPr="00613659">
        <w:t>ª Ed., John Wiley &amp; Sons, Inc., Nueva York, 1997.</w:t>
      </w:r>
    </w:p>
    <w:p w14:paraId="523DBB54" w14:textId="1CE774ED" w:rsidR="00640F35" w:rsidRPr="000D43ED" w:rsidRDefault="00640F35" w:rsidP="00613659">
      <w:pPr>
        <w:pStyle w:val="Reftext"/>
      </w:pPr>
      <w:r w:rsidRPr="004370E4">
        <w:t>[3]</w:t>
      </w:r>
      <w:r w:rsidRPr="004370E4">
        <w:tab/>
        <w:t>Herramienta de simulación de antena en línea:</w:t>
      </w:r>
      <w:r w:rsidRPr="000D43ED">
        <w:t xml:space="preserve"> </w:t>
      </w:r>
      <w:hyperlink r:id="rId118" w:history="1">
        <w:r w:rsidR="00613659" w:rsidRPr="00AC7CCC">
          <w:rPr>
            <w:rStyle w:val="Hyperlink"/>
          </w:rPr>
          <w:t>https://www.eznec.com/</w:t>
        </w:r>
      </w:hyperlink>
    </w:p>
    <w:p w14:paraId="2548734A" w14:textId="00579E90" w:rsidR="00640F35" w:rsidRPr="000D43ED" w:rsidRDefault="004370E4" w:rsidP="004370E4">
      <w:pPr>
        <w:pStyle w:val="Heading1"/>
      </w:pPr>
      <w:bookmarkStart w:id="49" w:name="_Ref230683485"/>
      <w:bookmarkStart w:id="50" w:name="_Toc230803024"/>
      <w:r>
        <w:t>9</w:t>
      </w:r>
      <w:r w:rsidR="00640F35" w:rsidRPr="000D43ED">
        <w:tab/>
        <w:t>Ejemplos de diagramas</w:t>
      </w:r>
      <w:bookmarkEnd w:id="49"/>
      <w:bookmarkEnd w:id="50"/>
    </w:p>
    <w:p w14:paraId="677B9554" w14:textId="77777777" w:rsidR="00640F35" w:rsidRPr="000D43ED" w:rsidRDefault="00640F35" w:rsidP="00225AF9">
      <w:r w:rsidRPr="000D43ED">
        <w:t>En el Adjunto 1 al presente Anexo figuran algunas clases de antenas con los ejemplos de diagramas siguientes:</w:t>
      </w:r>
    </w:p>
    <w:p w14:paraId="0B1CA13E" w14:textId="77777777" w:rsidR="00640F35" w:rsidRPr="00613659" w:rsidRDefault="00640F35" w:rsidP="00613659">
      <w:pPr>
        <w:pStyle w:val="enumlev1"/>
      </w:pPr>
      <w:r w:rsidRPr="00613659">
        <w:t>–</w:t>
      </w:r>
      <w:r w:rsidRPr="00613659">
        <w:tab/>
        <w:t>diagrama vertical de ganancia máxima;</w:t>
      </w:r>
    </w:p>
    <w:p w14:paraId="64628650" w14:textId="77777777" w:rsidR="00640F35" w:rsidRPr="00613659" w:rsidRDefault="00640F35" w:rsidP="00613659">
      <w:pPr>
        <w:pStyle w:val="enumlev1"/>
      </w:pPr>
      <w:r w:rsidRPr="00613659">
        <w:t>–</w:t>
      </w:r>
      <w:r w:rsidRPr="00613659">
        <w:tab/>
        <w:t>diagrama horizontal de ganancia máxima; y</w:t>
      </w:r>
    </w:p>
    <w:p w14:paraId="32C78D25" w14:textId="77777777" w:rsidR="00640F35" w:rsidRPr="00613659" w:rsidRDefault="00640F35" w:rsidP="00613659">
      <w:pPr>
        <w:pStyle w:val="enumlev1"/>
      </w:pPr>
      <w:r w:rsidRPr="00613659">
        <w:t>–</w:t>
      </w:r>
      <w:r w:rsidRPr="00613659">
        <w:tab/>
        <w:t>proyección Sanson-Flamsteed de los diagramas de radiación hacia adelante y hacia atrás.</w:t>
      </w:r>
    </w:p>
    <w:p w14:paraId="2C7E955E" w14:textId="77777777" w:rsidR="00640F35" w:rsidRPr="000D43ED" w:rsidRDefault="00640F35" w:rsidP="00613659">
      <w:pPr>
        <w:rPr>
          <w:i/>
        </w:rPr>
      </w:pPr>
      <w:r w:rsidRPr="000D43ED">
        <w:t xml:space="preserve">Se han incluido también diagramas para ciertos casos de valores de relación de frecuencias </w:t>
      </w:r>
      <w:r w:rsidRPr="000D43ED">
        <w:rPr>
          <w:i/>
        </w:rPr>
        <w:t>F</w:t>
      </w:r>
      <w:r w:rsidRPr="000D43ED">
        <w:rPr>
          <w:i/>
          <w:position w:val="-4"/>
          <w:sz w:val="20"/>
        </w:rPr>
        <w:t>R</w:t>
      </w:r>
      <w:r w:rsidRPr="000D43ED">
        <w:t xml:space="preserve"> y ángulo de desviación </w:t>
      </w:r>
      <w:r w:rsidRPr="000D43ED">
        <w:rPr>
          <w:i/>
        </w:rPr>
        <w:t>s.</w:t>
      </w:r>
    </w:p>
    <w:p w14:paraId="18E473C9" w14:textId="77777777" w:rsidR="00613659" w:rsidRDefault="00613659" w:rsidP="00613659"/>
    <w:p w14:paraId="35AD98F8" w14:textId="77777777" w:rsidR="00613659" w:rsidRDefault="00613659" w:rsidP="00613659"/>
    <w:p w14:paraId="7D16C26A" w14:textId="63E0CFC8" w:rsidR="00640F35" w:rsidRPr="00513733" w:rsidRDefault="00640F35" w:rsidP="00613659">
      <w:pPr>
        <w:pStyle w:val="PartNo"/>
        <w:keepNext/>
        <w:keepLines/>
        <w:rPr>
          <w:b/>
        </w:rPr>
      </w:pPr>
      <w:bookmarkStart w:id="51" w:name="_Toc229754673"/>
      <w:bookmarkStart w:id="52" w:name="_Toc230803025"/>
      <w:r w:rsidRPr="00513733">
        <w:lastRenderedPageBreak/>
        <w:t>PARTE 2</w:t>
      </w:r>
      <w:r w:rsidRPr="00513733">
        <w:br/>
        <w:t>al Anexo</w:t>
      </w:r>
      <w:r w:rsidR="00513733" w:rsidRPr="00513733">
        <w:t xml:space="preserve"> </w:t>
      </w:r>
      <w:r w:rsidRPr="00513733">
        <w:t>1</w:t>
      </w:r>
      <w:bookmarkEnd w:id="51"/>
      <w:bookmarkEnd w:id="52"/>
    </w:p>
    <w:p w14:paraId="6D2D4AE0" w14:textId="77777777" w:rsidR="00640F35" w:rsidRPr="000D43ED" w:rsidRDefault="00640F35" w:rsidP="00613659">
      <w:pPr>
        <w:pStyle w:val="Parttitle"/>
      </w:pPr>
      <w:bookmarkStart w:id="53" w:name="_Toc229754674"/>
      <w:bookmarkStart w:id="54" w:name="_Toc229755104"/>
      <w:bookmarkStart w:id="55" w:name="_Toc230803026"/>
      <w:r w:rsidRPr="000D43ED">
        <w:t>Aspectos prácticos de las antenas transmisoras de ondas decamétricas</w:t>
      </w:r>
      <w:bookmarkEnd w:id="53"/>
      <w:bookmarkEnd w:id="54"/>
      <w:bookmarkEnd w:id="55"/>
    </w:p>
    <w:p w14:paraId="7D9E62A4" w14:textId="6E136774" w:rsidR="00640F35" w:rsidRPr="000D43ED" w:rsidRDefault="00640F35" w:rsidP="00640F35">
      <w:pPr>
        <w:pStyle w:val="Heading1"/>
      </w:pPr>
      <w:bookmarkStart w:id="56" w:name="_Toc230803027"/>
      <w:r w:rsidRPr="000D43ED">
        <w:t>1</w:t>
      </w:r>
      <w:r w:rsidRPr="000D43ED">
        <w:tab/>
        <w:t>Introducción</w:t>
      </w:r>
      <w:bookmarkEnd w:id="56"/>
    </w:p>
    <w:p w14:paraId="403B23BE" w14:textId="77777777" w:rsidR="00640F35" w:rsidRPr="000D43ED" w:rsidRDefault="00640F35" w:rsidP="00640F35">
      <w:r w:rsidRPr="000D43ED">
        <w:t>Los diagramas de radiación de antenas de ondas decamétricas ilustrados en el § 8 de la Parte 1 del presente Anexo, son diagramas teóricos obtenidos a partir de modelos matemáticos. Debe señalarse que estos diagramas son para antenas situadas en terreno homogéneo llano de conductividad media, como se indica en el § 3 de la Parte 1 del presente Anexo.</w:t>
      </w:r>
    </w:p>
    <w:p w14:paraId="37D6F4BC" w14:textId="77777777" w:rsidR="00640F35" w:rsidRPr="000D43ED" w:rsidRDefault="00640F35" w:rsidP="00640F35">
      <w:r w:rsidRPr="000D43ED">
        <w:t>Los sistemas de antenas y alimentadores son, sin embargo, sistemas muy complejos, y la radiación puede ser influenciada por un gran número de parámetros que no siempre se pueden definir, por ejemplo, deficiencias de construcción, entorno y situación de reflexión real. Estos asuntos se tratan en los puntos siguientes.</w:t>
      </w:r>
    </w:p>
    <w:p w14:paraId="4C77996D" w14:textId="77777777" w:rsidR="00640F35" w:rsidRPr="000D43ED" w:rsidRDefault="00640F35" w:rsidP="00640F35">
      <w:r w:rsidRPr="000D43ED">
        <w:t>El diagrama de radiación real de una antena en un emplazamiento específico sólo puede determinarse por medición en el propio terreno.</w:t>
      </w:r>
    </w:p>
    <w:p w14:paraId="2345CF3A" w14:textId="64837FA1" w:rsidR="00640F35" w:rsidRPr="000D43ED" w:rsidRDefault="00640F35" w:rsidP="00640F35">
      <w:pPr>
        <w:pStyle w:val="Heading1"/>
      </w:pPr>
      <w:bookmarkStart w:id="57" w:name="_Toc230803028"/>
      <w:r w:rsidRPr="000D43ED">
        <w:t>2</w:t>
      </w:r>
      <w:r w:rsidRPr="000D43ED">
        <w:tab/>
        <w:t>Mediciones de los diagramas de radiación de las antenas</w:t>
      </w:r>
      <w:bookmarkEnd w:id="57"/>
    </w:p>
    <w:p w14:paraId="482BBBBC" w14:textId="5B2003DE" w:rsidR="00640F35" w:rsidRPr="000D43ED" w:rsidRDefault="00640F35" w:rsidP="00640F35">
      <w:pPr>
        <w:pStyle w:val="Heading2"/>
      </w:pPr>
      <w:bookmarkStart w:id="58" w:name="_Toc230803029"/>
      <w:r w:rsidRPr="000D43ED">
        <w:t>2.1</w:t>
      </w:r>
      <w:r w:rsidRPr="000D43ED">
        <w:tab/>
        <w:t>Método de medición</w:t>
      </w:r>
      <w:bookmarkEnd w:id="58"/>
    </w:p>
    <w:p w14:paraId="50CE0911" w14:textId="77777777" w:rsidR="00640F35" w:rsidRPr="000D43ED" w:rsidRDefault="00640F35" w:rsidP="00640F35">
      <w:r w:rsidRPr="000D43ED">
        <w:t>El método empleado para determinar el diagrama de radiación real de una antena suele utilizar equipo de medición aerotransportado. El receptor de medición se instala en un helicóptero (el tipo de aeronave preferible para estas mediciones), que recibe las transmisiones de la antena en prueba. Naturalmente, existe reciprocidad. Sin embargo, debe tenerse presente que puede necesitarse una potencia de transmisión bastante elevada para asegurar una relación señal/interferencia suficiente, en particular en los nulos del diagrama.</w:t>
      </w:r>
    </w:p>
    <w:p w14:paraId="0B3EAEFD" w14:textId="77777777" w:rsidR="00640F35" w:rsidRPr="000D43ED" w:rsidRDefault="00640F35" w:rsidP="00640F35">
      <w:r w:rsidRPr="000D43ED">
        <w:t>Es evidente que al tratar de medir la radiación utilizando equipo de medición en tierra no se obtendrá el diagrama horizontal real en el ángulo de salida correspondiente a la máxima ganancia en el diagrama vertical.</w:t>
      </w:r>
    </w:p>
    <w:p w14:paraId="7ECBE344" w14:textId="33AAB78D" w:rsidR="00640F35" w:rsidRPr="000D43ED" w:rsidRDefault="00640F35" w:rsidP="00640F35">
      <w:pPr>
        <w:pStyle w:val="Heading2"/>
      </w:pPr>
      <w:bookmarkStart w:id="59" w:name="_Toc230803030"/>
      <w:r w:rsidRPr="000D43ED">
        <w:t>2.2</w:t>
      </w:r>
      <w:r w:rsidRPr="000D43ED">
        <w:tab/>
        <w:t>Consideraciones cuando se utiliza un helicóptero para las mediciones</w:t>
      </w:r>
      <w:bookmarkEnd w:id="59"/>
    </w:p>
    <w:p w14:paraId="6EDAB338" w14:textId="77777777" w:rsidR="00640F35" w:rsidRPr="000D43ED" w:rsidRDefault="00640F35" w:rsidP="00640F35">
      <w:r w:rsidRPr="000D43ED">
        <w:t>Cuando se miden los diagramas de radiación de las antenas de ondas decamétricas, las reflexiones tienen que considerarse como una parte componente de los lóbulos radiados. Así, la distancia de medición óptima tiene que resultar de un compromiso entre la exactitud necesaria (condición de campo lejano) y el tiempo de vuelo.</w:t>
      </w:r>
    </w:p>
    <w:p w14:paraId="571A4D93" w14:textId="77777777" w:rsidR="00640F35" w:rsidRPr="000D43ED" w:rsidRDefault="00640F35" w:rsidP="00640F35">
      <w:r w:rsidRPr="000D43ED">
        <w:t>Una fórmula generalmente utilizada para calcular la mínima distancia de medición con suficiente tolerancia para la condición de campo lejano es:</w:t>
      </w:r>
    </w:p>
    <w:p w14:paraId="653133EC" w14:textId="77777777" w:rsidR="00613659" w:rsidRPr="00316C25" w:rsidRDefault="00613659" w:rsidP="00613659">
      <w:pPr>
        <w:pStyle w:val="Equation"/>
      </w:pPr>
      <w:r>
        <w:tab/>
      </w:r>
      <w:r w:rsidRPr="00316C25">
        <w:tab/>
      </w:r>
      <m:oMath>
        <m:r>
          <w:rPr>
            <w:rFonts w:ascii="Cambria Math" w:hAnsi="Cambria Math"/>
          </w:rPr>
          <m:t>d=</m:t>
        </m:r>
        <m:f>
          <m:fPr>
            <m:type m:val="lin"/>
            <m:ctrlPr>
              <w:rPr>
                <w:rFonts w:ascii="Cambria Math" w:hAnsi="Cambria Math"/>
                <w:i/>
              </w:rPr>
            </m:ctrlPr>
          </m:fPr>
          <m:num>
            <m:sSup>
              <m:sSupPr>
                <m:ctrlPr>
                  <w:rPr>
                    <w:rFonts w:ascii="Cambria Math" w:hAnsi="Cambria Math"/>
                    <w:i/>
                  </w:rPr>
                </m:ctrlPr>
              </m:sSupPr>
              <m:e>
                <m:r>
                  <w:rPr>
                    <w:rFonts w:ascii="Cambria Math" w:hAnsi="Cambria Math"/>
                  </w:rPr>
                  <m:t>2</m:t>
                </m:r>
                <m:r>
                  <w:rPr>
                    <w:rFonts w:ascii="Cambria Math" w:hAnsi="Cambria Math"/>
                  </w:rPr>
                  <m:t>h</m:t>
                </m:r>
              </m:e>
              <m:sup>
                <m:r>
                  <w:rPr>
                    <w:rFonts w:ascii="Cambria Math" w:hAnsi="Cambria Math"/>
                  </w:rPr>
                  <m:t>2</m:t>
                </m:r>
              </m:sup>
            </m:sSup>
          </m:num>
          <m:den>
            <m:r>
              <m:rPr>
                <m:sty m:val="p"/>
              </m:rPr>
              <w:rPr>
                <w:rFonts w:ascii="Cambria Math" w:hAnsi="Cambria Math"/>
              </w:rPr>
              <m:t>λ</m:t>
            </m:r>
          </m:den>
        </m:f>
      </m:oMath>
    </w:p>
    <w:p w14:paraId="666AC566" w14:textId="77777777" w:rsidR="00640F35" w:rsidRPr="000D43ED" w:rsidRDefault="00640F35" w:rsidP="00640F35">
      <w:r w:rsidRPr="000D43ED">
        <w:t>donde:</w:t>
      </w:r>
    </w:p>
    <w:p w14:paraId="2923CE1F" w14:textId="173D62FC" w:rsidR="00640F35" w:rsidRPr="000D43ED" w:rsidRDefault="00640F35" w:rsidP="00640F35">
      <w:pPr>
        <w:pStyle w:val="Equationlegend"/>
        <w:rPr>
          <w:lang w:val="es-ES"/>
        </w:rPr>
      </w:pPr>
      <w:r w:rsidRPr="000D43ED">
        <w:rPr>
          <w:lang w:val="es-ES"/>
        </w:rPr>
        <w:tab/>
      </w:r>
      <w:r w:rsidRPr="000D43ED">
        <w:rPr>
          <w:i/>
          <w:lang w:val="es-ES"/>
        </w:rPr>
        <w:t>d</w:t>
      </w:r>
      <w:r w:rsidRPr="000D43ED">
        <w:rPr>
          <w:lang w:val="es-ES"/>
        </w:rPr>
        <w:t>:</w:t>
      </w:r>
      <w:r w:rsidRPr="000D43ED">
        <w:rPr>
          <w:lang w:val="es-ES"/>
        </w:rPr>
        <w:tab/>
        <w:t>distancia de medición (m)</w:t>
      </w:r>
    </w:p>
    <w:p w14:paraId="5DA73C99" w14:textId="0C77F6DD" w:rsidR="00640F35" w:rsidRPr="000D43ED" w:rsidRDefault="00640F35" w:rsidP="00640F35">
      <w:pPr>
        <w:pStyle w:val="Equationlegend"/>
        <w:spacing w:line="280" w:lineRule="exact"/>
        <w:rPr>
          <w:lang w:val="es-ES"/>
        </w:rPr>
      </w:pPr>
      <w:r w:rsidRPr="000D43ED">
        <w:rPr>
          <w:lang w:val="es-ES"/>
        </w:rPr>
        <w:tab/>
      </w:r>
      <w:r w:rsidRPr="000D43ED">
        <w:rPr>
          <w:i/>
          <w:lang w:val="es-ES"/>
        </w:rPr>
        <w:t>h</w:t>
      </w:r>
      <w:r w:rsidRPr="000D43ED">
        <w:rPr>
          <w:lang w:val="es-ES"/>
        </w:rPr>
        <w:t>:</w:t>
      </w:r>
      <w:r w:rsidRPr="000D43ED">
        <w:rPr>
          <w:lang w:val="es-ES"/>
        </w:rPr>
        <w:tab/>
        <w:t>apertura (m) de la antena, incluidos sus radiadores imagen y radiadores parásitos</w:t>
      </w:r>
    </w:p>
    <w:p w14:paraId="73CCA267" w14:textId="294C69CE" w:rsidR="00640F35" w:rsidRPr="000D43ED" w:rsidRDefault="00640F35" w:rsidP="00640F35">
      <w:pPr>
        <w:pStyle w:val="Equationlegend"/>
        <w:rPr>
          <w:lang w:val="es-ES"/>
        </w:rPr>
      </w:pPr>
      <w:r w:rsidRPr="000D43ED">
        <w:rPr>
          <w:lang w:val="es-ES"/>
        </w:rPr>
        <w:tab/>
      </w:r>
      <w:r w:rsidR="007F6BAD">
        <w:rPr>
          <w:lang w:val="es-ES"/>
        </w:rPr>
        <w:sym w:font="Symbol" w:char="F06C"/>
      </w:r>
      <w:r w:rsidRPr="000D43ED">
        <w:rPr>
          <w:lang w:val="es-ES"/>
        </w:rPr>
        <w:t>:</w:t>
      </w:r>
      <w:r w:rsidRPr="000D43ED">
        <w:rPr>
          <w:lang w:val="es-ES"/>
        </w:rPr>
        <w:tab/>
        <w:t>longitud de onda (m).</w:t>
      </w:r>
    </w:p>
    <w:p w14:paraId="0C7F4E0B" w14:textId="31C940D2" w:rsidR="00640F35" w:rsidRPr="000D43ED" w:rsidRDefault="00640F35" w:rsidP="00640F35">
      <w:r w:rsidRPr="000D43ED">
        <w:lastRenderedPageBreak/>
        <w:t>En la práctica se utiliza a menudo una distancia de medición de 2</w:t>
      </w:r>
      <w:r w:rsidRPr="000D43ED">
        <w:rPr>
          <w:sz w:val="12"/>
        </w:rPr>
        <w:t> </w:t>
      </w:r>
      <w:r w:rsidRPr="000D43ED">
        <w:t>000 a 2</w:t>
      </w:r>
      <w:r w:rsidRPr="000D43ED">
        <w:rPr>
          <w:sz w:val="12"/>
        </w:rPr>
        <w:t> </w:t>
      </w:r>
      <w:r w:rsidRPr="000D43ED">
        <w:t>500 m. Sin embargo, debe hacerse un estudio detenido de los alrededores. Puede necesitarse una distancia mayor si en el emplazamiento existen otras transmisiones de alta potencia en funcionamiento.</w:t>
      </w:r>
    </w:p>
    <w:p w14:paraId="0AE1C2F5" w14:textId="77777777" w:rsidR="00640F35" w:rsidRPr="000D43ED" w:rsidRDefault="00640F35" w:rsidP="00640F35">
      <w:r w:rsidRPr="000D43ED">
        <w:t>Normalmente, un conjunto de diagramas de radiación medidos para una antena de ondas decamétricas consta de un diagrama de radiación horizontal (DRH) y un diagrama de radiación vertical (DRV) para cada condición de trabajo de la antena. El DRH se mide para el ángulo de elevación de la máxima radiación en el lóbulo principal, y el DRV se mide como una sección transversal a través del lóbulo principal a la máxima radiación.</w:t>
      </w:r>
    </w:p>
    <w:p w14:paraId="1200E502" w14:textId="77777777" w:rsidR="00640F35" w:rsidRPr="000D43ED" w:rsidRDefault="00640F35" w:rsidP="00640F35">
      <w:r w:rsidRPr="000D43ED">
        <w:t>La precisión de los resultados depende de la calidad del equipo instalado en el helicóptero para medición de la intensidad de campo y de determinación de la posición. Por tanto, deben considerarse detenidamente los siguientes puntos:</w:t>
      </w:r>
    </w:p>
    <w:p w14:paraId="475E3373" w14:textId="77777777" w:rsidR="00640F35" w:rsidRPr="000D43ED" w:rsidRDefault="00640F35" w:rsidP="00640F35">
      <w:pPr>
        <w:pStyle w:val="enumlev1"/>
      </w:pPr>
      <w:r w:rsidRPr="000D43ED">
        <w:t>–</w:t>
      </w:r>
      <w:r w:rsidRPr="000D43ED">
        <w:tab/>
        <w:t>las características de la antena receptora y su instalación en el helicóptero;</w:t>
      </w:r>
    </w:p>
    <w:p w14:paraId="03E8A5B0" w14:textId="77777777" w:rsidR="00640F35" w:rsidRPr="000D43ED" w:rsidRDefault="00640F35" w:rsidP="00640F35">
      <w:pPr>
        <w:pStyle w:val="enumlev1"/>
      </w:pPr>
      <w:r w:rsidRPr="000D43ED">
        <w:t>–</w:t>
      </w:r>
      <w:r w:rsidRPr="000D43ED">
        <w:tab/>
        <w:t>el receptor de prueba (medidor de intensidad de campo), incluidos los cables;</w:t>
      </w:r>
    </w:p>
    <w:p w14:paraId="0F28FB6D" w14:textId="77777777" w:rsidR="00640F35" w:rsidRPr="000D43ED" w:rsidRDefault="00640F35" w:rsidP="00640F35">
      <w:pPr>
        <w:pStyle w:val="enumlev1"/>
      </w:pPr>
      <w:r w:rsidRPr="000D43ED">
        <w:t>–</w:t>
      </w:r>
      <w:r w:rsidRPr="000D43ED">
        <w:tab/>
        <w:t>el sistema de determinación de posición para dar las coordenadas tridimensionales verdaderas y orientación al piloto.</w:t>
      </w:r>
    </w:p>
    <w:p w14:paraId="324237B3" w14:textId="77777777" w:rsidR="00640F35" w:rsidRPr="000D43ED" w:rsidRDefault="00640F35" w:rsidP="00640F35">
      <w:r w:rsidRPr="000D43ED">
        <w:t>Para asegurar la precisión, el DRH debe medirse en dos ocasiones distintas, al menos en el lóbulo principal.</w:t>
      </w:r>
    </w:p>
    <w:p w14:paraId="315FA339" w14:textId="3E30A8D3" w:rsidR="00640F35" w:rsidRPr="000D43ED" w:rsidRDefault="00640F35" w:rsidP="00640F35">
      <w:pPr>
        <w:pStyle w:val="Heading2"/>
      </w:pPr>
      <w:bookmarkStart w:id="60" w:name="_Toc230803031"/>
      <w:r w:rsidRPr="000D43ED">
        <w:t>2.3</w:t>
      </w:r>
      <w:r w:rsidRPr="000D43ED">
        <w:tab/>
        <w:t>Equipo de medición</w:t>
      </w:r>
      <w:bookmarkEnd w:id="60"/>
    </w:p>
    <w:p w14:paraId="3D058957" w14:textId="77777777" w:rsidR="00640F35" w:rsidRPr="000D43ED" w:rsidRDefault="00640F35" w:rsidP="00640F35">
      <w:r w:rsidRPr="000D43ED">
        <w:t>Un sistema de medición del diagrama de radiación puede incluir los siguientes componentes:</w:t>
      </w:r>
    </w:p>
    <w:p w14:paraId="18729AF6" w14:textId="77777777" w:rsidR="00640F35" w:rsidRPr="000D43ED" w:rsidRDefault="00640F35" w:rsidP="00640F35">
      <w:pPr>
        <w:pStyle w:val="enumlev1"/>
      </w:pPr>
      <w:r w:rsidRPr="000D43ED">
        <w:t>–</w:t>
      </w:r>
      <w:r w:rsidRPr="000D43ED">
        <w:tab/>
        <w:t>Un receptor de prueba de:</w:t>
      </w:r>
    </w:p>
    <w:p w14:paraId="7FAF865C" w14:textId="77777777" w:rsidR="00640F35" w:rsidRPr="000D43ED" w:rsidRDefault="00640F35" w:rsidP="00640F35">
      <w:pPr>
        <w:pStyle w:val="enumlev2"/>
      </w:pPr>
      <w:r w:rsidRPr="000D43ED">
        <w:t>–</w:t>
      </w:r>
      <w:r w:rsidRPr="000D43ED">
        <w:tab/>
        <w:t>alta gama dinámica;</w:t>
      </w:r>
    </w:p>
    <w:p w14:paraId="0BC28411" w14:textId="77777777" w:rsidR="00640F35" w:rsidRPr="000D43ED" w:rsidRDefault="00640F35" w:rsidP="00640F35">
      <w:pPr>
        <w:pStyle w:val="enumlev2"/>
      </w:pPr>
      <w:r w:rsidRPr="000D43ED">
        <w:t>–</w:t>
      </w:r>
      <w:r w:rsidRPr="000D43ED">
        <w:tab/>
        <w:t>alta compatibilidad electromagnética (CEM);</w:t>
      </w:r>
    </w:p>
    <w:p w14:paraId="40513167" w14:textId="77777777" w:rsidR="00640F35" w:rsidRPr="000D43ED" w:rsidRDefault="00640F35" w:rsidP="00640F35">
      <w:pPr>
        <w:pStyle w:val="enumlev2"/>
      </w:pPr>
      <w:r w:rsidRPr="000D43ED">
        <w:t>–</w:t>
      </w:r>
      <w:r w:rsidRPr="000D43ED">
        <w:tab/>
        <w:t>gran robustez y alta estabilidad (a las vibraciones del helicóptero y a las variaciones de temperatura).</w:t>
      </w:r>
    </w:p>
    <w:p w14:paraId="05E12339" w14:textId="77777777" w:rsidR="00640F35" w:rsidRPr="000D43ED" w:rsidRDefault="00640F35" w:rsidP="00640F35">
      <w:pPr>
        <w:pStyle w:val="enumlev1"/>
      </w:pPr>
      <w:r w:rsidRPr="000D43ED">
        <w:t>–</w:t>
      </w:r>
      <w:r w:rsidRPr="000D43ED">
        <w:tab/>
        <w:t>Una antena receptora instalada de manera que la influencia del helicóptero sobre el diagrama de campo de la antena se reduzca al mínimo. Por ejemplo, se utiliza a menudo una antena magnética, de cuadro o de ferrita, instalada al menos 3 m por debajo del helicóptero.</w:t>
      </w:r>
    </w:p>
    <w:p w14:paraId="2910FD47" w14:textId="77777777" w:rsidR="00640F35" w:rsidRPr="000D43ED" w:rsidRDefault="00640F35" w:rsidP="00640F35">
      <w:pPr>
        <w:pStyle w:val="enumlev1"/>
      </w:pPr>
      <w:r w:rsidRPr="000D43ED">
        <w:t>–</w:t>
      </w:r>
      <w:r w:rsidRPr="000D43ED">
        <w:tab/>
        <w:t>Equipo de determinación de posición instalado en el helicóptero y/o en tierra. Los métodos ordinariamente aplicados son el seguimiento o la determinación de distancias utilizando sistemas terrenales o por satélite.</w:t>
      </w:r>
    </w:p>
    <w:p w14:paraId="0BD14FC8" w14:textId="77777777" w:rsidR="00640F35" w:rsidRPr="000D43ED" w:rsidRDefault="00640F35" w:rsidP="00640F35">
      <w:pPr>
        <w:pStyle w:val="enumlev1"/>
      </w:pPr>
      <w:r w:rsidRPr="000D43ED">
        <w:t>–</w:t>
      </w:r>
      <w:r w:rsidRPr="000D43ED">
        <w:tab/>
        <w:t>Equipo de control, de registro y tratamiento de datos, que enlace los distintos componentes a través de un bus de datos.</w:t>
      </w:r>
    </w:p>
    <w:p w14:paraId="77EE6DF7" w14:textId="77777777" w:rsidR="00640F35" w:rsidRPr="000D43ED" w:rsidRDefault="00640F35" w:rsidP="00640F35">
      <w:r w:rsidRPr="000D43ED">
        <w:t>Una fuente de señal con un nivel de potencia de salida estable y calibrado. Esta fuente podría ser el transmisor normal.</w:t>
      </w:r>
    </w:p>
    <w:p w14:paraId="10FD936C" w14:textId="77777777" w:rsidR="00640F35" w:rsidRPr="000D43ED" w:rsidRDefault="00640F35" w:rsidP="00640F35">
      <w:r w:rsidRPr="000D43ED">
        <w:t>Las Figs. 46 y 47 muestran los diagramas de bloques simplificados de dos sistemas de medición con equipos diferentes de determinación de la posición.</w:t>
      </w:r>
    </w:p>
    <w:p w14:paraId="6B0D3EEB" w14:textId="7199DF22" w:rsidR="00640F35" w:rsidRPr="000D43ED" w:rsidRDefault="00640F35" w:rsidP="00640F35">
      <w:pPr>
        <w:pStyle w:val="Heading2"/>
      </w:pPr>
      <w:bookmarkStart w:id="61" w:name="_Toc230803032"/>
      <w:r w:rsidRPr="000D43ED">
        <w:t>2.4</w:t>
      </w:r>
      <w:r w:rsidRPr="000D43ED">
        <w:tab/>
        <w:t>Procedimientos de medición</w:t>
      </w:r>
      <w:bookmarkEnd w:id="61"/>
    </w:p>
    <w:p w14:paraId="7633AF69" w14:textId="111C9CE0" w:rsidR="00640F35" w:rsidRPr="000D43ED" w:rsidRDefault="00640F35" w:rsidP="00640F35">
      <w:r w:rsidRPr="000D43ED">
        <w:t>Antes de efectuar los vuelos de medición, se necesita una preparación cuidadosa. Debe comprobarse el equipo situado a bordo del helicóptero y también el de tierra, y verificarse su correcto funcionamiento. Debe ajustarse el generador de señales o el transmisor normal, cualquiera que sea el que se utilice para alimentar la antena a prueba, y calibrarse su nivel de potencia. Puede resultar conveniente tener cierta modulación en la transmisión de la señal para facilitar el reconocimiento auditivo mientras se realiza la medición.</w:t>
      </w:r>
    </w:p>
    <w:p w14:paraId="37DD3AAB" w14:textId="77777777" w:rsidR="00640F35" w:rsidRPr="000D43ED" w:rsidRDefault="00640F35" w:rsidP="00640F35">
      <w:r w:rsidRPr="000D43ED">
        <w:lastRenderedPageBreak/>
        <w:t>En el vuelo de medición, el helicóptero deberá seguir rutas previamente determinadas, como se indica a continuación. Se registran los trayectos de vuelo real utilizando la salida del equipo de determinación de posición, que da la posición real del helicóptero con relación a la antena a prueba. Esta información de posición del helicóptero, que se presenta al piloto en tiempo real, permite mantener el trayecto de vuelo adecuado para que la exactitud sea máxima.</w:t>
      </w:r>
    </w:p>
    <w:p w14:paraId="3D207EC6" w14:textId="77777777" w:rsidR="00640F35" w:rsidRPr="000D43ED" w:rsidRDefault="00640F35" w:rsidP="00640F35">
      <w:r w:rsidRPr="000D43ED">
        <w:t>Idealmente, un DRV se mide volando en semicírculo por encima de la antena, comenzando en el ángulo acimutal de máxima radiación, y tomando simultáneamente muestras de la intensidad de campo. Sin embargo, es difícil que el piloto mantenga un trayecto de vuelo tan preciso, por lo que puede tener que utilizarse un trayecto de vuelo modificado. Este trayecto de vuelo puede ser una combinación de ascenso vertical hasta una posición conocida y vuelo de aproximación a altitud conocida, como se muestra en la Fig. 48. En este tipo de trayecto de vuelo, es importante mantener la posición acimutal adecuada del helicóptero, pues la desviación puede malograr los resultados de la medición.</w:t>
      </w:r>
      <w:r>
        <w:t xml:space="preserve"> </w:t>
      </w:r>
      <w:r w:rsidRPr="000D43ED">
        <w:t>Los resultados de la medición vertical dan el ángulo de elevación para la radiación máxima (máximo del lóbulo principal) en el que debe medirse el DRH. El helicóptero vuela a continuación en círculo en torno a la antena en un radio constante, a una altitud correspondiente a este ángulo de elevación, como muestra la Fig. 49.</w:t>
      </w:r>
    </w:p>
    <w:p w14:paraId="22AC44CD" w14:textId="19E40EA8" w:rsidR="00640F35" w:rsidRDefault="00640F35" w:rsidP="00225701">
      <w:pPr>
        <w:pStyle w:val="FigureNo"/>
      </w:pPr>
      <w:r w:rsidRPr="00225701">
        <w:t>FIGURA 46</w:t>
      </w:r>
    </w:p>
    <w:p w14:paraId="5D12FE27" w14:textId="05BEAF4D" w:rsidR="00225AF9" w:rsidRPr="000D43ED" w:rsidRDefault="005109FE" w:rsidP="00225701">
      <w:pPr>
        <w:pStyle w:val="Figuretitle"/>
      </w:pPr>
      <w:r>
        <w:t>Diagrama de bloques de equipo de medición que utiliza</w:t>
      </w:r>
      <w:r w:rsidR="009E5B38">
        <w:t xml:space="preserve"> </w:t>
      </w:r>
      <w:r>
        <w:t xml:space="preserve">seguimiento </w:t>
      </w:r>
      <w:r w:rsidR="009E5B38">
        <w:br/>
      </w:r>
      <w:r>
        <w:t>para la determinación de la posición</w:t>
      </w:r>
    </w:p>
    <w:p w14:paraId="45D84244" w14:textId="7540B228" w:rsidR="00640F35" w:rsidRDefault="00FA004B" w:rsidP="00F5265E">
      <w:pPr>
        <w:pStyle w:val="Figure"/>
      </w:pPr>
      <w:r>
        <w:rPr>
          <w:noProof/>
        </w:rPr>
        <w:drawing>
          <wp:inline distT="0" distB="0" distL="0" distR="0" wp14:anchorId="4DFFA49D" wp14:editId="460A300E">
            <wp:extent cx="4059944" cy="4227585"/>
            <wp:effectExtent l="0" t="0" r="0" b="1905"/>
            <wp:docPr id="1700595686" name="Picture 196" descr="La Figura 46 muestra un diagrama de bloques de equipo de medición que utiliza seguimiento para la determinación de la posició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95686" name="Picture 196" descr="La Figura 46 muestra un diagrama de bloques de equipo de medición que utiliza seguimiento para la determinación de la posición&#10;&#10;"/>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059944" cy="4227585"/>
                    </a:xfrm>
                    <a:prstGeom prst="rect">
                      <a:avLst/>
                    </a:prstGeom>
                  </pic:spPr>
                </pic:pic>
              </a:graphicData>
            </a:graphic>
          </wp:inline>
        </w:drawing>
      </w:r>
    </w:p>
    <w:p w14:paraId="147303B9" w14:textId="1A99C25B" w:rsidR="00640F35" w:rsidRDefault="00640F35" w:rsidP="00BD0A12">
      <w:pPr>
        <w:pStyle w:val="FigureNo"/>
      </w:pPr>
      <w:r w:rsidRPr="00BD0A12">
        <w:lastRenderedPageBreak/>
        <w:t>FIGURA</w:t>
      </w:r>
      <w:r w:rsidRPr="000D43ED">
        <w:t xml:space="preserve"> 47</w:t>
      </w:r>
    </w:p>
    <w:p w14:paraId="55FE910D" w14:textId="2B9A5355" w:rsidR="00BD0A12" w:rsidRPr="000D43ED" w:rsidRDefault="00BD0A12" w:rsidP="00BD0A12">
      <w:pPr>
        <w:pStyle w:val="Figuretitle"/>
      </w:pPr>
      <w:r>
        <w:t>Diagrama de bloques de equipo de medición</w:t>
      </w:r>
      <w:r w:rsidR="009E5B38">
        <w:t xml:space="preserve"> </w:t>
      </w:r>
      <w:r>
        <w:t xml:space="preserve">terrenal </w:t>
      </w:r>
      <w:r w:rsidR="009E5B38">
        <w:br/>
      </w:r>
      <w:r>
        <w:t>de determinación de la posición</w:t>
      </w:r>
    </w:p>
    <w:p w14:paraId="1B627B98" w14:textId="1092D796" w:rsidR="00640F35" w:rsidRPr="000D43ED" w:rsidRDefault="00BD0A12" w:rsidP="00F5265E">
      <w:pPr>
        <w:pStyle w:val="Figure"/>
        <w:keepLines w:val="0"/>
        <w:widowControl w:val="0"/>
      </w:pPr>
      <w:r>
        <w:rPr>
          <w:noProof/>
        </w:rPr>
        <mc:AlternateContent>
          <mc:Choice Requires="wps">
            <w:drawing>
              <wp:anchor distT="45720" distB="45720" distL="114300" distR="114300" simplePos="0" relativeHeight="251863040" behindDoc="0" locked="0" layoutInCell="1" allowOverlap="1" wp14:anchorId="756091F1" wp14:editId="2B4ED55B">
                <wp:simplePos x="0" y="0"/>
                <wp:positionH relativeFrom="margin">
                  <wp:posOffset>5050790</wp:posOffset>
                </wp:positionH>
                <wp:positionV relativeFrom="paragraph">
                  <wp:posOffset>3722295</wp:posOffset>
                </wp:positionV>
                <wp:extent cx="394447" cy="201706"/>
                <wp:effectExtent l="0" t="0" r="5715" b="8255"/>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47" cy="201706"/>
                        </a:xfrm>
                        <a:prstGeom prst="rect">
                          <a:avLst/>
                        </a:prstGeom>
                        <a:solidFill>
                          <a:schemeClr val="bg1"/>
                        </a:solidFill>
                        <a:ln w="9525">
                          <a:noFill/>
                          <a:miter lim="800000"/>
                          <a:headEnd/>
                          <a:tailEnd/>
                        </a:ln>
                      </wps:spPr>
                      <wps:txbx>
                        <w:txbxContent>
                          <w:p w14:paraId="033E29B7" w14:textId="06CDA08E" w:rsidR="00BD0A12" w:rsidRPr="00225701" w:rsidRDefault="00BD0A12" w:rsidP="00BD0A12">
                            <w:pPr>
                              <w:spacing w:before="0"/>
                              <w:rPr>
                                <w:sz w:val="10"/>
                                <w:szCs w:val="10"/>
                                <w:lang w:val="en-US"/>
                              </w:rPr>
                            </w:pPr>
                            <w:r w:rsidRPr="00225701">
                              <w:rPr>
                                <w:sz w:val="10"/>
                                <w:szCs w:val="10"/>
                                <w:lang w:val="en-US"/>
                              </w:rPr>
                              <w:t>BS.0705-</w:t>
                            </w:r>
                            <w:r>
                              <w:rPr>
                                <w:sz w:val="10"/>
                                <w:szCs w:val="10"/>
                                <w:lang w:val="en-US"/>
                              </w:rPr>
                              <w:t>47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091F1" id="_x0000_s1029" type="#_x0000_t202" style="position:absolute;left:0;text-align:left;margin-left:397.7pt;margin-top:293.1pt;width:31.05pt;height:15.9pt;z-index:25186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A0RBgIAAOsDAAAOAAAAZHJzL2Uyb0RvYy54bWysU9uO2yAQfa/Uf0C8N3bS7M2Ks9pmu1Wl&#10;7UXa9gMw4BgVM3QgsdOv74CTbLV9q+oHNBjmzJwzh9Xt2Fu21xgMuJrPZyVn2klQxm1r/v3bw5tr&#10;zkIUTgkLTtf8oAO/Xb9+tRp8pRfQgVUaGYG4UA2+5l2MviqKIDvdizADrx0dtoC9iLTFbaFQDITe&#10;22JRlpfFAKg8gtQh0N/76ZCvM37bahm/tG3QkdmaU28xr5jXJq3FeiWqLQrfGXlsQ/xDF70wjoqe&#10;oe5FFGyH5i+o3kiEAG2cSegLaFsjdeZAbOblCzZPnfA6cyFxgj/LFP4frPy8f/JfkcXxHYw0wEwi&#10;+EeQPwJzsOmE2+o7RBg6LRQVnifJisGH6piapA5VSCDN8AkUDVnsImSgscU+qUI8GaHTAA5n0fUY&#10;maSfb2+Wy+UVZ5KOSIOr8jJXENUp2WOIHzT0LAU1R5ppBhf7xxBTM6I6XUm1AlijHoy1eZN8pDcW&#10;2V6QA5rt1P6LW9axoeY3F4uLDOwgpWdn9CaSPa3pa35dpm8yTNLivVP5ShTGTjE1Yt1RnKTHpEwc&#10;m5EZRURTbtKqAXUgtRAmN9LroaAD/MXZQE6sefi5E6g5sx8dKZ5sewrwFDSnQDhJqTWPnE3hJmZ7&#10;J/YO7mgSrckqPVc+tkiOyuId3Z8s++c+33p+o+vfAAAA//8DAFBLAwQUAAYACAAAACEAXmzuCuEA&#10;AAALAQAADwAAAGRycy9kb3ducmV2LnhtbEyPTUvDQBCG74L/YRnBm92kNWkaMymtIIIIYvXgcZvd&#10;fNDsbMhu0/jvHU96HN6H932m2M62F5MZfecIIV5EIAxVTnfUIHx+PN1lIHxQpFXvyCB8Gw/b8vqq&#10;ULl2F3o30yE0gkvI5wqhDWHIpfRVa6zyCzcY4qx2o1WBz7GRelQXLre9XEZRKq3qiBdaNZjH1lSn&#10;w9ki7FPXTPHqy76+1M9y81ZrzgLi7c28ewARzBz+YPjVZ3Uo2enozqS96BHWm+SeUYQkS5cgmMiS&#10;dQLiiJDGWQSyLOT/H8ofAAAA//8DAFBLAQItABQABgAIAAAAIQC2gziS/gAAAOEBAAATAAAAAAAA&#10;AAAAAAAAAAAAAABbQ29udGVudF9UeXBlc10ueG1sUEsBAi0AFAAGAAgAAAAhADj9If/WAAAAlAEA&#10;AAsAAAAAAAAAAAAAAAAALwEAAF9yZWxzLy5yZWxzUEsBAi0AFAAGAAgAAAAhAON8DREGAgAA6wMA&#10;AA4AAAAAAAAAAAAAAAAALgIAAGRycy9lMm9Eb2MueG1sUEsBAi0AFAAGAAgAAAAhAF5s7grhAAAA&#10;CwEAAA8AAAAAAAAAAAAAAAAAYAQAAGRycy9kb3ducmV2LnhtbFBLBQYAAAAABAAEAPMAAABuBQAA&#10;AAA=&#10;" fillcolor="white [3212]" stroked="f">
                <v:textbox inset="0,0,0,0">
                  <w:txbxContent>
                    <w:p w14:paraId="033E29B7" w14:textId="06CDA08E" w:rsidR="00BD0A12" w:rsidRPr="00225701" w:rsidRDefault="00BD0A12" w:rsidP="00BD0A12">
                      <w:pPr>
                        <w:spacing w:before="0"/>
                        <w:rPr>
                          <w:sz w:val="10"/>
                          <w:szCs w:val="10"/>
                          <w:lang w:val="en-US"/>
                        </w:rPr>
                      </w:pPr>
                      <w:r w:rsidRPr="00225701">
                        <w:rPr>
                          <w:sz w:val="10"/>
                          <w:szCs w:val="10"/>
                          <w:lang w:val="en-US"/>
                        </w:rPr>
                        <w:t>BS.0705-</w:t>
                      </w:r>
                      <w:r>
                        <w:rPr>
                          <w:sz w:val="10"/>
                          <w:szCs w:val="10"/>
                          <w:lang w:val="en-US"/>
                        </w:rPr>
                        <w:t>47</w:t>
                      </w:r>
                    </w:p>
                  </w:txbxContent>
                </v:textbox>
                <w10:wrap anchorx="margin"/>
              </v:shape>
            </w:pict>
          </mc:Fallback>
        </mc:AlternateContent>
      </w:r>
      <w:r w:rsidR="009E5B38">
        <w:rPr>
          <w:noProof/>
        </w:rPr>
        <w:drawing>
          <wp:inline distT="0" distB="0" distL="0" distR="0" wp14:anchorId="6C655D59" wp14:editId="258CE5F9">
            <wp:extent cx="4680000" cy="3956400"/>
            <wp:effectExtent l="0" t="0" r="6350" b="6350"/>
            <wp:docPr id="1146146862" name="Picture 197" descr="La Figura 47 muestra un diagrama de bloques de equipo de medición terrenal &#10;de determinación de la posición&#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46862" name="Picture 197" descr="La Figura 47 muestra un diagrama de bloques de equipo de medición terrenal &#10;de determinación de la posición&#10;&#10;&#10;"/>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680000" cy="3956400"/>
                    </a:xfrm>
                    <a:prstGeom prst="rect">
                      <a:avLst/>
                    </a:prstGeom>
                  </pic:spPr>
                </pic:pic>
              </a:graphicData>
            </a:graphic>
          </wp:inline>
        </w:drawing>
      </w:r>
    </w:p>
    <w:p w14:paraId="36427816" w14:textId="5F35C363" w:rsidR="00640F35" w:rsidRDefault="00640F35" w:rsidP="00BD0A12">
      <w:pPr>
        <w:pStyle w:val="FigureNo"/>
      </w:pPr>
      <w:r w:rsidRPr="00BD0A12">
        <w:t>FIGURA 48</w:t>
      </w:r>
    </w:p>
    <w:p w14:paraId="2C95859B" w14:textId="11609088" w:rsidR="00BD0A12" w:rsidRPr="00BD0A12" w:rsidRDefault="00BD0A12" w:rsidP="00BD0A12">
      <w:pPr>
        <w:pStyle w:val="Figuretitle"/>
      </w:pPr>
      <w:r>
        <w:t>Trayecto de vuelo para la medición del</w:t>
      </w:r>
      <w:r w:rsidR="009E5B38">
        <w:t xml:space="preserve"> </w:t>
      </w:r>
      <w:r>
        <w:t>diagrama de radiación vertical (DRV)</w:t>
      </w:r>
    </w:p>
    <w:p w14:paraId="2F05B01F" w14:textId="340F81E4" w:rsidR="00640F35" w:rsidRPr="000D43ED" w:rsidRDefault="00BD0A12" w:rsidP="00464282">
      <w:pPr>
        <w:pStyle w:val="Figure"/>
      </w:pPr>
      <w:r>
        <w:rPr>
          <w:noProof/>
        </w:rPr>
        <mc:AlternateContent>
          <mc:Choice Requires="wps">
            <w:drawing>
              <wp:anchor distT="45720" distB="45720" distL="114300" distR="114300" simplePos="0" relativeHeight="251865088" behindDoc="0" locked="0" layoutInCell="1" allowOverlap="1" wp14:anchorId="7489184C" wp14:editId="6A682A7C">
                <wp:simplePos x="0" y="0"/>
                <wp:positionH relativeFrom="margin">
                  <wp:posOffset>4306719</wp:posOffset>
                </wp:positionH>
                <wp:positionV relativeFrom="paragraph">
                  <wp:posOffset>3213548</wp:posOffset>
                </wp:positionV>
                <wp:extent cx="394447" cy="201706"/>
                <wp:effectExtent l="0" t="0" r="5715" b="8255"/>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47" cy="201706"/>
                        </a:xfrm>
                        <a:prstGeom prst="rect">
                          <a:avLst/>
                        </a:prstGeom>
                        <a:solidFill>
                          <a:schemeClr val="bg1"/>
                        </a:solidFill>
                        <a:ln w="9525">
                          <a:noFill/>
                          <a:miter lim="800000"/>
                          <a:headEnd/>
                          <a:tailEnd/>
                        </a:ln>
                      </wps:spPr>
                      <wps:txbx>
                        <w:txbxContent>
                          <w:p w14:paraId="48C91A8B" w14:textId="5A507897" w:rsidR="00BD0A12" w:rsidRPr="00225701" w:rsidRDefault="00BD0A12" w:rsidP="00BD0A12">
                            <w:pPr>
                              <w:spacing w:before="0"/>
                              <w:rPr>
                                <w:sz w:val="10"/>
                                <w:szCs w:val="10"/>
                                <w:lang w:val="en-US"/>
                              </w:rPr>
                            </w:pPr>
                            <w:r w:rsidRPr="00225701">
                              <w:rPr>
                                <w:sz w:val="10"/>
                                <w:szCs w:val="10"/>
                                <w:lang w:val="en-US"/>
                              </w:rPr>
                              <w:t>BS.0705-</w:t>
                            </w:r>
                            <w:r>
                              <w:rPr>
                                <w:sz w:val="10"/>
                                <w:szCs w:val="10"/>
                                <w:lang w:val="en-US"/>
                              </w:rPr>
                              <w:t>48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9184C" id="_x0000_s1030" type="#_x0000_t202" style="position:absolute;left:0;text-align:left;margin-left:339.1pt;margin-top:253.05pt;width:31.05pt;height:15.9pt;z-index:25186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Y1iBgIAAOsDAAAOAAAAZHJzL2Uyb0RvYy54bWysU9uO2yAQfa/Uf0C8N3bS7M0KWW2z3arS&#10;9iJt+wEYcIwKDAUSO/36DjjJVtu3qjygAWbOzJw5rG5Ha8hehajBMTqf1ZQoJ0Bqt2X0+7eHN9eU&#10;xMSd5AacYvSgIr1dv361GnyjFtCDkSoQBHGxGTyjfUq+qaooemV5nIFXDh87CJYnPIZtJQMfEN2a&#10;alHXl9UAQfoAQsWIt/fTI10X/K5TIn3puqgSMYxibansoext3qv1ijfbwH2vxbEM/g9VWK4dJj1D&#10;3fPEyS7ov6CsFgEidGkmwFbQdVqo0gN2M69fdPPUc69KL0hO9Gea4v+DFZ/3T/5rIGl8ByMOsDQR&#10;/SOIH5E42PTcbdVdCDD0iktMPM+UVYOPzTE0Ux2bmEHa4RNIHDLfJShAYxdsZgX7JIiOAzicSVdj&#10;IgIv394sl8srSgQ+IQdX9WXJwJtTsA8xfVBgSTYYDTjTAs73jzHlYnhzcsm5IhgtH7Qx5ZB1pDYm&#10;kD1HBbTbqfwXXsaRgdGbi8VFAXaQw4syrE4oT6Mto9d1XpNgMhfvnSwuiWsz2ViIcUdyMh8TM2ls&#10;R6Ilo8scm7lqQR6QrQCTGvH3oNFD+EXJgEpkNP7c8aAoMR8dMp5lezLCyWhPBncCQxlNlEzmJhV5&#10;5+4d3OEkOl1Yes58LBEVVcg7qj9L9s9z8Xr+o+vfAAAA//8DAFBLAwQUAAYACAAAACEAe3AGp+AA&#10;AAALAQAADwAAAGRycy9kb3ducmV2LnhtbEyPTUvEMBCG74L/IYzgzU261Xa3Nl1UEEEEcfXgMdtM&#10;P7CZlCbbrf/e8aTHmffhnWfK3eIGMeMUek8akpUCgVR721Or4eP98WoDIkRD1gyeUMM3BthV52el&#10;Kaw/0RvO+9gKLqFQGA1djGMhZag7dCas/IjEWeMnZyKPUyvtZE5c7ga5ViqTzvTEFzoz4kOH9df+&#10;6DTcZ76dk/TTvTw3T3L72ljOotaXF8vdLYiIS/yD4Vef1aFip4M/kg1i0JDlmzWjGm5UloBgIr9W&#10;KYgDb9J8C7Iq5f8fqh8AAAD//wMAUEsBAi0AFAAGAAgAAAAhALaDOJL+AAAA4QEAABMAAAAAAAAA&#10;AAAAAAAAAAAAAFtDb250ZW50X1R5cGVzXS54bWxQSwECLQAUAAYACAAAACEAOP0h/9YAAACUAQAA&#10;CwAAAAAAAAAAAAAAAAAvAQAAX3JlbHMvLnJlbHNQSwECLQAUAAYACAAAACEAVJWNYgYCAADrAwAA&#10;DgAAAAAAAAAAAAAAAAAuAgAAZHJzL2Uyb0RvYy54bWxQSwECLQAUAAYACAAAACEAe3AGp+AAAAAL&#10;AQAADwAAAAAAAAAAAAAAAABgBAAAZHJzL2Rvd25yZXYueG1sUEsFBgAAAAAEAAQA8wAAAG0FAAAA&#10;AA==&#10;" fillcolor="white [3212]" stroked="f">
                <v:textbox inset="0,0,0,0">
                  <w:txbxContent>
                    <w:p w14:paraId="48C91A8B" w14:textId="5A507897" w:rsidR="00BD0A12" w:rsidRPr="00225701" w:rsidRDefault="00BD0A12" w:rsidP="00BD0A12">
                      <w:pPr>
                        <w:spacing w:before="0"/>
                        <w:rPr>
                          <w:sz w:val="10"/>
                          <w:szCs w:val="10"/>
                          <w:lang w:val="en-US"/>
                        </w:rPr>
                      </w:pPr>
                      <w:r w:rsidRPr="00225701">
                        <w:rPr>
                          <w:sz w:val="10"/>
                          <w:szCs w:val="10"/>
                          <w:lang w:val="en-US"/>
                        </w:rPr>
                        <w:t>BS.0705-</w:t>
                      </w:r>
                      <w:r>
                        <w:rPr>
                          <w:sz w:val="10"/>
                          <w:szCs w:val="10"/>
                          <w:lang w:val="en-US"/>
                        </w:rPr>
                        <w:t>48</w:t>
                      </w:r>
                    </w:p>
                  </w:txbxContent>
                </v:textbox>
                <w10:wrap anchorx="margin"/>
              </v:shape>
            </w:pict>
          </mc:Fallback>
        </mc:AlternateContent>
      </w:r>
      <w:r w:rsidR="009E5B38">
        <w:rPr>
          <w:noProof/>
        </w:rPr>
        <w:drawing>
          <wp:inline distT="0" distB="0" distL="0" distR="0" wp14:anchorId="51F6C784" wp14:editId="713551B8">
            <wp:extent cx="3535687" cy="3651511"/>
            <wp:effectExtent l="0" t="0" r="7620" b="6350"/>
            <wp:docPr id="2089994568" name="Picture 198" descr="La Figura 48 muestra el trayecto de vuelo para la medición del diagrama de radiación vertical (DRV)&#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94568" name="Picture 198" descr="La Figura 48 muestra el trayecto de vuelo para la medición del diagrama de radiación vertical (DRV)&#1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535687" cy="3651511"/>
                    </a:xfrm>
                    <a:prstGeom prst="rect">
                      <a:avLst/>
                    </a:prstGeom>
                  </pic:spPr>
                </pic:pic>
              </a:graphicData>
            </a:graphic>
          </wp:inline>
        </w:drawing>
      </w:r>
    </w:p>
    <w:p w14:paraId="6170C518" w14:textId="03069CA9" w:rsidR="00167EF3" w:rsidRDefault="00167EF3" w:rsidP="00640F35">
      <w:pPr>
        <w:pStyle w:val="FigureNo"/>
        <w:rPr>
          <w:noProof/>
        </w:rPr>
      </w:pPr>
      <w:r>
        <w:rPr>
          <w:noProof/>
        </w:rPr>
        <w:lastRenderedPageBreak/>
        <w:t>Figura 49</w:t>
      </w:r>
    </w:p>
    <w:p w14:paraId="2FB4BC2A" w14:textId="678FD5BF" w:rsidR="00167EF3" w:rsidRPr="00167EF3" w:rsidRDefault="00167EF3" w:rsidP="00167EF3">
      <w:pPr>
        <w:pStyle w:val="Figuretitle"/>
      </w:pPr>
      <w:r>
        <w:t>Trayecto de vuelo para la medición del DRH</w:t>
      </w:r>
    </w:p>
    <w:p w14:paraId="08425DB9" w14:textId="6AC9ABE2" w:rsidR="00640F35" w:rsidRPr="000D43ED" w:rsidRDefault="009E5B38" w:rsidP="00464282">
      <w:pPr>
        <w:pStyle w:val="Figure"/>
      </w:pPr>
      <w:r>
        <w:rPr>
          <w:noProof/>
        </w:rPr>
        <w:drawing>
          <wp:inline distT="0" distB="0" distL="0" distR="0" wp14:anchorId="19CDCFCC" wp14:editId="6D5F0450">
            <wp:extent cx="3288799" cy="2974854"/>
            <wp:effectExtent l="0" t="0" r="6985" b="0"/>
            <wp:docPr id="302624306" name="Picture 199" descr="La Figura 49 muestra el trayecto de vuelo para la medición del DR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24306" name="Picture 199" descr="La Figura 49 muestra el trayecto de vuelo para la medición del DRH&#10;"/>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88799" cy="2974854"/>
                    </a:xfrm>
                    <a:prstGeom prst="rect">
                      <a:avLst/>
                    </a:prstGeom>
                  </pic:spPr>
                </pic:pic>
              </a:graphicData>
            </a:graphic>
          </wp:inline>
        </w:drawing>
      </w:r>
    </w:p>
    <w:p w14:paraId="77C42B2F" w14:textId="77777777" w:rsidR="00640F35" w:rsidRPr="000D43ED" w:rsidRDefault="00640F35" w:rsidP="009E5B38">
      <w:pPr>
        <w:pStyle w:val="Normalaftertitle"/>
      </w:pPr>
      <w:r w:rsidRPr="000D43ED">
        <w:t>En este trayecto de vuelo, es importante mantener exactamente el ángulo de elevación adecuado, pues resulta difícil compensar cualquier desviación.</w:t>
      </w:r>
    </w:p>
    <w:p w14:paraId="3BB9AFAC" w14:textId="77777777" w:rsidR="00640F35" w:rsidRPr="000D43ED" w:rsidRDefault="00640F35" w:rsidP="00640F35">
      <w:r w:rsidRPr="000D43ED">
        <w:t>Si los valores medidos, en forma de diagrama de antena, se presentan visualmente al operador del helicóptero, puede comprobarse el correcto funcionamiento del sistema de medición mientras se efectúa el vuelo.</w:t>
      </w:r>
    </w:p>
    <w:p w14:paraId="5D952E3A" w14:textId="77777777" w:rsidR="00640F35" w:rsidRPr="000D43ED" w:rsidRDefault="00640F35" w:rsidP="00640F35">
      <w:r w:rsidRPr="000D43ED">
        <w:t>El receptor de prueba debe poder medir en un modo de promediación, a fin de que la muestra del nivel de la señal pueda obtenerse como un promedio en un tiempo determinado (por ejemplo, 100 ms), eliminándose así la influencia de la modulación. El vuelo del helicóptero y las posibilidades del sistema de medición deben ser tales que el sistema almacene al menos cinco muestras por grado vertical, así como los correspondientes datos de posición.</w:t>
      </w:r>
    </w:p>
    <w:p w14:paraId="3F1B519E" w14:textId="47836199" w:rsidR="00640F35" w:rsidRPr="000D43ED" w:rsidRDefault="00640F35" w:rsidP="00640F35">
      <w:pPr>
        <w:pStyle w:val="Heading2"/>
      </w:pPr>
      <w:bookmarkStart w:id="62" w:name="_Toc230803033"/>
      <w:r w:rsidRPr="000D43ED">
        <w:t>2.5</w:t>
      </w:r>
      <w:r w:rsidRPr="000D43ED">
        <w:tab/>
        <w:t>Procesamiento de los datos medidos</w:t>
      </w:r>
      <w:bookmarkEnd w:id="62"/>
    </w:p>
    <w:p w14:paraId="1616FF7B" w14:textId="77777777" w:rsidR="00640F35" w:rsidRPr="000D43ED" w:rsidRDefault="00640F35" w:rsidP="00640F35">
      <w:r w:rsidRPr="000D43ED">
        <w:t>En un análisis posterior, los datos de nivel de señal se convierten en valores de intensidad de campo a una distancia normalizada teniendo en cuenta las características de la antena receptora y la información de posición. Deben descartarse en esta fase, las muestras ostensiblemente erróneas.</w:t>
      </w:r>
    </w:p>
    <w:p w14:paraId="0B53C670" w14:textId="77777777" w:rsidR="00640F35" w:rsidRPr="000D43ED" w:rsidRDefault="00640F35" w:rsidP="00640F35">
      <w:r w:rsidRPr="000D43ED">
        <w:t>Una representación directa de las muestras de intensidad de campo restantes contendrá generalmente un rizado como se muestra en la Fig. 50.</w:t>
      </w:r>
    </w:p>
    <w:p w14:paraId="59A74A77" w14:textId="1D942358" w:rsidR="00167EF3" w:rsidRDefault="00167EF3" w:rsidP="00640F35">
      <w:pPr>
        <w:pStyle w:val="FigureNo"/>
        <w:rPr>
          <w:noProof/>
        </w:rPr>
      </w:pPr>
      <w:r>
        <w:rPr>
          <w:noProof/>
        </w:rPr>
        <w:lastRenderedPageBreak/>
        <w:t>Figura 50</w:t>
      </w:r>
    </w:p>
    <w:p w14:paraId="571CB15F" w14:textId="6D69FA87" w:rsidR="00167EF3" w:rsidRPr="00167EF3" w:rsidRDefault="00167EF3" w:rsidP="00167EF3">
      <w:pPr>
        <w:pStyle w:val="Figuretitle"/>
      </w:pPr>
      <w:r>
        <w:t>DRH obtenido utilizando muestras de intensidad de campo validadas</w:t>
      </w:r>
      <w:r>
        <w:br/>
        <w:t>recogidas en tres vuelos completos alrededor de la antena</w:t>
      </w:r>
    </w:p>
    <w:p w14:paraId="27F0655F" w14:textId="52D547AE" w:rsidR="00640F35" w:rsidRPr="000D43ED" w:rsidRDefault="009E5B38" w:rsidP="00464282">
      <w:pPr>
        <w:pStyle w:val="Figure"/>
      </w:pPr>
      <w:r>
        <w:rPr>
          <w:noProof/>
        </w:rPr>
        <w:drawing>
          <wp:inline distT="0" distB="0" distL="0" distR="0" wp14:anchorId="4EC148BB" wp14:editId="59F6C3BD">
            <wp:extent cx="4297689" cy="4300737"/>
            <wp:effectExtent l="0" t="0" r="7620" b="5080"/>
            <wp:docPr id="984752212" name="Picture 31" descr="La Figura 50 muestra el DRH obtenido utilizando muestras de intensidad de campo validadas recogidas en tres vuelos completos alrededor de la anten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752212" name="Picture 31" descr="La Figura 50 muestra el DRH obtenido utilizando muestras de intensidad de campo validadas recogidas en tres vuelos completos alrededor de la antena&#10;&#1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297689" cy="4300737"/>
                    </a:xfrm>
                    <a:prstGeom prst="rect">
                      <a:avLst/>
                    </a:prstGeom>
                  </pic:spPr>
                </pic:pic>
              </a:graphicData>
            </a:graphic>
          </wp:inline>
        </w:drawing>
      </w:r>
    </w:p>
    <w:p w14:paraId="185C0960" w14:textId="77777777" w:rsidR="00640F35" w:rsidRPr="000D43ED" w:rsidRDefault="00640F35" w:rsidP="009E5B38">
      <w:pPr>
        <w:pStyle w:val="Normalaftertitle"/>
      </w:pPr>
      <w:r w:rsidRPr="000D43ED">
        <w:t>Si se necesita un diagrama suavizado, se someten los datos a un procesamiento ulterior empleando una función de filtrado. El diagrama final utilizando esos valores filtrados podría ser como el de la Fig. 51. Esta Figura se ha trazado en una escala logarítmica polar que permite examinar los lóbulos laterales y los mínimos. Pueden utilizarse otros formatos y otras escalas.</w:t>
      </w:r>
    </w:p>
    <w:p w14:paraId="1DE05BE1" w14:textId="77777777" w:rsidR="00640F35" w:rsidRPr="000D43ED" w:rsidRDefault="00640F35" w:rsidP="00640F35">
      <w:pPr>
        <w:spacing w:line="280" w:lineRule="exact"/>
      </w:pPr>
      <w:r w:rsidRPr="000D43ED">
        <w:t>La ganancia de la antena en la dirección de máxima radiación puede expresarse mediante la relación: p.i.r.e./</w:t>
      </w:r>
      <w:r w:rsidRPr="000D43ED">
        <w:rPr>
          <w:i/>
        </w:rPr>
        <w:t>P</w:t>
      </w:r>
      <w:r w:rsidRPr="000D43ED">
        <w:rPr>
          <w:i/>
          <w:position w:val="-4"/>
          <w:sz w:val="20"/>
        </w:rPr>
        <w:t>in</w:t>
      </w:r>
      <w:r w:rsidRPr="000D43ED">
        <w:rPr>
          <w:position w:val="-6"/>
        </w:rPr>
        <w:t xml:space="preserve">; </w:t>
      </w:r>
      <w:r w:rsidRPr="000D43ED">
        <w:t xml:space="preserve">donde </w:t>
      </w:r>
      <w:r w:rsidRPr="000D43ED">
        <w:rPr>
          <w:i/>
        </w:rPr>
        <w:t>P</w:t>
      </w:r>
      <w:r w:rsidRPr="000D43ED">
        <w:rPr>
          <w:i/>
          <w:position w:val="-4"/>
          <w:sz w:val="20"/>
        </w:rPr>
        <w:t>in</w:t>
      </w:r>
      <w:r w:rsidRPr="000D43ED">
        <w:t xml:space="preserve"> es la potencia de excitación de la antena y la p.i.r.e. se obtiene a partir de la intensidad de campo medida y su distancia correspondiente.</w:t>
      </w:r>
    </w:p>
    <w:p w14:paraId="43317C76" w14:textId="77777777" w:rsidR="00640F35" w:rsidRPr="000D43ED" w:rsidRDefault="00640F35" w:rsidP="00640F35">
      <w:r w:rsidRPr="000D43ED">
        <w:t>La ganancia de directividad de la antena puede estimarse a partir del perfil de los diagramas de radiación vertical y horizontal medidos, suponiendo que el perfil del diagrama de radiación vertical es idéntico para todas las direcciones acimutales.</w:t>
      </w:r>
    </w:p>
    <w:p w14:paraId="5085C4ED" w14:textId="2130645B" w:rsidR="00167EF3" w:rsidRDefault="00167EF3" w:rsidP="00640F35">
      <w:pPr>
        <w:pStyle w:val="FigureNo"/>
        <w:rPr>
          <w:noProof/>
        </w:rPr>
      </w:pPr>
      <w:r>
        <w:rPr>
          <w:noProof/>
        </w:rPr>
        <w:lastRenderedPageBreak/>
        <w:t>Figura 51</w:t>
      </w:r>
    </w:p>
    <w:p w14:paraId="5886CCC6" w14:textId="2502CFF1" w:rsidR="00167EF3" w:rsidRPr="00167EF3" w:rsidRDefault="00167EF3" w:rsidP="00167EF3">
      <w:pPr>
        <w:pStyle w:val="Figuretitle"/>
      </w:pPr>
      <w:r>
        <w:t>DRH final tras el filtrado y reducción de los datos</w:t>
      </w:r>
      <w:r>
        <w:br/>
        <w:t>a una escala común</w:t>
      </w:r>
    </w:p>
    <w:p w14:paraId="5C809DC5" w14:textId="6CB7C037" w:rsidR="00640F35" w:rsidRPr="000D43ED" w:rsidRDefault="009E5B38" w:rsidP="00464282">
      <w:pPr>
        <w:pStyle w:val="Figure"/>
      </w:pPr>
      <w:r>
        <w:rPr>
          <w:noProof/>
        </w:rPr>
        <w:drawing>
          <wp:inline distT="0" distB="0" distL="0" distR="0" wp14:anchorId="5AFC48AC" wp14:editId="7A186CBB">
            <wp:extent cx="4306833" cy="4319025"/>
            <wp:effectExtent l="0" t="0" r="0" b="5715"/>
            <wp:docPr id="1566318786" name="Picture 32" descr="La Figura 51 muestra el DRH final tras el filtrado y reducción de los datos a una escala comú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18786" name="Picture 32" descr="La Figura 51 muestra el DRH final tras el filtrado y reducción de los datos a una escala común&#10;&#10;"/>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306833" cy="4319025"/>
                    </a:xfrm>
                    <a:prstGeom prst="rect">
                      <a:avLst/>
                    </a:prstGeom>
                  </pic:spPr>
                </pic:pic>
              </a:graphicData>
            </a:graphic>
          </wp:inline>
        </w:drawing>
      </w:r>
    </w:p>
    <w:p w14:paraId="351E73AC" w14:textId="4E0845A3" w:rsidR="00640F35" w:rsidRPr="000D43ED" w:rsidRDefault="00640F35" w:rsidP="00640F35">
      <w:pPr>
        <w:pStyle w:val="Heading1"/>
      </w:pPr>
      <w:bookmarkStart w:id="63" w:name="_Toc230803034"/>
      <w:r w:rsidRPr="000D43ED">
        <w:t>3</w:t>
      </w:r>
      <w:r w:rsidRPr="000D43ED">
        <w:tab/>
        <w:t>Comparación de los diagramas de radiación teóricos y medidos</w:t>
      </w:r>
      <w:bookmarkEnd w:id="63"/>
    </w:p>
    <w:p w14:paraId="6C485530" w14:textId="77777777" w:rsidR="00640F35" w:rsidRPr="000D43ED" w:rsidRDefault="00640F35" w:rsidP="00640F35">
      <w:r w:rsidRPr="000D43ED">
        <w:t>Se ha comprobado la gran dificultad de realizar comparaciones significativas entre los diagramas de radiación teóricos y medidos.</w:t>
      </w:r>
    </w:p>
    <w:p w14:paraId="2DF90C1F" w14:textId="77777777" w:rsidR="00640F35" w:rsidRPr="000D43ED" w:rsidRDefault="00640F35" w:rsidP="00640F35">
      <w:r w:rsidRPr="000D43ED">
        <w:t>Las mediciones con antenas de cortina han revelado que las variaciones de comportamiento se deben a muchos factores cuya delimitación no es nada fácil.</w:t>
      </w:r>
    </w:p>
    <w:p w14:paraId="4652DA80" w14:textId="77777777" w:rsidR="00640F35" w:rsidRPr="000D43ED" w:rsidRDefault="00640F35" w:rsidP="00640F35">
      <w:r w:rsidRPr="000D43ED">
        <w:t>Esto se ilustra en las Figs. 52a y 52b, y 53a y 53b, que dan los diagramas de radiación medido y teórico en los planos horizontal y vertical de una antena dipolo horizontal HR 4/4/0,6 con reflector de cortina aperiódico.</w:t>
      </w:r>
    </w:p>
    <w:p w14:paraId="73954726" w14:textId="77777777" w:rsidR="00640F35" w:rsidRPr="000D43ED" w:rsidRDefault="00640F35" w:rsidP="00640F35">
      <w:r w:rsidRPr="000D43ED">
        <w:t>Aunque el lóbulo de radiación principal tiene aproximadamente el mismo perfil, existen diferencias en el número, el tamaño y la posición de los lóbulos laterales.</w:t>
      </w:r>
    </w:p>
    <w:p w14:paraId="7878E0EF" w14:textId="7064473D" w:rsidR="00167EF3" w:rsidRDefault="00167EF3" w:rsidP="004D2D01">
      <w:pPr>
        <w:pStyle w:val="FigureNo"/>
        <w:rPr>
          <w:noProof/>
        </w:rPr>
      </w:pPr>
      <w:r w:rsidRPr="004D2D01">
        <w:lastRenderedPageBreak/>
        <w:t>Figura</w:t>
      </w:r>
      <w:r>
        <w:rPr>
          <w:noProof/>
        </w:rPr>
        <w:t xml:space="preserve"> 52A</w:t>
      </w:r>
    </w:p>
    <w:p w14:paraId="1FAEB827" w14:textId="0894DEED" w:rsidR="00167EF3" w:rsidRPr="00167EF3" w:rsidRDefault="00167EF3" w:rsidP="00167EF3">
      <w:pPr>
        <w:pStyle w:val="Figuretitle"/>
      </w:pPr>
      <w:r>
        <w:t>DRH medido de una antena de dipolo horizontal multibanda con alimentación central</w:t>
      </w:r>
      <w:r>
        <w:br/>
        <w:t xml:space="preserve">de la forma HR 4/4/0,6 con reflector de cortina aperiódico, medido para </w:t>
      </w:r>
      <w:r w:rsidRPr="00167EF3">
        <w:rPr>
          <w:i/>
          <w:iCs/>
        </w:rPr>
        <w:t>F</w:t>
      </w:r>
      <w:r w:rsidRPr="00167EF3">
        <w:rPr>
          <w:i/>
          <w:iCs/>
          <w:vertAlign w:val="subscript"/>
        </w:rPr>
        <w:t>R</w:t>
      </w:r>
      <w:r>
        <w:t xml:space="preserve"> = 1,0</w:t>
      </w:r>
    </w:p>
    <w:p w14:paraId="40D7772A" w14:textId="3CBD216D" w:rsidR="00640F35" w:rsidRDefault="009E5B38" w:rsidP="00464282">
      <w:pPr>
        <w:pStyle w:val="Figure"/>
      </w:pPr>
      <w:r>
        <w:rPr>
          <w:noProof/>
        </w:rPr>
        <w:drawing>
          <wp:inline distT="0" distB="0" distL="0" distR="0" wp14:anchorId="2D1DCD65" wp14:editId="68688477">
            <wp:extent cx="3780000" cy="3787200"/>
            <wp:effectExtent l="0" t="0" r="0" b="3810"/>
            <wp:docPr id="1599358183" name="Picture 33" descr="La Figura 52A muestra el DRH medido de una antena de dipolo horizontal multibanda con alimentación central de la forma HR 4/4/0,6 con reflector de cortina aperiódico, medido para FR =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58183" name="Picture 33" descr="La Figura 52A muestra el DRH medido de una antena de dipolo horizontal multibanda con alimentación central de la forma HR 4/4/0,6 con reflector de cortina aperiódico, medido para FR = 1,0&#10;&#10;"/>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780000" cy="3787200"/>
                    </a:xfrm>
                    <a:prstGeom prst="rect">
                      <a:avLst/>
                    </a:prstGeom>
                  </pic:spPr>
                </pic:pic>
              </a:graphicData>
            </a:graphic>
          </wp:inline>
        </w:drawing>
      </w:r>
    </w:p>
    <w:p w14:paraId="787F6D64" w14:textId="572349BC" w:rsidR="00167EF3" w:rsidRDefault="00167EF3" w:rsidP="007B6C9F">
      <w:pPr>
        <w:pStyle w:val="FigureNo"/>
        <w:keepNext w:val="0"/>
        <w:keepLines w:val="0"/>
        <w:widowControl w:val="0"/>
      </w:pPr>
      <w:r>
        <w:t>Figura 52B</w:t>
      </w:r>
    </w:p>
    <w:p w14:paraId="7FD08417" w14:textId="2E1FBA81" w:rsidR="00167EF3" w:rsidRPr="00167EF3" w:rsidRDefault="00167EF3" w:rsidP="00167EF3">
      <w:pPr>
        <w:pStyle w:val="Figuretitle"/>
      </w:pPr>
      <w:r w:rsidRPr="00891B0F">
        <w:t>Diagrama teórico de radiación horizontal d</w:t>
      </w:r>
      <w:r>
        <w:t>e la antena de la Fig. 52</w:t>
      </w:r>
      <w:r w:rsidR="007B6C9F">
        <w:t>A</w:t>
      </w:r>
    </w:p>
    <w:p w14:paraId="25035190" w14:textId="7BB37055" w:rsidR="00640F35" w:rsidRPr="000D43ED" w:rsidRDefault="009E5B38" w:rsidP="00464282">
      <w:pPr>
        <w:pStyle w:val="Figure"/>
      </w:pPr>
      <w:r>
        <w:rPr>
          <w:noProof/>
        </w:rPr>
        <w:drawing>
          <wp:inline distT="0" distB="0" distL="0" distR="0" wp14:anchorId="2DE954E1" wp14:editId="76993D68">
            <wp:extent cx="3780000" cy="3790800"/>
            <wp:effectExtent l="0" t="0" r="0" b="635"/>
            <wp:docPr id="1853366637" name="Picture 34" descr="La Figura 52B muestra el diagrama teórico de radiación horizontal de la antena de la Fig. 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66637" name="Picture 34" descr="La Figura 52B muestra el diagrama teórico de radiación horizontal de la antena de la Fig. 52A"/>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780000" cy="3790800"/>
                    </a:xfrm>
                    <a:prstGeom prst="rect">
                      <a:avLst/>
                    </a:prstGeom>
                  </pic:spPr>
                </pic:pic>
              </a:graphicData>
            </a:graphic>
          </wp:inline>
        </w:drawing>
      </w:r>
    </w:p>
    <w:p w14:paraId="1AC2FFC4" w14:textId="6B5B679C" w:rsidR="007B6C9F" w:rsidRDefault="007B6C9F" w:rsidP="00640F35">
      <w:pPr>
        <w:pStyle w:val="FigureNo"/>
        <w:rPr>
          <w:noProof/>
        </w:rPr>
      </w:pPr>
      <w:r>
        <w:rPr>
          <w:noProof/>
        </w:rPr>
        <w:lastRenderedPageBreak/>
        <w:t>Figura 53A</w:t>
      </w:r>
    </w:p>
    <w:p w14:paraId="654CB48A" w14:textId="3D8CA47C" w:rsidR="007B6C9F" w:rsidRPr="007B6C9F" w:rsidRDefault="007B6C9F" w:rsidP="007B6C9F">
      <w:pPr>
        <w:pStyle w:val="Figuretitle"/>
      </w:pPr>
      <w:r>
        <w:t>DRV medido para la antena de la Fig. 51</w:t>
      </w:r>
    </w:p>
    <w:p w14:paraId="0B5CC9D9" w14:textId="4B0F251D" w:rsidR="00640F35" w:rsidRDefault="009E5B38" w:rsidP="00464282">
      <w:pPr>
        <w:pStyle w:val="Figure"/>
      </w:pPr>
      <w:r>
        <w:rPr>
          <w:noProof/>
        </w:rPr>
        <w:drawing>
          <wp:inline distT="0" distB="0" distL="0" distR="0" wp14:anchorId="7B6C342D" wp14:editId="4AB228E9">
            <wp:extent cx="5169419" cy="2889510"/>
            <wp:effectExtent l="0" t="0" r="0" b="6350"/>
            <wp:docPr id="455480779" name="Picture 35" descr="La Figura 53A muestra el DRV medido para la antena de la Fi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80779" name="Picture 35" descr="La Figura 53A muestra el DRV medido para la antena de la Fig. 5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169419" cy="2889510"/>
                    </a:xfrm>
                    <a:prstGeom prst="rect">
                      <a:avLst/>
                    </a:prstGeom>
                  </pic:spPr>
                </pic:pic>
              </a:graphicData>
            </a:graphic>
          </wp:inline>
        </w:drawing>
      </w:r>
    </w:p>
    <w:p w14:paraId="06420C5B" w14:textId="0FA59E2F" w:rsidR="007B6C9F" w:rsidRDefault="007B6C9F" w:rsidP="007B6C9F">
      <w:pPr>
        <w:pStyle w:val="FigureNo"/>
      </w:pPr>
      <w:r>
        <w:t>Figura 53B</w:t>
      </w:r>
    </w:p>
    <w:p w14:paraId="5FB23003" w14:textId="45107527" w:rsidR="007B6C9F" w:rsidRPr="007B6C9F" w:rsidRDefault="007B6C9F" w:rsidP="007B6C9F">
      <w:pPr>
        <w:pStyle w:val="Figuretitle"/>
      </w:pPr>
      <w:r>
        <w:t>Diagrama teórico de radiación vertical</w:t>
      </w:r>
      <w:r w:rsidR="009E5B38">
        <w:t xml:space="preserve"> </w:t>
      </w:r>
      <w:r>
        <w:t>de la antena de la Fig. 52A</w:t>
      </w:r>
    </w:p>
    <w:p w14:paraId="01B836B8" w14:textId="1DAD396E" w:rsidR="00640F35" w:rsidRPr="000D43ED" w:rsidRDefault="009E5B38" w:rsidP="00464282">
      <w:pPr>
        <w:pStyle w:val="Figure"/>
      </w:pPr>
      <w:r>
        <w:rPr>
          <w:noProof/>
        </w:rPr>
        <w:drawing>
          <wp:inline distT="0" distB="0" distL="0" distR="0" wp14:anchorId="58862A37" wp14:editId="19F80465">
            <wp:extent cx="4398273" cy="4556769"/>
            <wp:effectExtent l="0" t="0" r="2540" b="0"/>
            <wp:docPr id="715137791" name="Picture 36" descr="La Figura 53B muestra el diagrama teórico de radiación vertical de la antena de la Fig. 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37791" name="Picture 36" descr="La Figura 53B muestra el diagrama teórico de radiación vertical de la antena de la Fig. 52A"/>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398273" cy="4556769"/>
                    </a:xfrm>
                    <a:prstGeom prst="rect">
                      <a:avLst/>
                    </a:prstGeom>
                  </pic:spPr>
                </pic:pic>
              </a:graphicData>
            </a:graphic>
          </wp:inline>
        </w:drawing>
      </w:r>
    </w:p>
    <w:p w14:paraId="1317DCC1" w14:textId="1891D845" w:rsidR="00640F35" w:rsidRPr="000D43ED" w:rsidRDefault="00640F35" w:rsidP="00640F35">
      <w:pPr>
        <w:pStyle w:val="Heading2"/>
      </w:pPr>
      <w:bookmarkStart w:id="64" w:name="_Toc230803035"/>
      <w:r w:rsidRPr="000D43ED">
        <w:lastRenderedPageBreak/>
        <w:t>3.1</w:t>
      </w:r>
      <w:r w:rsidRPr="000D43ED">
        <w:tab/>
        <w:t>Comparación de la relación frontal/dorsal teórica y medida</w:t>
      </w:r>
      <w:bookmarkEnd w:id="64"/>
    </w:p>
    <w:p w14:paraId="157C9C87" w14:textId="77777777" w:rsidR="00640F35" w:rsidRPr="000D43ED" w:rsidRDefault="00640F35" w:rsidP="00640F35">
      <w:r w:rsidRPr="000D43ED">
        <w:t>La Fig. 54 muestra una comparación de los valores de la relación frontal/dorsal (RFD) medidos y calculados para una antena HR 4/4/1,0. La Fig. 55 muestra la comparación para otros tipos de antena de cortina y diferentes parámetros de la pantalla reflectora. En ambas Figuras, la RFD corresponde a una pantalla aperiódica con 50 hilos por longitud de onda como en la Fig. 23.</w:t>
      </w:r>
    </w:p>
    <w:p w14:paraId="688DAB4D" w14:textId="2B0675C8" w:rsidR="00640F35" w:rsidRDefault="007B6C9F" w:rsidP="007B6C9F">
      <w:pPr>
        <w:pStyle w:val="FigureNo"/>
      </w:pPr>
      <w:r>
        <w:t>Figura 54</w:t>
      </w:r>
    </w:p>
    <w:p w14:paraId="134E8A38" w14:textId="73B7DE29" w:rsidR="007B6C9F" w:rsidRPr="007B6C9F" w:rsidRDefault="007B6C9F" w:rsidP="007B6C9F">
      <w:pPr>
        <w:pStyle w:val="Figuretitle"/>
      </w:pPr>
      <w:r>
        <w:t xml:space="preserve">Valores de la </w:t>
      </w:r>
      <w:r w:rsidR="00841234">
        <w:t>relación</w:t>
      </w:r>
      <w:r>
        <w:t xml:space="preserve"> frontal/dorsal (RFD) medidos</w:t>
      </w:r>
      <w:r w:rsidR="009E5B38">
        <w:t xml:space="preserve"> </w:t>
      </w:r>
      <w:r>
        <w:t xml:space="preserve">y calculados </w:t>
      </w:r>
      <w:r w:rsidR="009E5B38">
        <w:br/>
      </w:r>
      <w:r w:rsidR="00841234">
        <w:t>para</w:t>
      </w:r>
      <w:r>
        <w:t xml:space="preserve"> una antena HR 4/4/1,0</w:t>
      </w:r>
    </w:p>
    <w:p w14:paraId="1DF19506" w14:textId="0749743B" w:rsidR="00640F35" w:rsidRPr="000D43ED" w:rsidRDefault="0060207E" w:rsidP="00464282">
      <w:pPr>
        <w:pStyle w:val="Figure"/>
      </w:pPr>
      <w:r>
        <w:rPr>
          <w:noProof/>
        </w:rPr>
        <w:drawing>
          <wp:inline distT="0" distB="0" distL="0" distR="0" wp14:anchorId="27FCAE63" wp14:editId="5D895CD2">
            <wp:extent cx="5849124" cy="5324867"/>
            <wp:effectExtent l="0" t="0" r="0" b="9525"/>
            <wp:docPr id="913325081" name="Picture 200" descr="La Figura 54 muestra los valores de la relación frontal/dorsal (RFD) medidos y calculados para una antena HR 4/4/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25081" name="Picture 200" descr="La Figura 54 muestra los valores de la relación frontal/dorsal (RFD) medidos y calculados para una antena HR 4/4/1,0&#10;"/>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849124" cy="5324867"/>
                    </a:xfrm>
                    <a:prstGeom prst="rect">
                      <a:avLst/>
                    </a:prstGeom>
                  </pic:spPr>
                </pic:pic>
              </a:graphicData>
            </a:graphic>
          </wp:inline>
        </w:drawing>
      </w:r>
    </w:p>
    <w:p w14:paraId="57EEB7CF" w14:textId="483DB75D" w:rsidR="00640F35" w:rsidRPr="000D43ED" w:rsidRDefault="00640F35" w:rsidP="00640F35">
      <w:pPr>
        <w:pStyle w:val="Heading1"/>
      </w:pPr>
      <w:bookmarkStart w:id="65" w:name="_Toc230803036"/>
      <w:r w:rsidRPr="000D43ED">
        <w:t>4</w:t>
      </w:r>
      <w:r w:rsidRPr="000D43ED">
        <w:tab/>
        <w:t>Influencia de los alrededores en los diagramas de radiación</w:t>
      </w:r>
      <w:bookmarkEnd w:id="65"/>
    </w:p>
    <w:p w14:paraId="7C0E559D" w14:textId="77777777" w:rsidR="00640F35" w:rsidRPr="000D43ED" w:rsidRDefault="00640F35" w:rsidP="0060207E">
      <w:r w:rsidRPr="000D43ED">
        <w:t>Los siguientes factores se sabe que tienen influencia en los diagramas de radiación de una antena de ondas decamétricas.</w:t>
      </w:r>
    </w:p>
    <w:p w14:paraId="4CF76AEF" w14:textId="3684E096" w:rsidR="00640F35" w:rsidRPr="000D43ED" w:rsidRDefault="00640F35" w:rsidP="0060207E">
      <w:pPr>
        <w:pStyle w:val="Heading2"/>
      </w:pPr>
      <w:bookmarkStart w:id="66" w:name="_Toc230803037"/>
      <w:r w:rsidRPr="000D43ED">
        <w:t>4.1</w:t>
      </w:r>
      <w:r w:rsidRPr="000D43ED">
        <w:tab/>
        <w:t>Topografía del terreno</w:t>
      </w:r>
      <w:bookmarkEnd w:id="66"/>
    </w:p>
    <w:p w14:paraId="4ACE3940" w14:textId="6A01E9EA" w:rsidR="00640F35" w:rsidRPr="000D43ED" w:rsidRDefault="00640F35" w:rsidP="0060207E">
      <w:r w:rsidRPr="000D43ED">
        <w:t xml:space="preserve">Los ejemplos de diagrama de radiación teóricos indicados en la Parte 1 del presente Anexo, § 9, suponen que la antena está situada en terreno homogéneo llano de conductividad media. Cualquier perturbación del terreno (pendientes, colinas, valles, etc.) producirá corrientes imagen que difieren </w:t>
      </w:r>
      <w:r w:rsidRPr="000D43ED">
        <w:lastRenderedPageBreak/>
        <w:t>en posición y valor de las utilizadas en los cálculos, lo que producirá un diagrama de radiación modificado. Según el tipo de antena utilizado, el diagrama de radiación puede ser apreciablemente modificado por perturbaciones del terreno que se extiendan a varios kilómetros de la antena.</w:t>
      </w:r>
    </w:p>
    <w:p w14:paraId="647731B3" w14:textId="0FA43425" w:rsidR="00640F35" w:rsidRDefault="00640F35" w:rsidP="00841234">
      <w:pPr>
        <w:pStyle w:val="FigureNo"/>
      </w:pPr>
      <w:r w:rsidRPr="000D43ED">
        <w:t>FIGURA 55</w:t>
      </w:r>
    </w:p>
    <w:p w14:paraId="4AB1EF28" w14:textId="70AFC2D4" w:rsidR="00841234" w:rsidRPr="00841234" w:rsidRDefault="00841234" w:rsidP="00841234">
      <w:pPr>
        <w:pStyle w:val="Figuretitle"/>
      </w:pPr>
      <w:r>
        <w:t>Valores de la relación frontal/dorsal (RFD) medidos</w:t>
      </w:r>
      <w:r w:rsidR="006530BC">
        <w:t xml:space="preserve"> </w:t>
      </w:r>
      <w:r>
        <w:t xml:space="preserve">y calculados </w:t>
      </w:r>
      <w:r w:rsidR="006530BC">
        <w:br/>
      </w:r>
      <w:r>
        <w:t>para diversos tipos de antena</w:t>
      </w:r>
    </w:p>
    <w:p w14:paraId="4BBA9DFB" w14:textId="50DDE1B1" w:rsidR="00640F35" w:rsidRPr="000D43ED" w:rsidRDefault="006530BC" w:rsidP="00464282">
      <w:pPr>
        <w:pStyle w:val="Figure"/>
      </w:pPr>
      <w:r>
        <w:rPr>
          <w:noProof/>
        </w:rPr>
        <w:drawing>
          <wp:inline distT="0" distB="0" distL="0" distR="0" wp14:anchorId="6B28345E" wp14:editId="0457EB8A">
            <wp:extent cx="5846076" cy="6108204"/>
            <wp:effectExtent l="0" t="0" r="2540" b="6985"/>
            <wp:docPr id="1828437308" name="Picture 201" descr="La Figura 55 muestra los valores de la relación frontal/dorsal (RFD) medidos y calculados para diversos tipos de anten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37308" name="Picture 201" descr="La Figura 55 muestra los valores de la relación frontal/dorsal (RFD) medidos y calculados para diversos tipos de antena&#1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846076" cy="6108204"/>
                    </a:xfrm>
                    <a:prstGeom prst="rect">
                      <a:avLst/>
                    </a:prstGeom>
                  </pic:spPr>
                </pic:pic>
              </a:graphicData>
            </a:graphic>
          </wp:inline>
        </w:drawing>
      </w:r>
    </w:p>
    <w:p w14:paraId="0FB00EAC" w14:textId="115E0F38" w:rsidR="00640F35" w:rsidRPr="000D43ED" w:rsidRDefault="00640F35" w:rsidP="006530BC">
      <w:pPr>
        <w:pStyle w:val="Normalaftertitle"/>
      </w:pPr>
      <w:r w:rsidRPr="000D43ED">
        <w:t xml:space="preserve">La Fig. 56 ilustra el </w:t>
      </w:r>
      <w:r w:rsidRPr="006530BC">
        <w:rPr>
          <w:rStyle w:val="normal0020tablechar"/>
        </w:rPr>
        <w:t>efecto</w:t>
      </w:r>
      <w:r w:rsidRPr="000D43ED">
        <w:t xml:space="preserve"> del perfil irregular del terreno en el DRV de una antena HR 4/4/0,5.</w:t>
      </w:r>
    </w:p>
    <w:p w14:paraId="702F9ECB" w14:textId="77777777" w:rsidR="00640F35" w:rsidRPr="000D43ED" w:rsidRDefault="00640F35" w:rsidP="00640F35">
      <w:r w:rsidRPr="000D43ED">
        <w:t>El terreno situado delante de la antena desciende hasta un valle antes de subir de nuevo, como se indica en la Fig. 57.</w:t>
      </w:r>
    </w:p>
    <w:p w14:paraId="6DEBC86E" w14:textId="6C6FFD59" w:rsidR="00640F35" w:rsidRPr="000D43ED" w:rsidRDefault="00640F35" w:rsidP="00640F35">
      <w:r w:rsidRPr="000D43ED">
        <w:t>En este caso, el ángulo de elevación de máxima ganancia es apreciablemente menor que el ángulo teórico, suponiendo terreno llano delante de la antena.</w:t>
      </w:r>
    </w:p>
    <w:p w14:paraId="09751961" w14:textId="77777777" w:rsidR="00640F35" w:rsidRPr="000D43ED" w:rsidRDefault="00640F35" w:rsidP="00640F35">
      <w:r w:rsidRPr="000D43ED">
        <w:lastRenderedPageBreak/>
        <w:t>Debe también señalarse que lo inverso es cierto; si el terreno situado delante de la antena sube al aumentar la distancia a la antena, el ángulo de elevación será mayor que la elevación teórica a la ganancia máxima.</w:t>
      </w:r>
    </w:p>
    <w:p w14:paraId="6C5B43A0" w14:textId="53C71873" w:rsidR="00640F35" w:rsidRPr="000D43ED" w:rsidRDefault="00640F35" w:rsidP="00640F35">
      <w:pPr>
        <w:pStyle w:val="Heading2"/>
      </w:pPr>
      <w:bookmarkStart w:id="67" w:name="_Toc230803038"/>
      <w:r w:rsidRPr="000D43ED">
        <w:t>4.2</w:t>
      </w:r>
      <w:r w:rsidRPr="000D43ED">
        <w:tab/>
        <w:t>Conductividad del suelo</w:t>
      </w:r>
      <w:bookmarkEnd w:id="67"/>
    </w:p>
    <w:p w14:paraId="043E4378" w14:textId="77777777" w:rsidR="00640F35" w:rsidRPr="000D43ED" w:rsidRDefault="00640F35" w:rsidP="00640F35">
      <w:r w:rsidRPr="000D43ED">
        <w:t>Los diagramas de radiación calculados se basan en la conductividad media del suelo. Sin embargo, hay cambios en el diagrama vertical, particularmente para antenas de polarización vertical, si la conductividad real del terreno es apreciablemente diferente de los valores medios supuestos.</w:t>
      </w:r>
    </w:p>
    <w:p w14:paraId="63AF0D43" w14:textId="6BF73266" w:rsidR="00640F35" w:rsidRDefault="00640F35" w:rsidP="00841234">
      <w:pPr>
        <w:pStyle w:val="FigureNo"/>
      </w:pPr>
      <w:r w:rsidRPr="000D43ED">
        <w:t>FIGURA 56</w:t>
      </w:r>
    </w:p>
    <w:p w14:paraId="05555ECE" w14:textId="699E4C6C" w:rsidR="00841234" w:rsidRPr="00841234" w:rsidRDefault="00841234" w:rsidP="00841234">
      <w:pPr>
        <w:pStyle w:val="Figuretitle"/>
      </w:pPr>
      <w:r>
        <w:t>Diagrama de radiación vertical medido a 21,56 MHz de una antena HR 4/4/0,5</w:t>
      </w:r>
      <w:r>
        <w:br/>
        <w:t>(gama de frecuencia de trabajo: 11 a 21 MHz), alimentada por el centro,</w:t>
      </w:r>
      <w:r>
        <w:br/>
        <w:t>pantalla aperiódica, sin desviación</w:t>
      </w:r>
    </w:p>
    <w:p w14:paraId="4D9CA5CC" w14:textId="6305744A" w:rsidR="00640F35" w:rsidRPr="000D43ED" w:rsidRDefault="006530BC" w:rsidP="00464282">
      <w:pPr>
        <w:pStyle w:val="Figure"/>
      </w:pPr>
      <w:r>
        <w:rPr>
          <w:noProof/>
        </w:rPr>
        <w:drawing>
          <wp:inline distT="0" distB="0" distL="0" distR="0" wp14:anchorId="634B353D" wp14:editId="5E602FB8">
            <wp:extent cx="5230379" cy="3011430"/>
            <wp:effectExtent l="0" t="0" r="8890" b="0"/>
            <wp:docPr id="1528677577" name="Picture 39" descr="La Figura 56 muestra el diagrama de radiación vertical medido a 21,56 MHz de una antena HR 4/4/0,5 (gama de frecuencia de trabajo: 11 a 21 MHz), alimentada por el centro, pantalla aperiódica, sin desviación&#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77577" name="Picture 39" descr="La Figura 56 muestra el diagrama de radiación vertical medido a 21,56 MHz de una antena HR 4/4/0,5 (gama de frecuencia de trabajo: 11 a 21 MHz), alimentada por el centro, pantalla aperiódica, sin desviación&#10;&#10;&#10;"/>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230379" cy="3011430"/>
                    </a:xfrm>
                    <a:prstGeom prst="rect">
                      <a:avLst/>
                    </a:prstGeom>
                  </pic:spPr>
                </pic:pic>
              </a:graphicData>
            </a:graphic>
          </wp:inline>
        </w:drawing>
      </w:r>
    </w:p>
    <w:p w14:paraId="6962FEA9" w14:textId="00E50A93" w:rsidR="00841234" w:rsidRDefault="00841234" w:rsidP="00640F35">
      <w:pPr>
        <w:pStyle w:val="FigureNo"/>
        <w:rPr>
          <w:noProof/>
        </w:rPr>
      </w:pPr>
      <w:r>
        <w:rPr>
          <w:noProof/>
        </w:rPr>
        <w:t>Figura 57</w:t>
      </w:r>
    </w:p>
    <w:p w14:paraId="6DD360A9" w14:textId="73298B95" w:rsidR="00841234" w:rsidRPr="00841234" w:rsidRDefault="00841234" w:rsidP="00841234">
      <w:pPr>
        <w:pStyle w:val="Figuretitle"/>
      </w:pPr>
      <w:r>
        <w:t>Perfil del terreno situado delante de una antena HR 4/4/0,5</w:t>
      </w:r>
    </w:p>
    <w:p w14:paraId="653A44D1" w14:textId="03BBF75D" w:rsidR="00640F35" w:rsidRPr="000D43ED" w:rsidRDefault="006530BC" w:rsidP="00464282">
      <w:pPr>
        <w:pStyle w:val="Figure"/>
      </w:pPr>
      <w:r>
        <w:rPr>
          <w:noProof/>
        </w:rPr>
        <w:drawing>
          <wp:inline distT="0" distB="0" distL="0" distR="0" wp14:anchorId="5D0D5EDC" wp14:editId="2B15F4AA">
            <wp:extent cx="4029464" cy="2737110"/>
            <wp:effectExtent l="0" t="0" r="9525" b="6350"/>
            <wp:docPr id="1068981567" name="Picture 202" descr="La Figura 57 muestra el perfil del terreno situado delante de una antena HR 4/4/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81567" name="Picture 202" descr="La Figura 57 muestra el perfil del terreno situado delante de una antena HR 4/4/0,5&#10;"/>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029464" cy="2737110"/>
                    </a:xfrm>
                    <a:prstGeom prst="rect">
                      <a:avLst/>
                    </a:prstGeom>
                  </pic:spPr>
                </pic:pic>
              </a:graphicData>
            </a:graphic>
          </wp:inline>
        </w:drawing>
      </w:r>
    </w:p>
    <w:p w14:paraId="1B0C1381" w14:textId="66617133" w:rsidR="00640F35" w:rsidRPr="000D43ED" w:rsidRDefault="00640F35" w:rsidP="00640F35">
      <w:pPr>
        <w:pStyle w:val="Heading2"/>
      </w:pPr>
      <w:bookmarkStart w:id="68" w:name="_Toc230803039"/>
      <w:r w:rsidRPr="000D43ED">
        <w:lastRenderedPageBreak/>
        <w:t>4.3</w:t>
      </w:r>
      <w:r w:rsidRPr="000D43ED">
        <w:tab/>
        <w:t>Otras estructuras del emplazamiento</w:t>
      </w:r>
      <w:bookmarkEnd w:id="68"/>
    </w:p>
    <w:p w14:paraId="3954F256" w14:textId="77777777" w:rsidR="00640F35" w:rsidRPr="000D43ED" w:rsidRDefault="00640F35" w:rsidP="00640F35">
      <w:r w:rsidRPr="000D43ED">
        <w:t>Las antenas de ondas decamétricas de elevada ganancia tienen grandes dimensiones y necesitan estructuras de apoyo considerables, así como grandes extensiones de terreno.</w:t>
      </w:r>
    </w:p>
    <w:p w14:paraId="0AE1A91C" w14:textId="77777777" w:rsidR="00640F35" w:rsidRPr="000D43ED" w:rsidRDefault="00640F35" w:rsidP="00640F35">
      <w:r w:rsidRPr="000D43ED">
        <w:t>Muchos emplazamientos de transmisión requieren cierto número de antenas para hacer frente a la gama de bandas y acimut necesaria para cubrir una gama de zonas objetivo a todo lo largo del día, de las estaciones y del ciclo de manchas solares.</w:t>
      </w:r>
    </w:p>
    <w:p w14:paraId="0E213ED0" w14:textId="77777777" w:rsidR="00640F35" w:rsidRPr="000D43ED" w:rsidRDefault="00640F35" w:rsidP="00640F35">
      <w:r w:rsidRPr="000D43ED">
        <w:t>Se sabe que los siguientes factores afectan adversamente al comportamiento de radiación de las antenas:</w:t>
      </w:r>
    </w:p>
    <w:p w14:paraId="2C736869" w14:textId="77777777" w:rsidR="00640F35" w:rsidRPr="000D43ED" w:rsidRDefault="00640F35" w:rsidP="00640F35">
      <w:pPr>
        <w:pStyle w:val="enumlev1"/>
      </w:pPr>
      <w:r w:rsidRPr="000D43ED">
        <w:t>–</w:t>
      </w:r>
      <w:r w:rsidRPr="000D43ED">
        <w:tab/>
        <w:t>acoplamiento de energía a antenas adyacentes,</w:t>
      </w:r>
    </w:p>
    <w:p w14:paraId="62795C7C" w14:textId="77777777" w:rsidR="00640F35" w:rsidRPr="000D43ED" w:rsidRDefault="00640F35" w:rsidP="00640F35">
      <w:pPr>
        <w:pStyle w:val="enumlev1"/>
      </w:pPr>
      <w:r w:rsidRPr="000D43ED">
        <w:t>–</w:t>
      </w:r>
      <w:r w:rsidRPr="000D43ED">
        <w:tab/>
        <w:t>cualquier obstrucción del terreno situado delante de la antena, por ejemplo:</w:t>
      </w:r>
    </w:p>
    <w:p w14:paraId="64DDE0CE" w14:textId="77777777" w:rsidR="00640F35" w:rsidRPr="000D43ED" w:rsidRDefault="00640F35" w:rsidP="00640F35">
      <w:pPr>
        <w:pStyle w:val="enumlev2"/>
      </w:pPr>
      <w:r w:rsidRPr="000D43ED">
        <w:t>–</w:t>
      </w:r>
      <w:r w:rsidRPr="000D43ED">
        <w:tab/>
        <w:t>edificios de los transmisores,</w:t>
      </w:r>
    </w:p>
    <w:p w14:paraId="2F061DEC" w14:textId="77777777" w:rsidR="00640F35" w:rsidRPr="000D43ED" w:rsidRDefault="00640F35" w:rsidP="00640F35">
      <w:pPr>
        <w:pStyle w:val="enumlev2"/>
      </w:pPr>
      <w:r w:rsidRPr="000D43ED">
        <w:t>–</w:t>
      </w:r>
      <w:r w:rsidRPr="000D43ED">
        <w:tab/>
        <w:t>estructuras altas (por ejemplo, torres de iglesias),</w:t>
      </w:r>
    </w:p>
    <w:p w14:paraId="18B6AD78" w14:textId="77777777" w:rsidR="00640F35" w:rsidRPr="000D43ED" w:rsidRDefault="00640F35" w:rsidP="00640F35">
      <w:pPr>
        <w:pStyle w:val="enumlev2"/>
      </w:pPr>
      <w:r w:rsidRPr="000D43ED">
        <w:t>–</w:t>
      </w:r>
      <w:r w:rsidRPr="000D43ED">
        <w:tab/>
        <w:t>torres de alta tensión,</w:t>
      </w:r>
    </w:p>
    <w:p w14:paraId="33299A0E" w14:textId="77777777" w:rsidR="00640F35" w:rsidRPr="000D43ED" w:rsidRDefault="00640F35" w:rsidP="00640F35">
      <w:pPr>
        <w:pStyle w:val="enumlev2"/>
      </w:pPr>
      <w:r w:rsidRPr="000D43ED">
        <w:t>–</w:t>
      </w:r>
      <w:r w:rsidRPr="000D43ED">
        <w:tab/>
        <w:t>anclajes de las antenas,</w:t>
      </w:r>
    </w:p>
    <w:p w14:paraId="5E07CD2C" w14:textId="77777777" w:rsidR="00640F35" w:rsidRPr="000D43ED" w:rsidRDefault="00640F35" w:rsidP="00640F35">
      <w:pPr>
        <w:pStyle w:val="enumlev2"/>
      </w:pPr>
      <w:r w:rsidRPr="000D43ED">
        <w:t>–</w:t>
      </w:r>
      <w:r w:rsidRPr="000D43ED">
        <w:tab/>
        <w:t>árboles,</w:t>
      </w:r>
    </w:p>
    <w:p w14:paraId="6C56F2C3" w14:textId="77777777" w:rsidR="00640F35" w:rsidRPr="000D43ED" w:rsidRDefault="00640F35" w:rsidP="00640F35">
      <w:pPr>
        <w:pStyle w:val="enumlev2"/>
      </w:pPr>
      <w:r w:rsidRPr="000D43ED">
        <w:t>–</w:t>
      </w:r>
      <w:r w:rsidRPr="000D43ED">
        <w:tab/>
        <w:t>líneas alimentadoras.</w:t>
      </w:r>
    </w:p>
    <w:p w14:paraId="5EAC249D" w14:textId="77777777" w:rsidR="00640F35" w:rsidRPr="000D43ED" w:rsidRDefault="00640F35" w:rsidP="00640F35">
      <w:r w:rsidRPr="000D43ED">
        <w:t>En casos particulares, la radiación frontal de una antena puede ser modificada por la presencia de otra u otras antenas.</w:t>
      </w:r>
    </w:p>
    <w:p w14:paraId="0D058BF5" w14:textId="355345CE" w:rsidR="00640F35" w:rsidRPr="000D43ED" w:rsidRDefault="00640F35" w:rsidP="00640F35">
      <w:r w:rsidRPr="000D43ED">
        <w:t>La Fig. 58 ilustra el efecto del DRH de una antena HR 4/4/0,5 obstruida por la pantalla de otras antenas distantes unos 600 m. La disposición de las antenas se ilustra en la Fig. 58. El diagrama de radiación horizontal (DRH) se distorsiona, y existen diferencias apreciables en el tamaño y la posición de los lóbulos laterales en comparación con el DRH teórico. El diagrama de radiación vertical (DRV) es también afectado. Además de que el ángulo de elevación de máxima ganancia es superior al esperado, los lóbulos laterales del DRV tienen mayor amplitud.</w:t>
      </w:r>
    </w:p>
    <w:p w14:paraId="28D6DF37" w14:textId="254E0E81" w:rsidR="00640F35" w:rsidRDefault="00640F35" w:rsidP="00841234">
      <w:pPr>
        <w:pStyle w:val="FigureNo"/>
      </w:pPr>
      <w:r w:rsidRPr="009D3C22">
        <w:lastRenderedPageBreak/>
        <w:t>FIGURA 58</w:t>
      </w:r>
    </w:p>
    <w:p w14:paraId="3E8F2EC0" w14:textId="442A6E9A" w:rsidR="009D3C22" w:rsidRPr="009D3C22" w:rsidRDefault="009D3C22" w:rsidP="009D3C22">
      <w:pPr>
        <w:pStyle w:val="Figuretitle"/>
      </w:pPr>
      <w:r>
        <w:t>Diagrama de radiación horizontal medido a 15,39 MHz de una antena HR 4/4/0,5 (gama de frecuencias de</w:t>
      </w:r>
      <w:r>
        <w:br/>
        <w:t xml:space="preserve">trabajo: 11 a 21 MHz), alimentada por el centro, pantalla aperiódica, ángulo de desviación: </w:t>
      </w:r>
      <w:r w:rsidR="006530BC" w:rsidRPr="006530BC">
        <w:t>−</w:t>
      </w:r>
      <w:r>
        <w:t>20</w:t>
      </w:r>
      <w:r w:rsidRPr="000D43ED">
        <w:t>°</w:t>
      </w:r>
    </w:p>
    <w:p w14:paraId="563E1712" w14:textId="3CBCEBC8" w:rsidR="00640F35" w:rsidRPr="000D43ED" w:rsidRDefault="006530BC" w:rsidP="00464282">
      <w:pPr>
        <w:pStyle w:val="Figure"/>
      </w:pPr>
      <w:r>
        <w:rPr>
          <w:noProof/>
        </w:rPr>
        <w:drawing>
          <wp:inline distT="0" distB="0" distL="0" distR="0" wp14:anchorId="6995B390" wp14:editId="7E5A596F">
            <wp:extent cx="4306833" cy="4315977"/>
            <wp:effectExtent l="0" t="0" r="0" b="8890"/>
            <wp:docPr id="852682114" name="Picture 41" descr="La Figura 58 muestra el diagrama de radiación horizontal medido a 15,39 MHz de una antena HR 4/4/0,5 (gama de frecuencias de trabajo: 11 a 21 MHz), alimentada por el centro, pantalla aperiódica, ángulo de desviación: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82114" name="Picture 41" descr="La Figura 58 muestra el diagrama de radiación horizontal medido a 15,39 MHz de una antena HR 4/4/0,5 (gama de frecuencias de trabajo: 11 a 21 MHz), alimentada por el centro, pantalla aperiódica, ángulo de desviación: –20°&#10;"/>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306833" cy="4315977"/>
                    </a:xfrm>
                    <a:prstGeom prst="rect">
                      <a:avLst/>
                    </a:prstGeom>
                  </pic:spPr>
                </pic:pic>
              </a:graphicData>
            </a:graphic>
          </wp:inline>
        </w:drawing>
      </w:r>
    </w:p>
    <w:p w14:paraId="7951F738" w14:textId="1167E069" w:rsidR="00640F35" w:rsidRPr="000D43ED" w:rsidRDefault="00640F35" w:rsidP="00640F35">
      <w:pPr>
        <w:pStyle w:val="Heading1"/>
      </w:pPr>
      <w:bookmarkStart w:id="69" w:name="_Toc230803040"/>
      <w:r w:rsidRPr="000D43ED">
        <w:t>5</w:t>
      </w:r>
      <w:r w:rsidRPr="000D43ED">
        <w:tab/>
        <w:t>Variaciones en el rendimiento práctico de las antenas</w:t>
      </w:r>
      <w:bookmarkEnd w:id="69"/>
    </w:p>
    <w:p w14:paraId="58862790" w14:textId="77777777" w:rsidR="00640F35" w:rsidRPr="000D43ED" w:rsidRDefault="00640F35" w:rsidP="00640F35">
      <w:r w:rsidRPr="000D43ED">
        <w:t>Los ejemplos de diagrama de radiación de antenas de ondas decamétricas contenidos en la Parte 1 del presente Anexo, § 9, muestran el rendimiento calculado de antenas con los criterios de diseño especificados en la Parte 1 del presente Anexo.</w:t>
      </w:r>
    </w:p>
    <w:p w14:paraId="2DA8A1D8" w14:textId="77777777" w:rsidR="00640F35" w:rsidRPr="000D43ED" w:rsidRDefault="00640F35" w:rsidP="00640F35">
      <w:r w:rsidRPr="000D43ED">
        <w:t>Las variaciones en el rendimiento de antenas reales respecto al caso ideal se deben al gran conjunto de parámetros físicos y eléctricos utilizados por los fabricantes para conseguir una realización económica.</w:t>
      </w:r>
    </w:p>
    <w:p w14:paraId="13C1E82C" w14:textId="441732D0" w:rsidR="009D3C22" w:rsidRDefault="009D3C22" w:rsidP="00640F35">
      <w:pPr>
        <w:pStyle w:val="FigureNo"/>
      </w:pPr>
      <w:r>
        <w:lastRenderedPageBreak/>
        <w:t>Figura 59</w:t>
      </w:r>
    </w:p>
    <w:p w14:paraId="6F6F4ABC" w14:textId="2556F74D" w:rsidR="009D3C22" w:rsidRPr="009D3C22" w:rsidRDefault="009D3C22" w:rsidP="009D3C22">
      <w:pPr>
        <w:pStyle w:val="Figuretitle"/>
      </w:pPr>
      <w:r>
        <w:t>Disposición de las antenas</w:t>
      </w:r>
    </w:p>
    <w:p w14:paraId="3955AFD7" w14:textId="2244DC77" w:rsidR="00640F35" w:rsidRPr="000D43ED" w:rsidRDefault="006530BC" w:rsidP="00464282">
      <w:pPr>
        <w:pStyle w:val="Figure"/>
      </w:pPr>
      <w:r>
        <w:rPr>
          <w:noProof/>
        </w:rPr>
        <w:drawing>
          <wp:inline distT="0" distB="0" distL="0" distR="0" wp14:anchorId="46CA8963" wp14:editId="12D4EE89">
            <wp:extent cx="2462789" cy="3483871"/>
            <wp:effectExtent l="0" t="0" r="0" b="2540"/>
            <wp:docPr id="2048291843" name="Picture 42" descr="La Figura 59 muestra una disposición de las antena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91843" name="Picture 42" descr="La Figura 59 muestra una disposición de las antenas&#10;"/>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2789" cy="3483871"/>
                    </a:xfrm>
                    <a:prstGeom prst="rect">
                      <a:avLst/>
                    </a:prstGeom>
                  </pic:spPr>
                </pic:pic>
              </a:graphicData>
            </a:graphic>
          </wp:inline>
        </w:drawing>
      </w:r>
    </w:p>
    <w:p w14:paraId="40C2B355" w14:textId="483D7D19" w:rsidR="00640F35" w:rsidRPr="000D43ED" w:rsidRDefault="00640F35" w:rsidP="006530BC">
      <w:pPr>
        <w:pStyle w:val="Normalaftertitle"/>
      </w:pPr>
      <w:r w:rsidRPr="000D43ED">
        <w:t xml:space="preserve">Por ejemplo, las fuentes principales de variación en el comportamiento de las antenas de </w:t>
      </w:r>
      <w:r w:rsidR="00401ADD" w:rsidRPr="000D43ED">
        <w:t>cortina</w:t>
      </w:r>
      <w:r w:rsidRPr="000D43ED">
        <w:t xml:space="preserve"> son:</w:t>
      </w:r>
    </w:p>
    <w:p w14:paraId="08669ED8" w14:textId="77777777" w:rsidR="00640F35" w:rsidRPr="000D43ED" w:rsidRDefault="00640F35" w:rsidP="00640F35">
      <w:pPr>
        <w:pStyle w:val="enumlev1"/>
      </w:pPr>
      <w:r w:rsidRPr="000D43ED">
        <w:t>–</w:t>
      </w:r>
      <w:r w:rsidRPr="000D43ED">
        <w:tab/>
        <w:t>separación de los hilos en la pantalla reflectora</w:t>
      </w:r>
    </w:p>
    <w:p w14:paraId="63E88B93" w14:textId="77777777" w:rsidR="00640F35" w:rsidRPr="000D43ED" w:rsidRDefault="00640F35" w:rsidP="00640F35">
      <w:pPr>
        <w:pStyle w:val="enumlev1"/>
      </w:pPr>
      <w:r w:rsidRPr="000D43ED">
        <w:t>–</w:t>
      </w:r>
      <w:r w:rsidRPr="000D43ED">
        <w:tab/>
        <w:t>densidad de hilos en la pantalla reflectora</w:t>
      </w:r>
    </w:p>
    <w:p w14:paraId="6B3F6EB3" w14:textId="77777777" w:rsidR="00640F35" w:rsidRPr="000D43ED" w:rsidRDefault="00640F35" w:rsidP="00640F35">
      <w:pPr>
        <w:pStyle w:val="enumlev1"/>
      </w:pPr>
      <w:r w:rsidRPr="000D43ED">
        <w:t>–</w:t>
      </w:r>
      <w:r w:rsidRPr="000D43ED">
        <w:tab/>
        <w:t>separación entre la pantalla reflectora y los dipolos</w:t>
      </w:r>
    </w:p>
    <w:p w14:paraId="7B86C33B" w14:textId="77777777" w:rsidR="00640F35" w:rsidRPr="000D43ED" w:rsidRDefault="00640F35" w:rsidP="00640F35">
      <w:pPr>
        <w:pStyle w:val="enumlev1"/>
      </w:pPr>
      <w:r w:rsidRPr="000D43ED">
        <w:t>–</w:t>
      </w:r>
      <w:r w:rsidRPr="000D43ED">
        <w:tab/>
        <w:t>tamaño de la pantalla reflectora en relación con el tamaño de la formación de dipolos</w:t>
      </w:r>
    </w:p>
    <w:p w14:paraId="7BFCB886" w14:textId="77777777" w:rsidR="00640F35" w:rsidRPr="000D43ED" w:rsidRDefault="00640F35" w:rsidP="00640F35">
      <w:pPr>
        <w:pStyle w:val="enumlev1"/>
      </w:pPr>
      <w:r w:rsidRPr="000D43ED">
        <w:t>–</w:t>
      </w:r>
      <w:r w:rsidRPr="000D43ED">
        <w:tab/>
        <w:t>separación entre dipolos, horizontal y vertical</w:t>
      </w:r>
    </w:p>
    <w:p w14:paraId="293FE3E4" w14:textId="77777777" w:rsidR="00640F35" w:rsidRPr="000D43ED" w:rsidRDefault="00640F35" w:rsidP="00640F35">
      <w:pPr>
        <w:pStyle w:val="enumlev1"/>
      </w:pPr>
      <w:r w:rsidRPr="000D43ED">
        <w:t>–</w:t>
      </w:r>
      <w:r w:rsidRPr="000D43ED">
        <w:tab/>
        <w:t>frecuencia de diseño de la antena</w:t>
      </w:r>
    </w:p>
    <w:p w14:paraId="13167B5F" w14:textId="77777777" w:rsidR="00640F35" w:rsidRPr="000D43ED" w:rsidRDefault="00640F35" w:rsidP="00640F35">
      <w:pPr>
        <w:pStyle w:val="enumlev1"/>
      </w:pPr>
      <w:r w:rsidRPr="000D43ED">
        <w:t>–</w:t>
      </w:r>
      <w:r w:rsidRPr="000D43ED">
        <w:tab/>
        <w:t>densidad efectiva de dipolos</w:t>
      </w:r>
    </w:p>
    <w:p w14:paraId="6087A14F" w14:textId="77777777" w:rsidR="00640F35" w:rsidRPr="000D43ED" w:rsidRDefault="00640F35" w:rsidP="00640F35">
      <w:pPr>
        <w:pStyle w:val="enumlev1"/>
      </w:pPr>
      <w:r w:rsidRPr="000D43ED">
        <w:t>–</w:t>
      </w:r>
      <w:r w:rsidRPr="000D43ED">
        <w:tab/>
        <w:t>disposición física de las estructuras de apoyo (por ejemplo, riostras, catenarias).</w:t>
      </w:r>
    </w:p>
    <w:p w14:paraId="4E443D93" w14:textId="3A61C910" w:rsidR="00640F35" w:rsidRPr="000D43ED" w:rsidRDefault="00640F35" w:rsidP="00640F35">
      <w:pPr>
        <w:pStyle w:val="Heading2"/>
      </w:pPr>
      <w:bookmarkStart w:id="70" w:name="_Toc230803041"/>
      <w:r w:rsidRPr="000D43ED">
        <w:t>5.1</w:t>
      </w:r>
      <w:r w:rsidRPr="000D43ED">
        <w:tab/>
        <w:t>Diagrama de radiación en acimut</w:t>
      </w:r>
      <w:bookmarkEnd w:id="70"/>
    </w:p>
    <w:p w14:paraId="2AFAFD21" w14:textId="77777777" w:rsidR="00640F35" w:rsidRPr="000D43ED" w:rsidRDefault="00640F35" w:rsidP="00640F35">
      <w:r w:rsidRPr="000D43ED">
        <w:t>Las Figs. 60 y 61 ilustran la variación en cuanto a características del DRH que cabe esperar cuando las antenas de forma nominal HR 4/4/1,0 son suministradas por diferentes fabricantes y se explotan en distintas ubicaciones transmisoras.</w:t>
      </w:r>
    </w:p>
    <w:p w14:paraId="79CDB4D3" w14:textId="77777777" w:rsidR="00640F35" w:rsidRPr="000D43ED" w:rsidRDefault="00640F35" w:rsidP="00640F35">
      <w:r w:rsidRPr="000D43ED">
        <w:t>La Fig. 62 muestra el diagrama teórico de radiación horizontal de una antena HR 4/4/1,0 que utiliza parámetros defectuosos.</w:t>
      </w:r>
    </w:p>
    <w:p w14:paraId="639EFAB0" w14:textId="2F3B24EA" w:rsidR="00640F35" w:rsidRPr="000D43ED" w:rsidRDefault="00640F35" w:rsidP="00640F35">
      <w:pPr>
        <w:pStyle w:val="Heading2"/>
      </w:pPr>
      <w:bookmarkStart w:id="71" w:name="_Toc230803042"/>
      <w:r w:rsidRPr="000D43ED">
        <w:t>5.2</w:t>
      </w:r>
      <w:r w:rsidRPr="000D43ED">
        <w:tab/>
        <w:t>Diagrama de radiación desviado</w:t>
      </w:r>
      <w:bookmarkEnd w:id="71"/>
    </w:p>
    <w:p w14:paraId="65040B7A" w14:textId="77777777" w:rsidR="00640F35" w:rsidRPr="000D43ED" w:rsidRDefault="00640F35" w:rsidP="00640F35">
      <w:r w:rsidRPr="000D43ED">
        <w:t>Debe señalarse también que los diseñadores de antenas introducen el desvío de las antenas de dipolos horizontales de ondas decamétricas mediante diversos métodos. El método más general de desvío produce un ángulo de desviación real inferior al especificado. Esto se describe en la Parte 1 del presente Anexo, § 4.3.</w:t>
      </w:r>
    </w:p>
    <w:p w14:paraId="6739237B" w14:textId="77777777" w:rsidR="00640F35" w:rsidRPr="000D43ED" w:rsidRDefault="00640F35" w:rsidP="00640F35">
      <w:r w:rsidRPr="000D43ED">
        <w:lastRenderedPageBreak/>
        <w:t>Sin embargo, esta reducción puede compensarse en algunos diseños de antena de manera que en la práctica el ángulo de desviación especificado se obtenga en la gama de frecuencias completa de la antena.</w:t>
      </w:r>
    </w:p>
    <w:p w14:paraId="16130F8F" w14:textId="3DEB3C28" w:rsidR="00640F35" w:rsidRPr="000D43ED" w:rsidRDefault="00640F35" w:rsidP="00640F35">
      <w:r w:rsidRPr="000D43ED">
        <w:t xml:space="preserve">Todo ello aparece ilustrado en las Figs. 63 y 64. La Fig. 63 representa el DRH medido de una antena HRS 4/4/0,5 con desfase horizontal y un ángulo de desviación nominal de </w:t>
      </w:r>
      <w:r w:rsidR="006530BC">
        <w:sym w:font="Symbol" w:char="F02B"/>
      </w:r>
      <w:r w:rsidRPr="000D43ED">
        <w:t xml:space="preserve">25°. La desviación obtenida en la práctica es de aproximadamente </w:t>
      </w:r>
      <w:r w:rsidR="006530BC">
        <w:sym w:font="Symbol" w:char="F02B"/>
      </w:r>
      <w:r w:rsidRPr="000D43ED">
        <w:t>25°, y se mantiene para la gama completa de frecuencias de la antena.</w:t>
      </w:r>
    </w:p>
    <w:p w14:paraId="7448ADAC" w14:textId="47382057" w:rsidR="00640F35" w:rsidRPr="000D43ED" w:rsidRDefault="00640F35" w:rsidP="00640F35">
      <w:r w:rsidRPr="000D43ED">
        <w:t xml:space="preserve">En la Fig. 64 se representa el DRH de una antena HRS 4/4/1,0 con desfase horizontal y un ángulo de desviación nominal de </w:t>
      </w:r>
      <w:r w:rsidR="007F6BAD">
        <w:sym w:font="Symbol" w:char="F02B"/>
      </w:r>
      <w:r w:rsidRPr="000D43ED">
        <w:t>30°. La desviación obtenida en la práctica es de aproximadamente 25°.</w:t>
      </w:r>
    </w:p>
    <w:p w14:paraId="233B9FB0" w14:textId="26AE71A5" w:rsidR="00640F35" w:rsidRDefault="00640F35" w:rsidP="009D3C22">
      <w:pPr>
        <w:pStyle w:val="FigureNo"/>
      </w:pPr>
      <w:r w:rsidRPr="000D43ED">
        <w:t>FIGURA 60</w:t>
      </w:r>
    </w:p>
    <w:p w14:paraId="0D4A9CBD" w14:textId="543DB175" w:rsidR="009D3C22" w:rsidRPr="009D3C22" w:rsidRDefault="009D3C22" w:rsidP="009D3C22">
      <w:pPr>
        <w:pStyle w:val="Figuretitle"/>
      </w:pPr>
      <w:r>
        <w:t>DRH de una antena de dipolo horizontal multibanda sin desviación y con alimentación por el extremo</w:t>
      </w:r>
      <w:r>
        <w:br/>
        <w:t xml:space="preserve">de la forma, HR 4/4/1,0 con reflector de cortina aperiódico, medido para </w:t>
      </w:r>
      <w:r w:rsidRPr="009D3C22">
        <w:rPr>
          <w:i/>
          <w:iCs/>
        </w:rPr>
        <w:t>F</w:t>
      </w:r>
      <w:r w:rsidRPr="009D3C22">
        <w:rPr>
          <w:i/>
          <w:iCs/>
          <w:vertAlign w:val="subscript"/>
        </w:rPr>
        <w:t>R</w:t>
      </w:r>
      <w:r>
        <w:t xml:space="preserve"> = 0,7</w:t>
      </w:r>
    </w:p>
    <w:p w14:paraId="18DCBDEF" w14:textId="081F9C66" w:rsidR="00640F35" w:rsidRPr="000D43ED" w:rsidRDefault="006530BC" w:rsidP="00464282">
      <w:pPr>
        <w:pStyle w:val="Figure"/>
      </w:pPr>
      <w:r>
        <w:rPr>
          <w:noProof/>
        </w:rPr>
        <w:drawing>
          <wp:inline distT="0" distB="0" distL="0" distR="0" wp14:anchorId="501BC650" wp14:editId="48B1D29A">
            <wp:extent cx="4148336" cy="4422657"/>
            <wp:effectExtent l="0" t="0" r="5080" b="0"/>
            <wp:docPr id="1342509113" name="Picture 43" descr="La Figura 60 muestra el DRH de una antena de dipolo horizontal multibanda sin desviación y con alimentación por el extremo de la forma, HR 4/4/1,0 con reflector de cortina aperiódico, medido para FR = 0,7&#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09113" name="Picture 43" descr="La Figura 60 muestra el DRH de una antena de dipolo horizontal multibanda sin desviación y con alimentación por el extremo de la forma, HR 4/4/1,0 con reflector de cortina aperiódico, medido para FR = 0,7&#10;&#1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148336" cy="4422657"/>
                    </a:xfrm>
                    <a:prstGeom prst="rect">
                      <a:avLst/>
                    </a:prstGeom>
                  </pic:spPr>
                </pic:pic>
              </a:graphicData>
            </a:graphic>
          </wp:inline>
        </w:drawing>
      </w:r>
    </w:p>
    <w:p w14:paraId="7AA91A43" w14:textId="333EBAB0" w:rsidR="00C5785D" w:rsidRDefault="00C5785D" w:rsidP="00C5785D">
      <w:pPr>
        <w:pStyle w:val="FigureNo"/>
      </w:pPr>
      <w:r>
        <w:lastRenderedPageBreak/>
        <w:t>Figura 61</w:t>
      </w:r>
    </w:p>
    <w:p w14:paraId="12E7DB7E" w14:textId="7E360D4C" w:rsidR="00BC03B8" w:rsidRDefault="00BC03B8" w:rsidP="00BC03B8">
      <w:pPr>
        <w:pStyle w:val="Figuretitle"/>
        <w:rPr>
          <w:noProof/>
        </w:rPr>
      </w:pPr>
      <w:r>
        <w:t>DRH de una antena diferente de dipolo horizontal multibanda sin desviación y con alimentación por el extremo</w:t>
      </w:r>
      <w:r>
        <w:br/>
        <w:t xml:space="preserve">de la forma, HR 4/4/1,0 con reflector de cortina aperiódico, medido para </w:t>
      </w:r>
      <w:r w:rsidRPr="009D3C22">
        <w:rPr>
          <w:i/>
          <w:iCs/>
        </w:rPr>
        <w:t>F</w:t>
      </w:r>
      <w:r w:rsidRPr="009D3C22">
        <w:rPr>
          <w:i/>
          <w:iCs/>
          <w:vertAlign w:val="subscript"/>
        </w:rPr>
        <w:t>R</w:t>
      </w:r>
      <w:r>
        <w:t xml:space="preserve"> = 0,7</w:t>
      </w:r>
    </w:p>
    <w:p w14:paraId="0514E251" w14:textId="656D181C" w:rsidR="00640F35" w:rsidRDefault="006530BC" w:rsidP="00464282">
      <w:pPr>
        <w:pStyle w:val="Figure"/>
      </w:pPr>
      <w:r>
        <w:rPr>
          <w:noProof/>
        </w:rPr>
        <w:drawing>
          <wp:inline distT="0" distB="0" distL="0" distR="0" wp14:anchorId="68B77EB9" wp14:editId="5ADCF05F">
            <wp:extent cx="4303785" cy="4312929"/>
            <wp:effectExtent l="0" t="0" r="1905" b="0"/>
            <wp:docPr id="2086576076" name="Picture 44" descr="La Figura 61 muestra el DRH de una antena diferente de dipolo horizontal multibanda sin desviación y con alimentación por el extremo de la forma, HR 4/4/1,0 con reflector de cortina aperiódico, medido para FR = 0,7&#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76076" name="Picture 44" descr="La Figura 61 muestra el DRH de una antena diferente de dipolo horizontal multibanda sin desviación y con alimentación por el extremo de la forma, HR 4/4/1,0 con reflector de cortina aperiódico, medido para FR = 0,7&#10;&#10;&#1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303785" cy="4312929"/>
                    </a:xfrm>
                    <a:prstGeom prst="rect">
                      <a:avLst/>
                    </a:prstGeom>
                  </pic:spPr>
                </pic:pic>
              </a:graphicData>
            </a:graphic>
          </wp:inline>
        </w:drawing>
      </w:r>
    </w:p>
    <w:p w14:paraId="259A5F71" w14:textId="6FE2EB85" w:rsidR="00C5785D" w:rsidRDefault="00C5785D" w:rsidP="00C5785D">
      <w:pPr>
        <w:pStyle w:val="FigureNo"/>
      </w:pPr>
      <w:r>
        <w:lastRenderedPageBreak/>
        <w:t>Figura 62</w:t>
      </w:r>
    </w:p>
    <w:p w14:paraId="55D9EA3E" w14:textId="2E151346" w:rsidR="00C5785D" w:rsidRPr="00C5785D" w:rsidRDefault="00C5785D" w:rsidP="00C5785D">
      <w:pPr>
        <w:pStyle w:val="Figuretitle"/>
      </w:pPr>
      <w:r>
        <w:t>DRH teórico de una antena multibanda sin desviación y con alimentación por el extremo HR 4/4/1,0</w:t>
      </w:r>
      <w:r>
        <w:br/>
        <w:t xml:space="preserve">con reflector de cortina aperiódico, para </w:t>
      </w:r>
      <w:r w:rsidRPr="00C5785D">
        <w:rPr>
          <w:i/>
          <w:iCs/>
        </w:rPr>
        <w:t>F</w:t>
      </w:r>
      <w:r w:rsidRPr="00C5785D">
        <w:rPr>
          <w:i/>
          <w:iCs/>
          <w:vertAlign w:val="subscript"/>
        </w:rPr>
        <w:t>R</w:t>
      </w:r>
      <w:r>
        <w:t xml:space="preserve"> = 0,7</w:t>
      </w:r>
    </w:p>
    <w:p w14:paraId="0D3AE358" w14:textId="196B3568" w:rsidR="00640F35" w:rsidRPr="000D43ED" w:rsidRDefault="00C5785D" w:rsidP="00464282">
      <w:pPr>
        <w:pStyle w:val="Figure"/>
      </w:pPr>
      <w:r>
        <w:rPr>
          <w:noProof/>
        </w:rPr>
        <mc:AlternateContent>
          <mc:Choice Requires="wps">
            <w:drawing>
              <wp:anchor distT="45720" distB="45720" distL="114300" distR="114300" simplePos="0" relativeHeight="251897856" behindDoc="0" locked="0" layoutInCell="1" allowOverlap="1" wp14:anchorId="675D2F6A" wp14:editId="6FC5EB0B">
                <wp:simplePos x="0" y="0"/>
                <wp:positionH relativeFrom="rightMargin">
                  <wp:posOffset>-1553247</wp:posOffset>
                </wp:positionH>
                <wp:positionV relativeFrom="paragraph">
                  <wp:posOffset>3335132</wp:posOffset>
                </wp:positionV>
                <wp:extent cx="394447" cy="201706"/>
                <wp:effectExtent l="0" t="0" r="5715" b="825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47" cy="201706"/>
                        </a:xfrm>
                        <a:prstGeom prst="rect">
                          <a:avLst/>
                        </a:prstGeom>
                        <a:solidFill>
                          <a:schemeClr val="bg1"/>
                        </a:solidFill>
                        <a:ln w="9525">
                          <a:noFill/>
                          <a:miter lim="800000"/>
                          <a:headEnd/>
                          <a:tailEnd/>
                        </a:ln>
                      </wps:spPr>
                      <wps:txbx>
                        <w:txbxContent>
                          <w:p w14:paraId="08EF7B85" w14:textId="2168C54F" w:rsidR="00C5785D" w:rsidRPr="00225701" w:rsidRDefault="00C5785D" w:rsidP="00C5785D">
                            <w:pPr>
                              <w:spacing w:before="0"/>
                              <w:rPr>
                                <w:sz w:val="10"/>
                                <w:szCs w:val="10"/>
                                <w:lang w:val="en-US"/>
                              </w:rPr>
                            </w:pPr>
                            <w:r w:rsidRPr="00225701">
                              <w:rPr>
                                <w:sz w:val="10"/>
                                <w:szCs w:val="10"/>
                                <w:lang w:val="en-US"/>
                              </w:rPr>
                              <w:t>BS.0705-</w:t>
                            </w:r>
                            <w:r>
                              <w:rPr>
                                <w:sz w:val="10"/>
                                <w:szCs w:val="10"/>
                                <w:lang w:val="en-US"/>
                              </w:rPr>
                              <w:t>62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D2F6A" id="_x0000_s1031" type="#_x0000_t202" style="position:absolute;left:0;text-align:left;margin-left:-122.3pt;margin-top:262.6pt;width:31.05pt;height:15.9pt;z-index:25189785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29BgIAAOsDAAAOAAAAZHJzL2Uyb0RvYy54bWysU9tuGyEQfa/Uf0C817t27VxWxlHqNFWl&#10;9CKl/QAWWC8qMBSwd9Ov78DaTpW+VeUBDTBzZubMYX0zWkMOKkQNjtH5rKZEOQFSux2j37/dv7mi&#10;JCbuJDfgFKNPKtKbzetX68E3agE9GKkCQRAXm8Ez2qfkm6qKoleWxxl45fCxg2B5wmPYVTLwAdGt&#10;qRZ1fVENEKQPIFSMeHs3PdJNwe86JdKXrosqEcMo1pbKHsre5r3arHmzC9z3WhzL4P9QheXaYdIz&#10;1B1PnOyD/gvKahEgQpdmAmwFXaeFKj1gN/P6RTePPfeq9ILkRH+mKf4/WPH58Oi/BpLGdzDiAEsT&#10;0T+A+BGJg23P3U7dhgBDr7jExPNMWTX42BxDM9WxiRmkHT6BxCHzfYICNHbBZlawT4LoOICnM+lq&#10;TETg5dvr5XJ5SYnAJ+Tgsr4oGXhzCvYhpg8KLMkGowFnWsD54SGmXAxvTi45VwSj5b02phyyjtTW&#10;BHLgqIB2N5X/wss4MjB6vVqsCrCDHF6UYXVCeRptGb2q85oEk7l472RxSVybycZCjDuSk/mYmElj&#10;OxItGV3l2MxVC/IJ2QowqRF/Dxo9hF+UDKhERuPPPQ+KEvPRIeNZticjnIz2ZHAnMJTRRMlkblOR&#10;d+7ewS1OotOFpefMxxJRUYW8o/qzZP88F6/nP7r5DQAA//8DAFBLAwQUAAYACAAAACEAjfXOMuIA&#10;AAANAQAADwAAAGRycy9kb3ducmV2LnhtbEyPTUvDQBCG74L/YRnBW7pJbGKN2RQVRBBBrD30uM1O&#10;PjA7G7LbNP57x5MeZ96Hd54pt4sdxIyT7x0pSFYxCKTamZ5aBfvP52gDwgdNRg+OUME3ethWlxel&#10;Low70wfOu9AKLiFfaAVdCGMhpa87tNqv3IjEWeMmqwOPUyvNpM9cbgeZxnEure6JL3R6xKcO66/d&#10;ySp4zF07JzcH+/bavMi798ZwFpS6vloe7kEEXMIfDL/6rA4VOx3diYwXg4IoXa9zZhVkaZaCYCRK&#10;NmkG4sir7DYGWZXy/xfVDwAAAP//AwBQSwECLQAUAAYACAAAACEAtoM4kv4AAADhAQAAEwAAAAAA&#10;AAAAAAAAAAAAAAAAW0NvbnRlbnRfVHlwZXNdLnhtbFBLAQItABQABgAIAAAAIQA4/SH/1gAAAJQB&#10;AAALAAAAAAAAAAAAAAAAAC8BAABfcmVscy8ucmVsc1BLAQItABQABgAIAAAAIQAoAz29BgIAAOsD&#10;AAAOAAAAAAAAAAAAAAAAAC4CAABkcnMvZTJvRG9jLnhtbFBLAQItABQABgAIAAAAIQCN9c4y4gAA&#10;AA0BAAAPAAAAAAAAAAAAAAAAAGAEAABkcnMvZG93bnJldi54bWxQSwUGAAAAAAQABADzAAAAbwUA&#10;AAAA&#10;" fillcolor="white [3212]" stroked="f">
                <v:textbox inset="0,0,0,0">
                  <w:txbxContent>
                    <w:p w14:paraId="08EF7B85" w14:textId="2168C54F" w:rsidR="00C5785D" w:rsidRPr="00225701" w:rsidRDefault="00C5785D" w:rsidP="00C5785D">
                      <w:pPr>
                        <w:spacing w:before="0"/>
                        <w:rPr>
                          <w:sz w:val="10"/>
                          <w:szCs w:val="10"/>
                          <w:lang w:val="en-US"/>
                        </w:rPr>
                      </w:pPr>
                      <w:r w:rsidRPr="00225701">
                        <w:rPr>
                          <w:sz w:val="10"/>
                          <w:szCs w:val="10"/>
                          <w:lang w:val="en-US"/>
                        </w:rPr>
                        <w:t>BS.0705-</w:t>
                      </w:r>
                      <w:r>
                        <w:rPr>
                          <w:sz w:val="10"/>
                          <w:szCs w:val="10"/>
                          <w:lang w:val="en-US"/>
                        </w:rPr>
                        <w:t>62</w:t>
                      </w:r>
                    </w:p>
                  </w:txbxContent>
                </v:textbox>
                <w10:wrap anchorx="margin"/>
              </v:shape>
            </w:pict>
          </mc:Fallback>
        </mc:AlternateContent>
      </w:r>
      <w:r w:rsidR="006530BC">
        <w:rPr>
          <w:noProof/>
        </w:rPr>
        <w:drawing>
          <wp:inline distT="0" distB="0" distL="0" distR="0" wp14:anchorId="40EC97F8" wp14:editId="48BF451B">
            <wp:extent cx="4303785" cy="4312929"/>
            <wp:effectExtent l="0" t="0" r="1905" b="0"/>
            <wp:docPr id="2146602345" name="Picture 45" descr="La Figura 62 muestra el DRH teórico de una antena multibanda sin desviación y con alimentación por el extremo HR 4/4/1,0 con reflector de cortina aperiódico, para FR = 0,7&#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02345" name="Picture 45" descr="La Figura 62 muestra el DRH teórico de una antena multibanda sin desviación y con alimentación por el extremo HR 4/4/1,0 con reflector de cortina aperiódico, para FR = 0,7&#10;&#10;"/>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303785" cy="4312929"/>
                    </a:xfrm>
                    <a:prstGeom prst="rect">
                      <a:avLst/>
                    </a:prstGeom>
                  </pic:spPr>
                </pic:pic>
              </a:graphicData>
            </a:graphic>
          </wp:inline>
        </w:drawing>
      </w:r>
    </w:p>
    <w:p w14:paraId="502EDB73" w14:textId="742794BA" w:rsidR="00C5785D" w:rsidRDefault="00C5785D" w:rsidP="0055393A">
      <w:pPr>
        <w:pStyle w:val="FigureNo"/>
      </w:pPr>
      <w:r w:rsidRPr="0055393A">
        <w:lastRenderedPageBreak/>
        <w:t>Figura</w:t>
      </w:r>
      <w:r>
        <w:t xml:space="preserve"> 63</w:t>
      </w:r>
    </w:p>
    <w:p w14:paraId="1606418F" w14:textId="37BFF1DB" w:rsidR="00C5785D" w:rsidRPr="00C5785D" w:rsidRDefault="00C5785D" w:rsidP="00C5785D">
      <w:pPr>
        <w:pStyle w:val="Figuretitle"/>
      </w:pPr>
      <w:r>
        <w:t>DRH de una antena de dipolo horizontal multibanda con alimentación central, de la forma HRS 4/4/0,5 con reflector</w:t>
      </w:r>
      <w:r>
        <w:br/>
        <w:t>de cortina aperiódico desviado +25</w:t>
      </w:r>
      <w:r w:rsidRPr="000D43ED">
        <w:t>°</w:t>
      </w:r>
      <w:r>
        <w:t xml:space="preserve"> con respecto al acimut fundamental de 275</w:t>
      </w:r>
      <w:r w:rsidRPr="000D43ED">
        <w:t>°</w:t>
      </w:r>
      <w:r>
        <w:t xml:space="preserve">, medido para </w:t>
      </w:r>
      <w:r w:rsidRPr="00C5785D">
        <w:rPr>
          <w:i/>
          <w:iCs/>
        </w:rPr>
        <w:t>F</w:t>
      </w:r>
      <w:r w:rsidRPr="00C5785D">
        <w:rPr>
          <w:i/>
          <w:iCs/>
          <w:vertAlign w:val="subscript"/>
        </w:rPr>
        <w:t>R</w:t>
      </w:r>
      <w:r>
        <w:t xml:space="preserve"> = 0,7</w:t>
      </w:r>
    </w:p>
    <w:p w14:paraId="27305700" w14:textId="5127B80C" w:rsidR="00640F35" w:rsidRDefault="006530BC" w:rsidP="0005274B">
      <w:pPr>
        <w:pStyle w:val="Figure"/>
      </w:pPr>
      <w:r>
        <w:rPr>
          <w:noProof/>
        </w:rPr>
        <w:drawing>
          <wp:inline distT="0" distB="0" distL="0" distR="0" wp14:anchorId="26D2DB7A" wp14:editId="59C4A651">
            <wp:extent cx="4303785" cy="4312929"/>
            <wp:effectExtent l="0" t="0" r="1905" b="0"/>
            <wp:docPr id="1279368962" name="Picture 46" descr="La Figura 63 muestra el DRH de una antena de dipolo horizontal multibanda con alimentación central, de la forma HRS 4/4/0,5 con reflector de cortina aperiódico desviado +25° con respecto al acimut fundamental de 275°, medido para FR = 0,7&#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368962" name="Picture 46" descr="La Figura 63 muestra el DRH de una antena de dipolo horizontal multibanda con alimentación central, de la forma HRS 4/4/0,5 con reflector de cortina aperiódico desviado +25° con respecto al acimut fundamental de 275°, medido para FR = 0,7&#10;&#10;"/>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303785" cy="4312929"/>
                    </a:xfrm>
                    <a:prstGeom prst="rect">
                      <a:avLst/>
                    </a:prstGeom>
                  </pic:spPr>
                </pic:pic>
              </a:graphicData>
            </a:graphic>
          </wp:inline>
        </w:drawing>
      </w:r>
    </w:p>
    <w:p w14:paraId="5219AEDF" w14:textId="5146BF9A" w:rsidR="00C5785D" w:rsidRDefault="00C5785D" w:rsidP="00C5785D">
      <w:pPr>
        <w:pStyle w:val="FigureNo"/>
      </w:pPr>
      <w:r>
        <w:lastRenderedPageBreak/>
        <w:t>Figura 64</w:t>
      </w:r>
    </w:p>
    <w:p w14:paraId="1DADC860" w14:textId="392CE5D9" w:rsidR="00C5785D" w:rsidRPr="00C5785D" w:rsidRDefault="00C5785D" w:rsidP="00C5785D">
      <w:pPr>
        <w:pStyle w:val="Figuretitle"/>
      </w:pPr>
      <w:r>
        <w:t>DRH de una antena de dipolo horizontal multibanda con alimentación central, de la</w:t>
      </w:r>
      <w:r>
        <w:br/>
        <w:t>forma HRS 4/4/1,0 con reflector de pantalla aperiódico desviado +30</w:t>
      </w:r>
      <w:r w:rsidR="00464282" w:rsidRPr="000D43ED">
        <w:t>°</w:t>
      </w:r>
      <w:r>
        <w:t xml:space="preserve"> con</w:t>
      </w:r>
      <w:r>
        <w:br/>
        <w:t>relación al acimut fundamental de 160</w:t>
      </w:r>
      <w:r w:rsidR="00464282" w:rsidRPr="000D43ED">
        <w:t>°</w:t>
      </w:r>
      <w:r>
        <w:t xml:space="preserve">, medido para </w:t>
      </w:r>
      <w:r w:rsidRPr="00C5785D">
        <w:rPr>
          <w:i/>
          <w:iCs/>
        </w:rPr>
        <w:t>F</w:t>
      </w:r>
      <w:r w:rsidRPr="00C5785D">
        <w:rPr>
          <w:i/>
          <w:iCs/>
          <w:vertAlign w:val="subscript"/>
        </w:rPr>
        <w:t>R</w:t>
      </w:r>
      <w:r>
        <w:t xml:space="preserve"> = 1,3</w:t>
      </w:r>
    </w:p>
    <w:p w14:paraId="04865F0A" w14:textId="05D5471F" w:rsidR="00640F35" w:rsidRPr="000D43ED" w:rsidRDefault="00464282" w:rsidP="00464282">
      <w:pPr>
        <w:pStyle w:val="Figure"/>
      </w:pPr>
      <w:r>
        <w:rPr>
          <w:noProof/>
        </w:rPr>
        <mc:AlternateContent>
          <mc:Choice Requires="wps">
            <w:drawing>
              <wp:anchor distT="45720" distB="45720" distL="114300" distR="114300" simplePos="0" relativeHeight="251901952" behindDoc="0" locked="0" layoutInCell="1" allowOverlap="1" wp14:anchorId="734B016E" wp14:editId="5FA2CA6F">
                <wp:simplePos x="0" y="0"/>
                <wp:positionH relativeFrom="rightMargin">
                  <wp:posOffset>-1441413</wp:posOffset>
                </wp:positionH>
                <wp:positionV relativeFrom="paragraph">
                  <wp:posOffset>3568065</wp:posOffset>
                </wp:positionV>
                <wp:extent cx="394447" cy="201706"/>
                <wp:effectExtent l="0" t="0" r="5715" b="8255"/>
                <wp:wrapNone/>
                <wp:docPr id="18310934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47" cy="201706"/>
                        </a:xfrm>
                        <a:prstGeom prst="rect">
                          <a:avLst/>
                        </a:prstGeom>
                        <a:solidFill>
                          <a:schemeClr val="bg1"/>
                        </a:solidFill>
                        <a:ln w="9525">
                          <a:noFill/>
                          <a:miter lim="800000"/>
                          <a:headEnd/>
                          <a:tailEnd/>
                        </a:ln>
                      </wps:spPr>
                      <wps:txbx>
                        <w:txbxContent>
                          <w:p w14:paraId="51930C02" w14:textId="6B5A71F6" w:rsidR="00464282" w:rsidRPr="00225701" w:rsidRDefault="00464282" w:rsidP="00464282">
                            <w:pPr>
                              <w:spacing w:before="0"/>
                              <w:rPr>
                                <w:sz w:val="10"/>
                                <w:szCs w:val="10"/>
                                <w:lang w:val="en-US"/>
                              </w:rPr>
                            </w:pPr>
                            <w:r w:rsidRPr="00225701">
                              <w:rPr>
                                <w:sz w:val="10"/>
                                <w:szCs w:val="10"/>
                                <w:lang w:val="en-US"/>
                              </w:rPr>
                              <w:t>BS.0705-</w:t>
                            </w:r>
                            <w:r>
                              <w:rPr>
                                <w:sz w:val="10"/>
                                <w:szCs w:val="10"/>
                                <w:lang w:val="en-US"/>
                              </w:rPr>
                              <w:t>64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B016E" id="_x0000_s1032" type="#_x0000_t202" style="position:absolute;left:0;text-align:left;margin-left:-113.5pt;margin-top:280.95pt;width:31.05pt;height:15.9pt;z-index:2519019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50GBQIAAOsDAAAOAAAAZHJzL2Uyb0RvYy54bWysU9uO2yAQfa/Uf0C8N3bS7M0KWW2z3arS&#10;9iJt+wEYcIwKDAUSO/36DjjJVtu3qn5Ag2HOzDlzWN2O1pC9ClGDY3Q+qylRToDUbsvo928Pb64p&#10;iYk7yQ04xehBRXq7fv1qNfhGLaAHI1UgCOJiM3hG+5R8U1VR9MryOAOvHB52ECxPuA3bSgY+ILo1&#10;1aKuL6sBgvQBhIoR/95Ph3Rd8LtOifSl66JKxDCKvaWyhrK2ea3WK95sA/e9Fsc2+D90Ybl2WPQM&#10;dc8TJ7ug/4KyWgSI0KWZAFtB12mhCgdkM69fsHnquVeFC4oT/Vmm+P9gxef9k/8aSBrfwYgDLCSi&#10;fwTxIxIHm567rboLAYZecYmF51myavCxOaZmqWMTM0g7fAKJQ+a7BAVo7ILNqiBPgug4gMNZdDUm&#10;IvDn25vlcnlFicAj1OCqviwVeHNK9iGmDwosyQGjAWdawPn+MabcDG9OV3KtCEbLB21M2WQfqY0J&#10;ZM/RAe12av/FLePIwOjNxeKiADvI6cUZVie0p9GW0es6f5NhshbvnSxXEtdmirER447iZD0mZdLY&#10;jkRLRguvrFUL8oBqBZjciK8Hgx7CL0oGdCKj8eeOB0WJ+ehQ8WzbUxBOQXsKuBOYymiiZAo3qdg7&#10;s3dwh5PodFHpufKxRXRUEe/o/mzZP/fl1vMbXf8GAAD//wMAUEsDBBQABgAIAAAAIQA+d+Ge4gAA&#10;AA0BAAAPAAAAZHJzL2Rvd25yZXYueG1sTI9PS8NAEMXvgt9hGcFbukmqaROzKSqIIIJYPfS4zU7+&#10;YHY2ZLdp/PaOJ73NzHu8+b1yt9hBzDj53pGCZBWDQKqd6alV8PnxFG1B+KDJ6MERKvhGD7vq8qLU&#10;hXFnesd5H1rBIeQLraALYSyk9HWHVvuVG5FYa9xkdeB1aqWZ9JnD7SDTOM6k1T3xh06P+Nhh/bU/&#10;WQUPmWvnZH2wry/Ns8zfGsNaUOr6arm/AxFwCX9m+MVndKiY6ehOZLwYFERpuuEyQcFtluQg2BIl&#10;2Q1PRz7l6w3IqpT/W1Q/AAAA//8DAFBLAQItABQABgAIAAAAIQC2gziS/gAAAOEBAAATAAAAAAAA&#10;AAAAAAAAAAAAAABbQ29udGVudF9UeXBlc10ueG1sUEsBAi0AFAAGAAgAAAAhADj9If/WAAAAlAEA&#10;AAsAAAAAAAAAAAAAAAAALwEAAF9yZWxzLy5yZWxzUEsBAi0AFAAGAAgAAAAhAO2/nQYFAgAA6wMA&#10;AA4AAAAAAAAAAAAAAAAALgIAAGRycy9lMm9Eb2MueG1sUEsBAi0AFAAGAAgAAAAhAD534Z7iAAAA&#10;DQEAAA8AAAAAAAAAAAAAAAAAXwQAAGRycy9kb3ducmV2LnhtbFBLBQYAAAAABAAEAPMAAABuBQAA&#10;AAA=&#10;" fillcolor="white [3212]" stroked="f">
                <v:textbox inset="0,0,0,0">
                  <w:txbxContent>
                    <w:p w14:paraId="51930C02" w14:textId="6B5A71F6" w:rsidR="00464282" w:rsidRPr="00225701" w:rsidRDefault="00464282" w:rsidP="00464282">
                      <w:pPr>
                        <w:spacing w:before="0"/>
                        <w:rPr>
                          <w:sz w:val="10"/>
                          <w:szCs w:val="10"/>
                          <w:lang w:val="en-US"/>
                        </w:rPr>
                      </w:pPr>
                      <w:r w:rsidRPr="00225701">
                        <w:rPr>
                          <w:sz w:val="10"/>
                          <w:szCs w:val="10"/>
                          <w:lang w:val="en-US"/>
                        </w:rPr>
                        <w:t>BS.0705-</w:t>
                      </w:r>
                      <w:r>
                        <w:rPr>
                          <w:sz w:val="10"/>
                          <w:szCs w:val="10"/>
                          <w:lang w:val="en-US"/>
                        </w:rPr>
                        <w:t>64</w:t>
                      </w:r>
                    </w:p>
                  </w:txbxContent>
                </v:textbox>
                <w10:wrap anchorx="margin"/>
              </v:shape>
            </w:pict>
          </mc:Fallback>
        </mc:AlternateContent>
      </w:r>
      <w:r w:rsidR="006530BC">
        <w:rPr>
          <w:noProof/>
        </w:rPr>
        <w:drawing>
          <wp:inline distT="0" distB="0" distL="0" distR="0" wp14:anchorId="62161127" wp14:editId="24B702C1">
            <wp:extent cx="4306833" cy="4437897"/>
            <wp:effectExtent l="0" t="0" r="0" b="1270"/>
            <wp:docPr id="1042819357" name="Picture 47" descr="La Figura 64 muestra el DRH de una antena de dipolo horizontal multibanda con alimentación central, de la forma HRS 4/4/1,0 con reflector de pantalla aperiódico desviado +30° con&#10;relación al acimut fundamental de 160°, medido para FR = 1,3&#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819357" name="Picture 47" descr="La Figura 64 muestra el DRH de una antena de dipolo horizontal multibanda con alimentación central, de la forma HRS 4/4/1,0 con reflector de pantalla aperiódico desviado +30° con&#10;relación al acimut fundamental de 160°, medido para FR = 1,3&#10;&#1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306833" cy="4437897"/>
                    </a:xfrm>
                    <a:prstGeom prst="rect">
                      <a:avLst/>
                    </a:prstGeom>
                  </pic:spPr>
                </pic:pic>
              </a:graphicData>
            </a:graphic>
          </wp:inline>
        </w:drawing>
      </w:r>
    </w:p>
    <w:p w14:paraId="31F8B36A" w14:textId="26354227" w:rsidR="00640F35" w:rsidRPr="000D43ED" w:rsidRDefault="00640F35" w:rsidP="00640F35">
      <w:pPr>
        <w:pStyle w:val="Heading2"/>
      </w:pPr>
      <w:bookmarkStart w:id="72" w:name="_Toc230803043"/>
      <w:r w:rsidRPr="000D43ED">
        <w:t>5.3</w:t>
      </w:r>
      <w:r w:rsidRPr="000D43ED">
        <w:tab/>
        <w:t>Mínimo nivel de radiación práctico a efectos de planificación</w:t>
      </w:r>
      <w:bookmarkEnd w:id="72"/>
    </w:p>
    <w:p w14:paraId="2D07A680" w14:textId="77777777" w:rsidR="00640F35" w:rsidRPr="000D43ED" w:rsidRDefault="00640F35" w:rsidP="00640F35">
      <w:r w:rsidRPr="000D43ED">
        <w:t>Debido a los efectos descritos en el § 5, es necesario fijar un límite inferior, o valor mínimo, para la ganancia de antena calculada. Este valor mínimo es el valor más bajo que debe utilizarse al efectuar los cálculos de ganancia de antena relativa (véase la Fig. 65). Cuando la ganancia calculada en cualquier dirección sea inferior al valor mínimo, debe emplearse este valor para los cálculos de intensidad de campo. Cuando la ganancia calculada sea superior al valor mínimo, debe utilizarse dicha ganancia para los cálculos de intensidad de campo.</w:t>
      </w:r>
    </w:p>
    <w:p w14:paraId="198B50CC" w14:textId="77777777" w:rsidR="00640F35" w:rsidRPr="000D43ED" w:rsidRDefault="00640F35" w:rsidP="00640F35">
      <w:r w:rsidRPr="000D43ED">
        <w:t>Para evitar específicamente:</w:t>
      </w:r>
    </w:p>
    <w:p w14:paraId="10A762DA" w14:textId="4DED1C51" w:rsidR="00640F35" w:rsidRPr="007F6BAD" w:rsidRDefault="007F6BAD" w:rsidP="007F6BAD">
      <w:pPr>
        <w:pStyle w:val="enumlev1"/>
      </w:pPr>
      <w:r w:rsidRPr="007F6BAD">
        <w:t>–</w:t>
      </w:r>
      <w:r w:rsidR="00640F35" w:rsidRPr="007F6BAD">
        <w:tab/>
        <w:t>antenas de elevada ganancia que presenten una ganancia superior a 0 dBi en todas las direcciones;</w:t>
      </w:r>
    </w:p>
    <w:p w14:paraId="0087F647" w14:textId="6AA71747" w:rsidR="00640F35" w:rsidRPr="007F6BAD" w:rsidRDefault="007F6BAD" w:rsidP="007F6BAD">
      <w:pPr>
        <w:pStyle w:val="enumlev1"/>
      </w:pPr>
      <w:r w:rsidRPr="007F6BAD">
        <w:t>–</w:t>
      </w:r>
      <w:r w:rsidR="00640F35" w:rsidRPr="007F6BAD">
        <w:tab/>
        <w:t>antenas de baja ganancia sin directividad</w:t>
      </w:r>
      <w:r>
        <w:t>;</w:t>
      </w:r>
    </w:p>
    <w:p w14:paraId="7AFFB44B" w14:textId="77777777" w:rsidR="00640F35" w:rsidRPr="000D43ED" w:rsidRDefault="00640F35" w:rsidP="00640F35">
      <w:r w:rsidRPr="000D43ED">
        <w:t>es necesario expresar el valor mínimo en función de la ganancia máxima de la antena.</w:t>
      </w:r>
    </w:p>
    <w:p w14:paraId="3EB48B6C" w14:textId="77777777" w:rsidR="00640F35" w:rsidRPr="000D43ED" w:rsidRDefault="00640F35" w:rsidP="00640F35">
      <w:r w:rsidRPr="000D43ED">
        <w:t>El valor mínimo puede tomar los siguientes valores:</w:t>
      </w:r>
    </w:p>
    <w:p w14:paraId="2F557C16" w14:textId="77777777" w:rsidR="00640F35" w:rsidRPr="000D43ED" w:rsidRDefault="00640F35" w:rsidP="00640F35">
      <w:pPr>
        <w:pStyle w:val="enumlev1"/>
      </w:pPr>
      <w:r w:rsidRPr="000D43ED">
        <w:t>–</w:t>
      </w:r>
      <w:r w:rsidRPr="000D43ED">
        <w:tab/>
        <w:t>si la ganancia máxima de la antena es superior o igual a 25 dBi, el valor mínimo es 0 dBi;</w:t>
      </w:r>
    </w:p>
    <w:p w14:paraId="7D862743" w14:textId="77777777" w:rsidR="00640F35" w:rsidRPr="000D43ED" w:rsidRDefault="00640F35" w:rsidP="00640F35">
      <w:pPr>
        <w:pStyle w:val="enumlev1"/>
      </w:pPr>
      <w:r w:rsidRPr="000D43ED">
        <w:t>–</w:t>
      </w:r>
      <w:r w:rsidRPr="000D43ED">
        <w:tab/>
        <w:t>si la ganancia máxima es inferior a 25 dBi, el valor mínimo se encuentra 25 dB por debajo del valor máximo de la ganancia.</w:t>
      </w:r>
    </w:p>
    <w:p w14:paraId="1E9D3C4A" w14:textId="77777777" w:rsidR="00640F35" w:rsidRPr="000D43ED" w:rsidRDefault="00640F35" w:rsidP="00640F35">
      <w:r w:rsidRPr="000D43ED">
        <w:t>En la Fig. 66 se representa el valor mínimo, o valor más bajo de la ganancia de antena, en función de la ganancia máxima de la antena descrita anteriormente.</w:t>
      </w:r>
    </w:p>
    <w:p w14:paraId="111E9B9B" w14:textId="5F303F63" w:rsidR="00640F35" w:rsidRDefault="00640F35" w:rsidP="00464282">
      <w:pPr>
        <w:pStyle w:val="FigureNo"/>
      </w:pPr>
      <w:r w:rsidRPr="000D43ED">
        <w:lastRenderedPageBreak/>
        <w:t>FIGURA 65</w:t>
      </w:r>
    </w:p>
    <w:p w14:paraId="58FC95A6" w14:textId="141B6DBC" w:rsidR="00464282" w:rsidRPr="00464282" w:rsidRDefault="00464282" w:rsidP="00464282">
      <w:pPr>
        <w:pStyle w:val="Figuretitle"/>
      </w:pPr>
      <w:r>
        <w:t>Ejemplo de valor mínimo del diagrama de antena horizontal</w:t>
      </w:r>
    </w:p>
    <w:p w14:paraId="5E44500A" w14:textId="5A42D693" w:rsidR="00640F35" w:rsidRPr="000D43ED" w:rsidRDefault="005F5999" w:rsidP="00464282">
      <w:pPr>
        <w:pStyle w:val="Figure"/>
      </w:pPr>
      <w:r>
        <w:rPr>
          <w:noProof/>
        </w:rPr>
        <w:drawing>
          <wp:inline distT="0" distB="0" distL="0" distR="0" wp14:anchorId="512E9F8A" wp14:editId="563214FD">
            <wp:extent cx="5382779" cy="4431801"/>
            <wp:effectExtent l="0" t="0" r="8890" b="6985"/>
            <wp:docPr id="1232767818" name="Picture 203" descr="La Figura 65 muestra un ejemplo de valor mínimo del diagrama de antena horizont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67818" name="Picture 203" descr="La Figura 65 muestra un ejemplo de valor mínimo del diagrama de antena horizontal&#10;"/>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382779" cy="4431801"/>
                    </a:xfrm>
                    <a:prstGeom prst="rect">
                      <a:avLst/>
                    </a:prstGeom>
                  </pic:spPr>
                </pic:pic>
              </a:graphicData>
            </a:graphic>
          </wp:inline>
        </w:drawing>
      </w:r>
    </w:p>
    <w:p w14:paraId="1E25E89C" w14:textId="76BA10EF" w:rsidR="005B4847" w:rsidRDefault="005B4847" w:rsidP="005B4847">
      <w:pPr>
        <w:pStyle w:val="FigureNo"/>
      </w:pPr>
      <w:r>
        <w:t>Figura 66</w:t>
      </w:r>
    </w:p>
    <w:p w14:paraId="6FF182E6" w14:textId="48E5002A" w:rsidR="005B4847" w:rsidRPr="005B4847" w:rsidRDefault="005B4847" w:rsidP="005B4847">
      <w:pPr>
        <w:pStyle w:val="Figuretitle"/>
      </w:pPr>
      <w:r>
        <w:t>Valor mínimo de ganancia de antena que</w:t>
      </w:r>
      <w:r w:rsidR="005F5999">
        <w:t xml:space="preserve"> </w:t>
      </w:r>
      <w:r>
        <w:t xml:space="preserve">debe utilizarse </w:t>
      </w:r>
      <w:r w:rsidR="005F5999">
        <w:br/>
      </w:r>
      <w:r>
        <w:t>en los cálculos</w:t>
      </w:r>
    </w:p>
    <w:p w14:paraId="7DBF7B74" w14:textId="24F31112" w:rsidR="00640F35" w:rsidRPr="000D43ED" w:rsidRDefault="005F5999" w:rsidP="0005274B">
      <w:pPr>
        <w:pStyle w:val="Figure"/>
      </w:pPr>
      <w:r>
        <w:rPr>
          <w:noProof/>
        </w:rPr>
        <w:drawing>
          <wp:inline distT="0" distB="0" distL="0" distR="0" wp14:anchorId="1BE2A3CD" wp14:editId="4C00CFD6">
            <wp:extent cx="2974854" cy="3169926"/>
            <wp:effectExtent l="0" t="0" r="0" b="0"/>
            <wp:docPr id="1871372203" name="Picture 204" descr="La Figura 66 muestra el valor mínimo de ganancia de antena que debe utilizarse en los cálculo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72203" name="Picture 204" descr="La Figura 66 muestra el valor mínimo de ganancia de antena que debe utilizarse en los cálculos&#10;&#10;"/>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974854" cy="3169926"/>
                    </a:xfrm>
                    <a:prstGeom prst="rect">
                      <a:avLst/>
                    </a:prstGeom>
                  </pic:spPr>
                </pic:pic>
              </a:graphicData>
            </a:graphic>
          </wp:inline>
        </w:drawing>
      </w:r>
    </w:p>
    <w:p w14:paraId="23FFD5D3" w14:textId="62E45088" w:rsidR="00640F35" w:rsidRPr="000D43ED" w:rsidRDefault="00640F35" w:rsidP="00640F35">
      <w:pPr>
        <w:pStyle w:val="Heading1"/>
      </w:pPr>
      <w:bookmarkStart w:id="73" w:name="_Toc230803044"/>
      <w:r w:rsidRPr="000D43ED">
        <w:lastRenderedPageBreak/>
        <w:t>6</w:t>
      </w:r>
      <w:r w:rsidRPr="000D43ED">
        <w:tab/>
        <w:t>Idoneidad y aplicación de las antenas</w:t>
      </w:r>
      <w:bookmarkEnd w:id="73"/>
    </w:p>
    <w:p w14:paraId="28BACFFA" w14:textId="73386683" w:rsidR="00640F35" w:rsidRPr="000D43ED" w:rsidRDefault="00640F35" w:rsidP="00640F35">
      <w:pPr>
        <w:pStyle w:val="Heading2"/>
      </w:pPr>
      <w:bookmarkStart w:id="74" w:name="_Toc230803045"/>
      <w:r w:rsidRPr="000D43ED">
        <w:t>6.1</w:t>
      </w:r>
      <w:r w:rsidRPr="000D43ED">
        <w:tab/>
        <w:t>Antenas de dipolos horizontales</w:t>
      </w:r>
      <w:bookmarkEnd w:id="74"/>
    </w:p>
    <w:p w14:paraId="21C978DF" w14:textId="77777777" w:rsidR="00640F35" w:rsidRPr="000D43ED" w:rsidRDefault="00640F35" w:rsidP="00640F35">
      <w:r w:rsidRPr="000D43ED">
        <w:t>Las antenas de dipolos horizontales son la forma más común de antena utilizada para la radiodifusión en ondas decamétricas. Pueden diseñarse para adaptarse a cualquier especificación de calidad o diagrama de radiación que pueda necesitarse.</w:t>
      </w:r>
    </w:p>
    <w:p w14:paraId="492ECEB0" w14:textId="0FBF363E" w:rsidR="00640F35" w:rsidRPr="000D43ED" w:rsidRDefault="00640F35" w:rsidP="00640F35">
      <w:pPr>
        <w:pStyle w:val="Heading2"/>
      </w:pPr>
      <w:bookmarkStart w:id="75" w:name="_Toc230803046"/>
      <w:r w:rsidRPr="000D43ED">
        <w:t>6.2</w:t>
      </w:r>
      <w:r w:rsidRPr="000D43ED">
        <w:tab/>
        <w:t>Antenas de cortina giratorias</w:t>
      </w:r>
      <w:bookmarkEnd w:id="75"/>
    </w:p>
    <w:p w14:paraId="23BC2150" w14:textId="7B9745A9" w:rsidR="00640F35" w:rsidRPr="000D43ED" w:rsidRDefault="00640F35" w:rsidP="00640F35">
      <w:r w:rsidRPr="000D43ED">
        <w:t>Una antena de cortina giratoria suele constar de dos sistemas de elementos dipolos sustentados a ambos lados de una pantalla reflectora común. Si cada uno de los sistemas en cortina tiene una gama de frecuencias de trabajo de una octava, pueden cubrirse todas las bandas de ondas cortas entre 6 y</w:t>
      </w:r>
      <w:r w:rsidR="005F5999">
        <w:t> </w:t>
      </w:r>
      <w:r w:rsidRPr="000D43ED">
        <w:t>26 MHz.</w:t>
      </w:r>
    </w:p>
    <w:p w14:paraId="0356B8B5" w14:textId="77777777" w:rsidR="00640F35" w:rsidRPr="000D43ED" w:rsidRDefault="00640F35" w:rsidP="00640F35">
      <w:r w:rsidRPr="000D43ED">
        <w:t>Estas antenas se hacen girar mecánicamente de forma que el haz principal de radiación se encuentre en el acimut deseado. El tiempo necesario para este desplazamiento mecánico suele ser inferior a 5 min para un giro completo de 360°.</w:t>
      </w:r>
    </w:p>
    <w:p w14:paraId="30F8A589" w14:textId="77777777" w:rsidR="00640F35" w:rsidRPr="000D43ED" w:rsidRDefault="00640F35" w:rsidP="00640F35">
      <w:r w:rsidRPr="000D43ED">
        <w:t>Una antena de cortina giratoria es particularmente adecuada para pequeños emplazamientos en los que es preciso que funcionen en un gran número de direcciones acimutales.</w:t>
      </w:r>
    </w:p>
    <w:p w14:paraId="4DF351EF" w14:textId="357C476C" w:rsidR="00640F35" w:rsidRPr="000D43ED" w:rsidRDefault="00640F35" w:rsidP="00640F35">
      <w:pPr>
        <w:pStyle w:val="Heading2"/>
      </w:pPr>
      <w:bookmarkStart w:id="76" w:name="_Toc230803047"/>
      <w:r w:rsidRPr="000D43ED">
        <w:t>6.3</w:t>
      </w:r>
      <w:r w:rsidRPr="000D43ED">
        <w:tab/>
        <w:t>Antenas rómbicas</w:t>
      </w:r>
      <w:bookmarkEnd w:id="76"/>
    </w:p>
    <w:p w14:paraId="0A9B1D83" w14:textId="77777777" w:rsidR="00640F35" w:rsidRPr="000D43ED" w:rsidRDefault="00640F35" w:rsidP="00640F35">
      <w:r w:rsidRPr="000D43ED">
        <w:t>Las antenas rómbicas no se recomiendan para la radiodifusión en ondas decamétricas, ya que:</w:t>
      </w:r>
    </w:p>
    <w:p w14:paraId="7BC7DC57" w14:textId="77777777" w:rsidR="00640F35" w:rsidRPr="000D43ED" w:rsidRDefault="00640F35" w:rsidP="00640F35">
      <w:pPr>
        <w:pStyle w:val="enumlev1"/>
      </w:pPr>
      <w:r w:rsidRPr="000D43ED">
        <w:t>–</w:t>
      </w:r>
      <w:r w:rsidRPr="000D43ED">
        <w:tab/>
        <w:t>el lóbulo principal es estrecho en los planos horizontales y verticales, de manera que la zona de servicio requerida puede no ser fiablemente cubierta debido a las variaciones en la ionosfera;</w:t>
      </w:r>
    </w:p>
    <w:p w14:paraId="3D5CE6D3" w14:textId="77777777" w:rsidR="00640F35" w:rsidRPr="000D43ED" w:rsidRDefault="00640F35" w:rsidP="00640F35">
      <w:pPr>
        <w:pStyle w:val="enumlev1"/>
      </w:pPr>
      <w:r w:rsidRPr="000D43ED">
        <w:t>–</w:t>
      </w:r>
      <w:r w:rsidRPr="000D43ED">
        <w:tab/>
        <w:t>hay un gran número de lóbulos laterales de tamaño suficiente para causar interferencia a otras transmisiones de radiodifusión;</w:t>
      </w:r>
    </w:p>
    <w:p w14:paraId="300FF1D0" w14:textId="77777777" w:rsidR="00640F35" w:rsidRPr="000D43ED" w:rsidRDefault="00640F35" w:rsidP="00640F35">
      <w:pPr>
        <w:pStyle w:val="enumlev1"/>
      </w:pPr>
      <w:r w:rsidRPr="000D43ED">
        <w:t>–</w:t>
      </w:r>
      <w:r w:rsidRPr="000D43ED">
        <w:tab/>
        <w:t>una proporción apreciable de la potencia del transmisor se disipa en la impedancia de terminación.</w:t>
      </w:r>
    </w:p>
    <w:p w14:paraId="6EBC8523" w14:textId="03D6C6DD" w:rsidR="00640F35" w:rsidRPr="000D43ED" w:rsidRDefault="00640F35" w:rsidP="00640F35">
      <w:pPr>
        <w:pStyle w:val="Heading2"/>
      </w:pPr>
      <w:bookmarkStart w:id="77" w:name="_Toc230803048"/>
      <w:r w:rsidRPr="000D43ED">
        <w:t>6.4</w:t>
      </w:r>
      <w:r w:rsidRPr="000D43ED">
        <w:tab/>
        <w:t>Antenas log-periódicas de acimut fijo</w:t>
      </w:r>
      <w:bookmarkEnd w:id="77"/>
    </w:p>
    <w:p w14:paraId="514C81FB" w14:textId="77777777" w:rsidR="00640F35" w:rsidRPr="000D43ED" w:rsidRDefault="00640F35" w:rsidP="00640F35">
      <w:r w:rsidRPr="000D43ED">
        <w:t>Las antenas log-periódicas tienen la ventaja de su amplia gama de frecuencias. Se utilizan ordinariamente para transmisiones de corta distancia, ya que tienen gran anchura de haz y baja ganancia.</w:t>
      </w:r>
    </w:p>
    <w:p w14:paraId="7F23542B" w14:textId="4C0DA152" w:rsidR="00640F35" w:rsidRPr="000D43ED" w:rsidRDefault="00640F35" w:rsidP="00640F35">
      <w:pPr>
        <w:pStyle w:val="Heading2"/>
      </w:pPr>
      <w:bookmarkStart w:id="78" w:name="_Toc230803049"/>
      <w:r w:rsidRPr="000D43ED">
        <w:t>6.5</w:t>
      </w:r>
      <w:r w:rsidRPr="000D43ED">
        <w:tab/>
        <w:t>Antenas log-periódicas giratorias</w:t>
      </w:r>
      <w:bookmarkEnd w:id="78"/>
    </w:p>
    <w:p w14:paraId="0960FB99" w14:textId="77777777" w:rsidR="00640F35" w:rsidRPr="000D43ED" w:rsidRDefault="00640F35" w:rsidP="00640F35">
      <w:r w:rsidRPr="000D43ED">
        <w:t>Las antenas log-periódicas giratorias tienen generalmente elementos radiantes horizontales. En el caso de que estén instaladas en un brazo horizontal, el diagrama de radiación vertical presentará un número creciente de lóbulos al aumentar la frecuencia de trabajo.</w:t>
      </w:r>
    </w:p>
    <w:p w14:paraId="68A0C75D" w14:textId="77777777" w:rsidR="00640F35" w:rsidRPr="000D43ED" w:rsidRDefault="00640F35" w:rsidP="00640F35">
      <w:r w:rsidRPr="000D43ED">
        <w:t>Aunque las antenas log-periódicas giratorias se utilizan para la radiodifusión de corto, medio y largo alcance, se recomiendan para fines especiales solamente, por ejemplo, para distancias cortas a frecuencias bajas y medias y para distancias largas en las bandas de frecuencias superiores, en las que es aceptable una gran anchura de haz.</w:t>
      </w:r>
    </w:p>
    <w:p w14:paraId="7B0D301F" w14:textId="558CD62C" w:rsidR="00640F35" w:rsidRPr="000D43ED" w:rsidRDefault="00640F35" w:rsidP="005F5999">
      <w:pPr>
        <w:pStyle w:val="Heading2"/>
      </w:pPr>
      <w:bookmarkStart w:id="79" w:name="_Toc230803050"/>
      <w:r w:rsidRPr="000D43ED">
        <w:lastRenderedPageBreak/>
        <w:t>6.6</w:t>
      </w:r>
      <w:r w:rsidRPr="000D43ED">
        <w:tab/>
        <w:t>Elección de la antena óptima</w:t>
      </w:r>
      <w:bookmarkEnd w:id="79"/>
    </w:p>
    <w:p w14:paraId="43FC0056" w14:textId="77777777" w:rsidR="00640F35" w:rsidRPr="000D43ED" w:rsidRDefault="00640F35" w:rsidP="005F5999">
      <w:pPr>
        <w:keepNext/>
        <w:keepLines/>
      </w:pPr>
      <w:r w:rsidRPr="000D43ED">
        <w:t>El gráfico de selección de antena de la Fig. 67 ofrece algunas orientaciones generales para la elección de una antena adecuada a un determinado tipo de servicio de acuerdo con la gama de distancias requerida. Se consideran dos categorías distintas: servicios a corta distancia y servicios a media/larga distancia.</w:t>
      </w:r>
    </w:p>
    <w:p w14:paraId="35A5AC73" w14:textId="77777777" w:rsidR="00640F35" w:rsidRPr="000D43ED" w:rsidRDefault="00640F35" w:rsidP="00640F35">
      <w:r w:rsidRPr="000D43ED">
        <w:t>Un servicio es de corta distancia cuando su alcance puede llegar hasta unos 2</w:t>
      </w:r>
      <w:r w:rsidRPr="000D43ED">
        <w:rPr>
          <w:sz w:val="12"/>
        </w:rPr>
        <w:t> </w:t>
      </w:r>
      <w:r w:rsidRPr="000D43ED">
        <w:t>000 km. La zona de servicio requerida puede cubrirse con una antena directiva o no directiva cuya anchura de haz puede seleccionarse de acuerdo con la anchura angular del sector al que debe darse servicio. En caso de antena directiva, puede utilizarse una cortina de dipolos horizontales o una antena log periódica.</w:t>
      </w:r>
    </w:p>
    <w:p w14:paraId="2FD57D03" w14:textId="77777777" w:rsidR="00640F35" w:rsidRPr="000D43ED" w:rsidRDefault="00640F35" w:rsidP="00640F35">
      <w:r w:rsidRPr="000D43ED">
        <w:t>Los servicios de media y larga distancia son aquéllos con un alcance superior a unos 2</w:t>
      </w:r>
      <w:r w:rsidRPr="000D43ED">
        <w:rPr>
          <w:sz w:val="12"/>
        </w:rPr>
        <w:t> </w:t>
      </w:r>
      <w:r w:rsidRPr="000D43ED">
        <w:t>000 km. Tales servicios exigen la utilización de antenas cuyo ángulo de elevación del lóbulo principal sea normalmente inferior a 13°. Dependiendo de la anchura de la zona que debe cubrirse vista desde el transmisor, la anchura de haz horizontal es amplia, entre 65° y 95°, o estrecha, menos de 45°.</w:t>
      </w:r>
    </w:p>
    <w:p w14:paraId="51E091C6" w14:textId="4BA42BBF" w:rsidR="005B4847" w:rsidRDefault="005B4847" w:rsidP="005B4847">
      <w:pPr>
        <w:pStyle w:val="FigureNo"/>
      </w:pPr>
      <w:r>
        <w:lastRenderedPageBreak/>
        <w:t>Figura 67</w:t>
      </w:r>
    </w:p>
    <w:p w14:paraId="742F08CA" w14:textId="6DBC339A" w:rsidR="005B4847" w:rsidRPr="000D43ED" w:rsidRDefault="005B4847" w:rsidP="005B4847">
      <w:pPr>
        <w:pStyle w:val="Figuretitle"/>
      </w:pPr>
      <w:r>
        <w:t>Gráfico de selección de antena</w:t>
      </w:r>
    </w:p>
    <w:p w14:paraId="5643C7FF" w14:textId="3BCD56A7" w:rsidR="00640F35" w:rsidRPr="000D43ED" w:rsidRDefault="002B340B" w:rsidP="005B4847">
      <w:pPr>
        <w:pStyle w:val="Figure"/>
      </w:pPr>
      <w:r>
        <w:rPr>
          <w:noProof/>
        </w:rPr>
        <w:drawing>
          <wp:inline distT="0" distB="0" distL="0" distR="0" wp14:anchorId="4F821AC3" wp14:editId="687BCAEA">
            <wp:extent cx="5760000" cy="8596800"/>
            <wp:effectExtent l="0" t="0" r="0" b="0"/>
            <wp:docPr id="201209278" name="Picture 205" descr="La Figura 67 muestra el gráfico de selección de anten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9278" name="Picture 205" descr="La Figura 67 muestra el gráfico de selección de antena&#10;&#10;"/>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60000" cy="8596800"/>
                    </a:xfrm>
                    <a:prstGeom prst="rect">
                      <a:avLst/>
                    </a:prstGeom>
                  </pic:spPr>
                </pic:pic>
              </a:graphicData>
            </a:graphic>
          </wp:inline>
        </w:drawing>
      </w:r>
    </w:p>
    <w:p w14:paraId="4E8DED02" w14:textId="091C4784" w:rsidR="00640F35" w:rsidRPr="00584E7F" w:rsidRDefault="002B340B" w:rsidP="002B340B">
      <w:pPr>
        <w:pStyle w:val="AnnexNoTitle"/>
      </w:pPr>
      <w:bookmarkStart w:id="80" w:name="_Toc230803051"/>
      <w:r w:rsidRPr="00584E7F">
        <w:lastRenderedPageBreak/>
        <w:t xml:space="preserve">Adjunto </w:t>
      </w:r>
      <w:r w:rsidR="00640F35" w:rsidRPr="00584E7F">
        <w:t>1</w:t>
      </w:r>
      <w:r w:rsidR="00640F35" w:rsidRPr="00584E7F">
        <w:br/>
        <w:t>al Anexo 1</w:t>
      </w:r>
      <w:r>
        <w:br/>
      </w:r>
      <w:r>
        <w:br/>
      </w:r>
      <w:r w:rsidR="00640F35" w:rsidRPr="00584E7F">
        <w:t>Ejemplos de diagramas</w:t>
      </w:r>
      <w:bookmarkEnd w:id="80"/>
    </w:p>
    <w:p w14:paraId="35CA41AA" w14:textId="22245AC7" w:rsidR="00640F35" w:rsidRPr="000D43ED" w:rsidRDefault="00640F35" w:rsidP="00640F35">
      <w:pPr>
        <w:pStyle w:val="Normalaftertitle"/>
        <w:spacing w:line="280" w:lineRule="exact"/>
        <w:rPr>
          <w:position w:val="-4"/>
          <w:sz w:val="20"/>
        </w:rPr>
      </w:pPr>
      <w:r w:rsidRPr="000D43ED">
        <w:t xml:space="preserve">A </w:t>
      </w:r>
      <w:r w:rsidR="00401ADD" w:rsidRPr="000D43ED">
        <w:t>continuación,</w:t>
      </w:r>
      <w:r w:rsidRPr="000D43ED">
        <w:t xml:space="preserve"> se incluyen ejemplos de diagramas para las siguientes clases de antenas y valores determinados de relación de frecuencias, </w:t>
      </w:r>
      <w:r w:rsidRPr="000D43ED">
        <w:rPr>
          <w:i/>
        </w:rPr>
        <w:t>F</w:t>
      </w:r>
      <w:r w:rsidRPr="000D43ED">
        <w:rPr>
          <w:i/>
          <w:position w:val="-4"/>
          <w:sz w:val="20"/>
        </w:rPr>
        <w:t>R</w:t>
      </w:r>
      <w:r w:rsidRPr="000D43ED">
        <w:t xml:space="preserve">, y ángulo de desviación, </w:t>
      </w:r>
      <w:r w:rsidRPr="000D43ED">
        <w:rPr>
          <w:i/>
        </w:rPr>
        <w:t>s</w:t>
      </w:r>
      <w:r w:rsidRPr="000D43ED">
        <w:t>.</w:t>
      </w:r>
    </w:p>
    <w:p w14:paraId="2B45EBBA" w14:textId="094C751E" w:rsidR="00640F35" w:rsidRPr="000D43ED" w:rsidRDefault="00640F35" w:rsidP="00640F35">
      <w:pPr>
        <w:pStyle w:val="Heading1"/>
      </w:pPr>
      <w:bookmarkStart w:id="81" w:name="_Toc230803052"/>
      <w:r w:rsidRPr="000D43ED">
        <w:t>1</w:t>
      </w:r>
      <w:r w:rsidRPr="000D43ED">
        <w:tab/>
        <w:t>Antenas de cortina</w:t>
      </w:r>
      <w:bookmarkEnd w:id="81"/>
    </w:p>
    <w:p w14:paraId="347117A9" w14:textId="2D870069" w:rsidR="00640F35" w:rsidRPr="000D43ED" w:rsidRDefault="00640F35" w:rsidP="00640F35">
      <w:pPr>
        <w:pStyle w:val="Heading2"/>
      </w:pPr>
      <w:bookmarkStart w:id="82" w:name="_Toc230803053"/>
      <w:r w:rsidRPr="000D43ED">
        <w:t>1.1</w:t>
      </w:r>
      <w:r w:rsidRPr="000D43ED">
        <w:tab/>
        <w:t>Antenas de cortina sin reflector</w:t>
      </w:r>
      <w:bookmarkEnd w:id="82"/>
      <w:r w:rsidRPr="000D43ED">
        <w:t xml:space="preserve"> </w:t>
      </w:r>
    </w:p>
    <w:p w14:paraId="71A5871B" w14:textId="239676FA" w:rsidR="00640F35" w:rsidRPr="000D43ED" w:rsidRDefault="00640F35" w:rsidP="00640F35">
      <w:pPr>
        <w:tabs>
          <w:tab w:val="clear" w:pos="794"/>
          <w:tab w:val="clear" w:pos="1191"/>
          <w:tab w:val="clear" w:pos="1985"/>
          <w:tab w:val="left" w:pos="3402"/>
          <w:tab w:val="left" w:pos="5670"/>
          <w:tab w:val="left" w:pos="7938"/>
        </w:tabs>
      </w:pPr>
      <w:r w:rsidRPr="000D43ED">
        <w:t>H</w:t>
      </w:r>
      <w:r w:rsidRPr="000D43ED">
        <w:tab/>
        <w:t>1/1/0,3</w:t>
      </w:r>
      <w:r w:rsidRPr="000D43ED">
        <w:tab/>
      </w:r>
      <w:r w:rsidRPr="000D43ED">
        <w:rPr>
          <w:i/>
        </w:rPr>
        <w:t>F</w:t>
      </w:r>
      <w:r w:rsidRPr="000D43ED">
        <w:rPr>
          <w:i/>
          <w:position w:val="-4"/>
          <w:sz w:val="20"/>
        </w:rPr>
        <w:t>R</w:t>
      </w:r>
      <w:r w:rsidRPr="000D43ED">
        <w:t> </w:t>
      </w:r>
      <w:r w:rsidR="00B804B9">
        <w:t>=</w:t>
      </w:r>
      <w:r w:rsidRPr="000D43ED">
        <w:t> 1</w:t>
      </w:r>
      <w:r w:rsidRPr="000D43ED">
        <w:tab/>
        <w:t>(Fig. 68)</w:t>
      </w:r>
    </w:p>
    <w:p w14:paraId="763D1968" w14:textId="242D9B1A" w:rsidR="00640F35" w:rsidRPr="000D43ED" w:rsidRDefault="00640F35" w:rsidP="00640F35">
      <w:pPr>
        <w:pStyle w:val="Heading2"/>
      </w:pPr>
      <w:bookmarkStart w:id="83" w:name="_Toc230803054"/>
      <w:r w:rsidRPr="000D43ED">
        <w:t>1.2</w:t>
      </w:r>
      <w:r w:rsidRPr="000D43ED">
        <w:tab/>
        <w:t>Antenas de cortina con reflector sintonizado</w:t>
      </w:r>
      <w:bookmarkEnd w:id="83"/>
    </w:p>
    <w:p w14:paraId="21049BB3" w14:textId="3E3F7467" w:rsidR="00640F35" w:rsidRPr="00640F35" w:rsidRDefault="00640F35" w:rsidP="00640F35">
      <w:pPr>
        <w:tabs>
          <w:tab w:val="clear" w:pos="794"/>
          <w:tab w:val="clear" w:pos="1191"/>
          <w:tab w:val="clear" w:pos="1985"/>
          <w:tab w:val="left" w:pos="3402"/>
          <w:tab w:val="left" w:pos="5670"/>
          <w:tab w:val="left" w:pos="7938"/>
        </w:tabs>
        <w:rPr>
          <w:lang w:val="en-US"/>
        </w:rPr>
      </w:pPr>
      <w:r w:rsidRPr="00640F35">
        <w:rPr>
          <w:lang w:val="en-US"/>
        </w:rPr>
        <w:t>HR</w:t>
      </w:r>
      <w:r w:rsidRPr="00640F35">
        <w:rPr>
          <w:lang w:val="en-US"/>
        </w:rPr>
        <w:tab/>
        <w:t>2/1/0,5</w:t>
      </w:r>
      <w:r w:rsidRPr="00640F35">
        <w:rPr>
          <w:lang w:val="en-US"/>
        </w:rPr>
        <w:tab/>
      </w:r>
      <w:r w:rsidRPr="00640F35">
        <w:rPr>
          <w:i/>
          <w:lang w:val="en-US"/>
        </w:rPr>
        <w:t>F</w:t>
      </w:r>
      <w:r w:rsidRPr="00640F35">
        <w:rPr>
          <w:i/>
          <w:position w:val="-4"/>
          <w:sz w:val="20"/>
          <w:lang w:val="en-US"/>
        </w:rPr>
        <w:t>R</w:t>
      </w:r>
      <w:r w:rsidRPr="00640F35">
        <w:rPr>
          <w:lang w:val="en-US"/>
        </w:rPr>
        <w:t> </w:t>
      </w:r>
      <w:r w:rsidR="00B804B9">
        <w:t>=</w:t>
      </w:r>
      <w:r w:rsidRPr="00640F35">
        <w:rPr>
          <w:lang w:val="en-US"/>
        </w:rPr>
        <w:t> 1</w:t>
      </w:r>
      <w:r w:rsidRPr="00640F35">
        <w:rPr>
          <w:lang w:val="en-US"/>
        </w:rPr>
        <w:tab/>
      </w:r>
      <w:r w:rsidRPr="00640F35">
        <w:rPr>
          <w:i/>
          <w:lang w:val="en-US"/>
        </w:rPr>
        <w:t>s</w:t>
      </w:r>
      <w:r w:rsidRPr="00640F35">
        <w:rPr>
          <w:lang w:val="en-US"/>
        </w:rPr>
        <w:t> </w:t>
      </w:r>
      <w:r w:rsidR="00B804B9">
        <w:t>=</w:t>
      </w:r>
      <w:r w:rsidRPr="00640F35">
        <w:rPr>
          <w:lang w:val="en-US"/>
        </w:rPr>
        <w:t> 0°</w:t>
      </w:r>
      <w:r w:rsidRPr="00640F35">
        <w:rPr>
          <w:lang w:val="en-US"/>
        </w:rPr>
        <w:tab/>
        <w:t>(Fig. 69)</w:t>
      </w:r>
    </w:p>
    <w:p w14:paraId="48D5F1AD" w14:textId="57F82CF9" w:rsidR="00640F35" w:rsidRPr="00640F35" w:rsidRDefault="00640F35" w:rsidP="00640F35">
      <w:pPr>
        <w:tabs>
          <w:tab w:val="clear" w:pos="794"/>
          <w:tab w:val="clear" w:pos="1191"/>
          <w:tab w:val="clear" w:pos="1985"/>
          <w:tab w:val="left" w:pos="3402"/>
          <w:tab w:val="left" w:pos="5670"/>
          <w:tab w:val="left" w:pos="7938"/>
        </w:tabs>
        <w:rPr>
          <w:lang w:val="en-US"/>
        </w:rPr>
      </w:pPr>
      <w:r w:rsidRPr="00640F35">
        <w:rPr>
          <w:lang w:val="en-US"/>
        </w:rPr>
        <w:t>HRS</w:t>
      </w:r>
      <w:r w:rsidRPr="00640F35">
        <w:rPr>
          <w:lang w:val="en-US"/>
        </w:rPr>
        <w:tab/>
        <w:t>2/2/0,5</w:t>
      </w:r>
      <w:r w:rsidRPr="00640F35">
        <w:rPr>
          <w:lang w:val="en-US"/>
        </w:rPr>
        <w:tab/>
      </w:r>
      <w:r w:rsidRPr="00640F35">
        <w:rPr>
          <w:i/>
          <w:lang w:val="en-US"/>
        </w:rPr>
        <w:t>F</w:t>
      </w:r>
      <w:r w:rsidRPr="00640F35">
        <w:rPr>
          <w:i/>
          <w:position w:val="-4"/>
          <w:sz w:val="20"/>
          <w:lang w:val="en-US"/>
        </w:rPr>
        <w:t>R</w:t>
      </w:r>
      <w:r w:rsidRPr="00640F35">
        <w:rPr>
          <w:lang w:val="en-US"/>
        </w:rPr>
        <w:t> </w:t>
      </w:r>
      <w:r w:rsidR="00B804B9">
        <w:t>=</w:t>
      </w:r>
      <w:r w:rsidRPr="00640F35">
        <w:rPr>
          <w:lang w:val="en-US"/>
        </w:rPr>
        <w:t> 1</w:t>
      </w:r>
      <w:r w:rsidRPr="00640F35">
        <w:rPr>
          <w:lang w:val="en-US"/>
        </w:rPr>
        <w:tab/>
      </w:r>
      <w:r w:rsidRPr="00640F35">
        <w:rPr>
          <w:i/>
          <w:lang w:val="en-US"/>
        </w:rPr>
        <w:t>s</w:t>
      </w:r>
      <w:r w:rsidRPr="00640F35">
        <w:rPr>
          <w:lang w:val="en-US"/>
        </w:rPr>
        <w:t> </w:t>
      </w:r>
      <w:r w:rsidR="00B804B9">
        <w:t>=</w:t>
      </w:r>
      <w:r w:rsidRPr="00640F35">
        <w:rPr>
          <w:lang w:val="en-US"/>
        </w:rPr>
        <w:t> 0°, 15°</w:t>
      </w:r>
      <w:r w:rsidRPr="00640F35">
        <w:rPr>
          <w:lang w:val="en-US"/>
        </w:rPr>
        <w:tab/>
        <w:t>(Figs. 70 y 71)</w:t>
      </w:r>
    </w:p>
    <w:p w14:paraId="52A556E8" w14:textId="64FABAA1" w:rsidR="00640F35" w:rsidRPr="000D43ED" w:rsidRDefault="00640F35" w:rsidP="00640F35">
      <w:pPr>
        <w:pStyle w:val="Heading2"/>
      </w:pPr>
      <w:bookmarkStart w:id="84" w:name="_Toc230803055"/>
      <w:r w:rsidRPr="000D43ED">
        <w:t>1.3</w:t>
      </w:r>
      <w:r w:rsidRPr="000D43ED">
        <w:tab/>
        <w:t>Antenas de cortina con reflector de pantalla aperiódico</w:t>
      </w:r>
      <w:bookmarkEnd w:id="84"/>
    </w:p>
    <w:p w14:paraId="2C03F30D" w14:textId="1880BB23" w:rsidR="00640F35" w:rsidRPr="00640F35" w:rsidRDefault="00640F35" w:rsidP="00640F35">
      <w:pPr>
        <w:tabs>
          <w:tab w:val="clear" w:pos="794"/>
          <w:tab w:val="clear" w:pos="1191"/>
          <w:tab w:val="clear" w:pos="1985"/>
          <w:tab w:val="left" w:pos="3402"/>
          <w:tab w:val="left" w:pos="5670"/>
          <w:tab w:val="left" w:pos="7938"/>
        </w:tabs>
        <w:rPr>
          <w:lang w:val="en-US"/>
        </w:rPr>
      </w:pPr>
      <w:r w:rsidRPr="00640F35">
        <w:rPr>
          <w:lang w:val="en-US"/>
        </w:rPr>
        <w:t>HRS</w:t>
      </w:r>
      <w:r w:rsidRPr="00640F35">
        <w:rPr>
          <w:lang w:val="en-US"/>
        </w:rPr>
        <w:tab/>
        <w:t>2/2/0,5</w:t>
      </w:r>
      <w:r w:rsidRPr="00640F35">
        <w:rPr>
          <w:lang w:val="en-US"/>
        </w:rPr>
        <w:tab/>
      </w:r>
      <w:r w:rsidRPr="00640F35">
        <w:rPr>
          <w:i/>
          <w:lang w:val="en-US"/>
        </w:rPr>
        <w:t>F</w:t>
      </w:r>
      <w:r w:rsidRPr="00640F35">
        <w:rPr>
          <w:i/>
          <w:position w:val="-4"/>
          <w:sz w:val="20"/>
          <w:lang w:val="en-US"/>
        </w:rPr>
        <w:t>R</w:t>
      </w:r>
      <w:r w:rsidRPr="00640F35">
        <w:rPr>
          <w:lang w:val="en-US"/>
        </w:rPr>
        <w:t> </w:t>
      </w:r>
      <w:r w:rsidR="00B804B9">
        <w:t>=</w:t>
      </w:r>
      <w:r w:rsidRPr="00640F35">
        <w:rPr>
          <w:lang w:val="en-US"/>
        </w:rPr>
        <w:t> 1</w:t>
      </w:r>
      <w:r w:rsidRPr="00640F35">
        <w:rPr>
          <w:lang w:val="en-US"/>
        </w:rPr>
        <w:tab/>
      </w:r>
      <w:r w:rsidRPr="00640F35">
        <w:rPr>
          <w:i/>
          <w:lang w:val="en-US"/>
        </w:rPr>
        <w:t>s</w:t>
      </w:r>
      <w:r w:rsidRPr="00640F35">
        <w:rPr>
          <w:lang w:val="en-US"/>
        </w:rPr>
        <w:t> </w:t>
      </w:r>
      <w:r w:rsidR="00B804B9">
        <w:t>=</w:t>
      </w:r>
      <w:r w:rsidRPr="00640F35">
        <w:rPr>
          <w:lang w:val="en-US"/>
        </w:rPr>
        <w:t> 0°, 15°</w:t>
      </w:r>
      <w:r w:rsidRPr="00640F35">
        <w:rPr>
          <w:lang w:val="en-US"/>
        </w:rPr>
        <w:tab/>
        <w:t>(Figs. 72 y 73)</w:t>
      </w:r>
    </w:p>
    <w:p w14:paraId="2E8FFB5C" w14:textId="79EC13F6" w:rsidR="00640F35" w:rsidRPr="00640F35" w:rsidRDefault="00640F35" w:rsidP="00640F35">
      <w:pPr>
        <w:tabs>
          <w:tab w:val="clear" w:pos="794"/>
          <w:tab w:val="clear" w:pos="1191"/>
          <w:tab w:val="clear" w:pos="1985"/>
          <w:tab w:val="left" w:pos="3402"/>
          <w:tab w:val="left" w:pos="5670"/>
          <w:tab w:val="left" w:pos="7938"/>
        </w:tabs>
        <w:rPr>
          <w:lang w:val="en-US"/>
        </w:rPr>
      </w:pPr>
      <w:r w:rsidRPr="00640F35">
        <w:rPr>
          <w:lang w:val="en-US"/>
        </w:rPr>
        <w:t>HRS</w:t>
      </w:r>
      <w:r w:rsidRPr="00640F35">
        <w:rPr>
          <w:lang w:val="en-US"/>
        </w:rPr>
        <w:tab/>
        <w:t>4/3/0,5</w:t>
      </w:r>
      <w:r w:rsidRPr="00640F35">
        <w:rPr>
          <w:lang w:val="en-US"/>
        </w:rPr>
        <w:tab/>
      </w:r>
      <w:r w:rsidRPr="00640F35">
        <w:rPr>
          <w:i/>
          <w:lang w:val="en-US"/>
        </w:rPr>
        <w:t>F</w:t>
      </w:r>
      <w:r w:rsidRPr="00640F35">
        <w:rPr>
          <w:i/>
          <w:position w:val="-4"/>
          <w:sz w:val="20"/>
          <w:lang w:val="en-US"/>
        </w:rPr>
        <w:t>R</w:t>
      </w:r>
      <w:r w:rsidRPr="00640F35">
        <w:rPr>
          <w:lang w:val="en-US"/>
        </w:rPr>
        <w:t> </w:t>
      </w:r>
      <w:r w:rsidR="00B804B9">
        <w:t>=</w:t>
      </w:r>
      <w:r w:rsidRPr="00640F35">
        <w:rPr>
          <w:lang w:val="en-US"/>
        </w:rPr>
        <w:t> 1</w:t>
      </w:r>
      <w:r w:rsidRPr="00640F35">
        <w:rPr>
          <w:lang w:val="en-US"/>
        </w:rPr>
        <w:tab/>
      </w:r>
      <w:r w:rsidRPr="00640F35">
        <w:rPr>
          <w:i/>
          <w:lang w:val="en-US"/>
        </w:rPr>
        <w:t>s</w:t>
      </w:r>
      <w:r w:rsidRPr="00640F35">
        <w:rPr>
          <w:lang w:val="en-US"/>
        </w:rPr>
        <w:t> </w:t>
      </w:r>
      <w:r w:rsidR="00B804B9">
        <w:t>=</w:t>
      </w:r>
      <w:r w:rsidRPr="00640F35">
        <w:rPr>
          <w:lang w:val="en-US"/>
        </w:rPr>
        <w:t> 0°</w:t>
      </w:r>
      <w:r w:rsidRPr="00640F35">
        <w:rPr>
          <w:lang w:val="en-US"/>
        </w:rPr>
        <w:tab/>
        <w:t>(Fig. 74)</w:t>
      </w:r>
    </w:p>
    <w:p w14:paraId="64AAD6C1" w14:textId="28E01329" w:rsidR="00640F35" w:rsidRPr="00640F35" w:rsidRDefault="00640F35" w:rsidP="00640F35">
      <w:pPr>
        <w:tabs>
          <w:tab w:val="clear" w:pos="794"/>
          <w:tab w:val="clear" w:pos="1191"/>
          <w:tab w:val="clear" w:pos="1985"/>
          <w:tab w:val="left" w:pos="3402"/>
          <w:tab w:val="left" w:pos="5670"/>
          <w:tab w:val="left" w:pos="7938"/>
        </w:tabs>
        <w:rPr>
          <w:lang w:val="en-US"/>
        </w:rPr>
      </w:pPr>
      <w:r w:rsidRPr="00640F35">
        <w:rPr>
          <w:lang w:val="en-US"/>
        </w:rPr>
        <w:t>HRS</w:t>
      </w:r>
      <w:r w:rsidRPr="00640F35">
        <w:rPr>
          <w:lang w:val="en-US"/>
        </w:rPr>
        <w:tab/>
        <w:t>4/4/0,5</w:t>
      </w:r>
      <w:r w:rsidRPr="00640F35">
        <w:rPr>
          <w:lang w:val="en-US"/>
        </w:rPr>
        <w:tab/>
      </w:r>
      <w:r w:rsidRPr="00640F35">
        <w:rPr>
          <w:i/>
          <w:lang w:val="en-US"/>
        </w:rPr>
        <w:t>F</w:t>
      </w:r>
      <w:r w:rsidRPr="00640F35">
        <w:rPr>
          <w:i/>
          <w:position w:val="-4"/>
          <w:sz w:val="20"/>
          <w:lang w:val="en-US"/>
        </w:rPr>
        <w:t>R</w:t>
      </w:r>
      <w:r w:rsidRPr="00640F35">
        <w:rPr>
          <w:lang w:val="en-US"/>
        </w:rPr>
        <w:t> </w:t>
      </w:r>
      <w:r w:rsidR="00B804B9">
        <w:t>=</w:t>
      </w:r>
      <w:r w:rsidRPr="00640F35">
        <w:rPr>
          <w:lang w:val="en-US"/>
        </w:rPr>
        <w:t> 0,7; 1,0; 1,4</w:t>
      </w:r>
      <w:r w:rsidRPr="00640F35">
        <w:rPr>
          <w:lang w:val="en-US"/>
        </w:rPr>
        <w:tab/>
      </w:r>
      <w:r w:rsidRPr="00640F35">
        <w:rPr>
          <w:i/>
          <w:lang w:val="en-US"/>
        </w:rPr>
        <w:t>s</w:t>
      </w:r>
      <w:r w:rsidRPr="00640F35">
        <w:rPr>
          <w:lang w:val="en-US"/>
        </w:rPr>
        <w:t> </w:t>
      </w:r>
      <w:r w:rsidR="00B804B9">
        <w:t>=</w:t>
      </w:r>
      <w:r w:rsidRPr="00640F35">
        <w:rPr>
          <w:lang w:val="en-US"/>
        </w:rPr>
        <w:t> 0°, 30°</w:t>
      </w:r>
      <w:r w:rsidRPr="00640F35">
        <w:rPr>
          <w:lang w:val="en-US"/>
        </w:rPr>
        <w:tab/>
        <w:t>(Figs. 75 a 80)</w:t>
      </w:r>
    </w:p>
    <w:p w14:paraId="08FD9E41" w14:textId="2458C0F9" w:rsidR="00640F35" w:rsidRPr="00640F35" w:rsidRDefault="00640F35" w:rsidP="00640F35">
      <w:pPr>
        <w:tabs>
          <w:tab w:val="clear" w:pos="794"/>
          <w:tab w:val="clear" w:pos="1191"/>
          <w:tab w:val="clear" w:pos="1985"/>
          <w:tab w:val="left" w:pos="3402"/>
          <w:tab w:val="left" w:pos="5670"/>
          <w:tab w:val="left" w:pos="7938"/>
        </w:tabs>
        <w:rPr>
          <w:lang w:val="en-US"/>
        </w:rPr>
      </w:pPr>
      <w:r w:rsidRPr="00640F35">
        <w:rPr>
          <w:lang w:val="en-US"/>
        </w:rPr>
        <w:t>HRS</w:t>
      </w:r>
      <w:r w:rsidRPr="00640F35">
        <w:rPr>
          <w:lang w:val="en-US"/>
        </w:rPr>
        <w:tab/>
        <w:t>4/4/1,0</w:t>
      </w:r>
      <w:r w:rsidRPr="00640F35">
        <w:rPr>
          <w:lang w:val="en-US"/>
        </w:rPr>
        <w:tab/>
      </w:r>
      <w:r w:rsidRPr="00640F35">
        <w:rPr>
          <w:i/>
          <w:lang w:val="en-US"/>
        </w:rPr>
        <w:t>F</w:t>
      </w:r>
      <w:r w:rsidRPr="00640F35">
        <w:rPr>
          <w:i/>
          <w:position w:val="-4"/>
          <w:sz w:val="20"/>
          <w:lang w:val="en-US"/>
        </w:rPr>
        <w:t>R</w:t>
      </w:r>
      <w:r w:rsidRPr="00640F35">
        <w:rPr>
          <w:lang w:val="en-US"/>
        </w:rPr>
        <w:t> </w:t>
      </w:r>
      <w:r w:rsidR="00B804B9">
        <w:t>=</w:t>
      </w:r>
      <w:r w:rsidRPr="00640F35">
        <w:rPr>
          <w:lang w:val="en-US"/>
        </w:rPr>
        <w:t> 1</w:t>
      </w:r>
      <w:r w:rsidRPr="00640F35">
        <w:rPr>
          <w:lang w:val="en-US"/>
        </w:rPr>
        <w:tab/>
      </w:r>
      <w:r w:rsidRPr="00640F35">
        <w:rPr>
          <w:i/>
          <w:lang w:val="en-US"/>
        </w:rPr>
        <w:t>s</w:t>
      </w:r>
      <w:r w:rsidRPr="00640F35">
        <w:rPr>
          <w:lang w:val="en-US"/>
        </w:rPr>
        <w:t> </w:t>
      </w:r>
      <w:r w:rsidR="00B804B9">
        <w:t>=</w:t>
      </w:r>
      <w:r w:rsidRPr="00640F35">
        <w:rPr>
          <w:lang w:val="en-US"/>
        </w:rPr>
        <w:t> 0°</w:t>
      </w:r>
      <w:r w:rsidRPr="00640F35">
        <w:rPr>
          <w:lang w:val="en-US"/>
        </w:rPr>
        <w:tab/>
        <w:t>(Fig. 81)</w:t>
      </w:r>
    </w:p>
    <w:p w14:paraId="04ACEBEC" w14:textId="7DCF36E4" w:rsidR="00640F35" w:rsidRPr="00640F35" w:rsidRDefault="00640F35" w:rsidP="00640F35">
      <w:pPr>
        <w:pStyle w:val="Heading1"/>
        <w:rPr>
          <w:lang w:val="en-US"/>
        </w:rPr>
      </w:pPr>
      <w:bookmarkStart w:id="85" w:name="_Toc230803056"/>
      <w:r w:rsidRPr="00640F35">
        <w:rPr>
          <w:lang w:val="en-US"/>
        </w:rPr>
        <w:t>2</w:t>
      </w:r>
      <w:r w:rsidRPr="00640F35">
        <w:rPr>
          <w:lang w:val="en-US"/>
        </w:rPr>
        <w:tab/>
        <w:t>Antenas tropicales</w:t>
      </w:r>
      <w:bookmarkEnd w:id="85"/>
    </w:p>
    <w:p w14:paraId="78E37B12" w14:textId="19D4A944" w:rsidR="00640F35" w:rsidRPr="00640F35" w:rsidRDefault="00640F35" w:rsidP="00640F35">
      <w:pPr>
        <w:tabs>
          <w:tab w:val="clear" w:pos="794"/>
          <w:tab w:val="clear" w:pos="1191"/>
          <w:tab w:val="clear" w:pos="1985"/>
          <w:tab w:val="left" w:pos="3402"/>
          <w:tab w:val="left" w:pos="5670"/>
          <w:tab w:val="left" w:pos="7938"/>
        </w:tabs>
        <w:rPr>
          <w:lang w:val="en-US"/>
        </w:rPr>
      </w:pPr>
      <w:r w:rsidRPr="00640F35">
        <w:rPr>
          <w:lang w:val="en-US"/>
        </w:rPr>
        <w:t>T</w:t>
      </w:r>
      <w:r w:rsidRPr="00640F35">
        <w:rPr>
          <w:lang w:val="en-US"/>
        </w:rPr>
        <w:tab/>
        <w:t>1/2/0,3</w:t>
      </w:r>
      <w:r w:rsidRPr="00640F35">
        <w:rPr>
          <w:lang w:val="en-US"/>
        </w:rPr>
        <w:tab/>
      </w:r>
      <w:r w:rsidRPr="00640F35">
        <w:rPr>
          <w:i/>
          <w:lang w:val="en-US"/>
        </w:rPr>
        <w:t>F</w:t>
      </w:r>
      <w:r w:rsidRPr="00640F35">
        <w:rPr>
          <w:i/>
          <w:position w:val="-4"/>
          <w:sz w:val="20"/>
          <w:lang w:val="en-US"/>
        </w:rPr>
        <w:t>R</w:t>
      </w:r>
      <w:r w:rsidRPr="00640F35">
        <w:rPr>
          <w:lang w:val="en-US"/>
        </w:rPr>
        <w:t> </w:t>
      </w:r>
      <w:r w:rsidR="00B804B9">
        <w:t>=</w:t>
      </w:r>
      <w:r w:rsidRPr="00640F35">
        <w:rPr>
          <w:lang w:val="en-US"/>
        </w:rPr>
        <w:t> 1</w:t>
      </w:r>
      <w:r w:rsidRPr="00640F35">
        <w:rPr>
          <w:lang w:val="en-US"/>
        </w:rPr>
        <w:tab/>
      </w:r>
      <w:r w:rsidRPr="00640F35">
        <w:rPr>
          <w:i/>
          <w:lang w:val="en-US"/>
        </w:rPr>
        <w:t>s</w:t>
      </w:r>
      <w:r w:rsidRPr="00640F35">
        <w:rPr>
          <w:lang w:val="en-US"/>
        </w:rPr>
        <w:t> </w:t>
      </w:r>
      <w:r w:rsidR="00B804B9">
        <w:t>=</w:t>
      </w:r>
      <w:r w:rsidRPr="00640F35">
        <w:rPr>
          <w:lang w:val="en-US"/>
        </w:rPr>
        <w:t> 0°</w:t>
      </w:r>
      <w:r w:rsidRPr="00640F35">
        <w:rPr>
          <w:lang w:val="en-US"/>
        </w:rPr>
        <w:tab/>
        <w:t>(Fig. 82)</w:t>
      </w:r>
    </w:p>
    <w:p w14:paraId="49F56689" w14:textId="34C34F40" w:rsidR="00640F35" w:rsidRPr="000D43ED" w:rsidRDefault="00640F35" w:rsidP="00640F35">
      <w:pPr>
        <w:tabs>
          <w:tab w:val="clear" w:pos="794"/>
          <w:tab w:val="clear" w:pos="1191"/>
          <w:tab w:val="clear" w:pos="1985"/>
          <w:tab w:val="left" w:pos="3402"/>
          <w:tab w:val="left" w:pos="5670"/>
          <w:tab w:val="left" w:pos="7938"/>
        </w:tabs>
      </w:pPr>
      <w:r w:rsidRPr="000D43ED">
        <w:t>T</w:t>
      </w:r>
      <w:r w:rsidRPr="000D43ED">
        <w:tab/>
        <w:t>2/2/0,5</w:t>
      </w:r>
      <w:r w:rsidRPr="000D43ED">
        <w:tab/>
      </w:r>
      <w:r w:rsidRPr="000D43ED">
        <w:rPr>
          <w:i/>
        </w:rPr>
        <w:t>F</w:t>
      </w:r>
      <w:r w:rsidRPr="000D43ED">
        <w:rPr>
          <w:i/>
          <w:position w:val="-4"/>
          <w:sz w:val="20"/>
        </w:rPr>
        <w:t>R</w:t>
      </w:r>
      <w:r w:rsidRPr="000D43ED">
        <w:t> </w:t>
      </w:r>
      <w:r w:rsidR="00B804B9">
        <w:t>=</w:t>
      </w:r>
      <w:r w:rsidRPr="000D43ED">
        <w:t> 1</w:t>
      </w:r>
      <w:r w:rsidRPr="000D43ED">
        <w:tab/>
      </w:r>
      <w:r w:rsidRPr="000D43ED">
        <w:rPr>
          <w:i/>
        </w:rPr>
        <w:t>s</w:t>
      </w:r>
      <w:r w:rsidRPr="000D43ED">
        <w:t> </w:t>
      </w:r>
      <w:r w:rsidR="00B804B9">
        <w:t>=</w:t>
      </w:r>
      <w:r w:rsidRPr="000D43ED">
        <w:t> 0°, 15°</w:t>
      </w:r>
      <w:r w:rsidRPr="000D43ED">
        <w:tab/>
        <w:t>(Figs. 83 y 84)</w:t>
      </w:r>
    </w:p>
    <w:p w14:paraId="666B7F7E" w14:textId="5B3E91C8" w:rsidR="00640F35" w:rsidRPr="000D43ED" w:rsidRDefault="00640F35" w:rsidP="00640F35">
      <w:pPr>
        <w:pStyle w:val="Heading1"/>
      </w:pPr>
      <w:bookmarkStart w:id="86" w:name="_Toc230803057"/>
      <w:r w:rsidRPr="000D43ED">
        <w:t>3</w:t>
      </w:r>
      <w:r w:rsidRPr="000D43ED">
        <w:tab/>
        <w:t>Antenas log-periódicas</w:t>
      </w:r>
      <w:bookmarkEnd w:id="86"/>
    </w:p>
    <w:p w14:paraId="4506E9ED" w14:textId="77777777" w:rsidR="00640F35" w:rsidRPr="000D43ED" w:rsidRDefault="00640F35" w:rsidP="00640F35">
      <w:pPr>
        <w:tabs>
          <w:tab w:val="clear" w:pos="794"/>
          <w:tab w:val="clear" w:pos="1191"/>
          <w:tab w:val="clear" w:pos="1985"/>
          <w:tab w:val="left" w:pos="4536"/>
        </w:tabs>
      </w:pPr>
      <w:r w:rsidRPr="000D43ED">
        <w:t>LPH</w:t>
      </w:r>
      <w:r w:rsidRPr="000D43ED">
        <w:tab/>
        <w:t>18/35/30/30/3/26/89</w:t>
      </w:r>
      <w:r w:rsidRPr="000D43ED">
        <w:tab/>
        <w:t>(Fig. 85)</w:t>
      </w:r>
    </w:p>
    <w:p w14:paraId="35490B2E" w14:textId="77777777" w:rsidR="00640F35" w:rsidRPr="000D43ED" w:rsidRDefault="00640F35" w:rsidP="00640F35">
      <w:pPr>
        <w:tabs>
          <w:tab w:val="clear" w:pos="794"/>
          <w:tab w:val="clear" w:pos="1191"/>
          <w:tab w:val="clear" w:pos="1985"/>
          <w:tab w:val="left" w:pos="4536"/>
        </w:tabs>
      </w:pPr>
      <w:r w:rsidRPr="000D43ED">
        <w:t>LPV</w:t>
      </w:r>
      <w:r w:rsidRPr="000D43ED">
        <w:tab/>
        <w:t>18/45/3/17/6/34/220</w:t>
      </w:r>
      <w:r w:rsidRPr="000D43ED">
        <w:tab/>
        <w:t>(Fig. 86)</w:t>
      </w:r>
    </w:p>
    <w:p w14:paraId="4E3EB4A2" w14:textId="2C5C110B" w:rsidR="00640F35" w:rsidRPr="000D43ED" w:rsidRDefault="00640F35" w:rsidP="00640F35">
      <w:pPr>
        <w:pStyle w:val="Heading1"/>
      </w:pPr>
      <w:bookmarkStart w:id="87" w:name="_Toc230803058"/>
      <w:r w:rsidRPr="000D43ED">
        <w:t>4</w:t>
      </w:r>
      <w:r w:rsidRPr="000D43ED">
        <w:tab/>
        <w:t>Antenas de cuadrante</w:t>
      </w:r>
      <w:bookmarkEnd w:id="87"/>
    </w:p>
    <w:p w14:paraId="56A48B49" w14:textId="77777777" w:rsidR="00640F35" w:rsidRPr="000D43ED" w:rsidRDefault="00640F35" w:rsidP="00640F35">
      <w:pPr>
        <w:tabs>
          <w:tab w:val="clear" w:pos="794"/>
          <w:tab w:val="clear" w:pos="1191"/>
          <w:tab w:val="clear" w:pos="1985"/>
          <w:tab w:val="left" w:pos="4536"/>
        </w:tabs>
      </w:pPr>
      <w:r w:rsidRPr="000D43ED">
        <w:t>HQ</w:t>
      </w:r>
      <w:r w:rsidRPr="000D43ED">
        <w:tab/>
        <w:t>1/0,3</w:t>
      </w:r>
      <w:r w:rsidRPr="000D43ED">
        <w:tab/>
        <w:t>(Fig. 87)</w:t>
      </w:r>
    </w:p>
    <w:p w14:paraId="01804099" w14:textId="034BE46F" w:rsidR="00640F35" w:rsidRPr="000D43ED" w:rsidRDefault="00640F35" w:rsidP="00640F35">
      <w:pPr>
        <w:pStyle w:val="Heading1"/>
      </w:pPr>
      <w:bookmarkStart w:id="88" w:name="_Toc230803059"/>
      <w:r w:rsidRPr="000D43ED">
        <w:t>5</w:t>
      </w:r>
      <w:r w:rsidRPr="000D43ED">
        <w:tab/>
        <w:t>Antenas de dipolo cruzado</w:t>
      </w:r>
      <w:bookmarkEnd w:id="88"/>
    </w:p>
    <w:p w14:paraId="303ACF3A" w14:textId="77777777" w:rsidR="00640F35" w:rsidRPr="000D43ED" w:rsidRDefault="00640F35" w:rsidP="00640F35">
      <w:pPr>
        <w:tabs>
          <w:tab w:val="clear" w:pos="794"/>
          <w:tab w:val="clear" w:pos="1191"/>
          <w:tab w:val="clear" w:pos="1985"/>
          <w:tab w:val="left" w:pos="4536"/>
        </w:tabs>
      </w:pPr>
      <w:r w:rsidRPr="000D43ED">
        <w:t>HX</w:t>
      </w:r>
      <w:r w:rsidRPr="000D43ED">
        <w:tab/>
        <w:t>0,3</w:t>
      </w:r>
      <w:r w:rsidRPr="000D43ED">
        <w:tab/>
        <w:t>(Fig. 88)</w:t>
      </w:r>
    </w:p>
    <w:p w14:paraId="5B2CACE7" w14:textId="0FAC7E00" w:rsidR="00640F35" w:rsidRPr="000D43ED" w:rsidRDefault="00640F35" w:rsidP="00640F35">
      <w:pPr>
        <w:pStyle w:val="Heading1"/>
      </w:pPr>
      <w:bookmarkStart w:id="89" w:name="_Toc230803060"/>
      <w:r w:rsidRPr="000D43ED">
        <w:lastRenderedPageBreak/>
        <w:t>6</w:t>
      </w:r>
      <w:r w:rsidRPr="000D43ED">
        <w:tab/>
        <w:t>Antenas rómbicas</w:t>
      </w:r>
      <w:bookmarkEnd w:id="89"/>
    </w:p>
    <w:p w14:paraId="5BF1EE2C" w14:textId="77777777" w:rsidR="00640F35" w:rsidRPr="000D43ED" w:rsidRDefault="00640F35" w:rsidP="00640F35">
      <w:pPr>
        <w:tabs>
          <w:tab w:val="clear" w:pos="794"/>
          <w:tab w:val="clear" w:pos="1191"/>
          <w:tab w:val="clear" w:pos="1985"/>
          <w:tab w:val="left" w:pos="4536"/>
        </w:tabs>
      </w:pPr>
      <w:r w:rsidRPr="000D43ED">
        <w:t>RH</w:t>
      </w:r>
      <w:r w:rsidRPr="000D43ED">
        <w:tab/>
        <w:t>90/55/15</w:t>
      </w:r>
      <w:r w:rsidRPr="000D43ED">
        <w:tab/>
        <w:t>(Fig. 89)</w:t>
      </w:r>
    </w:p>
    <w:p w14:paraId="6B4B04D1" w14:textId="3CF3AF42" w:rsidR="00640F35" w:rsidRPr="000D43ED" w:rsidRDefault="00640F35" w:rsidP="00640F35">
      <w:pPr>
        <w:pStyle w:val="Heading1"/>
      </w:pPr>
      <w:bookmarkStart w:id="90" w:name="_Toc230803061"/>
      <w:r w:rsidRPr="000D43ED">
        <w:t>7</w:t>
      </w:r>
      <w:r w:rsidRPr="000D43ED">
        <w:tab/>
        <w:t>Antenas de monopolo vertical</w:t>
      </w:r>
      <w:bookmarkEnd w:id="90"/>
    </w:p>
    <w:p w14:paraId="3804C947" w14:textId="77777777" w:rsidR="00640F35" w:rsidRPr="000D43ED" w:rsidRDefault="00640F35" w:rsidP="00640F35">
      <w:pPr>
        <w:tabs>
          <w:tab w:val="clear" w:pos="794"/>
          <w:tab w:val="clear" w:pos="1191"/>
          <w:tab w:val="clear" w:pos="1985"/>
          <w:tab w:val="left" w:pos="4536"/>
        </w:tabs>
      </w:pPr>
      <w:r w:rsidRPr="000D43ED">
        <w:t>VM</w:t>
      </w:r>
      <w:r w:rsidRPr="000D43ED">
        <w:tab/>
        <w:t>12,5/12,5/120/3</w:t>
      </w:r>
      <w:r w:rsidRPr="000D43ED">
        <w:tab/>
        <w:t>(Fig. 90)</w:t>
      </w:r>
    </w:p>
    <w:p w14:paraId="2AAA6C4E" w14:textId="7AEF9078" w:rsidR="00640F35" w:rsidRPr="000D43ED" w:rsidRDefault="00640F35" w:rsidP="00640F35">
      <w:pPr>
        <w:pStyle w:val="Heading1"/>
      </w:pPr>
      <w:bookmarkStart w:id="91" w:name="_Toc230803062"/>
      <w:r w:rsidRPr="000D43ED">
        <w:rPr>
          <w:bCs/>
        </w:rPr>
        <w:t>8</w:t>
      </w:r>
      <w:r w:rsidRPr="000D43ED">
        <w:tab/>
      </w:r>
      <w:r w:rsidRPr="000D43ED">
        <w:rPr>
          <w:bCs/>
        </w:rPr>
        <w:t>Antenas Yagi-Uda</w:t>
      </w:r>
      <w:bookmarkEnd w:id="91"/>
    </w:p>
    <w:p w14:paraId="6709B90F" w14:textId="77777777" w:rsidR="00640F35" w:rsidRPr="000D43ED" w:rsidRDefault="00640F35" w:rsidP="00640F35">
      <w:pPr>
        <w:tabs>
          <w:tab w:val="clear" w:pos="794"/>
          <w:tab w:val="clear" w:pos="1191"/>
          <w:tab w:val="clear" w:pos="1985"/>
          <w:tab w:val="left" w:pos="4536"/>
        </w:tabs>
      </w:pPr>
      <w:r w:rsidRPr="000D43ED">
        <w:t>YU</w:t>
      </w:r>
      <w:r w:rsidRPr="000D43ED">
        <w:tab/>
        <w:t>3/0, 4,2, 11,7/39,6/21,2, 20,5, 19,6</w:t>
      </w:r>
      <w:r w:rsidRPr="000D43ED">
        <w:tab/>
        <w:t>(véase la Fig. 91)</w:t>
      </w:r>
    </w:p>
    <w:p w14:paraId="2E1D6F25" w14:textId="5253BFC4" w:rsidR="00640F35" w:rsidRDefault="00640F35" w:rsidP="005B4847">
      <w:pPr>
        <w:pStyle w:val="FigureNo"/>
      </w:pPr>
      <w:r w:rsidRPr="000D43ED">
        <w:t>FIGURA 68</w:t>
      </w:r>
      <w:r w:rsidR="005B4847">
        <w:t>A</w:t>
      </w:r>
    </w:p>
    <w:p w14:paraId="1307818A" w14:textId="52ABAFD0" w:rsidR="005B4847" w:rsidRPr="005B4847" w:rsidRDefault="005B4847" w:rsidP="005B4847">
      <w:pPr>
        <w:pStyle w:val="Figuretitle"/>
      </w:pPr>
      <w:r>
        <w:t>Diagrama vertical para un ángulo acimutal de 0</w:t>
      </w:r>
      <w:r w:rsidRPr="000D43ED">
        <w:t>°</w:t>
      </w:r>
    </w:p>
    <w:p w14:paraId="3A3DBA9B" w14:textId="3287FB80" w:rsidR="00640F35" w:rsidRPr="000D43ED" w:rsidRDefault="00977795" w:rsidP="005B4847">
      <w:pPr>
        <w:pStyle w:val="Figure"/>
      </w:pPr>
      <w:r>
        <w:rPr>
          <w:noProof/>
        </w:rPr>
        <w:drawing>
          <wp:inline distT="0" distB="0" distL="0" distR="0" wp14:anchorId="25C82FD9" wp14:editId="41A47A98">
            <wp:extent cx="5614427" cy="4587249"/>
            <wp:effectExtent l="0" t="0" r="5715" b="3810"/>
            <wp:docPr id="753588666" name="Picture 206" descr="La Figura 68A muestra el diagrama vertical para un ángulo acimutal de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88666" name="Picture 206" descr="La Figura 68A muestra el diagrama vertical para un ángulo acimutal de 0°&#10;"/>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614427" cy="4587249"/>
                    </a:xfrm>
                    <a:prstGeom prst="rect">
                      <a:avLst/>
                    </a:prstGeom>
                  </pic:spPr>
                </pic:pic>
              </a:graphicData>
            </a:graphic>
          </wp:inline>
        </w:drawing>
      </w:r>
    </w:p>
    <w:p w14:paraId="194EB9B7" w14:textId="0F663171" w:rsidR="005B4847" w:rsidRDefault="005B4847" w:rsidP="00640F35">
      <w:pPr>
        <w:pStyle w:val="FigureNo"/>
        <w:rPr>
          <w:noProof/>
        </w:rPr>
      </w:pPr>
      <w:r>
        <w:rPr>
          <w:noProof/>
        </w:rPr>
        <w:lastRenderedPageBreak/>
        <w:t>Figura 68B</w:t>
      </w:r>
    </w:p>
    <w:p w14:paraId="5E83870D" w14:textId="6EA32AF2" w:rsidR="005B4847" w:rsidRPr="005B4847" w:rsidRDefault="005B4847" w:rsidP="005B4847">
      <w:pPr>
        <w:pStyle w:val="Figuretitle"/>
      </w:pPr>
      <w:r>
        <w:t>Diagrama horizontal para un ángulo de elevación de 47</w:t>
      </w:r>
      <w:r w:rsidR="00696AA5" w:rsidRPr="000D43ED">
        <w:t>°</w:t>
      </w:r>
    </w:p>
    <w:p w14:paraId="5AEFCB4A" w14:textId="055248BB" w:rsidR="00640F35" w:rsidRDefault="00977795" w:rsidP="00696AA5">
      <w:pPr>
        <w:pStyle w:val="Figure"/>
      </w:pPr>
      <w:r>
        <w:rPr>
          <w:noProof/>
        </w:rPr>
        <w:drawing>
          <wp:inline distT="0" distB="0" distL="0" distR="0" wp14:anchorId="50B173EF" wp14:editId="10110CB7">
            <wp:extent cx="4312929" cy="4355601"/>
            <wp:effectExtent l="0" t="0" r="0" b="6985"/>
            <wp:docPr id="2035569848" name="Picture 51" descr="La Figura 68B muestra el diagrama horizontal para un ángulo de elevación 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69848" name="Picture 51" descr="La Figura 68B muestra el diagrama horizontal para un ángulo de elevación de 47°"/>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312929" cy="4355601"/>
                    </a:xfrm>
                    <a:prstGeom prst="rect">
                      <a:avLst/>
                    </a:prstGeom>
                  </pic:spPr>
                </pic:pic>
              </a:graphicData>
            </a:graphic>
          </wp:inline>
        </w:drawing>
      </w:r>
    </w:p>
    <w:p w14:paraId="5E1B755E" w14:textId="227AE5E2" w:rsidR="00696AA5" w:rsidRDefault="00696AA5" w:rsidP="00696AA5">
      <w:pPr>
        <w:pStyle w:val="FigureNo"/>
      </w:pPr>
      <w:r>
        <w:t>Figura 68C</w:t>
      </w:r>
    </w:p>
    <w:p w14:paraId="5FD1CCC4" w14:textId="5C5A66DC" w:rsidR="00696AA5" w:rsidRPr="00696AA5" w:rsidRDefault="00696AA5" w:rsidP="00696AA5">
      <w:pPr>
        <w:pStyle w:val="Figuretitle"/>
      </w:pPr>
      <w:r>
        <w:t>Diagrama de radiación hacia adelante</w:t>
      </w:r>
    </w:p>
    <w:p w14:paraId="3C56CDEB" w14:textId="546D8280" w:rsidR="00640F35" w:rsidRPr="000D43ED" w:rsidRDefault="00977795" w:rsidP="00696AA5">
      <w:pPr>
        <w:pStyle w:val="Figure"/>
      </w:pPr>
      <w:r>
        <w:rPr>
          <w:noProof/>
        </w:rPr>
        <w:drawing>
          <wp:inline distT="0" distB="0" distL="0" distR="0" wp14:anchorId="08344CD5" wp14:editId="5A3094A8">
            <wp:extent cx="5757684" cy="3520447"/>
            <wp:effectExtent l="0" t="0" r="0" b="3810"/>
            <wp:docPr id="70936536" name="Picture 22" descr="La Figura 68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36536" name="Picture 22" descr="La Figura 68C muestra el diagrama de radiación hacia adelant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57684" cy="3520447"/>
                    </a:xfrm>
                    <a:prstGeom prst="rect">
                      <a:avLst/>
                    </a:prstGeom>
                  </pic:spPr>
                </pic:pic>
              </a:graphicData>
            </a:graphic>
          </wp:inline>
        </w:drawing>
      </w:r>
    </w:p>
    <w:p w14:paraId="407D5BB6" w14:textId="448F0FF1" w:rsidR="00696AA5" w:rsidRDefault="00696AA5" w:rsidP="00696AA5">
      <w:pPr>
        <w:pStyle w:val="FigureNo"/>
      </w:pPr>
      <w:r>
        <w:lastRenderedPageBreak/>
        <w:t>Figura 68D</w:t>
      </w:r>
    </w:p>
    <w:p w14:paraId="3F636239" w14:textId="045F1FEF" w:rsidR="00696AA5" w:rsidRPr="00696AA5" w:rsidRDefault="00696AA5" w:rsidP="00696AA5">
      <w:pPr>
        <w:pStyle w:val="Figuretitle"/>
      </w:pPr>
      <w:r>
        <w:t>Diagrama de radiación hacia atrás</w:t>
      </w:r>
    </w:p>
    <w:p w14:paraId="692689C2" w14:textId="01070BBD" w:rsidR="00640F35" w:rsidRPr="000D43ED" w:rsidRDefault="00977795" w:rsidP="00696AA5">
      <w:pPr>
        <w:pStyle w:val="Figure"/>
      </w:pPr>
      <w:r>
        <w:rPr>
          <w:noProof/>
        </w:rPr>
        <w:drawing>
          <wp:inline distT="0" distB="0" distL="0" distR="0" wp14:anchorId="065A04EA" wp14:editId="523F279D">
            <wp:extent cx="5705868" cy="3435103"/>
            <wp:effectExtent l="0" t="0" r="0" b="0"/>
            <wp:docPr id="498472059" name="Picture 52" descr="La Figura 68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72059" name="Picture 52" descr="La Figura 68D muestra el diagrama de radiación hacia atrás"/>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05868" cy="3435103"/>
                    </a:xfrm>
                    <a:prstGeom prst="rect">
                      <a:avLst/>
                    </a:prstGeom>
                  </pic:spPr>
                </pic:pic>
              </a:graphicData>
            </a:graphic>
          </wp:inline>
        </w:drawing>
      </w:r>
    </w:p>
    <w:p w14:paraId="4949F96C" w14:textId="25A7086D" w:rsidR="001B3C64" w:rsidRDefault="001B3C64" w:rsidP="00640F35">
      <w:pPr>
        <w:pStyle w:val="FigureNo"/>
        <w:rPr>
          <w:noProof/>
        </w:rPr>
      </w:pPr>
      <w:r>
        <w:rPr>
          <w:noProof/>
        </w:rPr>
        <w:lastRenderedPageBreak/>
        <w:t>Figura 69A</w:t>
      </w:r>
    </w:p>
    <w:p w14:paraId="14854DD9" w14:textId="47E0D214" w:rsidR="001B3C64" w:rsidRPr="001B3C64" w:rsidRDefault="001B3C64" w:rsidP="001B3C64">
      <w:pPr>
        <w:pStyle w:val="Figuretitle"/>
      </w:pPr>
      <w:r>
        <w:t>Diagrama vertical para un ángulo acimutal de 0</w:t>
      </w:r>
      <w:r w:rsidRPr="000D43ED">
        <w:t>°</w:t>
      </w:r>
    </w:p>
    <w:p w14:paraId="067FCC12" w14:textId="56B44C1B" w:rsidR="00640F35" w:rsidRPr="000D43ED" w:rsidRDefault="00977795" w:rsidP="001B3C64">
      <w:pPr>
        <w:pStyle w:val="Figure"/>
      </w:pPr>
      <w:r>
        <w:rPr>
          <w:noProof/>
        </w:rPr>
        <w:drawing>
          <wp:inline distT="0" distB="0" distL="0" distR="0" wp14:anchorId="5DD881DF" wp14:editId="0707646E">
            <wp:extent cx="5574803" cy="4806706"/>
            <wp:effectExtent l="0" t="0" r="6985" b="0"/>
            <wp:docPr id="1705232534" name="Picture 207" descr="La Figura 69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32534" name="Picture 207" descr="La Figura 69A muestra el diagrama vertical para un ángulo acimutal de 0°"/>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574803" cy="4806706"/>
                    </a:xfrm>
                    <a:prstGeom prst="rect">
                      <a:avLst/>
                    </a:prstGeom>
                  </pic:spPr>
                </pic:pic>
              </a:graphicData>
            </a:graphic>
          </wp:inline>
        </w:drawing>
      </w:r>
    </w:p>
    <w:p w14:paraId="536BEDC4" w14:textId="4D73649C" w:rsidR="001B3C64" w:rsidRDefault="001B3C64" w:rsidP="00640F35">
      <w:pPr>
        <w:pStyle w:val="FigureNo"/>
      </w:pPr>
      <w:r>
        <w:lastRenderedPageBreak/>
        <w:t>Figura 69B</w:t>
      </w:r>
    </w:p>
    <w:p w14:paraId="5EE79C25" w14:textId="5148455B" w:rsidR="001B3C64" w:rsidRPr="001B3C64" w:rsidRDefault="001B3C64" w:rsidP="001B3C64">
      <w:pPr>
        <w:pStyle w:val="Figuretitle"/>
      </w:pPr>
      <w:r>
        <w:t>Diagrama horizontal para un ángulo de elevación de 27</w:t>
      </w:r>
      <w:r w:rsidR="00097A27" w:rsidRPr="000D43ED">
        <w:t>°</w:t>
      </w:r>
    </w:p>
    <w:p w14:paraId="6FC473ED" w14:textId="3DF6BFDC" w:rsidR="00640F35" w:rsidRDefault="00977795" w:rsidP="001B3C64">
      <w:pPr>
        <w:pStyle w:val="Figure"/>
      </w:pPr>
      <w:r>
        <w:rPr>
          <w:noProof/>
        </w:rPr>
        <w:drawing>
          <wp:inline distT="0" distB="0" distL="0" distR="0" wp14:anchorId="3E2B374F" wp14:editId="37931482">
            <wp:extent cx="4331217" cy="4462281"/>
            <wp:effectExtent l="0" t="0" r="0" b="0"/>
            <wp:docPr id="1585234437" name="Picture 53" descr="La Figura 69B muestra el diagrama horizontal para un ángulo de elevación 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34437" name="Picture 53" descr="La Figura 69B muestra el diagrama horizontal para un ángulo de elevación de 27°"/>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331217" cy="4462281"/>
                    </a:xfrm>
                    <a:prstGeom prst="rect">
                      <a:avLst/>
                    </a:prstGeom>
                  </pic:spPr>
                </pic:pic>
              </a:graphicData>
            </a:graphic>
          </wp:inline>
        </w:drawing>
      </w:r>
    </w:p>
    <w:p w14:paraId="5C403192" w14:textId="3F953EBD" w:rsidR="00EB7D8E" w:rsidRDefault="00EB7D8E" w:rsidP="00EB7D8E">
      <w:pPr>
        <w:pStyle w:val="FigureNo"/>
      </w:pPr>
      <w:r>
        <w:lastRenderedPageBreak/>
        <w:t>Figura 69C</w:t>
      </w:r>
    </w:p>
    <w:p w14:paraId="5B94AA68" w14:textId="3CE5F28D" w:rsidR="00EB7D8E" w:rsidRDefault="00EB7D8E" w:rsidP="00EB7D8E">
      <w:pPr>
        <w:pStyle w:val="Figuretitle"/>
      </w:pPr>
      <w:r>
        <w:t>Diagrama de radiación hacia adelante</w:t>
      </w:r>
    </w:p>
    <w:p w14:paraId="5EA03D70" w14:textId="02BC4CDB" w:rsidR="00640F35" w:rsidRPr="000D43ED" w:rsidRDefault="00977795" w:rsidP="00EB7D8E">
      <w:pPr>
        <w:pStyle w:val="Figure"/>
      </w:pPr>
      <w:r>
        <w:rPr>
          <w:noProof/>
        </w:rPr>
        <w:drawing>
          <wp:inline distT="0" distB="0" distL="0" distR="0" wp14:anchorId="0CDD1619" wp14:editId="1275C297">
            <wp:extent cx="5846076" cy="3590551"/>
            <wp:effectExtent l="0" t="0" r="2540" b="0"/>
            <wp:docPr id="605588891" name="Picture 1" descr="La Figura 69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588891" name="Picture 1" descr="La Figura 69C muestra el diagrama de radiación hacia adelant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846076" cy="3590551"/>
                    </a:xfrm>
                    <a:prstGeom prst="rect">
                      <a:avLst/>
                    </a:prstGeom>
                  </pic:spPr>
                </pic:pic>
              </a:graphicData>
            </a:graphic>
          </wp:inline>
        </w:drawing>
      </w:r>
    </w:p>
    <w:p w14:paraId="683EB21F" w14:textId="11469349" w:rsidR="00EB7D8E" w:rsidRDefault="00EB7D8E" w:rsidP="0055393A">
      <w:pPr>
        <w:pStyle w:val="FigureNo"/>
        <w:rPr>
          <w:noProof/>
        </w:rPr>
      </w:pPr>
      <w:r w:rsidRPr="0055393A">
        <w:t>Figura</w:t>
      </w:r>
      <w:r>
        <w:rPr>
          <w:noProof/>
        </w:rPr>
        <w:t xml:space="preserve"> 69D</w:t>
      </w:r>
    </w:p>
    <w:p w14:paraId="5B8D11E3" w14:textId="5A443CB3" w:rsidR="00EB7D8E" w:rsidRPr="00EB7D8E" w:rsidRDefault="00EB7D8E" w:rsidP="00EB7D8E">
      <w:pPr>
        <w:pStyle w:val="Figuretitle"/>
      </w:pPr>
      <w:r>
        <w:t>Diagrama de radiación hacia atrás</w:t>
      </w:r>
    </w:p>
    <w:p w14:paraId="4461D2B8" w14:textId="213A6D10" w:rsidR="00640F35" w:rsidRPr="000D43ED" w:rsidRDefault="00977795" w:rsidP="00EB7D8E">
      <w:pPr>
        <w:pStyle w:val="Figure"/>
      </w:pPr>
      <w:r>
        <w:rPr>
          <w:noProof/>
        </w:rPr>
        <w:drawing>
          <wp:inline distT="0" distB="0" distL="0" distR="0" wp14:anchorId="5976D042" wp14:editId="28ACB975">
            <wp:extent cx="5772924" cy="3486919"/>
            <wp:effectExtent l="0" t="0" r="0" b="0"/>
            <wp:docPr id="1077668381" name="Picture 54" descr="La Figura 69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68381" name="Picture 54" descr="La Figura 69D muestra el diagrama de radiación hacia atrás"/>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72924" cy="3486919"/>
                    </a:xfrm>
                    <a:prstGeom prst="rect">
                      <a:avLst/>
                    </a:prstGeom>
                  </pic:spPr>
                </pic:pic>
              </a:graphicData>
            </a:graphic>
          </wp:inline>
        </w:drawing>
      </w:r>
    </w:p>
    <w:p w14:paraId="2AEA0DD5" w14:textId="76E02311" w:rsidR="00097A27" w:rsidRDefault="00097A27" w:rsidP="0055393A">
      <w:pPr>
        <w:pStyle w:val="FigureNo"/>
        <w:rPr>
          <w:noProof/>
        </w:rPr>
      </w:pPr>
      <w:r>
        <w:rPr>
          <w:noProof/>
        </w:rPr>
        <w:lastRenderedPageBreak/>
        <w:t>Figura 70A</w:t>
      </w:r>
    </w:p>
    <w:p w14:paraId="0BA01AAE" w14:textId="5C9988F3" w:rsidR="00097A27" w:rsidRPr="00097A27" w:rsidRDefault="00097A27" w:rsidP="00097A27">
      <w:pPr>
        <w:pStyle w:val="Figuretitle"/>
      </w:pPr>
      <w:r>
        <w:t>Diagrama vertical para un ángulo acimutal de 0</w:t>
      </w:r>
      <w:r w:rsidRPr="000D43ED">
        <w:t>°</w:t>
      </w:r>
    </w:p>
    <w:p w14:paraId="77DDBF4C" w14:textId="6747C6CA" w:rsidR="00640F35" w:rsidRPr="000D43ED" w:rsidRDefault="00C75CED" w:rsidP="00097A27">
      <w:pPr>
        <w:pStyle w:val="Figure"/>
      </w:pPr>
      <w:r>
        <w:rPr>
          <w:noProof/>
        </w:rPr>
        <w:drawing>
          <wp:inline distT="0" distB="0" distL="0" distR="0" wp14:anchorId="47A2195C" wp14:editId="0D62A0FA">
            <wp:extent cx="5410211" cy="4684786"/>
            <wp:effectExtent l="0" t="0" r="0" b="1905"/>
            <wp:docPr id="926234692" name="Picture 208" descr="La Figura 70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34692" name="Picture 208" descr="La Figura 70A muestra el diagrama vertical para un ángulo acimutal de 0°"/>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410211" cy="4684786"/>
                    </a:xfrm>
                    <a:prstGeom prst="rect">
                      <a:avLst/>
                    </a:prstGeom>
                  </pic:spPr>
                </pic:pic>
              </a:graphicData>
            </a:graphic>
          </wp:inline>
        </w:drawing>
      </w:r>
    </w:p>
    <w:p w14:paraId="15B2CC4A" w14:textId="77777777" w:rsidR="00097A27" w:rsidRDefault="00097A27" w:rsidP="00640F35">
      <w:pPr>
        <w:pStyle w:val="FigureNo"/>
      </w:pPr>
      <w:r>
        <w:lastRenderedPageBreak/>
        <w:t>Figura 70B</w:t>
      </w:r>
    </w:p>
    <w:p w14:paraId="7EEE03B5" w14:textId="3A32E9D0" w:rsidR="00097A27" w:rsidRDefault="00097A27" w:rsidP="00097A27">
      <w:pPr>
        <w:pStyle w:val="Figuretitle"/>
        <w:rPr>
          <w:noProof/>
        </w:rPr>
      </w:pPr>
      <w:r>
        <w:t>Diagrama horizontal para un ángulo de elevación de 17</w:t>
      </w:r>
      <w:r w:rsidRPr="000D43ED">
        <w:t>°</w:t>
      </w:r>
    </w:p>
    <w:p w14:paraId="1100BA60" w14:textId="2E11383F" w:rsidR="00640F35" w:rsidRDefault="00977795" w:rsidP="00097A27">
      <w:pPr>
        <w:pStyle w:val="Figure"/>
      </w:pPr>
      <w:r>
        <w:rPr>
          <w:noProof/>
        </w:rPr>
        <w:drawing>
          <wp:inline distT="0" distB="0" distL="0" distR="0" wp14:anchorId="65A78CC5" wp14:editId="12362B32">
            <wp:extent cx="4236729" cy="4416561"/>
            <wp:effectExtent l="0" t="0" r="0" b="3175"/>
            <wp:docPr id="462040350" name="Picture 55" descr="La Figura 70B muestra el diagrama horizontal para un ángulo de elevació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40350" name="Picture 55" descr="La Figura 70B muestra el diagrama horizontal para un ángulo de elevación de 17°"/>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236729" cy="4416561"/>
                    </a:xfrm>
                    <a:prstGeom prst="rect">
                      <a:avLst/>
                    </a:prstGeom>
                  </pic:spPr>
                </pic:pic>
              </a:graphicData>
            </a:graphic>
          </wp:inline>
        </w:drawing>
      </w:r>
    </w:p>
    <w:p w14:paraId="6A4C4647" w14:textId="63FB65C9" w:rsidR="00097A27" w:rsidRDefault="00097A27" w:rsidP="00097A27">
      <w:pPr>
        <w:pStyle w:val="FigureNo"/>
      </w:pPr>
      <w:r>
        <w:t>Figura 70C</w:t>
      </w:r>
    </w:p>
    <w:p w14:paraId="3E7CB03A" w14:textId="03D65FF4" w:rsidR="00097A27" w:rsidRPr="00097A27" w:rsidRDefault="00097A27" w:rsidP="00097A27">
      <w:pPr>
        <w:pStyle w:val="Figuretitle"/>
      </w:pPr>
      <w:r>
        <w:t>Diagrama de radiación hacia adelante</w:t>
      </w:r>
    </w:p>
    <w:p w14:paraId="63FAC0C7" w14:textId="17A1E240" w:rsidR="00640F35" w:rsidRPr="000D43ED" w:rsidRDefault="00977795" w:rsidP="00097A27">
      <w:pPr>
        <w:pStyle w:val="Figure"/>
      </w:pPr>
      <w:r>
        <w:rPr>
          <w:noProof/>
        </w:rPr>
        <w:drawing>
          <wp:inline distT="0" distB="0" distL="0" distR="0" wp14:anchorId="38716FAB" wp14:editId="5FEC9A5A">
            <wp:extent cx="5730252" cy="3413767"/>
            <wp:effectExtent l="0" t="0" r="3810" b="0"/>
            <wp:docPr id="182764566" name="Picture 3" descr="La Figura 70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4566" name="Picture 3" descr="La Figura 70C muestra el diagrama de radiación hacia adelant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30252" cy="3413767"/>
                    </a:xfrm>
                    <a:prstGeom prst="rect">
                      <a:avLst/>
                    </a:prstGeom>
                  </pic:spPr>
                </pic:pic>
              </a:graphicData>
            </a:graphic>
          </wp:inline>
        </w:drawing>
      </w:r>
    </w:p>
    <w:p w14:paraId="32B67C58" w14:textId="5F3C6763" w:rsidR="00097A27" w:rsidRDefault="00097A27" w:rsidP="00640F35">
      <w:pPr>
        <w:pStyle w:val="FigureNo"/>
      </w:pPr>
      <w:r>
        <w:lastRenderedPageBreak/>
        <w:t>Figura 70D</w:t>
      </w:r>
    </w:p>
    <w:p w14:paraId="6A3DD84B" w14:textId="29EFA696" w:rsidR="00097A27" w:rsidRPr="00097A27" w:rsidRDefault="00097A27" w:rsidP="00097A27">
      <w:pPr>
        <w:pStyle w:val="Figuretitle"/>
      </w:pPr>
      <w:r>
        <w:t>Diagrama de radiación hacia atrás</w:t>
      </w:r>
    </w:p>
    <w:p w14:paraId="25C26C35" w14:textId="1565AE5F" w:rsidR="00640F35" w:rsidRPr="000D43ED" w:rsidRDefault="00977795" w:rsidP="009A69C7">
      <w:pPr>
        <w:pStyle w:val="Figure"/>
      </w:pPr>
      <w:r>
        <w:rPr>
          <w:noProof/>
        </w:rPr>
        <w:drawing>
          <wp:inline distT="0" distB="0" distL="0" distR="0" wp14:anchorId="78DF2CBA" wp14:editId="6645F387">
            <wp:extent cx="5666244" cy="3343663"/>
            <wp:effectExtent l="0" t="0" r="0" b="9525"/>
            <wp:docPr id="1521508298" name="Picture 56" descr="La Figura 70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08298" name="Picture 56" descr="La Figura 70D muestra el diagrama de radiación hacia atrá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666244" cy="3343663"/>
                    </a:xfrm>
                    <a:prstGeom prst="rect">
                      <a:avLst/>
                    </a:prstGeom>
                  </pic:spPr>
                </pic:pic>
              </a:graphicData>
            </a:graphic>
          </wp:inline>
        </w:drawing>
      </w:r>
    </w:p>
    <w:p w14:paraId="0C8ADA3A" w14:textId="273B4368" w:rsidR="009A69C7" w:rsidRDefault="009A69C7" w:rsidP="00640F35">
      <w:pPr>
        <w:pStyle w:val="FigureNo"/>
        <w:rPr>
          <w:noProof/>
        </w:rPr>
      </w:pPr>
      <w:r>
        <w:rPr>
          <w:noProof/>
        </w:rPr>
        <w:t>Figura 71A</w:t>
      </w:r>
    </w:p>
    <w:p w14:paraId="69EDD014" w14:textId="2D81F8A2" w:rsidR="009A69C7" w:rsidRPr="009A69C7" w:rsidRDefault="009A69C7" w:rsidP="009A69C7">
      <w:pPr>
        <w:pStyle w:val="Figuretitle"/>
      </w:pPr>
      <w:r>
        <w:t>Diagrama vertical para un ángulo acimutal de 9</w:t>
      </w:r>
      <w:r w:rsidRPr="000D43ED">
        <w:t>°</w:t>
      </w:r>
    </w:p>
    <w:p w14:paraId="2EBE05E5" w14:textId="159148BB" w:rsidR="00640F35" w:rsidRPr="000D43ED" w:rsidRDefault="00C75CED" w:rsidP="009A69C7">
      <w:pPr>
        <w:pStyle w:val="Figure"/>
      </w:pPr>
      <w:r>
        <w:rPr>
          <w:noProof/>
        </w:rPr>
        <w:drawing>
          <wp:inline distT="0" distB="0" distL="0" distR="0" wp14:anchorId="019FDD71" wp14:editId="08BF9473">
            <wp:extent cx="5492507" cy="4575057"/>
            <wp:effectExtent l="0" t="0" r="0" b="0"/>
            <wp:docPr id="1703760718" name="Picture 209" descr="La Figura 71A muestra el diagrama vertical para un ángulo acimutal 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60718" name="Picture 209" descr="La Figura 71A muestra el diagrama vertical para un ángulo acimutal de 9°"/>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492507" cy="4575057"/>
                    </a:xfrm>
                    <a:prstGeom prst="rect">
                      <a:avLst/>
                    </a:prstGeom>
                  </pic:spPr>
                </pic:pic>
              </a:graphicData>
            </a:graphic>
          </wp:inline>
        </w:drawing>
      </w:r>
    </w:p>
    <w:p w14:paraId="021C77F9" w14:textId="1BB41A24" w:rsidR="009A69C7" w:rsidRDefault="009A69C7" w:rsidP="00640F35">
      <w:pPr>
        <w:pStyle w:val="FigureNo"/>
      </w:pPr>
      <w:r>
        <w:lastRenderedPageBreak/>
        <w:t>Figura 71B</w:t>
      </w:r>
    </w:p>
    <w:p w14:paraId="39D53310" w14:textId="16BFD478" w:rsidR="009A69C7" w:rsidRPr="009A69C7" w:rsidRDefault="009A69C7" w:rsidP="009A69C7">
      <w:pPr>
        <w:pStyle w:val="Figuretitle"/>
      </w:pPr>
      <w:r>
        <w:t>Diagrama horizontal para un ángulo de elevación de 17</w:t>
      </w:r>
      <w:r w:rsidRPr="000D43ED">
        <w:t>°</w:t>
      </w:r>
    </w:p>
    <w:p w14:paraId="4AF4F776" w14:textId="743ED786" w:rsidR="00640F35" w:rsidRDefault="00977795" w:rsidP="009A69C7">
      <w:pPr>
        <w:pStyle w:val="Figure"/>
      </w:pPr>
      <w:r>
        <w:rPr>
          <w:noProof/>
        </w:rPr>
        <w:drawing>
          <wp:inline distT="0" distB="0" distL="0" distR="0" wp14:anchorId="29DF143C" wp14:editId="4BD5EC9B">
            <wp:extent cx="4355601" cy="4270257"/>
            <wp:effectExtent l="0" t="0" r="6985" b="0"/>
            <wp:docPr id="232149163" name="Picture 58" descr="La Figura 71B muestra el diagrama horizontal para un ángulo de elevació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49163" name="Picture 58" descr="La Figura 71B muestra el diagrama horizontal para un ángulo de elevación de 17°"/>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355601" cy="4270257"/>
                    </a:xfrm>
                    <a:prstGeom prst="rect">
                      <a:avLst/>
                    </a:prstGeom>
                  </pic:spPr>
                </pic:pic>
              </a:graphicData>
            </a:graphic>
          </wp:inline>
        </w:drawing>
      </w:r>
    </w:p>
    <w:p w14:paraId="46DA1A47" w14:textId="45EEA2D2" w:rsidR="009A69C7" w:rsidRDefault="009A69C7" w:rsidP="009A69C7">
      <w:pPr>
        <w:pStyle w:val="FigureNo"/>
      </w:pPr>
      <w:r>
        <w:t>Figura 71C</w:t>
      </w:r>
    </w:p>
    <w:p w14:paraId="6EE936EA" w14:textId="04DF196C" w:rsidR="009A69C7" w:rsidRPr="009A69C7" w:rsidRDefault="009A69C7" w:rsidP="009A69C7">
      <w:pPr>
        <w:pStyle w:val="Figuretitle"/>
      </w:pPr>
      <w:r>
        <w:t>Diagrama de radiación hacia adelante</w:t>
      </w:r>
    </w:p>
    <w:p w14:paraId="32C63878" w14:textId="1A6EB7FA" w:rsidR="00640F35" w:rsidRPr="000D43ED" w:rsidRDefault="00977795" w:rsidP="009A69C7">
      <w:pPr>
        <w:pStyle w:val="Figure"/>
      </w:pPr>
      <w:r>
        <w:rPr>
          <w:noProof/>
        </w:rPr>
        <w:drawing>
          <wp:inline distT="0" distB="0" distL="0" distR="0" wp14:anchorId="2494B688" wp14:editId="77F01AD3">
            <wp:extent cx="5696724" cy="3578359"/>
            <wp:effectExtent l="0" t="0" r="0" b="3175"/>
            <wp:docPr id="1630652806" name="Picture 4" descr="La Figura 71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52806" name="Picture 4" descr="La Figura 71C muestra el diagrama de radiación hacia adelant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696724" cy="3578359"/>
                    </a:xfrm>
                    <a:prstGeom prst="rect">
                      <a:avLst/>
                    </a:prstGeom>
                  </pic:spPr>
                </pic:pic>
              </a:graphicData>
            </a:graphic>
          </wp:inline>
        </w:drawing>
      </w:r>
    </w:p>
    <w:p w14:paraId="1445B630" w14:textId="62F2C1A4" w:rsidR="009A69C7" w:rsidRDefault="009A69C7" w:rsidP="00640F35">
      <w:pPr>
        <w:pStyle w:val="FigureNo"/>
        <w:spacing w:before="0"/>
      </w:pPr>
      <w:r>
        <w:lastRenderedPageBreak/>
        <w:t>Figura 71D</w:t>
      </w:r>
    </w:p>
    <w:p w14:paraId="3AC1AED2" w14:textId="34E5EAE9" w:rsidR="009A69C7" w:rsidRPr="009A69C7" w:rsidRDefault="009A69C7" w:rsidP="009A69C7">
      <w:pPr>
        <w:pStyle w:val="Figuretitle"/>
      </w:pPr>
      <w:r>
        <w:t>Diagrama de radiación hacia atrás</w:t>
      </w:r>
    </w:p>
    <w:p w14:paraId="79711BD2" w14:textId="16FA1E66" w:rsidR="00640F35" w:rsidRPr="000D43ED" w:rsidRDefault="00977795" w:rsidP="009A69C7">
      <w:pPr>
        <w:pStyle w:val="Figure"/>
      </w:pPr>
      <w:r>
        <w:rPr>
          <w:noProof/>
        </w:rPr>
        <w:drawing>
          <wp:inline distT="0" distB="0" distL="0" distR="0" wp14:anchorId="146CEB60" wp14:editId="6132A039">
            <wp:extent cx="5730252" cy="3377191"/>
            <wp:effectExtent l="0" t="0" r="3810" b="0"/>
            <wp:docPr id="466213082" name="Picture 59" descr="La Figura 71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13082" name="Picture 59" descr="La Figura 71D muestra el diagrama de radiación hacia atrás"/>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30252" cy="3377191"/>
                    </a:xfrm>
                    <a:prstGeom prst="rect">
                      <a:avLst/>
                    </a:prstGeom>
                  </pic:spPr>
                </pic:pic>
              </a:graphicData>
            </a:graphic>
          </wp:inline>
        </w:drawing>
      </w:r>
    </w:p>
    <w:p w14:paraId="0821777D" w14:textId="61586D44" w:rsidR="00932EE5" w:rsidRDefault="00932EE5" w:rsidP="0055393A">
      <w:pPr>
        <w:pStyle w:val="FigureNo"/>
        <w:rPr>
          <w:noProof/>
        </w:rPr>
      </w:pPr>
      <w:r>
        <w:rPr>
          <w:noProof/>
        </w:rPr>
        <w:t>Figura 72</w:t>
      </w:r>
      <w:r w:rsidR="0055393A">
        <w:rPr>
          <w:noProof/>
        </w:rPr>
        <w:t>A</w:t>
      </w:r>
    </w:p>
    <w:p w14:paraId="7CB254E7" w14:textId="22A84C07" w:rsidR="00932EE5" w:rsidRPr="00932EE5" w:rsidRDefault="00932EE5" w:rsidP="00932EE5">
      <w:pPr>
        <w:pStyle w:val="Figuretitle"/>
      </w:pPr>
      <w:r>
        <w:t>Diagrama vertical para un ángulo acimutal de 0</w:t>
      </w:r>
      <w:r w:rsidRPr="000D43ED">
        <w:t>°</w:t>
      </w:r>
    </w:p>
    <w:p w14:paraId="03454B64" w14:textId="08E420DD" w:rsidR="00640F35" w:rsidRDefault="00265FE6" w:rsidP="00932EE5">
      <w:pPr>
        <w:pStyle w:val="Figure"/>
      </w:pPr>
      <w:r>
        <w:rPr>
          <w:noProof/>
        </w:rPr>
        <w:drawing>
          <wp:inline distT="0" distB="0" distL="0" distR="0" wp14:anchorId="32CD6686" wp14:editId="7B2DC5C2">
            <wp:extent cx="5593091" cy="4565913"/>
            <wp:effectExtent l="0" t="0" r="7620" b="6350"/>
            <wp:docPr id="576242173" name="Picture 210" descr="La Figura 72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42173" name="Picture 210" descr="La Figura 72A muestra el diagrama vertical para un ángulo acimutal de 0°"/>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593091" cy="4565913"/>
                    </a:xfrm>
                    <a:prstGeom prst="rect">
                      <a:avLst/>
                    </a:prstGeom>
                  </pic:spPr>
                </pic:pic>
              </a:graphicData>
            </a:graphic>
          </wp:inline>
        </w:drawing>
      </w:r>
    </w:p>
    <w:p w14:paraId="5FDB059B" w14:textId="4BB9D673" w:rsidR="00932EE5" w:rsidRDefault="00932EE5" w:rsidP="00640F35">
      <w:pPr>
        <w:pStyle w:val="FigureNo"/>
      </w:pPr>
      <w:r>
        <w:lastRenderedPageBreak/>
        <w:t>Figura 72B</w:t>
      </w:r>
    </w:p>
    <w:p w14:paraId="51FB9D1E" w14:textId="5B79C7FE" w:rsidR="00932EE5" w:rsidRPr="00932EE5" w:rsidRDefault="001E51CD" w:rsidP="00932EE5">
      <w:pPr>
        <w:pStyle w:val="Figuretitle"/>
      </w:pPr>
      <w:r>
        <w:t>Diagrama</w:t>
      </w:r>
      <w:r w:rsidR="00932EE5">
        <w:t xml:space="preserve"> horizontal para un ángulo de elevación de 17</w:t>
      </w:r>
      <w:r w:rsidR="00175B3B">
        <w:rPr>
          <w:color w:val="000000"/>
          <w:szCs w:val="18"/>
        </w:rPr>
        <w:t>°</w:t>
      </w:r>
    </w:p>
    <w:p w14:paraId="1469F7CC" w14:textId="07EFAECD" w:rsidR="00640F35" w:rsidRDefault="00977795" w:rsidP="00932EE5">
      <w:pPr>
        <w:pStyle w:val="Figure"/>
      </w:pPr>
      <w:r>
        <w:rPr>
          <w:noProof/>
        </w:rPr>
        <w:drawing>
          <wp:inline distT="0" distB="0" distL="0" distR="0" wp14:anchorId="11119F7B" wp14:editId="076FAA1F">
            <wp:extent cx="4355601" cy="4136144"/>
            <wp:effectExtent l="0" t="0" r="6985" b="0"/>
            <wp:docPr id="1766183139" name="Picture 61" descr="La Figura 72B muestra el diagrama horizontal para un ángulo de elevació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83139" name="Picture 61" descr="La Figura 72B muestra el diagrama horizontal para un ángulo de elevación de 17°"/>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355601" cy="4136144"/>
                    </a:xfrm>
                    <a:prstGeom prst="rect">
                      <a:avLst/>
                    </a:prstGeom>
                  </pic:spPr>
                </pic:pic>
              </a:graphicData>
            </a:graphic>
          </wp:inline>
        </w:drawing>
      </w:r>
    </w:p>
    <w:p w14:paraId="03D92901" w14:textId="7D5BC20A" w:rsidR="00932EE5" w:rsidRDefault="00932EE5" w:rsidP="00932EE5">
      <w:pPr>
        <w:pStyle w:val="FigureNo"/>
      </w:pPr>
      <w:r>
        <w:t>Figura 72C</w:t>
      </w:r>
    </w:p>
    <w:p w14:paraId="442FFD82" w14:textId="54B489A7" w:rsidR="00932EE5" w:rsidRPr="00932EE5" w:rsidRDefault="00932EE5" w:rsidP="00932EE5">
      <w:pPr>
        <w:pStyle w:val="Figuretitle"/>
      </w:pPr>
      <w:r>
        <w:t>Diagrama de radiación hacia adelante</w:t>
      </w:r>
    </w:p>
    <w:p w14:paraId="405416FE" w14:textId="0F650614" w:rsidR="00640F35" w:rsidRPr="000D43ED" w:rsidRDefault="00977795" w:rsidP="00175B3B">
      <w:pPr>
        <w:pStyle w:val="Figure"/>
      </w:pPr>
      <w:r>
        <w:rPr>
          <w:noProof/>
        </w:rPr>
        <w:drawing>
          <wp:inline distT="0" distB="0" distL="0" distR="0" wp14:anchorId="31A6DD39" wp14:editId="6623B7EC">
            <wp:extent cx="5730252" cy="3368047"/>
            <wp:effectExtent l="0" t="0" r="3810" b="3810"/>
            <wp:docPr id="61503283" name="Picture 5" descr="La Figura 72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3283" name="Picture 5" descr="La Figura 72C muestra el diagrama de radiación hacia adelant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30252" cy="3368047"/>
                    </a:xfrm>
                    <a:prstGeom prst="rect">
                      <a:avLst/>
                    </a:prstGeom>
                  </pic:spPr>
                </pic:pic>
              </a:graphicData>
            </a:graphic>
          </wp:inline>
        </w:drawing>
      </w:r>
    </w:p>
    <w:p w14:paraId="7D22EA63" w14:textId="0BB1AE38" w:rsidR="00932EE5" w:rsidRDefault="00932EE5" w:rsidP="00640F35">
      <w:pPr>
        <w:pStyle w:val="FigureNo"/>
      </w:pPr>
      <w:r>
        <w:lastRenderedPageBreak/>
        <w:t>Figura 72D</w:t>
      </w:r>
    </w:p>
    <w:p w14:paraId="36E60512" w14:textId="78F5E07A" w:rsidR="00932EE5" w:rsidRPr="00932EE5" w:rsidRDefault="00932EE5" w:rsidP="00932EE5">
      <w:pPr>
        <w:pStyle w:val="Figuretitle"/>
      </w:pPr>
      <w:r>
        <w:t>Diagrama de radicación hacia atrás</w:t>
      </w:r>
    </w:p>
    <w:p w14:paraId="7502DC7F" w14:textId="03409DDA" w:rsidR="00640F35" w:rsidRDefault="00977795" w:rsidP="00175B3B">
      <w:pPr>
        <w:pStyle w:val="Figure"/>
      </w:pPr>
      <w:r>
        <w:rPr>
          <w:noProof/>
        </w:rPr>
        <w:drawing>
          <wp:inline distT="0" distB="0" distL="0" distR="0" wp14:anchorId="60F4711C" wp14:editId="0F954D02">
            <wp:extent cx="5730252" cy="3355855"/>
            <wp:effectExtent l="0" t="0" r="3810" b="0"/>
            <wp:docPr id="298168506" name="Picture 62" descr="La Figura 72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68506" name="Picture 62" descr="La Figura 72D muestra el diagrama de radiación hacia atrás"/>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30252" cy="3355855"/>
                    </a:xfrm>
                    <a:prstGeom prst="rect">
                      <a:avLst/>
                    </a:prstGeom>
                  </pic:spPr>
                </pic:pic>
              </a:graphicData>
            </a:graphic>
          </wp:inline>
        </w:drawing>
      </w:r>
    </w:p>
    <w:p w14:paraId="2378CD2A" w14:textId="3C61BF2C" w:rsidR="00932EE5" w:rsidRDefault="00932EE5" w:rsidP="00640F35">
      <w:pPr>
        <w:pStyle w:val="FigureNo"/>
        <w:rPr>
          <w:noProof/>
        </w:rPr>
      </w:pPr>
      <w:r>
        <w:rPr>
          <w:noProof/>
        </w:rPr>
        <w:t>Figura 73A</w:t>
      </w:r>
    </w:p>
    <w:p w14:paraId="0870963A" w14:textId="1208FCD0" w:rsidR="00932EE5" w:rsidRPr="00932EE5" w:rsidRDefault="00932EE5" w:rsidP="00932EE5">
      <w:pPr>
        <w:pStyle w:val="Figuretitle"/>
      </w:pPr>
      <w:r>
        <w:t>Diagrama vertical para un ángulo acimutal de 9</w:t>
      </w:r>
      <w:r w:rsidR="00175B3B">
        <w:rPr>
          <w:color w:val="000000"/>
          <w:szCs w:val="18"/>
        </w:rPr>
        <w:t>°</w:t>
      </w:r>
    </w:p>
    <w:p w14:paraId="09D1E642" w14:textId="19FA5B6E" w:rsidR="00640F35" w:rsidRPr="000D43ED" w:rsidRDefault="00265FE6" w:rsidP="00175B3B">
      <w:pPr>
        <w:pStyle w:val="Figure"/>
      </w:pPr>
      <w:r>
        <w:rPr>
          <w:noProof/>
        </w:rPr>
        <w:drawing>
          <wp:inline distT="0" distB="0" distL="0" distR="0" wp14:anchorId="349248A1" wp14:editId="6A4DBADE">
            <wp:extent cx="5794260" cy="4465329"/>
            <wp:effectExtent l="0" t="0" r="0" b="0"/>
            <wp:docPr id="1783705346" name="Picture 211" descr="La Figura 73A muestra el diagrama vertical para un ángulo acimutal 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05346" name="Picture 211" descr="La Figura 73A muestra el diagrama vertical para un ángulo acimutal de 9°"/>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94260" cy="4465329"/>
                    </a:xfrm>
                    <a:prstGeom prst="rect">
                      <a:avLst/>
                    </a:prstGeom>
                  </pic:spPr>
                </pic:pic>
              </a:graphicData>
            </a:graphic>
          </wp:inline>
        </w:drawing>
      </w:r>
    </w:p>
    <w:p w14:paraId="4772B67B" w14:textId="2DF33079" w:rsidR="00175B3B" w:rsidRDefault="00175B3B" w:rsidP="00640F35">
      <w:pPr>
        <w:pStyle w:val="FigureNo"/>
      </w:pPr>
      <w:r>
        <w:lastRenderedPageBreak/>
        <w:t>FIGURA 73B</w:t>
      </w:r>
    </w:p>
    <w:p w14:paraId="659762CD" w14:textId="58B204D8" w:rsidR="00175B3B" w:rsidRPr="00175B3B" w:rsidRDefault="00175B3B" w:rsidP="00175B3B">
      <w:pPr>
        <w:pStyle w:val="Figuretitle"/>
      </w:pPr>
      <w:r>
        <w:t>Diagrama horizontal para un ángulo de elevación de 17</w:t>
      </w:r>
      <w:r>
        <w:rPr>
          <w:color w:val="000000"/>
          <w:szCs w:val="18"/>
        </w:rPr>
        <w:t>°</w:t>
      </w:r>
    </w:p>
    <w:p w14:paraId="547B17AA" w14:textId="00B1E430" w:rsidR="00640F35" w:rsidRPr="000D43ED" w:rsidRDefault="00977795" w:rsidP="00175B3B">
      <w:pPr>
        <w:pStyle w:val="Figure"/>
      </w:pPr>
      <w:r>
        <w:rPr>
          <w:noProof/>
        </w:rPr>
        <w:drawing>
          <wp:inline distT="0" distB="0" distL="0" distR="0" wp14:anchorId="438BABCD" wp14:editId="724D1AFC">
            <wp:extent cx="4093472" cy="4370841"/>
            <wp:effectExtent l="0" t="0" r="2540" b="0"/>
            <wp:docPr id="258273749" name="Picture 64" descr="La Figura 73B muestra el diagrama horizontal para un ángulo de elevació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73749" name="Picture 64" descr="La Figura 73B muestra el diagrama horizontal para un ángulo de elevación de 17°"/>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093472" cy="4370841"/>
                    </a:xfrm>
                    <a:prstGeom prst="rect">
                      <a:avLst/>
                    </a:prstGeom>
                  </pic:spPr>
                </pic:pic>
              </a:graphicData>
            </a:graphic>
          </wp:inline>
        </w:drawing>
      </w:r>
    </w:p>
    <w:p w14:paraId="5BA03E19" w14:textId="698E9C2F" w:rsidR="00175B3B" w:rsidRDefault="00175B3B" w:rsidP="00640F35">
      <w:pPr>
        <w:pStyle w:val="FigureNo"/>
      </w:pPr>
      <w:r>
        <w:t>FIGURA 73C</w:t>
      </w:r>
    </w:p>
    <w:p w14:paraId="1F0AB8DA" w14:textId="52C0E051" w:rsidR="00175B3B" w:rsidRPr="00175B3B" w:rsidRDefault="00175B3B" w:rsidP="00175B3B">
      <w:pPr>
        <w:pStyle w:val="Figuretitle"/>
      </w:pPr>
      <w:r>
        <w:t xml:space="preserve">Diagrama de </w:t>
      </w:r>
      <w:r w:rsidR="001E51CD">
        <w:t>radiación</w:t>
      </w:r>
      <w:r>
        <w:t xml:space="preserve"> hacia adelante</w:t>
      </w:r>
    </w:p>
    <w:p w14:paraId="1147BC9D" w14:textId="4803BF19" w:rsidR="00640F35" w:rsidRPr="000D43ED" w:rsidRDefault="00977795" w:rsidP="00175B3B">
      <w:pPr>
        <w:pStyle w:val="Figure"/>
      </w:pPr>
      <w:r>
        <w:rPr>
          <w:noProof/>
        </w:rPr>
        <w:drawing>
          <wp:inline distT="0" distB="0" distL="0" distR="0" wp14:anchorId="52C6FD45" wp14:editId="6BC04C91">
            <wp:extent cx="5672340" cy="3429007"/>
            <wp:effectExtent l="0" t="0" r="5080" b="0"/>
            <wp:docPr id="1239183896" name="Picture 6" descr="La Figura 73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83896" name="Picture 6" descr="La Figura 73C muestra el diagrama de radiación hacia adelant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672340" cy="3429007"/>
                    </a:xfrm>
                    <a:prstGeom prst="rect">
                      <a:avLst/>
                    </a:prstGeom>
                  </pic:spPr>
                </pic:pic>
              </a:graphicData>
            </a:graphic>
          </wp:inline>
        </w:drawing>
      </w:r>
    </w:p>
    <w:p w14:paraId="4AAFAAC8" w14:textId="0048724E" w:rsidR="00175B3B" w:rsidRDefault="00175B3B" w:rsidP="00640F35">
      <w:pPr>
        <w:pStyle w:val="FigureNo"/>
      </w:pPr>
      <w:r>
        <w:lastRenderedPageBreak/>
        <w:t>FIGURA 73D</w:t>
      </w:r>
    </w:p>
    <w:p w14:paraId="7655B7DB" w14:textId="0DD10BE8" w:rsidR="00175B3B" w:rsidRPr="00175B3B" w:rsidRDefault="00175B3B" w:rsidP="00175B3B">
      <w:pPr>
        <w:pStyle w:val="Figuretitle"/>
      </w:pPr>
      <w:r>
        <w:t>Diagrama de radiación hacia atrás</w:t>
      </w:r>
    </w:p>
    <w:p w14:paraId="081B7D13" w14:textId="4E73168B" w:rsidR="00640F35" w:rsidRPr="000D43ED" w:rsidRDefault="00977795" w:rsidP="00175B3B">
      <w:pPr>
        <w:pStyle w:val="Figure"/>
      </w:pPr>
      <w:r>
        <w:rPr>
          <w:noProof/>
        </w:rPr>
        <w:drawing>
          <wp:inline distT="0" distB="0" distL="0" distR="0" wp14:anchorId="3034B2EE" wp14:editId="07597C32">
            <wp:extent cx="5565659" cy="3392431"/>
            <wp:effectExtent l="0" t="0" r="0" b="0"/>
            <wp:docPr id="787648095" name="Picture 65" descr="La Figura 73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48095" name="Picture 65" descr="La Figura 73D muestra el diagrama de radiación hacia atrá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565659" cy="3392431"/>
                    </a:xfrm>
                    <a:prstGeom prst="rect">
                      <a:avLst/>
                    </a:prstGeom>
                  </pic:spPr>
                </pic:pic>
              </a:graphicData>
            </a:graphic>
          </wp:inline>
        </w:drawing>
      </w:r>
    </w:p>
    <w:p w14:paraId="1FA2AA79" w14:textId="600A811B" w:rsidR="00175B3B" w:rsidRDefault="00175B3B" w:rsidP="00640F35">
      <w:pPr>
        <w:pStyle w:val="FigureNo"/>
      </w:pPr>
      <w:r>
        <w:t>FIGURA 74</w:t>
      </w:r>
      <w:r w:rsidR="00E22C4E">
        <w:t>A</w:t>
      </w:r>
    </w:p>
    <w:p w14:paraId="5115B2C1" w14:textId="14070DA5" w:rsidR="00175B3B" w:rsidRPr="00175B3B" w:rsidRDefault="00E22C4E" w:rsidP="00175B3B">
      <w:pPr>
        <w:pStyle w:val="Figuretitle"/>
      </w:pPr>
      <w:r>
        <w:t>Diagrama vertical para un ángulo acimutal de 0</w:t>
      </w:r>
      <w:r>
        <w:rPr>
          <w:color w:val="000000"/>
          <w:szCs w:val="18"/>
        </w:rPr>
        <w:t>°</w:t>
      </w:r>
    </w:p>
    <w:p w14:paraId="2199F18F" w14:textId="41DE600D" w:rsidR="00640F35" w:rsidRPr="000D43ED" w:rsidRDefault="00265FE6" w:rsidP="00E22C4E">
      <w:pPr>
        <w:pStyle w:val="Figure"/>
      </w:pPr>
      <w:r>
        <w:rPr>
          <w:noProof/>
        </w:rPr>
        <w:drawing>
          <wp:inline distT="0" distB="0" distL="0" distR="0" wp14:anchorId="0B179D81" wp14:editId="2326E96B">
            <wp:extent cx="5529083" cy="4386081"/>
            <wp:effectExtent l="0" t="0" r="0" b="0"/>
            <wp:docPr id="1970983280" name="Picture 212" descr="La Figura 74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983280" name="Picture 212" descr="La Figura 74A muestra el diagrama vertical para un ángulo acimutal de 0°"/>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529083" cy="4386081"/>
                    </a:xfrm>
                    <a:prstGeom prst="rect">
                      <a:avLst/>
                    </a:prstGeom>
                  </pic:spPr>
                </pic:pic>
              </a:graphicData>
            </a:graphic>
          </wp:inline>
        </w:drawing>
      </w:r>
    </w:p>
    <w:p w14:paraId="724D9663" w14:textId="043E4296" w:rsidR="00E22C4E" w:rsidRDefault="00E22C4E" w:rsidP="00640F35">
      <w:pPr>
        <w:pStyle w:val="FigureNo"/>
      </w:pPr>
      <w:r>
        <w:lastRenderedPageBreak/>
        <w:t>FIGURA 74B</w:t>
      </w:r>
    </w:p>
    <w:p w14:paraId="638D1AB4" w14:textId="5234802E" w:rsidR="00E22C4E" w:rsidRPr="00E22C4E" w:rsidRDefault="00E22C4E" w:rsidP="00E22C4E">
      <w:pPr>
        <w:pStyle w:val="Figuretitle"/>
      </w:pPr>
      <w:r>
        <w:t>Diagrama horizontal para un ángulo de elevación de 12</w:t>
      </w:r>
      <w:r>
        <w:rPr>
          <w:color w:val="000000"/>
          <w:szCs w:val="18"/>
        </w:rPr>
        <w:t>°</w:t>
      </w:r>
    </w:p>
    <w:p w14:paraId="29D4C282" w14:textId="387C50FE" w:rsidR="00640F35" w:rsidRPr="000D43ED" w:rsidRDefault="00977795" w:rsidP="00E22C4E">
      <w:pPr>
        <w:pStyle w:val="Figure"/>
      </w:pPr>
      <w:r>
        <w:rPr>
          <w:noProof/>
        </w:rPr>
        <w:drawing>
          <wp:inline distT="0" distB="0" distL="0" distR="0" wp14:anchorId="143BEFC6" wp14:editId="22B5EE45">
            <wp:extent cx="4255017" cy="4279401"/>
            <wp:effectExtent l="0" t="0" r="0" b="6985"/>
            <wp:docPr id="1373748851" name="Picture 67" descr="La Figura 74B muestra el diagrama horizontal para un ángulo de elevación 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48851" name="Picture 67" descr="La Figura 74B muestra el diagrama horizontal para un ángulo de elevación de 12°"/>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255017" cy="4279401"/>
                    </a:xfrm>
                    <a:prstGeom prst="rect">
                      <a:avLst/>
                    </a:prstGeom>
                  </pic:spPr>
                </pic:pic>
              </a:graphicData>
            </a:graphic>
          </wp:inline>
        </w:drawing>
      </w:r>
    </w:p>
    <w:p w14:paraId="09C7DD0C" w14:textId="33276506" w:rsidR="00E22C4E" w:rsidRDefault="00E22C4E" w:rsidP="00640F35">
      <w:pPr>
        <w:pStyle w:val="FigureNo"/>
      </w:pPr>
      <w:r>
        <w:t>FIGURA 74C</w:t>
      </w:r>
    </w:p>
    <w:p w14:paraId="095B548D" w14:textId="36A56695" w:rsidR="00E22C4E" w:rsidRPr="00E22C4E" w:rsidRDefault="00E22C4E" w:rsidP="00E22C4E">
      <w:pPr>
        <w:pStyle w:val="Figuretitle"/>
      </w:pPr>
      <w:r>
        <w:t xml:space="preserve">Diagrama de </w:t>
      </w:r>
      <w:r w:rsidR="001E51CD">
        <w:t>radiación</w:t>
      </w:r>
      <w:r>
        <w:t xml:space="preserve"> hacia adelante</w:t>
      </w:r>
    </w:p>
    <w:p w14:paraId="6236BA9C" w14:textId="2917B23F" w:rsidR="00640F35" w:rsidRPr="000D43ED" w:rsidRDefault="00977795" w:rsidP="00E22C4E">
      <w:pPr>
        <w:pStyle w:val="Figure"/>
      </w:pPr>
      <w:r>
        <w:rPr>
          <w:noProof/>
        </w:rPr>
        <w:drawing>
          <wp:inline distT="0" distB="0" distL="0" distR="0" wp14:anchorId="0D1DE2BF" wp14:editId="62926406">
            <wp:extent cx="5565659" cy="3392431"/>
            <wp:effectExtent l="0" t="0" r="0" b="0"/>
            <wp:docPr id="595913255" name="Picture 26" descr="La Figura 74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13255" name="Picture 26" descr="La Figura 74C muestra el diagrama de radiación hacia adelant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565659" cy="3392431"/>
                    </a:xfrm>
                    <a:prstGeom prst="rect">
                      <a:avLst/>
                    </a:prstGeom>
                  </pic:spPr>
                </pic:pic>
              </a:graphicData>
            </a:graphic>
          </wp:inline>
        </w:drawing>
      </w:r>
    </w:p>
    <w:p w14:paraId="15040518" w14:textId="291FFE07" w:rsidR="00E22C4E" w:rsidRDefault="00E22C4E" w:rsidP="00640F35">
      <w:pPr>
        <w:pStyle w:val="FigureNo"/>
        <w:rPr>
          <w:noProof/>
        </w:rPr>
      </w:pPr>
      <w:r>
        <w:rPr>
          <w:noProof/>
        </w:rPr>
        <w:lastRenderedPageBreak/>
        <w:t>Figura 74D</w:t>
      </w:r>
    </w:p>
    <w:p w14:paraId="4B612BB5" w14:textId="4DB5F4A7" w:rsidR="00E22C4E" w:rsidRPr="00E22C4E" w:rsidRDefault="00E22C4E" w:rsidP="00E22C4E">
      <w:pPr>
        <w:pStyle w:val="Figuretitle"/>
      </w:pPr>
      <w:r>
        <w:t>Diagrama de radiación hacia atrás</w:t>
      </w:r>
    </w:p>
    <w:p w14:paraId="68A1D427" w14:textId="2A9B07BD" w:rsidR="00640F35" w:rsidRPr="000D43ED" w:rsidRDefault="00977795" w:rsidP="00E22C4E">
      <w:pPr>
        <w:pStyle w:val="Figure"/>
      </w:pPr>
      <w:r>
        <w:rPr>
          <w:noProof/>
        </w:rPr>
        <w:drawing>
          <wp:inline distT="0" distB="0" distL="0" distR="0" wp14:anchorId="1884A897" wp14:editId="3E75D7FC">
            <wp:extent cx="5565659" cy="3392431"/>
            <wp:effectExtent l="0" t="0" r="0" b="0"/>
            <wp:docPr id="1025609208" name="Picture 68" descr="La Figura 74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09208" name="Picture 68" descr="La Figura 74D muestra el diagrama de radiación hacia atrás"/>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565659" cy="3392431"/>
                    </a:xfrm>
                    <a:prstGeom prst="rect">
                      <a:avLst/>
                    </a:prstGeom>
                  </pic:spPr>
                </pic:pic>
              </a:graphicData>
            </a:graphic>
          </wp:inline>
        </w:drawing>
      </w:r>
    </w:p>
    <w:p w14:paraId="23D592AD" w14:textId="1789196D" w:rsidR="00E22C4E" w:rsidRDefault="00E22C4E" w:rsidP="00640F35">
      <w:pPr>
        <w:pStyle w:val="FigureNo"/>
      </w:pPr>
      <w:r>
        <w:t>FIGURA 75A</w:t>
      </w:r>
    </w:p>
    <w:p w14:paraId="6EC463F0" w14:textId="68AECD3F" w:rsidR="00E22C4E" w:rsidRPr="00E22C4E" w:rsidRDefault="00E22C4E" w:rsidP="00E22C4E">
      <w:pPr>
        <w:pStyle w:val="Figuretitle"/>
      </w:pPr>
      <w:r>
        <w:t>Diagrama vertical para un ángulo acimutal de 0</w:t>
      </w:r>
      <w:r>
        <w:rPr>
          <w:color w:val="000000"/>
          <w:szCs w:val="18"/>
        </w:rPr>
        <w:t>°</w:t>
      </w:r>
    </w:p>
    <w:p w14:paraId="2354C213" w14:textId="1043D5A7" w:rsidR="00640F35" w:rsidRPr="000D43ED" w:rsidRDefault="00265FE6" w:rsidP="00E22C4E">
      <w:pPr>
        <w:pStyle w:val="Figure"/>
      </w:pPr>
      <w:r>
        <w:rPr>
          <w:noProof/>
        </w:rPr>
        <w:drawing>
          <wp:inline distT="0" distB="0" distL="0" distR="0" wp14:anchorId="15683213" wp14:editId="75DAF3DF">
            <wp:extent cx="5705868" cy="4532385"/>
            <wp:effectExtent l="0" t="0" r="0" b="1905"/>
            <wp:docPr id="1643543768" name="Picture 213" descr="La Figura 75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43768" name="Picture 213" descr="La Figura 75A muestra el diagrama vertical para un ángulo acimutal de 0°"/>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05868" cy="4532385"/>
                    </a:xfrm>
                    <a:prstGeom prst="rect">
                      <a:avLst/>
                    </a:prstGeom>
                  </pic:spPr>
                </pic:pic>
              </a:graphicData>
            </a:graphic>
          </wp:inline>
        </w:drawing>
      </w:r>
    </w:p>
    <w:p w14:paraId="66208867" w14:textId="113726CA" w:rsidR="00007040" w:rsidRDefault="00007040" w:rsidP="00007040">
      <w:pPr>
        <w:pStyle w:val="Figure"/>
      </w:pPr>
      <w:r>
        <w:lastRenderedPageBreak/>
        <w:t>FIGURA 75B</w:t>
      </w:r>
    </w:p>
    <w:p w14:paraId="0BD7CA62" w14:textId="57B4DC6A" w:rsidR="00007040" w:rsidRPr="00007040" w:rsidRDefault="00007040" w:rsidP="00007040">
      <w:pPr>
        <w:pStyle w:val="Figuretitle"/>
      </w:pPr>
      <w:r>
        <w:t>Diagrama horizontal para un ángulo de elevación de 13</w:t>
      </w:r>
      <w:r>
        <w:rPr>
          <w:color w:val="000000"/>
          <w:szCs w:val="18"/>
        </w:rPr>
        <w:t>°</w:t>
      </w:r>
    </w:p>
    <w:p w14:paraId="05A60795" w14:textId="12524562" w:rsidR="00640F35" w:rsidRPr="000D43ED" w:rsidRDefault="00977795" w:rsidP="00007040">
      <w:pPr>
        <w:pStyle w:val="Figure"/>
      </w:pPr>
      <w:r>
        <w:rPr>
          <w:noProof/>
        </w:rPr>
        <w:drawing>
          <wp:inline distT="0" distB="0" distL="0" distR="0" wp14:anchorId="793C6F6E" wp14:editId="456D0575">
            <wp:extent cx="4315977" cy="4303785"/>
            <wp:effectExtent l="0" t="0" r="8890" b="1905"/>
            <wp:docPr id="1376623281" name="Picture 69" descr="La Figura 75B muestra el diagrama horizontal para un ángulo de elevación 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23281" name="Picture 69" descr="La Figura 75B muestra el diagrama horizontal para un ángulo de elevación de 13°"/>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315977" cy="4303785"/>
                    </a:xfrm>
                    <a:prstGeom prst="rect">
                      <a:avLst/>
                    </a:prstGeom>
                  </pic:spPr>
                </pic:pic>
              </a:graphicData>
            </a:graphic>
          </wp:inline>
        </w:drawing>
      </w:r>
    </w:p>
    <w:p w14:paraId="329F516C" w14:textId="03CB56DD" w:rsidR="00007040" w:rsidRDefault="00007040" w:rsidP="00640F35">
      <w:pPr>
        <w:pStyle w:val="FigureNo"/>
      </w:pPr>
      <w:r>
        <w:lastRenderedPageBreak/>
        <w:t>FIGURA 75C</w:t>
      </w:r>
    </w:p>
    <w:p w14:paraId="2AD01E73" w14:textId="46F633CB" w:rsidR="00007040" w:rsidRPr="00007040" w:rsidRDefault="00007040" w:rsidP="00007040">
      <w:pPr>
        <w:pStyle w:val="Figuretitle"/>
      </w:pPr>
      <w:r>
        <w:t>Diagrama de radiación hacia adelante</w:t>
      </w:r>
    </w:p>
    <w:p w14:paraId="4D7D86D7" w14:textId="40F25D7A" w:rsidR="00640F35" w:rsidRPr="000D43ED" w:rsidRDefault="00977795" w:rsidP="00007040">
      <w:pPr>
        <w:pStyle w:val="Figure"/>
      </w:pPr>
      <w:r>
        <w:rPr>
          <w:noProof/>
        </w:rPr>
        <w:drawing>
          <wp:inline distT="0" distB="0" distL="0" distR="0" wp14:anchorId="2CF8DE33" wp14:editId="10F6BC8A">
            <wp:extent cx="5580899" cy="3730760"/>
            <wp:effectExtent l="0" t="0" r="1270" b="3175"/>
            <wp:docPr id="289285064" name="Picture 7" descr="La Figura 75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85064" name="Picture 7" descr="La Figura 75C muestra el diagrama de radiación hacia adelant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580899" cy="3730760"/>
                    </a:xfrm>
                    <a:prstGeom prst="rect">
                      <a:avLst/>
                    </a:prstGeom>
                  </pic:spPr>
                </pic:pic>
              </a:graphicData>
            </a:graphic>
          </wp:inline>
        </w:drawing>
      </w:r>
    </w:p>
    <w:p w14:paraId="1E33A9EE" w14:textId="1D6925E5" w:rsidR="00007040" w:rsidRDefault="00007040" w:rsidP="00640F35">
      <w:pPr>
        <w:pStyle w:val="FigureNo"/>
      </w:pPr>
      <w:r>
        <w:t>FIGURA 75D</w:t>
      </w:r>
    </w:p>
    <w:p w14:paraId="65DF72D1" w14:textId="028AC943" w:rsidR="00007040" w:rsidRPr="00007040" w:rsidRDefault="00007040" w:rsidP="00007040">
      <w:pPr>
        <w:pStyle w:val="Figuretitle"/>
      </w:pPr>
      <w:r>
        <w:t>Diagrama de radiación hacia atrás</w:t>
      </w:r>
    </w:p>
    <w:p w14:paraId="63AACA48" w14:textId="32999997" w:rsidR="00640F35" w:rsidRPr="000D43ED" w:rsidRDefault="00977795" w:rsidP="00007040">
      <w:pPr>
        <w:pStyle w:val="Figure"/>
      </w:pPr>
      <w:r>
        <w:rPr>
          <w:noProof/>
        </w:rPr>
        <w:drawing>
          <wp:inline distT="0" distB="0" distL="0" distR="0" wp14:anchorId="49A613AA" wp14:editId="42DD001C">
            <wp:extent cx="5705868" cy="3395479"/>
            <wp:effectExtent l="0" t="0" r="9525" b="0"/>
            <wp:docPr id="1942190057" name="Picture 70" descr="La Figura 75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90057" name="Picture 70" descr="La Figura 75D muestra el diagrama de radiación hacia atrás"/>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05868" cy="3395479"/>
                    </a:xfrm>
                    <a:prstGeom prst="rect">
                      <a:avLst/>
                    </a:prstGeom>
                  </pic:spPr>
                </pic:pic>
              </a:graphicData>
            </a:graphic>
          </wp:inline>
        </w:drawing>
      </w:r>
    </w:p>
    <w:p w14:paraId="027E8A81" w14:textId="7058EFD9" w:rsidR="00007040" w:rsidRDefault="00007040" w:rsidP="00640F35">
      <w:pPr>
        <w:pStyle w:val="FigureNo"/>
        <w:rPr>
          <w:noProof/>
        </w:rPr>
      </w:pPr>
      <w:r>
        <w:lastRenderedPageBreak/>
        <w:t>FIGURA 76A</w:t>
      </w:r>
    </w:p>
    <w:p w14:paraId="0C09D5BA" w14:textId="5040B693" w:rsidR="00007040" w:rsidRPr="00007040" w:rsidRDefault="00007040" w:rsidP="00007040">
      <w:pPr>
        <w:pStyle w:val="Figuretitle"/>
      </w:pPr>
      <w:r>
        <w:t>Diagrama vertical para un ángulo acimutal de 22</w:t>
      </w:r>
      <w:r>
        <w:rPr>
          <w:color w:val="000000"/>
          <w:szCs w:val="18"/>
        </w:rPr>
        <w:t>°</w:t>
      </w:r>
    </w:p>
    <w:p w14:paraId="2A1F26BE" w14:textId="35A3A999" w:rsidR="00640F35" w:rsidRPr="000D43ED" w:rsidRDefault="00AA10A2" w:rsidP="00007040">
      <w:pPr>
        <w:pStyle w:val="Figure"/>
      </w:pPr>
      <w:r>
        <w:rPr>
          <w:noProof/>
        </w:rPr>
        <w:drawing>
          <wp:inline distT="0" distB="0" distL="0" distR="0" wp14:anchorId="62AE1005" wp14:editId="7BEAA577">
            <wp:extent cx="5413259" cy="4684786"/>
            <wp:effectExtent l="0" t="0" r="0" b="1905"/>
            <wp:docPr id="560586864" name="Picture 214" descr="La Figura 76A muestra el diagrama vertical para un ángulo acimutal 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86864" name="Picture 214" descr="La Figura 76A muestra el diagrama vertical para un ángulo acimutal de 22°"/>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413259" cy="4684786"/>
                    </a:xfrm>
                    <a:prstGeom prst="rect">
                      <a:avLst/>
                    </a:prstGeom>
                  </pic:spPr>
                </pic:pic>
              </a:graphicData>
            </a:graphic>
          </wp:inline>
        </w:drawing>
      </w:r>
    </w:p>
    <w:p w14:paraId="57DEED5D" w14:textId="57D2F676" w:rsidR="00007040" w:rsidRDefault="00007040" w:rsidP="00640F35">
      <w:pPr>
        <w:pStyle w:val="FigureNo"/>
      </w:pPr>
      <w:r>
        <w:lastRenderedPageBreak/>
        <w:t>FIGURA 76B</w:t>
      </w:r>
    </w:p>
    <w:p w14:paraId="5346007B" w14:textId="0E061D59" w:rsidR="00007040" w:rsidRPr="00007040" w:rsidRDefault="00007040" w:rsidP="00007040">
      <w:pPr>
        <w:pStyle w:val="Figuretitle"/>
      </w:pPr>
      <w:r>
        <w:t xml:space="preserve">Diagrama horizontal para un ángulo de elevación de </w:t>
      </w:r>
      <w:r>
        <w:rPr>
          <w:color w:val="000000"/>
          <w:szCs w:val="18"/>
        </w:rPr>
        <w:t>13°</w:t>
      </w:r>
    </w:p>
    <w:p w14:paraId="081E00CC" w14:textId="200AE873" w:rsidR="00640F35" w:rsidRPr="000D43ED" w:rsidRDefault="00977795" w:rsidP="00007040">
      <w:pPr>
        <w:pStyle w:val="Figure"/>
      </w:pPr>
      <w:r>
        <w:rPr>
          <w:noProof/>
        </w:rPr>
        <w:drawing>
          <wp:inline distT="0" distB="0" distL="0" distR="0" wp14:anchorId="5D8434DB" wp14:editId="27ECAE39">
            <wp:extent cx="4386081" cy="4410465"/>
            <wp:effectExtent l="0" t="0" r="0" b="9525"/>
            <wp:docPr id="1831695826" name="Picture 72" descr="La Figura 76B muestra el diagrama horizontal para un ángulo de elevación 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95826" name="Picture 72" descr="La Figura 76B muestra el diagrama horizontal para un ángulo de elevación de 13°"/>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386081" cy="4410465"/>
                    </a:xfrm>
                    <a:prstGeom prst="rect">
                      <a:avLst/>
                    </a:prstGeom>
                  </pic:spPr>
                </pic:pic>
              </a:graphicData>
            </a:graphic>
          </wp:inline>
        </w:drawing>
      </w:r>
    </w:p>
    <w:p w14:paraId="6E423FAE" w14:textId="3BCA6A54" w:rsidR="00007040" w:rsidRDefault="00007040" w:rsidP="00640F35">
      <w:pPr>
        <w:pStyle w:val="FigureNo"/>
      </w:pPr>
      <w:r>
        <w:lastRenderedPageBreak/>
        <w:t>FIGURA 76C</w:t>
      </w:r>
    </w:p>
    <w:p w14:paraId="5F5DED42" w14:textId="5C060988" w:rsidR="00007040" w:rsidRPr="00007040" w:rsidRDefault="00007040" w:rsidP="00007040">
      <w:pPr>
        <w:pStyle w:val="Figuretitle"/>
      </w:pPr>
      <w:r>
        <w:t>Diagrama de radiación hacia adelante</w:t>
      </w:r>
    </w:p>
    <w:p w14:paraId="02114750" w14:textId="295A217A" w:rsidR="00640F35" w:rsidRPr="000D43ED" w:rsidRDefault="00977795" w:rsidP="00007040">
      <w:pPr>
        <w:pStyle w:val="Figure"/>
      </w:pPr>
      <w:r>
        <w:rPr>
          <w:noProof/>
        </w:rPr>
        <w:drawing>
          <wp:inline distT="0" distB="0" distL="0" distR="0" wp14:anchorId="01C31FEA" wp14:editId="223064EE">
            <wp:extent cx="5638811" cy="3569215"/>
            <wp:effectExtent l="0" t="0" r="0" b="0"/>
            <wp:docPr id="220776924" name="Picture 28" descr="La Figura 76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76924" name="Picture 28" descr="La Figura 76C muestra el diagrama de radiación hacia adelant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638811" cy="3569215"/>
                    </a:xfrm>
                    <a:prstGeom prst="rect">
                      <a:avLst/>
                    </a:prstGeom>
                  </pic:spPr>
                </pic:pic>
              </a:graphicData>
            </a:graphic>
          </wp:inline>
        </w:drawing>
      </w:r>
    </w:p>
    <w:p w14:paraId="76098C0B" w14:textId="4839639E" w:rsidR="00007040" w:rsidRDefault="00007040" w:rsidP="00640F35">
      <w:pPr>
        <w:pStyle w:val="FigureNo"/>
      </w:pPr>
      <w:r>
        <w:t>FIGURA 76D</w:t>
      </w:r>
    </w:p>
    <w:p w14:paraId="5CAF8BF3" w14:textId="43691C91" w:rsidR="00007040" w:rsidRPr="00007040" w:rsidRDefault="00007040" w:rsidP="00007040">
      <w:pPr>
        <w:pStyle w:val="Figuretitle"/>
      </w:pPr>
      <w:r>
        <w:t>Diagrama de radiación hacia atrás</w:t>
      </w:r>
    </w:p>
    <w:p w14:paraId="6BE97A30" w14:textId="14B0E7B3" w:rsidR="00640F35" w:rsidRPr="000D43ED" w:rsidRDefault="00977795" w:rsidP="00007040">
      <w:pPr>
        <w:pStyle w:val="Figure"/>
      </w:pPr>
      <w:r>
        <w:rPr>
          <w:noProof/>
        </w:rPr>
        <w:drawing>
          <wp:inline distT="0" distB="0" distL="0" distR="0" wp14:anchorId="61B57B51" wp14:editId="1398EA61">
            <wp:extent cx="5626619" cy="3425959"/>
            <wp:effectExtent l="0" t="0" r="0" b="3175"/>
            <wp:docPr id="511041545" name="Picture 73" descr="La Figura 76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41545" name="Picture 73" descr="La Figura 76D muestra el diagrama de radiación hacia atrás"/>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626619" cy="3425959"/>
                    </a:xfrm>
                    <a:prstGeom prst="rect">
                      <a:avLst/>
                    </a:prstGeom>
                  </pic:spPr>
                </pic:pic>
              </a:graphicData>
            </a:graphic>
          </wp:inline>
        </w:drawing>
      </w:r>
    </w:p>
    <w:p w14:paraId="6305F410" w14:textId="7B2F30A4" w:rsidR="00FF01CC" w:rsidRDefault="00FF01CC" w:rsidP="00640F35">
      <w:pPr>
        <w:pStyle w:val="FigureNo"/>
      </w:pPr>
      <w:r>
        <w:lastRenderedPageBreak/>
        <w:t>FIGURA 77A</w:t>
      </w:r>
    </w:p>
    <w:p w14:paraId="799B2E22" w14:textId="339D3A48" w:rsidR="00FF01CC" w:rsidRPr="00FF01CC" w:rsidRDefault="00FF01CC" w:rsidP="00FF01CC">
      <w:pPr>
        <w:pStyle w:val="Figuretitle"/>
      </w:pPr>
      <w:r>
        <w:t xml:space="preserve">Diagrama vertical para un ángulo acimutal de </w:t>
      </w:r>
      <w:r>
        <w:rPr>
          <w:color w:val="000000"/>
          <w:szCs w:val="18"/>
        </w:rPr>
        <w:t>0°</w:t>
      </w:r>
    </w:p>
    <w:p w14:paraId="77017122" w14:textId="2E626532" w:rsidR="00640F35" w:rsidRPr="000D43ED" w:rsidRDefault="00AA10A2" w:rsidP="00FF01CC">
      <w:pPr>
        <w:pStyle w:val="Figure"/>
      </w:pPr>
      <w:r>
        <w:rPr>
          <w:noProof/>
        </w:rPr>
        <w:drawing>
          <wp:inline distT="0" distB="0" distL="0" distR="0" wp14:anchorId="0FD0FCF1" wp14:editId="6D123881">
            <wp:extent cx="5800356" cy="4687834"/>
            <wp:effectExtent l="0" t="0" r="0" b="0"/>
            <wp:docPr id="653790209" name="Picture 215" descr="La Figura 77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90209" name="Picture 215" descr="La Figura 77A muestra el diagrama vertical para un ángulo acimutal de 0°"/>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800356" cy="4687834"/>
                    </a:xfrm>
                    <a:prstGeom prst="rect">
                      <a:avLst/>
                    </a:prstGeom>
                  </pic:spPr>
                </pic:pic>
              </a:graphicData>
            </a:graphic>
          </wp:inline>
        </w:drawing>
      </w:r>
    </w:p>
    <w:p w14:paraId="5EFEA4D1" w14:textId="7E4EFDAF" w:rsidR="00FF01CC" w:rsidRDefault="00FF01CC" w:rsidP="00640F35">
      <w:pPr>
        <w:pStyle w:val="FigureNo"/>
      </w:pPr>
      <w:r>
        <w:lastRenderedPageBreak/>
        <w:t>FIGURA 77B</w:t>
      </w:r>
    </w:p>
    <w:p w14:paraId="376721F4" w14:textId="3FF3A81B" w:rsidR="00FF01CC" w:rsidRPr="00FF01CC" w:rsidRDefault="00FF01CC" w:rsidP="00FF01CC">
      <w:pPr>
        <w:pStyle w:val="Figuretitle"/>
      </w:pPr>
      <w:r>
        <w:t xml:space="preserve">Diagrama horizontal para un ángulo de elevación de </w:t>
      </w:r>
      <w:r>
        <w:rPr>
          <w:color w:val="000000"/>
          <w:szCs w:val="18"/>
        </w:rPr>
        <w:t>9°</w:t>
      </w:r>
    </w:p>
    <w:p w14:paraId="0D5E1346" w14:textId="537B29C1" w:rsidR="00640F35" w:rsidRPr="000D43ED" w:rsidRDefault="00977795" w:rsidP="00FF01CC">
      <w:pPr>
        <w:pStyle w:val="Figure"/>
      </w:pPr>
      <w:r>
        <w:rPr>
          <w:noProof/>
        </w:rPr>
        <w:drawing>
          <wp:inline distT="0" distB="0" distL="0" distR="0" wp14:anchorId="36FDBDFC" wp14:editId="01323FB9">
            <wp:extent cx="4248921" cy="4203201"/>
            <wp:effectExtent l="0" t="0" r="0" b="6985"/>
            <wp:docPr id="978696297" name="Picture 74" descr="La Figura 77B muestra el diagrama horizontal para un ángulo de elevación 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96297" name="Picture 74" descr="La Figura 77B muestra el diagrama horizontal para un ángulo de elevación de 9°"/>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4248921" cy="4203201"/>
                    </a:xfrm>
                    <a:prstGeom prst="rect">
                      <a:avLst/>
                    </a:prstGeom>
                  </pic:spPr>
                </pic:pic>
              </a:graphicData>
            </a:graphic>
          </wp:inline>
        </w:drawing>
      </w:r>
    </w:p>
    <w:p w14:paraId="419873E2" w14:textId="465F848A" w:rsidR="00FF01CC" w:rsidRDefault="00FF01CC" w:rsidP="00640F35">
      <w:pPr>
        <w:pStyle w:val="FigureNo"/>
      </w:pPr>
      <w:r>
        <w:t>FIGURA 77C</w:t>
      </w:r>
    </w:p>
    <w:p w14:paraId="596C80FE" w14:textId="2B7963B3" w:rsidR="00FF01CC" w:rsidRPr="00FF01CC" w:rsidRDefault="00FF01CC" w:rsidP="00FF01CC">
      <w:pPr>
        <w:pStyle w:val="Figuretitle"/>
      </w:pPr>
      <w:r>
        <w:t>Diagrama de radiación hacia adelante</w:t>
      </w:r>
    </w:p>
    <w:p w14:paraId="6D1629E3" w14:textId="06872D16" w:rsidR="00640F35" w:rsidRPr="000D43ED" w:rsidRDefault="00977795" w:rsidP="00FF01CC">
      <w:pPr>
        <w:pStyle w:val="Figure"/>
      </w:pPr>
      <w:r>
        <w:rPr>
          <w:noProof/>
        </w:rPr>
        <w:drawing>
          <wp:inline distT="0" distB="0" distL="0" distR="0" wp14:anchorId="0AD946F0" wp14:editId="4B980775">
            <wp:extent cx="5800356" cy="3526543"/>
            <wp:effectExtent l="0" t="0" r="0" b="0"/>
            <wp:docPr id="1879875432" name="Picture 30" descr="La Figura 77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75432" name="Picture 30" descr="La Figura 77C muestra el diagrama de radiación hacia adelant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800356" cy="3526543"/>
                    </a:xfrm>
                    <a:prstGeom prst="rect">
                      <a:avLst/>
                    </a:prstGeom>
                  </pic:spPr>
                </pic:pic>
              </a:graphicData>
            </a:graphic>
          </wp:inline>
        </w:drawing>
      </w:r>
    </w:p>
    <w:p w14:paraId="7E584032" w14:textId="14414B20" w:rsidR="00FF01CC" w:rsidRDefault="00FF01CC" w:rsidP="00640F35">
      <w:pPr>
        <w:pStyle w:val="FigureNo"/>
      </w:pPr>
      <w:r>
        <w:lastRenderedPageBreak/>
        <w:t>FIGURA 77D</w:t>
      </w:r>
    </w:p>
    <w:p w14:paraId="27EBCF43" w14:textId="01E681AC" w:rsidR="00FF01CC" w:rsidRPr="00FF01CC" w:rsidRDefault="00FF01CC" w:rsidP="00FF01CC">
      <w:pPr>
        <w:pStyle w:val="Figuretitle"/>
      </w:pPr>
      <w:r>
        <w:t>Diagrama de radiación hacia atrás</w:t>
      </w:r>
    </w:p>
    <w:p w14:paraId="0651D1EB" w14:textId="26FFB432" w:rsidR="00640F35" w:rsidRPr="000D43ED" w:rsidRDefault="00977795" w:rsidP="00FF01CC">
      <w:pPr>
        <w:pStyle w:val="Figure"/>
      </w:pPr>
      <w:r>
        <w:rPr>
          <w:noProof/>
        </w:rPr>
        <w:drawing>
          <wp:inline distT="0" distB="0" distL="0" distR="0" wp14:anchorId="3AB0AB85" wp14:editId="523DEE0A">
            <wp:extent cx="5635763" cy="3474727"/>
            <wp:effectExtent l="0" t="0" r="3175" b="0"/>
            <wp:docPr id="1252042309" name="Picture 75" descr="La Figura 77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42309" name="Picture 75" descr="La Figura 77D muestra el diagrama de radiación hacia atrás"/>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635763" cy="3474727"/>
                    </a:xfrm>
                    <a:prstGeom prst="rect">
                      <a:avLst/>
                    </a:prstGeom>
                  </pic:spPr>
                </pic:pic>
              </a:graphicData>
            </a:graphic>
          </wp:inline>
        </w:drawing>
      </w:r>
    </w:p>
    <w:p w14:paraId="6F9B7E83" w14:textId="2D4AD1E4" w:rsidR="00FF01CC" w:rsidRDefault="00FF01CC" w:rsidP="00640F35">
      <w:pPr>
        <w:pStyle w:val="FigureNo"/>
        <w:rPr>
          <w:noProof/>
        </w:rPr>
      </w:pPr>
      <w:r>
        <w:lastRenderedPageBreak/>
        <w:t>FIGURA 78A</w:t>
      </w:r>
    </w:p>
    <w:p w14:paraId="39FCAB77" w14:textId="74D5105E" w:rsidR="00FF01CC" w:rsidRDefault="00FF01CC" w:rsidP="00FF01CC">
      <w:pPr>
        <w:pStyle w:val="Figuretitle"/>
        <w:rPr>
          <w:noProof/>
        </w:rPr>
      </w:pPr>
      <w:r>
        <w:rPr>
          <w:noProof/>
        </w:rPr>
        <w:t xml:space="preserve">Diagrama vertical para un ángulo acimutal de </w:t>
      </w:r>
      <w:r>
        <w:rPr>
          <w:color w:val="000000"/>
          <w:szCs w:val="18"/>
        </w:rPr>
        <w:t>26°</w:t>
      </w:r>
    </w:p>
    <w:p w14:paraId="0BEEDFF1" w14:textId="12CDB7D3" w:rsidR="00640F35" w:rsidRPr="000D43ED" w:rsidRDefault="00AA10A2" w:rsidP="00FF01CC">
      <w:pPr>
        <w:pStyle w:val="Figure"/>
      </w:pPr>
      <w:r>
        <w:rPr>
          <w:noProof/>
        </w:rPr>
        <w:drawing>
          <wp:inline distT="0" distB="0" distL="0" distR="0" wp14:anchorId="7911D6F1" wp14:editId="63163DD3">
            <wp:extent cx="5733300" cy="4578105"/>
            <wp:effectExtent l="0" t="0" r="1270" b="0"/>
            <wp:docPr id="1661026726" name="Picture 216" descr="La Figura 78A muestra el diagrama vertical para un ángulo acimutal 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26726" name="Picture 216" descr="La Figura 78A muestra el diagrama vertical para un ángulo acimutal de 26°"/>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733300" cy="4578105"/>
                    </a:xfrm>
                    <a:prstGeom prst="rect">
                      <a:avLst/>
                    </a:prstGeom>
                  </pic:spPr>
                </pic:pic>
              </a:graphicData>
            </a:graphic>
          </wp:inline>
        </w:drawing>
      </w:r>
    </w:p>
    <w:p w14:paraId="1923E6EC" w14:textId="76CC63C0" w:rsidR="00576003" w:rsidRDefault="00576003" w:rsidP="00576003">
      <w:pPr>
        <w:pStyle w:val="FigureNo"/>
      </w:pPr>
      <w:r w:rsidRPr="00576003">
        <w:lastRenderedPageBreak/>
        <w:t>FIGURA</w:t>
      </w:r>
      <w:r>
        <w:t xml:space="preserve"> 78B</w:t>
      </w:r>
    </w:p>
    <w:p w14:paraId="1A1BB90F" w14:textId="72CCA4CA" w:rsidR="00576003" w:rsidRPr="00576003" w:rsidRDefault="00576003" w:rsidP="00576003">
      <w:pPr>
        <w:pStyle w:val="Figuretitle"/>
      </w:pPr>
      <w:r>
        <w:t xml:space="preserve">Diagrama horizontal para un ángulo de elevación de </w:t>
      </w:r>
      <w:r>
        <w:rPr>
          <w:color w:val="000000"/>
          <w:szCs w:val="18"/>
        </w:rPr>
        <w:t>9°</w:t>
      </w:r>
    </w:p>
    <w:p w14:paraId="6611E389" w14:textId="42CD3B26" w:rsidR="00640F35" w:rsidRPr="000D43ED" w:rsidRDefault="00977795" w:rsidP="00576003">
      <w:pPr>
        <w:pStyle w:val="Figure"/>
      </w:pPr>
      <w:r>
        <w:rPr>
          <w:noProof/>
        </w:rPr>
        <w:drawing>
          <wp:inline distT="0" distB="0" distL="0" distR="0" wp14:anchorId="5662FE64" wp14:editId="2E97E582">
            <wp:extent cx="4279401" cy="4389129"/>
            <wp:effectExtent l="0" t="0" r="6985" b="0"/>
            <wp:docPr id="614529292" name="Picture 77" descr="La Figura 78B muestra el diagrama horizontal para un ángulo de elevación 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29292" name="Picture 77" descr="La Figura 78B muestra el diagrama horizontal para un ángulo de elevación de 9°"/>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279401" cy="4389129"/>
                    </a:xfrm>
                    <a:prstGeom prst="rect">
                      <a:avLst/>
                    </a:prstGeom>
                  </pic:spPr>
                </pic:pic>
              </a:graphicData>
            </a:graphic>
          </wp:inline>
        </w:drawing>
      </w:r>
    </w:p>
    <w:p w14:paraId="5AE3CDE0" w14:textId="5E9B518C" w:rsidR="00576003" w:rsidRDefault="00576003" w:rsidP="00640F35">
      <w:pPr>
        <w:pStyle w:val="FigureNo"/>
      </w:pPr>
      <w:r>
        <w:t>FIGURA 78C</w:t>
      </w:r>
    </w:p>
    <w:p w14:paraId="07943FE7" w14:textId="380C677E" w:rsidR="00576003" w:rsidRPr="00576003" w:rsidRDefault="00576003" w:rsidP="00576003">
      <w:pPr>
        <w:pStyle w:val="Figuretitle"/>
      </w:pPr>
      <w:r>
        <w:t>Diagrama de radiación hacia adelante</w:t>
      </w:r>
    </w:p>
    <w:p w14:paraId="5752E771" w14:textId="11C1D765" w:rsidR="00640F35" w:rsidRPr="000D43ED" w:rsidRDefault="00977795" w:rsidP="00576003">
      <w:pPr>
        <w:pStyle w:val="Figure"/>
      </w:pPr>
      <w:r>
        <w:rPr>
          <w:noProof/>
        </w:rPr>
        <w:drawing>
          <wp:inline distT="0" distB="0" distL="0" distR="0" wp14:anchorId="5470EC5F" wp14:editId="2ACED930">
            <wp:extent cx="5733300" cy="3538735"/>
            <wp:effectExtent l="0" t="0" r="1270" b="5080"/>
            <wp:docPr id="643526763" name="Picture 31" descr="La Figura 78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26763" name="Picture 31" descr="La Figura 78C muestra el diagrama de radiación hacia adelant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733300" cy="3538735"/>
                    </a:xfrm>
                    <a:prstGeom prst="rect">
                      <a:avLst/>
                    </a:prstGeom>
                  </pic:spPr>
                </pic:pic>
              </a:graphicData>
            </a:graphic>
          </wp:inline>
        </w:drawing>
      </w:r>
    </w:p>
    <w:p w14:paraId="20D15254" w14:textId="355D0C6C" w:rsidR="00576003" w:rsidRDefault="00576003" w:rsidP="00640F35">
      <w:pPr>
        <w:pStyle w:val="FigureNo"/>
      </w:pPr>
      <w:r>
        <w:lastRenderedPageBreak/>
        <w:t>FIGURA 78D</w:t>
      </w:r>
    </w:p>
    <w:p w14:paraId="4DB25A22" w14:textId="4861290B" w:rsidR="00576003" w:rsidRPr="00576003" w:rsidRDefault="00576003" w:rsidP="00576003">
      <w:pPr>
        <w:pStyle w:val="Figuretitle"/>
      </w:pPr>
      <w:r>
        <w:t>Diagrama de radiación hacia atrás</w:t>
      </w:r>
    </w:p>
    <w:p w14:paraId="2285D0BD" w14:textId="2838DF9F" w:rsidR="00640F35" w:rsidRPr="000D43ED" w:rsidRDefault="00977795" w:rsidP="00576003">
      <w:pPr>
        <w:pStyle w:val="Figure"/>
      </w:pPr>
      <w:r>
        <w:rPr>
          <w:noProof/>
        </w:rPr>
        <w:drawing>
          <wp:inline distT="0" distB="0" distL="0" distR="0" wp14:anchorId="28E79627" wp14:editId="648F91D8">
            <wp:extent cx="5730252" cy="3511303"/>
            <wp:effectExtent l="0" t="0" r="3810" b="0"/>
            <wp:docPr id="618527122" name="Picture 78" descr="La Figura 78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27122" name="Picture 78" descr="La Figura 78D muestra el diagrama de radiación hacia atrás"/>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730252" cy="3511303"/>
                    </a:xfrm>
                    <a:prstGeom prst="rect">
                      <a:avLst/>
                    </a:prstGeom>
                  </pic:spPr>
                </pic:pic>
              </a:graphicData>
            </a:graphic>
          </wp:inline>
        </w:drawing>
      </w:r>
    </w:p>
    <w:p w14:paraId="76E8A1E2" w14:textId="4BFAA50C" w:rsidR="00576003" w:rsidRDefault="00576003" w:rsidP="00640F35">
      <w:pPr>
        <w:pStyle w:val="FigureNo"/>
        <w:rPr>
          <w:noProof/>
        </w:rPr>
      </w:pPr>
      <w:r>
        <w:lastRenderedPageBreak/>
        <w:t>FIGURA 79A</w:t>
      </w:r>
    </w:p>
    <w:p w14:paraId="298E1CFB" w14:textId="4B412338" w:rsidR="00576003" w:rsidRDefault="00576003" w:rsidP="00576003">
      <w:pPr>
        <w:pStyle w:val="Figuretitle"/>
        <w:rPr>
          <w:noProof/>
        </w:rPr>
      </w:pPr>
      <w:r>
        <w:rPr>
          <w:noProof/>
        </w:rPr>
        <w:t xml:space="preserve">Diagrama vertical para un ángulo acimutal de </w:t>
      </w:r>
      <w:r>
        <w:rPr>
          <w:color w:val="000000"/>
          <w:szCs w:val="18"/>
        </w:rPr>
        <w:t>0°</w:t>
      </w:r>
    </w:p>
    <w:p w14:paraId="02A5B1B7" w14:textId="77F42D4A" w:rsidR="00640F35" w:rsidRPr="000D43ED" w:rsidRDefault="005E0201" w:rsidP="00576003">
      <w:pPr>
        <w:pStyle w:val="Figure"/>
      </w:pPr>
      <w:r>
        <w:rPr>
          <w:noProof/>
        </w:rPr>
        <w:drawing>
          <wp:inline distT="0" distB="0" distL="0" distR="0" wp14:anchorId="6D7A582E" wp14:editId="500D85BE">
            <wp:extent cx="5657100" cy="4575057"/>
            <wp:effectExtent l="0" t="0" r="1270" b="0"/>
            <wp:docPr id="446399382" name="Picture 217" descr="La Figura 79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99382" name="Picture 217" descr="La Figura 79A muestra el diagrama vertical para un ángulo acimutal de 0°"/>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657100" cy="4575057"/>
                    </a:xfrm>
                    <a:prstGeom prst="rect">
                      <a:avLst/>
                    </a:prstGeom>
                  </pic:spPr>
                </pic:pic>
              </a:graphicData>
            </a:graphic>
          </wp:inline>
        </w:drawing>
      </w:r>
    </w:p>
    <w:p w14:paraId="6FD54278" w14:textId="0A8EFF3E" w:rsidR="00576003" w:rsidRDefault="00576003" w:rsidP="00640F35">
      <w:pPr>
        <w:pStyle w:val="FigureNo"/>
      </w:pPr>
      <w:r>
        <w:lastRenderedPageBreak/>
        <w:t>FIGURA 79B</w:t>
      </w:r>
    </w:p>
    <w:p w14:paraId="2AE2A439" w14:textId="550B86BC" w:rsidR="00576003" w:rsidRPr="00576003" w:rsidRDefault="00576003" w:rsidP="00576003">
      <w:pPr>
        <w:pStyle w:val="Figuretitle"/>
      </w:pPr>
      <w:r>
        <w:t xml:space="preserve">Diagrama horizontal para un ángulo de elevación de </w:t>
      </w:r>
      <w:r w:rsidR="0025582D">
        <w:t>7</w:t>
      </w:r>
      <w:r w:rsidR="0025582D">
        <w:rPr>
          <w:color w:val="000000"/>
          <w:szCs w:val="18"/>
        </w:rPr>
        <w:t>°</w:t>
      </w:r>
    </w:p>
    <w:p w14:paraId="299F5ECC" w14:textId="620B7FF5" w:rsidR="00640F35" w:rsidRPr="000D43ED" w:rsidRDefault="00977795" w:rsidP="0025582D">
      <w:pPr>
        <w:pStyle w:val="Figure"/>
      </w:pPr>
      <w:r>
        <w:rPr>
          <w:noProof/>
        </w:rPr>
        <w:drawing>
          <wp:inline distT="0" distB="0" distL="0" distR="0" wp14:anchorId="6E38CC1E" wp14:editId="46868225">
            <wp:extent cx="4218441" cy="4255017"/>
            <wp:effectExtent l="0" t="0" r="0" b="0"/>
            <wp:docPr id="201962882" name="Picture 80" descr="La Figura 79B muestra el diagrama horizontal para un ángulo de elevación 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62882" name="Picture 80" descr="La Figura 79B muestra el diagrama horizontal para un ángulo de elevación de 7°"/>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218441" cy="4255017"/>
                    </a:xfrm>
                    <a:prstGeom prst="rect">
                      <a:avLst/>
                    </a:prstGeom>
                  </pic:spPr>
                </pic:pic>
              </a:graphicData>
            </a:graphic>
          </wp:inline>
        </w:drawing>
      </w:r>
    </w:p>
    <w:p w14:paraId="065AB6D2" w14:textId="496DC785" w:rsidR="0025582D" w:rsidRDefault="0025582D" w:rsidP="00640F35">
      <w:pPr>
        <w:pStyle w:val="FigureNo"/>
      </w:pPr>
      <w:r>
        <w:t>FIGURA 79C</w:t>
      </w:r>
    </w:p>
    <w:p w14:paraId="138C15A2" w14:textId="618519C2" w:rsidR="0025582D" w:rsidRPr="0025582D" w:rsidRDefault="0025582D" w:rsidP="0025582D">
      <w:pPr>
        <w:pStyle w:val="Figuretitle"/>
      </w:pPr>
      <w:r>
        <w:t>Diagrama de radiación hacia adelante</w:t>
      </w:r>
    </w:p>
    <w:p w14:paraId="62047D1E" w14:textId="020DF82D" w:rsidR="00640F35" w:rsidRPr="000D43ED" w:rsidRDefault="00977795" w:rsidP="0025582D">
      <w:pPr>
        <w:pStyle w:val="Figure"/>
      </w:pPr>
      <w:r>
        <w:rPr>
          <w:noProof/>
        </w:rPr>
        <w:drawing>
          <wp:inline distT="0" distB="0" distL="0" distR="0" wp14:anchorId="6CF6839A" wp14:editId="25A73275">
            <wp:extent cx="5657100" cy="3572263"/>
            <wp:effectExtent l="0" t="0" r="1270" b="9525"/>
            <wp:docPr id="1101725809" name="Picture 32" descr="La Figura 79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25809" name="Picture 32" descr="La Figura 79C muestra el diagrama de radiación hacia adelant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57100" cy="3572263"/>
                    </a:xfrm>
                    <a:prstGeom prst="rect">
                      <a:avLst/>
                    </a:prstGeom>
                  </pic:spPr>
                </pic:pic>
              </a:graphicData>
            </a:graphic>
          </wp:inline>
        </w:drawing>
      </w:r>
    </w:p>
    <w:p w14:paraId="5F5A4E14" w14:textId="08B4C7B4" w:rsidR="0025582D" w:rsidRDefault="0025582D" w:rsidP="00640F35">
      <w:pPr>
        <w:pStyle w:val="FigureNo"/>
      </w:pPr>
      <w:r>
        <w:lastRenderedPageBreak/>
        <w:t>FIGURA 79D</w:t>
      </w:r>
    </w:p>
    <w:p w14:paraId="1A5DEECD" w14:textId="0013CA4F" w:rsidR="0025582D" w:rsidRPr="0025582D" w:rsidRDefault="0025582D" w:rsidP="0025582D">
      <w:pPr>
        <w:pStyle w:val="Figuretitle"/>
      </w:pPr>
      <w:r>
        <w:t>Diagrama de radiación hacia atrás</w:t>
      </w:r>
    </w:p>
    <w:p w14:paraId="6140E3E7" w14:textId="6603A655" w:rsidR="00640F35" w:rsidRPr="000D43ED" w:rsidRDefault="00977795" w:rsidP="0025582D">
      <w:pPr>
        <w:pStyle w:val="Figure"/>
      </w:pPr>
      <w:r>
        <w:rPr>
          <w:noProof/>
        </w:rPr>
        <w:drawing>
          <wp:inline distT="0" distB="0" distL="0" distR="0" wp14:anchorId="3510E7DE" wp14:editId="349AC14E">
            <wp:extent cx="5657100" cy="3730760"/>
            <wp:effectExtent l="0" t="0" r="1270" b="3175"/>
            <wp:docPr id="545855763" name="Picture 81" descr="La Figura 79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55763" name="Picture 81" descr="La Figura 79D muestra el diagrama de radiación hacia atrás"/>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657100" cy="3730760"/>
                    </a:xfrm>
                    <a:prstGeom prst="rect">
                      <a:avLst/>
                    </a:prstGeom>
                  </pic:spPr>
                </pic:pic>
              </a:graphicData>
            </a:graphic>
          </wp:inline>
        </w:drawing>
      </w:r>
    </w:p>
    <w:p w14:paraId="31C9E17B" w14:textId="394E3659" w:rsidR="0025582D" w:rsidRDefault="0025582D" w:rsidP="00640F35">
      <w:pPr>
        <w:pStyle w:val="FigureNo"/>
        <w:rPr>
          <w:noProof/>
        </w:rPr>
      </w:pPr>
      <w:r>
        <w:lastRenderedPageBreak/>
        <w:t>FIGURA 80A</w:t>
      </w:r>
    </w:p>
    <w:p w14:paraId="1AA4A4AD" w14:textId="3648FB48" w:rsidR="0025582D" w:rsidRDefault="0025582D" w:rsidP="0025582D">
      <w:pPr>
        <w:pStyle w:val="Figuretitle"/>
        <w:rPr>
          <w:noProof/>
        </w:rPr>
      </w:pPr>
      <w:r>
        <w:rPr>
          <w:noProof/>
        </w:rPr>
        <w:t xml:space="preserve">Diagrama vertical para un ángulo acimutal de </w:t>
      </w:r>
      <w:r>
        <w:rPr>
          <w:color w:val="000000"/>
          <w:szCs w:val="18"/>
        </w:rPr>
        <w:t>28°</w:t>
      </w:r>
    </w:p>
    <w:p w14:paraId="1174065D" w14:textId="470FCD30" w:rsidR="00640F35" w:rsidRPr="000D43ED" w:rsidRDefault="005E0201" w:rsidP="0025582D">
      <w:pPr>
        <w:pStyle w:val="Figure"/>
      </w:pPr>
      <w:r>
        <w:rPr>
          <w:noProof/>
        </w:rPr>
        <w:drawing>
          <wp:inline distT="0" distB="0" distL="0" distR="0" wp14:anchorId="443F77D7" wp14:editId="21D2081D">
            <wp:extent cx="5657100" cy="4416561"/>
            <wp:effectExtent l="0" t="0" r="1270" b="3175"/>
            <wp:docPr id="1794082966" name="Picture 218" descr="La Figura 80A muestra el diagrama vertical para un ángulo acimutal 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82966" name="Picture 218" descr="La Figura 80A muestra el diagrama vertical para un ángulo acimutal de 28°"/>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657100" cy="4416561"/>
                    </a:xfrm>
                    <a:prstGeom prst="rect">
                      <a:avLst/>
                    </a:prstGeom>
                  </pic:spPr>
                </pic:pic>
              </a:graphicData>
            </a:graphic>
          </wp:inline>
        </w:drawing>
      </w:r>
    </w:p>
    <w:p w14:paraId="44255D28" w14:textId="38755A80" w:rsidR="000B267E" w:rsidRDefault="000B267E" w:rsidP="000B267E">
      <w:pPr>
        <w:pStyle w:val="FigureNo"/>
      </w:pPr>
      <w:r w:rsidRPr="000B267E">
        <w:lastRenderedPageBreak/>
        <w:t>FIGURA 80B</w:t>
      </w:r>
    </w:p>
    <w:p w14:paraId="091DBF5D" w14:textId="4DD80D47" w:rsidR="000B267E" w:rsidRPr="000B267E" w:rsidRDefault="000B267E" w:rsidP="000B267E">
      <w:pPr>
        <w:pStyle w:val="Figuretitle"/>
      </w:pPr>
      <w:r>
        <w:t xml:space="preserve">Diagrama horizontal para un ángulo de elevación de </w:t>
      </w:r>
      <w:r>
        <w:rPr>
          <w:color w:val="000000"/>
          <w:szCs w:val="18"/>
        </w:rPr>
        <w:t>7°</w:t>
      </w:r>
    </w:p>
    <w:p w14:paraId="2B24D16A" w14:textId="1F2A46E5" w:rsidR="00640F35" w:rsidRPr="000D43ED" w:rsidRDefault="00977795" w:rsidP="005B5EDF">
      <w:pPr>
        <w:pStyle w:val="Figure"/>
      </w:pPr>
      <w:r>
        <w:rPr>
          <w:noProof/>
        </w:rPr>
        <w:drawing>
          <wp:inline distT="0" distB="0" distL="0" distR="0" wp14:anchorId="33EE706C" wp14:editId="7BE438DF">
            <wp:extent cx="4297689" cy="4200153"/>
            <wp:effectExtent l="0" t="0" r="7620" b="0"/>
            <wp:docPr id="524479517" name="Picture 2" descr="La Figura 80B muestra el diagrama horizontal para un ángulo de elevación 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79517" name="Picture 2" descr="La Figura 80B muestra el diagrama horizontal para un ángulo de elevación de 7°"/>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297689" cy="4200153"/>
                    </a:xfrm>
                    <a:prstGeom prst="rect">
                      <a:avLst/>
                    </a:prstGeom>
                  </pic:spPr>
                </pic:pic>
              </a:graphicData>
            </a:graphic>
          </wp:inline>
        </w:drawing>
      </w:r>
    </w:p>
    <w:p w14:paraId="063733E4" w14:textId="167AF1A5" w:rsidR="000B267E" w:rsidRDefault="000B267E" w:rsidP="000B267E">
      <w:pPr>
        <w:pStyle w:val="FigureNo"/>
      </w:pPr>
      <w:r>
        <w:t>FIGURA 80C</w:t>
      </w:r>
    </w:p>
    <w:p w14:paraId="0521CFF9" w14:textId="5A2C6F55" w:rsidR="000B267E" w:rsidRPr="000B267E" w:rsidRDefault="000B267E" w:rsidP="000B267E">
      <w:pPr>
        <w:pStyle w:val="Figuretitle"/>
      </w:pPr>
      <w:r>
        <w:t>Diagrama de radiación hacia adelante</w:t>
      </w:r>
    </w:p>
    <w:p w14:paraId="3E8288C1" w14:textId="753DE3DD" w:rsidR="00640F35" w:rsidRPr="000D43ED" w:rsidRDefault="00977795" w:rsidP="005B5EDF">
      <w:pPr>
        <w:pStyle w:val="Figure"/>
      </w:pPr>
      <w:r>
        <w:rPr>
          <w:noProof/>
        </w:rPr>
        <w:drawing>
          <wp:inline distT="0" distB="0" distL="0" distR="0" wp14:anchorId="625B90B1" wp14:editId="5076439B">
            <wp:extent cx="5681484" cy="3523495"/>
            <wp:effectExtent l="0" t="0" r="0" b="1270"/>
            <wp:docPr id="813426055" name="Picture 33" descr="La Figura 80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426055" name="Picture 33" descr="La Figura 80C muestra el diagrama de radiación hacia adelant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681484" cy="3523495"/>
                    </a:xfrm>
                    <a:prstGeom prst="rect">
                      <a:avLst/>
                    </a:prstGeom>
                  </pic:spPr>
                </pic:pic>
              </a:graphicData>
            </a:graphic>
          </wp:inline>
        </w:drawing>
      </w:r>
    </w:p>
    <w:p w14:paraId="1EDC4A08" w14:textId="156AEC2E" w:rsidR="000B267E" w:rsidRDefault="000B267E" w:rsidP="000B267E">
      <w:pPr>
        <w:pStyle w:val="FigureNo"/>
      </w:pPr>
      <w:r w:rsidRPr="000B267E">
        <w:lastRenderedPageBreak/>
        <w:t>FIGURA 80D</w:t>
      </w:r>
    </w:p>
    <w:p w14:paraId="41F34D38" w14:textId="4942663C" w:rsidR="000B267E" w:rsidRPr="000B267E" w:rsidRDefault="000B267E" w:rsidP="000B267E">
      <w:pPr>
        <w:pStyle w:val="Figuretitle"/>
      </w:pPr>
      <w:r>
        <w:t>Diagrama de radiación hacia atrás</w:t>
      </w:r>
    </w:p>
    <w:p w14:paraId="30C52543" w14:textId="112388C7" w:rsidR="00640F35" w:rsidRPr="000D43ED" w:rsidRDefault="00977795" w:rsidP="005B5EDF">
      <w:pPr>
        <w:pStyle w:val="Figure"/>
      </w:pPr>
      <w:r>
        <w:rPr>
          <w:noProof/>
        </w:rPr>
        <w:drawing>
          <wp:inline distT="0" distB="0" distL="0" distR="0" wp14:anchorId="1B42EF32" wp14:editId="04580E4E">
            <wp:extent cx="5647955" cy="3310135"/>
            <wp:effectExtent l="0" t="0" r="0" b="5080"/>
            <wp:docPr id="913515663" name="Picture 3" descr="La Figura 80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15663" name="Picture 3" descr="La Figura 80D muestra el diagrama de radiación hacia atrás"/>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647955" cy="3310135"/>
                    </a:xfrm>
                    <a:prstGeom prst="rect">
                      <a:avLst/>
                    </a:prstGeom>
                  </pic:spPr>
                </pic:pic>
              </a:graphicData>
            </a:graphic>
          </wp:inline>
        </w:drawing>
      </w:r>
    </w:p>
    <w:p w14:paraId="1EF2A192" w14:textId="6EA7D120" w:rsidR="00502997" w:rsidRDefault="00502997" w:rsidP="00502997">
      <w:pPr>
        <w:pStyle w:val="FigureNo"/>
        <w:rPr>
          <w:noProof/>
        </w:rPr>
      </w:pPr>
      <w:r w:rsidRPr="00502997">
        <w:t>FIGURA 81A</w:t>
      </w:r>
    </w:p>
    <w:p w14:paraId="5592E00B" w14:textId="3C06E45E" w:rsidR="00502997" w:rsidRPr="00502997" w:rsidRDefault="00502997" w:rsidP="00502997">
      <w:pPr>
        <w:pStyle w:val="Figuretitle"/>
      </w:pPr>
      <w:r>
        <w:t xml:space="preserve">Diagrama vertical para un </w:t>
      </w:r>
      <w:r w:rsidR="001E51CD">
        <w:t>ángulo</w:t>
      </w:r>
      <w:r>
        <w:t xml:space="preserve"> acimutal de </w:t>
      </w:r>
      <w:r>
        <w:rPr>
          <w:color w:val="000000"/>
          <w:szCs w:val="18"/>
        </w:rPr>
        <w:t>0°</w:t>
      </w:r>
    </w:p>
    <w:p w14:paraId="16334A51" w14:textId="2F6FFCDB" w:rsidR="00640F35" w:rsidRPr="000D43ED" w:rsidRDefault="005E0201" w:rsidP="005B5EDF">
      <w:pPr>
        <w:pStyle w:val="Figure"/>
      </w:pPr>
      <w:r>
        <w:rPr>
          <w:noProof/>
        </w:rPr>
        <w:drawing>
          <wp:inline distT="0" distB="0" distL="0" distR="0" wp14:anchorId="76443200" wp14:editId="389DF786">
            <wp:extent cx="5754636" cy="4450089"/>
            <wp:effectExtent l="0" t="0" r="0" b="7620"/>
            <wp:docPr id="106895724" name="Picture 219" descr="La Figura 81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5724" name="Picture 219" descr="La Figura 81A muestra el diagrama vertical para un ángulo acimutal de 0°"/>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54636" cy="4450089"/>
                    </a:xfrm>
                    <a:prstGeom prst="rect">
                      <a:avLst/>
                    </a:prstGeom>
                  </pic:spPr>
                </pic:pic>
              </a:graphicData>
            </a:graphic>
          </wp:inline>
        </w:drawing>
      </w:r>
    </w:p>
    <w:p w14:paraId="06F14987" w14:textId="4F755ED7" w:rsidR="00502997" w:rsidRDefault="00502997" w:rsidP="00502997">
      <w:pPr>
        <w:pStyle w:val="FigureNo"/>
      </w:pPr>
      <w:r>
        <w:lastRenderedPageBreak/>
        <w:t>FIGURA 81B</w:t>
      </w:r>
    </w:p>
    <w:p w14:paraId="64C44EA5" w14:textId="2668AE25" w:rsidR="00502997" w:rsidRPr="00502997" w:rsidRDefault="00502997" w:rsidP="00502997">
      <w:pPr>
        <w:pStyle w:val="Figuretitle"/>
      </w:pPr>
      <w:r>
        <w:t xml:space="preserve">Diagrama horizontal para un ángulo de elevación de </w:t>
      </w:r>
      <w:r>
        <w:rPr>
          <w:color w:val="000000"/>
          <w:szCs w:val="18"/>
        </w:rPr>
        <w:t>7°</w:t>
      </w:r>
    </w:p>
    <w:p w14:paraId="48B6CA23" w14:textId="7B979D42" w:rsidR="00640F35" w:rsidRPr="000D43ED" w:rsidRDefault="00977795" w:rsidP="005B5EDF">
      <w:pPr>
        <w:pStyle w:val="Figure"/>
      </w:pPr>
      <w:r>
        <w:rPr>
          <w:noProof/>
        </w:rPr>
        <w:drawing>
          <wp:inline distT="0" distB="0" distL="0" distR="0" wp14:anchorId="0278F773" wp14:editId="1E00F3BA">
            <wp:extent cx="4309881" cy="4450089"/>
            <wp:effectExtent l="0" t="0" r="0" b="7620"/>
            <wp:docPr id="1290779224" name="Picture 4" descr="La Figura 81B muestra el diagrama horizontal para un ángulo de elevación 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79224" name="Picture 4" descr="La Figura 81B muestra el diagrama horizontal para un ángulo de elevación de 7°"/>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309881" cy="4450089"/>
                    </a:xfrm>
                    <a:prstGeom prst="rect">
                      <a:avLst/>
                    </a:prstGeom>
                  </pic:spPr>
                </pic:pic>
              </a:graphicData>
            </a:graphic>
          </wp:inline>
        </w:drawing>
      </w:r>
    </w:p>
    <w:p w14:paraId="01510878" w14:textId="2E5385F9" w:rsidR="00502997" w:rsidRDefault="00502997" w:rsidP="00502997">
      <w:pPr>
        <w:pStyle w:val="FigureNo"/>
      </w:pPr>
      <w:r>
        <w:lastRenderedPageBreak/>
        <w:t>FIGURA 81C</w:t>
      </w:r>
    </w:p>
    <w:p w14:paraId="55475DD9" w14:textId="21FD6D91" w:rsidR="00502997" w:rsidRPr="00502997" w:rsidRDefault="00502997" w:rsidP="00502997">
      <w:pPr>
        <w:pStyle w:val="Figuretitle"/>
      </w:pPr>
      <w:r>
        <w:t>Diagrama de radiación hacia adelante</w:t>
      </w:r>
    </w:p>
    <w:p w14:paraId="277569D9" w14:textId="6B8E9E37" w:rsidR="00640F35" w:rsidRPr="000D43ED" w:rsidRDefault="00977795" w:rsidP="005B5EDF">
      <w:pPr>
        <w:pStyle w:val="Figure"/>
      </w:pPr>
      <w:r>
        <w:rPr>
          <w:noProof/>
        </w:rPr>
        <w:drawing>
          <wp:inline distT="0" distB="0" distL="0" distR="0" wp14:anchorId="5958A5AE" wp14:editId="3AB9A074">
            <wp:extent cx="5754636" cy="3660655"/>
            <wp:effectExtent l="0" t="0" r="0" b="0"/>
            <wp:docPr id="877153925" name="Picture 35" descr="La Figura 81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53925" name="Picture 35" descr="La Figura 81C muestra el diagrama de radiación hacia adelant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54636" cy="3660655"/>
                    </a:xfrm>
                    <a:prstGeom prst="rect">
                      <a:avLst/>
                    </a:prstGeom>
                  </pic:spPr>
                </pic:pic>
              </a:graphicData>
            </a:graphic>
          </wp:inline>
        </w:drawing>
      </w:r>
    </w:p>
    <w:p w14:paraId="0D6082EA" w14:textId="6D96BF1A" w:rsidR="00502997" w:rsidRDefault="00502997" w:rsidP="00502997">
      <w:pPr>
        <w:pStyle w:val="FigureNo"/>
      </w:pPr>
      <w:r>
        <w:t>FIGURA 81D</w:t>
      </w:r>
    </w:p>
    <w:p w14:paraId="4B2E3803" w14:textId="6AA621FD" w:rsidR="00502997" w:rsidRPr="00502997" w:rsidRDefault="00502997" w:rsidP="00502997">
      <w:pPr>
        <w:pStyle w:val="Figuretitle"/>
      </w:pPr>
      <w:r>
        <w:t>Diagrama de radiación hacia atrás</w:t>
      </w:r>
    </w:p>
    <w:p w14:paraId="5E6A6819" w14:textId="52F9D12D" w:rsidR="00640F35" w:rsidRPr="000D43ED" w:rsidRDefault="00977795" w:rsidP="005B5EDF">
      <w:pPr>
        <w:pStyle w:val="Figure"/>
      </w:pPr>
      <w:r>
        <w:rPr>
          <w:noProof/>
        </w:rPr>
        <w:drawing>
          <wp:inline distT="0" distB="0" distL="0" distR="0" wp14:anchorId="54DA8EA0" wp14:editId="4586CD48">
            <wp:extent cx="5586995" cy="3572263"/>
            <wp:effectExtent l="0" t="0" r="0" b="9525"/>
            <wp:docPr id="665621932" name="Picture 5" descr="La Figura 81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21932" name="Picture 5" descr="La Figura 81D muestra el diagrama de radiación hacia atrás"/>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586995" cy="3572263"/>
                    </a:xfrm>
                    <a:prstGeom prst="rect">
                      <a:avLst/>
                    </a:prstGeom>
                  </pic:spPr>
                </pic:pic>
              </a:graphicData>
            </a:graphic>
          </wp:inline>
        </w:drawing>
      </w:r>
    </w:p>
    <w:p w14:paraId="44395BAD" w14:textId="1E9BDE68" w:rsidR="00502997" w:rsidRDefault="00502997" w:rsidP="00502997">
      <w:pPr>
        <w:pStyle w:val="FigureNo"/>
        <w:rPr>
          <w:noProof/>
        </w:rPr>
      </w:pPr>
      <w:r>
        <w:lastRenderedPageBreak/>
        <w:t>FIGURA 82A</w:t>
      </w:r>
    </w:p>
    <w:p w14:paraId="0665C34C" w14:textId="09B01D09" w:rsidR="00502997" w:rsidRPr="00502997" w:rsidRDefault="00502997" w:rsidP="00502997">
      <w:pPr>
        <w:pStyle w:val="Figuretitle"/>
      </w:pPr>
      <w:r>
        <w:t xml:space="preserve">Diagrama vertical para un ángulo acimutal de </w:t>
      </w:r>
      <w:r>
        <w:rPr>
          <w:color w:val="000000"/>
          <w:szCs w:val="18"/>
        </w:rPr>
        <w:t>0°</w:t>
      </w:r>
    </w:p>
    <w:p w14:paraId="33285EC0" w14:textId="32942B1C" w:rsidR="00640F35" w:rsidRPr="000D43ED" w:rsidRDefault="00B76750" w:rsidP="005B5EDF">
      <w:pPr>
        <w:pStyle w:val="Figure"/>
      </w:pPr>
      <w:r>
        <w:rPr>
          <w:noProof/>
        </w:rPr>
        <w:drawing>
          <wp:inline distT="0" distB="0" distL="0" distR="0" wp14:anchorId="7946A8D6" wp14:editId="40F138AC">
            <wp:extent cx="5251715" cy="4450089"/>
            <wp:effectExtent l="0" t="0" r="6350" b="7620"/>
            <wp:docPr id="738409866" name="Picture 220" descr="La Figura 82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09866" name="Picture 220" descr="La Figura 82A muestra el diagrama vertical para un ángulo acimutal de 0°"/>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251715" cy="4450089"/>
                    </a:xfrm>
                    <a:prstGeom prst="rect">
                      <a:avLst/>
                    </a:prstGeom>
                  </pic:spPr>
                </pic:pic>
              </a:graphicData>
            </a:graphic>
          </wp:inline>
        </w:drawing>
      </w:r>
    </w:p>
    <w:p w14:paraId="5D924D2A" w14:textId="64B2978F" w:rsidR="00502997" w:rsidRDefault="00502997" w:rsidP="00502997">
      <w:pPr>
        <w:pStyle w:val="FigureNo"/>
        <w:rPr>
          <w:noProof/>
        </w:rPr>
      </w:pPr>
      <w:r>
        <w:rPr>
          <w:noProof/>
        </w:rPr>
        <w:lastRenderedPageBreak/>
        <w:t>Figura 82B</w:t>
      </w:r>
    </w:p>
    <w:p w14:paraId="06FFE270" w14:textId="709626FB" w:rsidR="00502997" w:rsidRDefault="00502997" w:rsidP="00502997">
      <w:pPr>
        <w:pStyle w:val="Figuretitle"/>
        <w:rPr>
          <w:noProof/>
        </w:rPr>
      </w:pPr>
      <w:r>
        <w:rPr>
          <w:noProof/>
        </w:rPr>
        <w:t xml:space="preserve">Diagrama horizontal para un ángulo de elevación de </w:t>
      </w:r>
      <w:r>
        <w:rPr>
          <w:color w:val="000000"/>
          <w:szCs w:val="18"/>
        </w:rPr>
        <w:t>45°</w:t>
      </w:r>
    </w:p>
    <w:p w14:paraId="2EC7B328" w14:textId="76569DDE" w:rsidR="00640F35" w:rsidRPr="000D43ED" w:rsidRDefault="00977795" w:rsidP="005B5EDF">
      <w:pPr>
        <w:pStyle w:val="Figure"/>
      </w:pPr>
      <w:r>
        <w:rPr>
          <w:noProof/>
        </w:rPr>
        <w:drawing>
          <wp:inline distT="0" distB="0" distL="0" distR="0" wp14:anchorId="73F35710" wp14:editId="507DD6E5">
            <wp:extent cx="4221489" cy="4075184"/>
            <wp:effectExtent l="0" t="0" r="7620" b="1905"/>
            <wp:docPr id="825997461" name="Picture 7" descr="La Figura 82B muestra el diagrama horizontal para un ángulo de elevación 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97461" name="Picture 7" descr="La Figura 82B muestra el diagrama horizontal para un ángulo de elevación de 45°"/>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4221489" cy="4075184"/>
                    </a:xfrm>
                    <a:prstGeom prst="rect">
                      <a:avLst/>
                    </a:prstGeom>
                  </pic:spPr>
                </pic:pic>
              </a:graphicData>
            </a:graphic>
          </wp:inline>
        </w:drawing>
      </w:r>
    </w:p>
    <w:p w14:paraId="3E88BB75" w14:textId="779900F4" w:rsidR="00502997" w:rsidRDefault="00502997" w:rsidP="00502997">
      <w:pPr>
        <w:pStyle w:val="FigureNo"/>
      </w:pPr>
      <w:r>
        <w:t>FIGURA 82C</w:t>
      </w:r>
    </w:p>
    <w:p w14:paraId="43C68168" w14:textId="43E98B0F" w:rsidR="00502997" w:rsidRPr="00502997" w:rsidRDefault="00502997" w:rsidP="00502997">
      <w:pPr>
        <w:pStyle w:val="Figuretitle"/>
      </w:pPr>
      <w:r>
        <w:t>Diagrama de radiación hacia adelante</w:t>
      </w:r>
    </w:p>
    <w:p w14:paraId="3E30E358" w14:textId="4C1C0A79" w:rsidR="00640F35" w:rsidRPr="000D43ED" w:rsidRDefault="00977795" w:rsidP="005B5EDF">
      <w:pPr>
        <w:pStyle w:val="Figure"/>
      </w:pPr>
      <w:r>
        <w:rPr>
          <w:noProof/>
        </w:rPr>
        <w:drawing>
          <wp:inline distT="0" distB="0" distL="0" distR="0" wp14:anchorId="6ACAAAAE" wp14:editId="6D98DC20">
            <wp:extent cx="5754636" cy="3669799"/>
            <wp:effectExtent l="0" t="0" r="0" b="6985"/>
            <wp:docPr id="438633406" name="Picture 8" descr="La Figura 82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33406" name="Picture 8" descr="La Figura 82C muestra el diagrama de radiación hacia adelant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54636" cy="3669799"/>
                    </a:xfrm>
                    <a:prstGeom prst="rect">
                      <a:avLst/>
                    </a:prstGeom>
                  </pic:spPr>
                </pic:pic>
              </a:graphicData>
            </a:graphic>
          </wp:inline>
        </w:drawing>
      </w:r>
    </w:p>
    <w:p w14:paraId="3A8E6065" w14:textId="4D9DC871" w:rsidR="00502997" w:rsidRDefault="00502997" w:rsidP="00502997">
      <w:pPr>
        <w:pStyle w:val="FigureNo"/>
      </w:pPr>
      <w:r>
        <w:lastRenderedPageBreak/>
        <w:t>FIGURA 82D</w:t>
      </w:r>
    </w:p>
    <w:p w14:paraId="391F7C6E" w14:textId="1591A5F9" w:rsidR="00502997" w:rsidRPr="00502997" w:rsidRDefault="00502997" w:rsidP="00502997">
      <w:pPr>
        <w:pStyle w:val="Figuretitle"/>
      </w:pPr>
      <w:r>
        <w:t>Diagrama de radiación hacia atrás</w:t>
      </w:r>
    </w:p>
    <w:p w14:paraId="748E6A54" w14:textId="7EB0DB52" w:rsidR="00640F35" w:rsidRPr="000D43ED" w:rsidRDefault="00977795" w:rsidP="005B5EDF">
      <w:pPr>
        <w:pStyle w:val="Figure"/>
      </w:pPr>
      <w:r>
        <w:rPr>
          <w:noProof/>
        </w:rPr>
        <w:drawing>
          <wp:inline distT="0" distB="0" distL="0" distR="0" wp14:anchorId="61DAE760" wp14:editId="60FB6672">
            <wp:extent cx="5751588" cy="3590551"/>
            <wp:effectExtent l="0" t="0" r="1905" b="0"/>
            <wp:docPr id="1666481307" name="Picture 8" descr="La Figura 82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81307" name="Picture 8" descr="La Figura 82D muestra el diagrama de radiación hacia atrás"/>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51588" cy="3590551"/>
                    </a:xfrm>
                    <a:prstGeom prst="rect">
                      <a:avLst/>
                    </a:prstGeom>
                  </pic:spPr>
                </pic:pic>
              </a:graphicData>
            </a:graphic>
          </wp:inline>
        </w:drawing>
      </w:r>
    </w:p>
    <w:p w14:paraId="3EB4AF71" w14:textId="76358837" w:rsidR="000751BB" w:rsidRDefault="000751BB" w:rsidP="000751BB">
      <w:pPr>
        <w:pStyle w:val="FigureNo"/>
        <w:rPr>
          <w:noProof/>
        </w:rPr>
      </w:pPr>
      <w:r>
        <w:lastRenderedPageBreak/>
        <w:t>FIGURA 83A</w:t>
      </w:r>
    </w:p>
    <w:p w14:paraId="4289F5A7" w14:textId="54D6EB34" w:rsidR="00502997" w:rsidRDefault="000751BB" w:rsidP="000751BB">
      <w:pPr>
        <w:pStyle w:val="Figuretitle"/>
        <w:rPr>
          <w:noProof/>
        </w:rPr>
      </w:pPr>
      <w:r>
        <w:rPr>
          <w:noProof/>
        </w:rPr>
        <w:t>Diagrama vertical para un ángulo acimutal de 1</w:t>
      </w:r>
      <w:r>
        <w:rPr>
          <w:color w:val="000000"/>
          <w:szCs w:val="18"/>
        </w:rPr>
        <w:t>2°</w:t>
      </w:r>
    </w:p>
    <w:p w14:paraId="1691FDAC" w14:textId="7DA9B3DD" w:rsidR="00640F35" w:rsidRPr="000D43ED" w:rsidRDefault="00B76750" w:rsidP="005B5EDF">
      <w:pPr>
        <w:pStyle w:val="Figure"/>
      </w:pPr>
      <w:r>
        <w:rPr>
          <w:noProof/>
        </w:rPr>
        <w:drawing>
          <wp:inline distT="0" distB="0" distL="0" distR="0" wp14:anchorId="72662B7B" wp14:editId="175AF964">
            <wp:extent cx="5227331" cy="4447041"/>
            <wp:effectExtent l="0" t="0" r="0" b="0"/>
            <wp:docPr id="636058366" name="Picture 221" descr="La Figura 83A muestra el diagrama vertical para un ángulo acimutal 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58366" name="Picture 221" descr="La Figura 83A muestra el diagrama vertical para un ángulo acimutal de 12°"/>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227331" cy="4447041"/>
                    </a:xfrm>
                    <a:prstGeom prst="rect">
                      <a:avLst/>
                    </a:prstGeom>
                  </pic:spPr>
                </pic:pic>
              </a:graphicData>
            </a:graphic>
          </wp:inline>
        </w:drawing>
      </w:r>
    </w:p>
    <w:p w14:paraId="667312D7" w14:textId="6B74E424" w:rsidR="000751BB" w:rsidRDefault="000751BB" w:rsidP="000751BB">
      <w:pPr>
        <w:pStyle w:val="FigureNo"/>
      </w:pPr>
      <w:r>
        <w:lastRenderedPageBreak/>
        <w:t>FIGURA 83B</w:t>
      </w:r>
    </w:p>
    <w:p w14:paraId="7E611D8E" w14:textId="303864C3" w:rsidR="000751BB" w:rsidRPr="000751BB" w:rsidRDefault="000751BB" w:rsidP="000751BB">
      <w:pPr>
        <w:pStyle w:val="Figuretitle"/>
      </w:pPr>
      <w:r>
        <w:t>Diagrama horizontal para un ángulo de elevación de 45</w:t>
      </w:r>
      <w:r>
        <w:rPr>
          <w:color w:val="000000"/>
          <w:szCs w:val="18"/>
        </w:rPr>
        <w:t>°</w:t>
      </w:r>
    </w:p>
    <w:p w14:paraId="79BD6B59" w14:textId="43AB4B2F" w:rsidR="00640F35" w:rsidRPr="000D43ED" w:rsidRDefault="00977795" w:rsidP="005B5EDF">
      <w:pPr>
        <w:pStyle w:val="Figure"/>
      </w:pPr>
      <w:r>
        <w:rPr>
          <w:noProof/>
        </w:rPr>
        <w:drawing>
          <wp:inline distT="0" distB="0" distL="0" distR="0" wp14:anchorId="1D7010BC" wp14:editId="028F2909">
            <wp:extent cx="4184913" cy="4297689"/>
            <wp:effectExtent l="0" t="0" r="6350" b="7620"/>
            <wp:docPr id="1490700418" name="Picture 11" descr="La Figura 83B muestra el diagrama horizontal para un ángulo de elevación 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00418" name="Picture 11" descr="La Figura 83B muestra el diagrama horizontal para un ángulo de elevación de 45°"/>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4184913" cy="4297689"/>
                    </a:xfrm>
                    <a:prstGeom prst="rect">
                      <a:avLst/>
                    </a:prstGeom>
                  </pic:spPr>
                </pic:pic>
              </a:graphicData>
            </a:graphic>
          </wp:inline>
        </w:drawing>
      </w:r>
    </w:p>
    <w:p w14:paraId="06160703" w14:textId="3134B99D" w:rsidR="000751BB" w:rsidRDefault="000751BB" w:rsidP="000751BB">
      <w:pPr>
        <w:pStyle w:val="FigureNo"/>
      </w:pPr>
      <w:r>
        <w:t>FIGURA 83C</w:t>
      </w:r>
    </w:p>
    <w:p w14:paraId="4EC18850" w14:textId="3248D589" w:rsidR="000751BB" w:rsidRPr="000751BB" w:rsidRDefault="000751BB" w:rsidP="000751BB">
      <w:pPr>
        <w:pStyle w:val="Figuretitle"/>
      </w:pPr>
      <w:r>
        <w:t>Diagrama de radiación hacia adelante</w:t>
      </w:r>
    </w:p>
    <w:p w14:paraId="72CC3A8D" w14:textId="314A6475" w:rsidR="00640F35" w:rsidRPr="000D43ED" w:rsidRDefault="00977795" w:rsidP="005B5EDF">
      <w:pPr>
        <w:pStyle w:val="Figure"/>
      </w:pPr>
      <w:r>
        <w:rPr>
          <w:noProof/>
        </w:rPr>
        <w:drawing>
          <wp:inline distT="0" distB="0" distL="0" distR="0" wp14:anchorId="0DFC9D65" wp14:editId="0BF2F479">
            <wp:extent cx="5736348" cy="3502159"/>
            <wp:effectExtent l="0" t="0" r="0" b="3175"/>
            <wp:docPr id="431714467" name="Picture 36" descr="La Figura 83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14467" name="Picture 36" descr="La Figura 83C muestra el diagrama de radiación hacia adelant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736348" cy="3502159"/>
                    </a:xfrm>
                    <a:prstGeom prst="rect">
                      <a:avLst/>
                    </a:prstGeom>
                  </pic:spPr>
                </pic:pic>
              </a:graphicData>
            </a:graphic>
          </wp:inline>
        </w:drawing>
      </w:r>
    </w:p>
    <w:p w14:paraId="7C366934" w14:textId="742468BC" w:rsidR="000751BB" w:rsidRDefault="000751BB" w:rsidP="000751BB">
      <w:pPr>
        <w:pStyle w:val="FigureNo"/>
      </w:pPr>
      <w:r>
        <w:lastRenderedPageBreak/>
        <w:t>FIGURA 83D</w:t>
      </w:r>
    </w:p>
    <w:p w14:paraId="33D2F46D" w14:textId="6440EC14" w:rsidR="000751BB" w:rsidRPr="000751BB" w:rsidRDefault="000751BB" w:rsidP="000751BB">
      <w:pPr>
        <w:pStyle w:val="Figuretitle"/>
      </w:pPr>
      <w:r>
        <w:t>Diagrama de radiación hacia atrás</w:t>
      </w:r>
    </w:p>
    <w:p w14:paraId="1FEF31EE" w14:textId="5AF9AE8B" w:rsidR="00640F35" w:rsidRPr="000D43ED" w:rsidRDefault="00977795" w:rsidP="005B5EDF">
      <w:pPr>
        <w:pStyle w:val="Figure"/>
      </w:pPr>
      <w:r>
        <w:rPr>
          <w:noProof/>
        </w:rPr>
        <w:drawing>
          <wp:inline distT="0" distB="0" distL="0" distR="0" wp14:anchorId="37A9E888" wp14:editId="4950E0A6">
            <wp:extent cx="5733300" cy="3581407"/>
            <wp:effectExtent l="0" t="0" r="1270" b="0"/>
            <wp:docPr id="2041807612" name="Picture 12" descr="La Figura 83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07612" name="Picture 12" descr="La Figura 83D muestra el diagrama de radiación hacia atrás"/>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33300" cy="3581407"/>
                    </a:xfrm>
                    <a:prstGeom prst="rect">
                      <a:avLst/>
                    </a:prstGeom>
                  </pic:spPr>
                </pic:pic>
              </a:graphicData>
            </a:graphic>
          </wp:inline>
        </w:drawing>
      </w:r>
    </w:p>
    <w:p w14:paraId="2F30FCED" w14:textId="3E8D0A0A" w:rsidR="00DE558E" w:rsidRDefault="00DE558E" w:rsidP="00DE558E">
      <w:pPr>
        <w:pStyle w:val="FigureNo"/>
      </w:pPr>
      <w:r w:rsidRPr="00DE558E">
        <w:lastRenderedPageBreak/>
        <w:t>FIGURA 84</w:t>
      </w:r>
      <w:r>
        <w:t>A</w:t>
      </w:r>
    </w:p>
    <w:p w14:paraId="1F6210D3" w14:textId="4AF46FDC" w:rsidR="00DE558E" w:rsidRPr="00DE558E" w:rsidRDefault="00DE558E" w:rsidP="00DE558E">
      <w:pPr>
        <w:pStyle w:val="Figuretitle"/>
      </w:pPr>
      <w:r>
        <w:t>Diagrama vertical para un ángulo acimutal de 37</w:t>
      </w:r>
      <w:r>
        <w:rPr>
          <w:color w:val="000000"/>
          <w:szCs w:val="18"/>
        </w:rPr>
        <w:t>°</w:t>
      </w:r>
    </w:p>
    <w:p w14:paraId="365B30EF" w14:textId="47A057E2" w:rsidR="00640F35" w:rsidRPr="000D43ED" w:rsidRDefault="00B76750" w:rsidP="005B5EDF">
      <w:pPr>
        <w:pStyle w:val="Figure"/>
      </w:pPr>
      <w:r>
        <w:rPr>
          <w:noProof/>
        </w:rPr>
        <w:drawing>
          <wp:inline distT="0" distB="0" distL="0" distR="0" wp14:anchorId="6D5852A3" wp14:editId="7C165BCD">
            <wp:extent cx="5227331" cy="4447041"/>
            <wp:effectExtent l="0" t="0" r="0" b="0"/>
            <wp:docPr id="2063126973" name="Picture 222" descr="La Figura 84A muestra el diagrama vertical para un ángulo acimutal 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26973" name="Picture 222" descr="La Figura 84A muestra el diagrama vertical para un ángulo acimutal de 37°"/>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227331" cy="4447041"/>
                    </a:xfrm>
                    <a:prstGeom prst="rect">
                      <a:avLst/>
                    </a:prstGeom>
                  </pic:spPr>
                </pic:pic>
              </a:graphicData>
            </a:graphic>
          </wp:inline>
        </w:drawing>
      </w:r>
    </w:p>
    <w:p w14:paraId="11E7A754" w14:textId="4893B774" w:rsidR="00DE558E" w:rsidRDefault="00DE558E" w:rsidP="00DE558E">
      <w:pPr>
        <w:pStyle w:val="FigureNo"/>
      </w:pPr>
      <w:r>
        <w:lastRenderedPageBreak/>
        <w:t>FIGURA 84B</w:t>
      </w:r>
    </w:p>
    <w:p w14:paraId="65F1C0A5" w14:textId="139EF5F0" w:rsidR="00DE558E" w:rsidRPr="00DE558E" w:rsidRDefault="00DE558E" w:rsidP="00DE558E">
      <w:pPr>
        <w:pStyle w:val="Figuretitle"/>
      </w:pPr>
      <w:r>
        <w:t>Diagrama horizontal para ángulo de elevación de 40</w:t>
      </w:r>
      <w:r>
        <w:rPr>
          <w:color w:val="000000"/>
          <w:szCs w:val="18"/>
        </w:rPr>
        <w:t>°</w:t>
      </w:r>
    </w:p>
    <w:p w14:paraId="63710083" w14:textId="032260CC" w:rsidR="00640F35" w:rsidRPr="000D43ED" w:rsidRDefault="00977795" w:rsidP="005B5EDF">
      <w:pPr>
        <w:pStyle w:val="Figure"/>
      </w:pPr>
      <w:r>
        <w:rPr>
          <w:noProof/>
        </w:rPr>
        <w:drawing>
          <wp:inline distT="0" distB="0" distL="0" distR="0" wp14:anchorId="58E8256F" wp14:editId="2543FA4E">
            <wp:extent cx="4261113" cy="4309881"/>
            <wp:effectExtent l="0" t="0" r="6350" b="0"/>
            <wp:docPr id="725123728" name="Picture 14" descr="La Figura 84B muestra el diagrama horizontal para un ángulo de elevación 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23728" name="Picture 14" descr="La Figura 84B muestra el diagrama horizontal para un ángulo de elevación de 40°"/>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261113" cy="4309881"/>
                    </a:xfrm>
                    <a:prstGeom prst="rect">
                      <a:avLst/>
                    </a:prstGeom>
                  </pic:spPr>
                </pic:pic>
              </a:graphicData>
            </a:graphic>
          </wp:inline>
        </w:drawing>
      </w:r>
    </w:p>
    <w:p w14:paraId="02A721F1" w14:textId="521C0D81" w:rsidR="00DE558E" w:rsidRDefault="00DE558E" w:rsidP="00DE558E">
      <w:pPr>
        <w:pStyle w:val="FigureNo"/>
      </w:pPr>
      <w:r>
        <w:t>FIGURA 84C</w:t>
      </w:r>
    </w:p>
    <w:p w14:paraId="193EEDA0" w14:textId="7A06461E" w:rsidR="00DE558E" w:rsidRPr="00DE558E" w:rsidRDefault="00DE558E" w:rsidP="00DE558E">
      <w:pPr>
        <w:pStyle w:val="Figuretitle"/>
      </w:pPr>
      <w:r>
        <w:t>Diagrama de radiación hacia adelante</w:t>
      </w:r>
    </w:p>
    <w:p w14:paraId="012D8A92" w14:textId="578F8728" w:rsidR="00640F35" w:rsidRPr="000D43ED" w:rsidRDefault="00977795" w:rsidP="005B5EDF">
      <w:pPr>
        <w:pStyle w:val="Figure"/>
      </w:pPr>
      <w:r>
        <w:rPr>
          <w:noProof/>
        </w:rPr>
        <w:drawing>
          <wp:inline distT="0" distB="0" distL="0" distR="0" wp14:anchorId="3840E9E4" wp14:editId="59BFC9DF">
            <wp:extent cx="5641859" cy="3523495"/>
            <wp:effectExtent l="0" t="0" r="0" b="1270"/>
            <wp:docPr id="1278523434" name="Picture 37" descr="La Figura 84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23434" name="Picture 37" descr="La Figura 84C muestra el diagrama de radiación hacia adelant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641859" cy="3523495"/>
                    </a:xfrm>
                    <a:prstGeom prst="rect">
                      <a:avLst/>
                    </a:prstGeom>
                  </pic:spPr>
                </pic:pic>
              </a:graphicData>
            </a:graphic>
          </wp:inline>
        </w:drawing>
      </w:r>
    </w:p>
    <w:p w14:paraId="1BF1F267" w14:textId="65550756" w:rsidR="00DE558E" w:rsidRDefault="00DE558E" w:rsidP="00DE558E">
      <w:pPr>
        <w:pStyle w:val="FigureNo"/>
      </w:pPr>
      <w:r>
        <w:lastRenderedPageBreak/>
        <w:t>FIGURA 84D</w:t>
      </w:r>
    </w:p>
    <w:p w14:paraId="0A074CCE" w14:textId="75D6DBCD" w:rsidR="00DE558E" w:rsidRPr="00DE558E" w:rsidRDefault="00DE558E" w:rsidP="00DE558E">
      <w:pPr>
        <w:pStyle w:val="Figuretitle"/>
      </w:pPr>
      <w:r>
        <w:t>Diagrama de radiación hacia atrás</w:t>
      </w:r>
    </w:p>
    <w:p w14:paraId="4B29A282" w14:textId="26A3B71E" w:rsidR="00640F35" w:rsidRPr="000D43ED" w:rsidRDefault="00977795" w:rsidP="005B5EDF">
      <w:pPr>
        <w:pStyle w:val="Figure"/>
      </w:pPr>
      <w:r>
        <w:rPr>
          <w:noProof/>
        </w:rPr>
        <w:drawing>
          <wp:inline distT="0" distB="0" distL="0" distR="0" wp14:anchorId="71B4C4F9" wp14:editId="209BBE3B">
            <wp:extent cx="5632715" cy="3572263"/>
            <wp:effectExtent l="0" t="0" r="6350" b="9525"/>
            <wp:docPr id="746379239" name="Picture 15" descr="La Figura 84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79239" name="Picture 15" descr="La Figura 84D muestra el diagrama de radiación hacia atrás"/>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632715" cy="3572263"/>
                    </a:xfrm>
                    <a:prstGeom prst="rect">
                      <a:avLst/>
                    </a:prstGeom>
                  </pic:spPr>
                </pic:pic>
              </a:graphicData>
            </a:graphic>
          </wp:inline>
        </w:drawing>
      </w:r>
    </w:p>
    <w:p w14:paraId="71769128" w14:textId="77862CA2" w:rsidR="00DE558E" w:rsidRDefault="00DE558E" w:rsidP="00DE558E">
      <w:pPr>
        <w:pStyle w:val="FigureNo"/>
      </w:pPr>
      <w:r>
        <w:lastRenderedPageBreak/>
        <w:t>FIGURA 85A</w:t>
      </w:r>
    </w:p>
    <w:p w14:paraId="142B3593" w14:textId="0E4D2D5D" w:rsidR="00DE558E" w:rsidRPr="00DE558E" w:rsidRDefault="00DE558E" w:rsidP="00DE558E">
      <w:pPr>
        <w:pStyle w:val="Figuretitle"/>
      </w:pPr>
      <w:r>
        <w:t>Diagrama vertical para un ángulo acimutal de 0</w:t>
      </w:r>
      <w:r>
        <w:rPr>
          <w:color w:val="000000"/>
          <w:szCs w:val="18"/>
        </w:rPr>
        <w:t>°</w:t>
      </w:r>
    </w:p>
    <w:p w14:paraId="174C3A29" w14:textId="028918B8" w:rsidR="00640F35" w:rsidRPr="000D43ED" w:rsidRDefault="0012380B" w:rsidP="005B5EDF">
      <w:pPr>
        <w:pStyle w:val="Figure"/>
      </w:pPr>
      <w:r>
        <w:rPr>
          <w:noProof/>
        </w:rPr>
        <w:drawing>
          <wp:inline distT="0" distB="0" distL="0" distR="0" wp14:anchorId="608605F6" wp14:editId="001AD21C">
            <wp:extent cx="5852172" cy="4447041"/>
            <wp:effectExtent l="0" t="0" r="0" b="0"/>
            <wp:docPr id="273691878" name="Picture 223" descr="La Figura 85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91878" name="Picture 223" descr="La Figura 85A muestra el diagrama vertical para un ángulo acimutal de 0°"/>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852172" cy="4447041"/>
                    </a:xfrm>
                    <a:prstGeom prst="rect">
                      <a:avLst/>
                    </a:prstGeom>
                  </pic:spPr>
                </pic:pic>
              </a:graphicData>
            </a:graphic>
          </wp:inline>
        </w:drawing>
      </w:r>
    </w:p>
    <w:p w14:paraId="784D27B8" w14:textId="5002199B" w:rsidR="00DE558E" w:rsidRDefault="00DE558E" w:rsidP="00DE558E">
      <w:pPr>
        <w:pStyle w:val="FigureNo"/>
      </w:pPr>
      <w:r>
        <w:lastRenderedPageBreak/>
        <w:t>FIGURA 85B</w:t>
      </w:r>
    </w:p>
    <w:p w14:paraId="7B9D32A9" w14:textId="76412E01" w:rsidR="00DE558E" w:rsidRPr="00DE558E" w:rsidRDefault="00DE558E" w:rsidP="00DE558E">
      <w:pPr>
        <w:pStyle w:val="Figuretitle"/>
      </w:pPr>
      <w:r>
        <w:t>Diagrama horizontal para un ángulo de elevación de 14</w:t>
      </w:r>
      <w:r>
        <w:rPr>
          <w:color w:val="000000"/>
          <w:szCs w:val="18"/>
        </w:rPr>
        <w:t>°</w:t>
      </w:r>
    </w:p>
    <w:p w14:paraId="625FE92B" w14:textId="6237DC7B" w:rsidR="00640F35" w:rsidRPr="000D43ED" w:rsidRDefault="00977795" w:rsidP="005B5EDF">
      <w:pPr>
        <w:pStyle w:val="Figure"/>
      </w:pPr>
      <w:r>
        <w:rPr>
          <w:noProof/>
        </w:rPr>
        <w:drawing>
          <wp:inline distT="0" distB="0" distL="0" distR="0" wp14:anchorId="14124E27" wp14:editId="393E83CF">
            <wp:extent cx="4255017" cy="4212345"/>
            <wp:effectExtent l="0" t="0" r="0" b="0"/>
            <wp:docPr id="1710663690" name="Picture 17" descr="La Figura 85B muestra el diagrama horizontal para un ángulo de elevación 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63690" name="Picture 17" descr="La Figura 85B muestra el diagrama horizontal para un ángulo de elevación de 14°"/>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255017" cy="4212345"/>
                    </a:xfrm>
                    <a:prstGeom prst="rect">
                      <a:avLst/>
                    </a:prstGeom>
                  </pic:spPr>
                </pic:pic>
              </a:graphicData>
            </a:graphic>
          </wp:inline>
        </w:drawing>
      </w:r>
    </w:p>
    <w:p w14:paraId="3ACAA8EA" w14:textId="1546862C" w:rsidR="00DE558E" w:rsidRDefault="00DE558E" w:rsidP="00DE558E">
      <w:pPr>
        <w:pStyle w:val="FigureNo"/>
      </w:pPr>
      <w:r>
        <w:t>FIGURA 85C</w:t>
      </w:r>
    </w:p>
    <w:p w14:paraId="4D9601C7" w14:textId="06340872" w:rsidR="00DE558E" w:rsidRPr="00DE558E" w:rsidRDefault="00DE558E" w:rsidP="00DE558E">
      <w:pPr>
        <w:pStyle w:val="Figuretitle"/>
      </w:pPr>
      <w:r>
        <w:t>Diagrama de radiación hacia adelante</w:t>
      </w:r>
    </w:p>
    <w:p w14:paraId="14811241" w14:textId="4C5148FA" w:rsidR="00640F35" w:rsidRPr="000D43ED" w:rsidRDefault="00977795" w:rsidP="005B5EDF">
      <w:pPr>
        <w:pStyle w:val="Figure"/>
      </w:pPr>
      <w:r>
        <w:rPr>
          <w:noProof/>
        </w:rPr>
        <w:drawing>
          <wp:inline distT="0" distB="0" distL="0" distR="0" wp14:anchorId="656983BF" wp14:editId="56B65794">
            <wp:extent cx="5638811" cy="3523495"/>
            <wp:effectExtent l="0" t="0" r="0" b="1270"/>
            <wp:docPr id="1133610206" name="Picture 9" descr="La Figura 85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10206" name="Picture 9" descr="La Figura 85C muestra el diagrama de radiación hacia adelant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638811" cy="3523495"/>
                    </a:xfrm>
                    <a:prstGeom prst="rect">
                      <a:avLst/>
                    </a:prstGeom>
                  </pic:spPr>
                </pic:pic>
              </a:graphicData>
            </a:graphic>
          </wp:inline>
        </w:drawing>
      </w:r>
    </w:p>
    <w:p w14:paraId="7AB5A484" w14:textId="3DD5B30B" w:rsidR="00DE558E" w:rsidRDefault="00DE558E" w:rsidP="00DE558E">
      <w:pPr>
        <w:pStyle w:val="FigureNo"/>
      </w:pPr>
      <w:r>
        <w:lastRenderedPageBreak/>
        <w:t>FIGURA 85D</w:t>
      </w:r>
    </w:p>
    <w:p w14:paraId="4A42930C" w14:textId="189E5831" w:rsidR="00DE558E" w:rsidRPr="00DE558E" w:rsidRDefault="00DE558E" w:rsidP="00DE558E">
      <w:pPr>
        <w:pStyle w:val="Figuretitle"/>
      </w:pPr>
      <w:r>
        <w:t>Diagrama de radiación hacia atrás</w:t>
      </w:r>
    </w:p>
    <w:p w14:paraId="36A61637" w14:textId="57F6B084" w:rsidR="00640F35" w:rsidRDefault="00977795" w:rsidP="005B5EDF">
      <w:pPr>
        <w:pStyle w:val="Figure"/>
      </w:pPr>
      <w:r>
        <w:rPr>
          <w:noProof/>
        </w:rPr>
        <w:drawing>
          <wp:inline distT="0" distB="0" distL="0" distR="0" wp14:anchorId="2DDE90D2" wp14:editId="014AC530">
            <wp:extent cx="5638811" cy="3523495"/>
            <wp:effectExtent l="0" t="0" r="0" b="1270"/>
            <wp:docPr id="1312342335" name="Picture 18" descr="La Figura 85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42335" name="Picture 18" descr="La Figura 85D muestra el diagrama de radiación hacia atrás"/>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638811" cy="3523495"/>
                    </a:xfrm>
                    <a:prstGeom prst="rect">
                      <a:avLst/>
                    </a:prstGeom>
                  </pic:spPr>
                </pic:pic>
              </a:graphicData>
            </a:graphic>
          </wp:inline>
        </w:drawing>
      </w:r>
    </w:p>
    <w:p w14:paraId="2531F00A" w14:textId="252DF37A" w:rsidR="00C4145B" w:rsidRDefault="00C4145B" w:rsidP="00C4145B">
      <w:pPr>
        <w:pStyle w:val="FigureNo"/>
      </w:pPr>
      <w:r>
        <w:lastRenderedPageBreak/>
        <w:t>FIGURA 86A</w:t>
      </w:r>
    </w:p>
    <w:p w14:paraId="789E85E2" w14:textId="3BEBA8D8" w:rsidR="00C4145B" w:rsidRPr="00C4145B" w:rsidRDefault="00C4145B" w:rsidP="00C4145B">
      <w:pPr>
        <w:pStyle w:val="Figuretitle"/>
      </w:pPr>
      <w:r>
        <w:t>Diagrama vertical para un ángulo acimutal de 0</w:t>
      </w:r>
      <w:r>
        <w:rPr>
          <w:color w:val="000000"/>
          <w:szCs w:val="18"/>
        </w:rPr>
        <w:t>°</w:t>
      </w:r>
    </w:p>
    <w:p w14:paraId="3CDC7CD8" w14:textId="53284468" w:rsidR="00C4145B" w:rsidRPr="000D43ED" w:rsidRDefault="0012380B" w:rsidP="005B5EDF">
      <w:pPr>
        <w:pStyle w:val="Figure"/>
      </w:pPr>
      <w:r>
        <w:rPr>
          <w:noProof/>
        </w:rPr>
        <w:drawing>
          <wp:inline distT="0" distB="0" distL="0" distR="0" wp14:anchorId="4AD521D2" wp14:editId="27B5E4CB">
            <wp:extent cx="5635763" cy="4483617"/>
            <wp:effectExtent l="0" t="0" r="3175" b="0"/>
            <wp:docPr id="2085346666" name="Picture 224" descr="La Figura 86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46666" name="Picture 224" descr="La Figura 86A muestra el diagrama vertical para un ángulo acimutal de 0°"/>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635763" cy="4483617"/>
                    </a:xfrm>
                    <a:prstGeom prst="rect">
                      <a:avLst/>
                    </a:prstGeom>
                  </pic:spPr>
                </pic:pic>
              </a:graphicData>
            </a:graphic>
          </wp:inline>
        </w:drawing>
      </w:r>
    </w:p>
    <w:p w14:paraId="04DB8E0F" w14:textId="40FCD04D" w:rsidR="00C4145B" w:rsidRDefault="00C4145B" w:rsidP="00C4145B">
      <w:pPr>
        <w:pStyle w:val="FigureNo"/>
      </w:pPr>
      <w:r>
        <w:lastRenderedPageBreak/>
        <w:t>FIGURA 86B</w:t>
      </w:r>
    </w:p>
    <w:p w14:paraId="3DCFF948" w14:textId="54654B86" w:rsidR="00C4145B" w:rsidRPr="00C4145B" w:rsidRDefault="00C4145B" w:rsidP="00C4145B">
      <w:pPr>
        <w:pStyle w:val="Figuretitle"/>
      </w:pPr>
      <w:r>
        <w:t>Diagrama horizontal para un ángulo de elevación de 17</w:t>
      </w:r>
      <w:r>
        <w:rPr>
          <w:color w:val="000000"/>
          <w:szCs w:val="18"/>
        </w:rPr>
        <w:t>°</w:t>
      </w:r>
    </w:p>
    <w:p w14:paraId="0141695B" w14:textId="404EFCF9" w:rsidR="00640F35" w:rsidRPr="000D43ED" w:rsidRDefault="00977795" w:rsidP="005B5EDF">
      <w:pPr>
        <w:pStyle w:val="Figure"/>
      </w:pPr>
      <w:r>
        <w:rPr>
          <w:noProof/>
        </w:rPr>
        <w:drawing>
          <wp:inline distT="0" distB="0" distL="0" distR="0" wp14:anchorId="314BA60A" wp14:editId="3DCF8026">
            <wp:extent cx="4547625" cy="4486665"/>
            <wp:effectExtent l="0" t="0" r="5715" b="9525"/>
            <wp:docPr id="89560162" name="Picture 20" descr="La Figura 86B muestra el diagrama horizontal para un ángulo de elevació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0162" name="Picture 20" descr="La Figura 86B muestra el diagrama horizontal para un ángulo de elevación de 17°"/>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547625" cy="4486665"/>
                    </a:xfrm>
                    <a:prstGeom prst="rect">
                      <a:avLst/>
                    </a:prstGeom>
                  </pic:spPr>
                </pic:pic>
              </a:graphicData>
            </a:graphic>
          </wp:inline>
        </w:drawing>
      </w:r>
    </w:p>
    <w:p w14:paraId="070804C6" w14:textId="6CB7E748" w:rsidR="00C4145B" w:rsidRDefault="00C4145B" w:rsidP="00C4145B">
      <w:pPr>
        <w:pStyle w:val="FigureNo"/>
      </w:pPr>
      <w:r>
        <w:lastRenderedPageBreak/>
        <w:t>FIGURA 86C</w:t>
      </w:r>
    </w:p>
    <w:p w14:paraId="6630A0FA" w14:textId="559C299B" w:rsidR="00C4145B" w:rsidRPr="00C4145B" w:rsidRDefault="00C4145B" w:rsidP="00C4145B">
      <w:pPr>
        <w:pStyle w:val="Figuretitle"/>
      </w:pPr>
      <w:r>
        <w:t>Diagrama de radiación hacia adelante</w:t>
      </w:r>
    </w:p>
    <w:p w14:paraId="45738473" w14:textId="30753503" w:rsidR="00640F35" w:rsidRPr="000D43ED" w:rsidRDefault="00977795" w:rsidP="005B5EDF">
      <w:pPr>
        <w:pStyle w:val="Figure"/>
      </w:pPr>
      <w:r>
        <w:rPr>
          <w:noProof/>
        </w:rPr>
        <w:drawing>
          <wp:inline distT="0" distB="0" distL="0" distR="0" wp14:anchorId="1B7F6E89" wp14:editId="1E233288">
            <wp:extent cx="6111252" cy="3645415"/>
            <wp:effectExtent l="0" t="0" r="3810" b="0"/>
            <wp:docPr id="1214453700" name="Picture 10" descr="La Figura 86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53700" name="Picture 10" descr="La Figura 86C muestra el diagrama de radiación hacia adelant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111252" cy="3645415"/>
                    </a:xfrm>
                    <a:prstGeom prst="rect">
                      <a:avLst/>
                    </a:prstGeom>
                  </pic:spPr>
                </pic:pic>
              </a:graphicData>
            </a:graphic>
          </wp:inline>
        </w:drawing>
      </w:r>
    </w:p>
    <w:p w14:paraId="791B73C2" w14:textId="134FB263" w:rsidR="00C4145B" w:rsidRDefault="00C4145B" w:rsidP="00C4145B">
      <w:pPr>
        <w:pStyle w:val="FigureNo"/>
      </w:pPr>
      <w:r>
        <w:t>FIGURA 86D</w:t>
      </w:r>
    </w:p>
    <w:p w14:paraId="737B2BA5" w14:textId="57505C6C" w:rsidR="00C4145B" w:rsidRPr="00C4145B" w:rsidRDefault="00C4145B" w:rsidP="00C4145B">
      <w:pPr>
        <w:pStyle w:val="Figuretitle"/>
      </w:pPr>
      <w:r>
        <w:t>Diagrama de radiación hacia atrás</w:t>
      </w:r>
    </w:p>
    <w:p w14:paraId="7BAD190D" w14:textId="0F313136" w:rsidR="00640F35" w:rsidRPr="000D43ED" w:rsidRDefault="00977795" w:rsidP="005B5EDF">
      <w:pPr>
        <w:pStyle w:val="Figure"/>
      </w:pPr>
      <w:r>
        <w:rPr>
          <w:noProof/>
        </w:rPr>
        <w:drawing>
          <wp:inline distT="0" distB="0" distL="0" distR="0" wp14:anchorId="6D39929F" wp14:editId="56DA7545">
            <wp:extent cx="5638811" cy="3438151"/>
            <wp:effectExtent l="0" t="0" r="0" b="0"/>
            <wp:docPr id="1211636444" name="Picture 21" descr="La Figura 86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36444" name="Picture 21" descr="La Figura 86D muestra el diagrama de radiación hacia atrás"/>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638811" cy="3438151"/>
                    </a:xfrm>
                    <a:prstGeom prst="rect">
                      <a:avLst/>
                    </a:prstGeom>
                  </pic:spPr>
                </pic:pic>
              </a:graphicData>
            </a:graphic>
          </wp:inline>
        </w:drawing>
      </w:r>
    </w:p>
    <w:p w14:paraId="1C1F6C68" w14:textId="7A4F127E" w:rsidR="00C4145B" w:rsidRDefault="00C4145B" w:rsidP="00C4145B">
      <w:pPr>
        <w:pStyle w:val="FigureNo"/>
      </w:pPr>
      <w:r>
        <w:lastRenderedPageBreak/>
        <w:t>FIGURA 87A</w:t>
      </w:r>
    </w:p>
    <w:p w14:paraId="21ABF912" w14:textId="61EEAE1F" w:rsidR="00C4145B" w:rsidRPr="00C4145B" w:rsidRDefault="00C4145B" w:rsidP="00C4145B">
      <w:pPr>
        <w:pStyle w:val="Figuretitle"/>
      </w:pPr>
      <w:r>
        <w:t>Diagrama vertical para un ángulo acimutal de 0</w:t>
      </w:r>
      <w:r>
        <w:rPr>
          <w:color w:val="000000"/>
          <w:szCs w:val="18"/>
        </w:rPr>
        <w:t>°</w:t>
      </w:r>
    </w:p>
    <w:p w14:paraId="3AA6F4E5" w14:textId="5C80D6A4" w:rsidR="00640F35" w:rsidRPr="000D43ED" w:rsidRDefault="0012380B" w:rsidP="005B5EDF">
      <w:pPr>
        <w:pStyle w:val="Figure"/>
      </w:pPr>
      <w:r>
        <w:rPr>
          <w:noProof/>
        </w:rPr>
        <w:drawing>
          <wp:inline distT="0" distB="0" distL="0" distR="0" wp14:anchorId="55B74138" wp14:editId="71B04654">
            <wp:extent cx="5282195" cy="4486665"/>
            <wp:effectExtent l="0" t="0" r="0" b="9525"/>
            <wp:docPr id="604143650" name="Picture 225" descr="La Figura 87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43650" name="Picture 225" descr="La Figura 87A muestra el diagrama vertical para un ángulo acimutal de 0°"/>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282195" cy="4486665"/>
                    </a:xfrm>
                    <a:prstGeom prst="rect">
                      <a:avLst/>
                    </a:prstGeom>
                  </pic:spPr>
                </pic:pic>
              </a:graphicData>
            </a:graphic>
          </wp:inline>
        </w:drawing>
      </w:r>
    </w:p>
    <w:p w14:paraId="5327D579" w14:textId="2D5DB81A" w:rsidR="00C4145B" w:rsidRDefault="00C4145B" w:rsidP="00C4145B">
      <w:pPr>
        <w:pStyle w:val="FigureNo"/>
      </w:pPr>
      <w:r>
        <w:lastRenderedPageBreak/>
        <w:t>FIGURA 87B</w:t>
      </w:r>
    </w:p>
    <w:p w14:paraId="7F6C7770" w14:textId="0DF3E924" w:rsidR="00C4145B" w:rsidRPr="00C4145B" w:rsidRDefault="00C4145B" w:rsidP="00C4145B">
      <w:pPr>
        <w:pStyle w:val="Figuretitle"/>
      </w:pPr>
      <w:r>
        <w:t>Diagrama horizontal para un ángulo de elevación de 51</w:t>
      </w:r>
      <w:r>
        <w:rPr>
          <w:color w:val="000000"/>
          <w:szCs w:val="18"/>
        </w:rPr>
        <w:t>°</w:t>
      </w:r>
    </w:p>
    <w:p w14:paraId="320DC1B2" w14:textId="0A34319E" w:rsidR="00640F35" w:rsidRPr="000D43ED" w:rsidRDefault="00977795" w:rsidP="005B5EDF">
      <w:pPr>
        <w:pStyle w:val="Figure"/>
      </w:pPr>
      <w:r>
        <w:rPr>
          <w:noProof/>
        </w:rPr>
        <w:drawing>
          <wp:inline distT="0" distB="0" distL="0" distR="0" wp14:anchorId="0F6021E4" wp14:editId="0C108BD4">
            <wp:extent cx="4251969" cy="4288545"/>
            <wp:effectExtent l="0" t="0" r="0" b="0"/>
            <wp:docPr id="134919995" name="Picture 23" descr="La Figura 87B muestra el diagrama horizontal para un ángulo de elevación 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9995" name="Picture 23" descr="La Figura 87B muestra el diagrama horizontal para un ángulo de elevación de 5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251969" cy="4288545"/>
                    </a:xfrm>
                    <a:prstGeom prst="rect">
                      <a:avLst/>
                    </a:prstGeom>
                  </pic:spPr>
                </pic:pic>
              </a:graphicData>
            </a:graphic>
          </wp:inline>
        </w:drawing>
      </w:r>
    </w:p>
    <w:p w14:paraId="6750C9DA" w14:textId="14933400" w:rsidR="00C4145B" w:rsidRDefault="00C4145B" w:rsidP="00C4145B">
      <w:pPr>
        <w:pStyle w:val="FigureNo"/>
      </w:pPr>
      <w:r>
        <w:t>FIGURA 87C</w:t>
      </w:r>
    </w:p>
    <w:p w14:paraId="6E3EAF00" w14:textId="4DA1D4F0" w:rsidR="00C4145B" w:rsidRPr="00C4145B" w:rsidRDefault="00C4145B" w:rsidP="00C4145B">
      <w:pPr>
        <w:pStyle w:val="Figuretitle"/>
      </w:pPr>
      <w:r>
        <w:t>Diagrama de radiación hacia adelante</w:t>
      </w:r>
    </w:p>
    <w:p w14:paraId="54CC8E99" w14:textId="1417BD63" w:rsidR="00640F35" w:rsidRPr="000D43ED" w:rsidRDefault="00977795" w:rsidP="005B5EDF">
      <w:pPr>
        <w:pStyle w:val="Figure"/>
      </w:pPr>
      <w:r>
        <w:rPr>
          <w:noProof/>
        </w:rPr>
        <w:drawing>
          <wp:inline distT="0" distB="0" distL="0" distR="0" wp14:anchorId="6DC9482B" wp14:editId="0A8605FB">
            <wp:extent cx="5916180" cy="3633223"/>
            <wp:effectExtent l="0" t="0" r="8890" b="5715"/>
            <wp:docPr id="2019089" name="Picture 11" descr="La Figura 87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89" name="Picture 11" descr="La Figura 87C muestra el diagrama de radiación hacia adelant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916180" cy="3633223"/>
                    </a:xfrm>
                    <a:prstGeom prst="rect">
                      <a:avLst/>
                    </a:prstGeom>
                  </pic:spPr>
                </pic:pic>
              </a:graphicData>
            </a:graphic>
          </wp:inline>
        </w:drawing>
      </w:r>
    </w:p>
    <w:p w14:paraId="600092F2" w14:textId="56C1F4A1" w:rsidR="00C4145B" w:rsidRDefault="00C4145B" w:rsidP="00C4145B">
      <w:pPr>
        <w:pStyle w:val="FigureNo"/>
      </w:pPr>
      <w:r>
        <w:lastRenderedPageBreak/>
        <w:t>FIGURA 87D</w:t>
      </w:r>
    </w:p>
    <w:p w14:paraId="69D29D93" w14:textId="7510C1BC" w:rsidR="00C4145B" w:rsidRPr="00C4145B" w:rsidRDefault="00C4145B" w:rsidP="00C4145B">
      <w:pPr>
        <w:pStyle w:val="Figuretitle"/>
      </w:pPr>
      <w:r>
        <w:t>Diagrama de radiación hacia atrás</w:t>
      </w:r>
    </w:p>
    <w:p w14:paraId="4687619E" w14:textId="0ED203E4" w:rsidR="00640F35" w:rsidRPr="000D43ED" w:rsidRDefault="00977795" w:rsidP="005B5EDF">
      <w:pPr>
        <w:pStyle w:val="Figure"/>
      </w:pPr>
      <w:r>
        <w:rPr>
          <w:noProof/>
        </w:rPr>
        <w:drawing>
          <wp:inline distT="0" distB="0" distL="0" distR="0" wp14:anchorId="29EC0A83" wp14:editId="2DFE2C63">
            <wp:extent cx="5925324" cy="3404623"/>
            <wp:effectExtent l="0" t="0" r="0" b="5715"/>
            <wp:docPr id="216967219" name="Picture 24" descr="La Figura 87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67219" name="Picture 24" descr="La Figura 87D muestra el diagrama de radiación hacia atrás"/>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925324" cy="3404623"/>
                    </a:xfrm>
                    <a:prstGeom prst="rect">
                      <a:avLst/>
                    </a:prstGeom>
                  </pic:spPr>
                </pic:pic>
              </a:graphicData>
            </a:graphic>
          </wp:inline>
        </w:drawing>
      </w:r>
    </w:p>
    <w:p w14:paraId="162CCEA1" w14:textId="4FFFBF51" w:rsidR="00F521DB" w:rsidRDefault="00F521DB" w:rsidP="00F521DB">
      <w:pPr>
        <w:pStyle w:val="FigureNo"/>
        <w:rPr>
          <w:noProof/>
        </w:rPr>
      </w:pPr>
      <w:r w:rsidRPr="00F521DB">
        <w:t>FIGURA 88A</w:t>
      </w:r>
    </w:p>
    <w:p w14:paraId="3D7B7548" w14:textId="75E238D3" w:rsidR="00F521DB" w:rsidRDefault="00F521DB" w:rsidP="00F521DB">
      <w:pPr>
        <w:pStyle w:val="Figuretitle"/>
        <w:rPr>
          <w:noProof/>
        </w:rPr>
      </w:pPr>
      <w:r>
        <w:rPr>
          <w:noProof/>
        </w:rPr>
        <w:t xml:space="preserve">Diagrama vertical para un ángulo acimutal de </w:t>
      </w:r>
      <w:r>
        <w:t>0</w:t>
      </w:r>
      <w:r>
        <w:rPr>
          <w:color w:val="000000"/>
          <w:szCs w:val="18"/>
        </w:rPr>
        <w:t>°</w:t>
      </w:r>
    </w:p>
    <w:p w14:paraId="52B8C2AA" w14:textId="48F4AD14" w:rsidR="00640F35" w:rsidRPr="000D43ED" w:rsidRDefault="0012380B" w:rsidP="005B5EDF">
      <w:pPr>
        <w:pStyle w:val="Figure"/>
      </w:pPr>
      <w:r>
        <w:rPr>
          <w:noProof/>
        </w:rPr>
        <w:drawing>
          <wp:inline distT="0" distB="0" distL="0" distR="0" wp14:anchorId="6DA0A78A" wp14:editId="02FC4FD8">
            <wp:extent cx="5279147" cy="4483617"/>
            <wp:effectExtent l="0" t="0" r="0" b="0"/>
            <wp:docPr id="1923426716" name="Picture 226" descr="La Figura 88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26716" name="Picture 226" descr="La Figura 88A muestra el diagrama vertical para un ángulo acimutal de 0°"/>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279147" cy="4483617"/>
                    </a:xfrm>
                    <a:prstGeom prst="rect">
                      <a:avLst/>
                    </a:prstGeom>
                  </pic:spPr>
                </pic:pic>
              </a:graphicData>
            </a:graphic>
          </wp:inline>
        </w:drawing>
      </w:r>
    </w:p>
    <w:p w14:paraId="7B34B692" w14:textId="6BC17411" w:rsidR="00F521DB" w:rsidRDefault="00F521DB" w:rsidP="00F521DB">
      <w:pPr>
        <w:pStyle w:val="FigureNo"/>
      </w:pPr>
      <w:r>
        <w:lastRenderedPageBreak/>
        <w:t>FIGURA 88B</w:t>
      </w:r>
    </w:p>
    <w:p w14:paraId="778EB253" w14:textId="63358098" w:rsidR="00F521DB" w:rsidRPr="00F521DB" w:rsidRDefault="00F521DB" w:rsidP="00F521DB">
      <w:pPr>
        <w:pStyle w:val="Figuretitle"/>
      </w:pPr>
      <w:r>
        <w:t>Diagrama vertical para un ángulo de elevación de 51</w:t>
      </w:r>
      <w:r>
        <w:rPr>
          <w:color w:val="000000"/>
          <w:szCs w:val="18"/>
        </w:rPr>
        <w:t>°</w:t>
      </w:r>
    </w:p>
    <w:p w14:paraId="1510CC8D" w14:textId="38096042" w:rsidR="00640F35" w:rsidRPr="000D43ED" w:rsidRDefault="00977795" w:rsidP="005B5EDF">
      <w:pPr>
        <w:pStyle w:val="Figure"/>
      </w:pPr>
      <w:r>
        <w:rPr>
          <w:noProof/>
        </w:rPr>
        <w:drawing>
          <wp:inline distT="0" distB="0" distL="0" distR="0" wp14:anchorId="5ABE8E87" wp14:editId="4C4BADDE">
            <wp:extent cx="4273305" cy="4294641"/>
            <wp:effectExtent l="0" t="0" r="0" b="0"/>
            <wp:docPr id="6817927" name="Picture 26" descr="La Figura 88B muestra el diagrama horizontal para un ángulo de elevación 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927" name="Picture 26" descr="La Figura 88B muestra el diagrama horizontal para un ángulo de elevación de 5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273305" cy="4294641"/>
                    </a:xfrm>
                    <a:prstGeom prst="rect">
                      <a:avLst/>
                    </a:prstGeom>
                  </pic:spPr>
                </pic:pic>
              </a:graphicData>
            </a:graphic>
          </wp:inline>
        </w:drawing>
      </w:r>
    </w:p>
    <w:p w14:paraId="27022089" w14:textId="6134D8C7" w:rsidR="00F521DB" w:rsidRDefault="00F521DB" w:rsidP="00F521DB">
      <w:pPr>
        <w:pStyle w:val="FigureNo"/>
      </w:pPr>
      <w:r>
        <w:t>FIGURA 88C</w:t>
      </w:r>
    </w:p>
    <w:p w14:paraId="436D3B82" w14:textId="76AABCC4" w:rsidR="00F521DB" w:rsidRPr="00F521DB" w:rsidRDefault="00F521DB" w:rsidP="00F521DB">
      <w:pPr>
        <w:pStyle w:val="Figuretitle"/>
      </w:pPr>
      <w:r>
        <w:t>Diagrama de radiación hacia adelante</w:t>
      </w:r>
    </w:p>
    <w:p w14:paraId="4083FA11" w14:textId="497A32E8" w:rsidR="00640F35" w:rsidRPr="000D43ED" w:rsidRDefault="00977795" w:rsidP="005B5EDF">
      <w:pPr>
        <w:pStyle w:val="Figure"/>
      </w:pPr>
      <w:r>
        <w:rPr>
          <w:noProof/>
        </w:rPr>
        <w:drawing>
          <wp:inline distT="0" distB="0" distL="0" distR="0" wp14:anchorId="6FFFCCFD" wp14:editId="65DA56ED">
            <wp:extent cx="5711964" cy="3483871"/>
            <wp:effectExtent l="0" t="0" r="3175" b="2540"/>
            <wp:docPr id="2047572873" name="Picture 38" descr="La Figura 88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72873" name="Picture 38" descr="La Figura 88C muestra el diagrama de radiación hacia adelant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711964" cy="3483871"/>
                    </a:xfrm>
                    <a:prstGeom prst="rect">
                      <a:avLst/>
                    </a:prstGeom>
                  </pic:spPr>
                </pic:pic>
              </a:graphicData>
            </a:graphic>
          </wp:inline>
        </w:drawing>
      </w:r>
    </w:p>
    <w:p w14:paraId="1AA5AB53" w14:textId="0CFC554B" w:rsidR="00F521DB" w:rsidRDefault="00F521DB" w:rsidP="00F521DB">
      <w:pPr>
        <w:pStyle w:val="FigureNo"/>
      </w:pPr>
      <w:r>
        <w:lastRenderedPageBreak/>
        <w:t>FIGURA 88D</w:t>
      </w:r>
    </w:p>
    <w:p w14:paraId="4760CC54" w14:textId="61F9FF1C" w:rsidR="00F521DB" w:rsidRPr="00F521DB" w:rsidRDefault="00F521DB" w:rsidP="00F521DB">
      <w:pPr>
        <w:pStyle w:val="Figuretitle"/>
      </w:pPr>
      <w:r>
        <w:t>Diagrama de radiación hacia atrás</w:t>
      </w:r>
    </w:p>
    <w:p w14:paraId="221D2489" w14:textId="0282A28A" w:rsidR="00640F35" w:rsidRPr="000D43ED" w:rsidRDefault="00977795" w:rsidP="005B5EDF">
      <w:pPr>
        <w:pStyle w:val="Figure"/>
      </w:pPr>
      <w:r>
        <w:rPr>
          <w:noProof/>
        </w:rPr>
        <w:drawing>
          <wp:inline distT="0" distB="0" distL="0" distR="0" wp14:anchorId="68A2407A" wp14:editId="7D445F6B">
            <wp:extent cx="5687580" cy="3410719"/>
            <wp:effectExtent l="0" t="0" r="8890" b="0"/>
            <wp:docPr id="401927121" name="Picture 27" descr="La Figura 88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27121" name="Picture 27" descr="La Figura 88D muestra el diagrama de radiación hacia atrás"/>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687580" cy="3410719"/>
                    </a:xfrm>
                    <a:prstGeom prst="rect">
                      <a:avLst/>
                    </a:prstGeom>
                  </pic:spPr>
                </pic:pic>
              </a:graphicData>
            </a:graphic>
          </wp:inline>
        </w:drawing>
      </w:r>
    </w:p>
    <w:p w14:paraId="33A3C46E" w14:textId="4C4EAE5B" w:rsidR="00F521DB" w:rsidRDefault="00F521DB" w:rsidP="00F521DB">
      <w:pPr>
        <w:pStyle w:val="FigureNo"/>
      </w:pPr>
      <w:r>
        <w:t>FIGURA 89A</w:t>
      </w:r>
    </w:p>
    <w:p w14:paraId="705D7497" w14:textId="3B5FA08D" w:rsidR="00F521DB" w:rsidRPr="00F521DB" w:rsidRDefault="00F521DB" w:rsidP="00F521DB">
      <w:pPr>
        <w:pStyle w:val="Figuretitle"/>
      </w:pPr>
      <w:r>
        <w:t>Diagrama vertical para un ángulo acimutal de 0</w:t>
      </w:r>
      <w:r>
        <w:rPr>
          <w:color w:val="000000"/>
          <w:szCs w:val="18"/>
        </w:rPr>
        <w:t>°</w:t>
      </w:r>
    </w:p>
    <w:p w14:paraId="530F64C0" w14:textId="1435BD99" w:rsidR="00640F35" w:rsidRPr="000D43ED" w:rsidRDefault="002B49B1" w:rsidP="005B5EDF">
      <w:pPr>
        <w:pStyle w:val="Figure"/>
      </w:pPr>
      <w:r>
        <w:rPr>
          <w:noProof/>
        </w:rPr>
        <w:drawing>
          <wp:inline distT="0" distB="0" distL="0" distR="0" wp14:anchorId="6CB76302" wp14:editId="6E066A18">
            <wp:extent cx="5492507" cy="4486665"/>
            <wp:effectExtent l="0" t="0" r="0" b="9525"/>
            <wp:docPr id="971124262" name="Picture 227" descr="La Figura 89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24262" name="Picture 227" descr="La Figura 89A muestra el diagrama vertical para un ángulo acimutal de 0°"/>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492507" cy="4486665"/>
                    </a:xfrm>
                    <a:prstGeom prst="rect">
                      <a:avLst/>
                    </a:prstGeom>
                  </pic:spPr>
                </pic:pic>
              </a:graphicData>
            </a:graphic>
          </wp:inline>
        </w:drawing>
      </w:r>
    </w:p>
    <w:p w14:paraId="607DFB55" w14:textId="37EE0F63" w:rsidR="00F521DB" w:rsidRDefault="00F521DB" w:rsidP="00F521DB">
      <w:pPr>
        <w:pStyle w:val="FigureNo"/>
      </w:pPr>
      <w:r>
        <w:lastRenderedPageBreak/>
        <w:t>FIGURA 89B</w:t>
      </w:r>
    </w:p>
    <w:p w14:paraId="42D12B59" w14:textId="0AF4166E" w:rsidR="00F521DB" w:rsidRPr="00F521DB" w:rsidRDefault="00F521DB" w:rsidP="00F521DB">
      <w:pPr>
        <w:pStyle w:val="Figuretitle"/>
      </w:pPr>
      <w:r>
        <w:t>Diagrama horizontal para un ángulo de elevación de 15</w:t>
      </w:r>
      <w:r>
        <w:rPr>
          <w:color w:val="000000"/>
          <w:szCs w:val="18"/>
        </w:rPr>
        <w:t>°</w:t>
      </w:r>
    </w:p>
    <w:p w14:paraId="1098F072" w14:textId="37A1A7DB" w:rsidR="00640F35" w:rsidRPr="000D43ED" w:rsidRDefault="00977795" w:rsidP="005B5EDF">
      <w:pPr>
        <w:pStyle w:val="Figure"/>
      </w:pPr>
      <w:r>
        <w:rPr>
          <w:noProof/>
        </w:rPr>
        <w:drawing>
          <wp:inline distT="0" distB="0" distL="0" distR="0" wp14:anchorId="4FB15533" wp14:editId="3DC2480B">
            <wp:extent cx="4276353" cy="4279401"/>
            <wp:effectExtent l="0" t="0" r="0" b="6985"/>
            <wp:docPr id="2032077485" name="Picture 30" descr="La Figura 89B muestra el diagrama horizontal para un ángulo de elevación 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77485" name="Picture 30" descr="La Figura 89B muestra el diagrama horizontal para un ángulo de elevación de 15°"/>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4276353" cy="4279401"/>
                    </a:xfrm>
                    <a:prstGeom prst="rect">
                      <a:avLst/>
                    </a:prstGeom>
                  </pic:spPr>
                </pic:pic>
              </a:graphicData>
            </a:graphic>
          </wp:inline>
        </w:drawing>
      </w:r>
    </w:p>
    <w:p w14:paraId="60DD38EC" w14:textId="1D40C27E" w:rsidR="00F521DB" w:rsidRDefault="00F521DB" w:rsidP="00F521DB">
      <w:pPr>
        <w:pStyle w:val="FigureNo"/>
      </w:pPr>
      <w:r>
        <w:t>FIGURA 89C</w:t>
      </w:r>
    </w:p>
    <w:p w14:paraId="58720A61" w14:textId="471657C6" w:rsidR="00F521DB" w:rsidRPr="00F521DB" w:rsidRDefault="00F521DB" w:rsidP="00F521DB">
      <w:pPr>
        <w:pStyle w:val="Figuretitle"/>
      </w:pPr>
      <w:r>
        <w:t>Diagrama de radiación hacia adelante</w:t>
      </w:r>
    </w:p>
    <w:p w14:paraId="564CFEF5" w14:textId="128AF977" w:rsidR="00640F35" w:rsidRPr="000D43ED" w:rsidRDefault="00977795" w:rsidP="005B5EDF">
      <w:pPr>
        <w:pStyle w:val="Figure"/>
      </w:pPr>
      <w:r>
        <w:rPr>
          <w:noProof/>
        </w:rPr>
        <w:drawing>
          <wp:inline distT="0" distB="0" distL="0" distR="0" wp14:anchorId="78910B0B" wp14:editId="64DBF71A">
            <wp:extent cx="5821692" cy="3489967"/>
            <wp:effectExtent l="0" t="0" r="7620" b="0"/>
            <wp:docPr id="1369425717" name="Picture 39" descr="La Figura 89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25717" name="Picture 39" descr="La Figura 89C muestra el diagrama de radiación hacia adelant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821692" cy="3489967"/>
                    </a:xfrm>
                    <a:prstGeom prst="rect">
                      <a:avLst/>
                    </a:prstGeom>
                  </pic:spPr>
                </pic:pic>
              </a:graphicData>
            </a:graphic>
          </wp:inline>
        </w:drawing>
      </w:r>
    </w:p>
    <w:p w14:paraId="62ABC51E" w14:textId="6A891449" w:rsidR="00F521DB" w:rsidRDefault="00F521DB" w:rsidP="00F521DB">
      <w:pPr>
        <w:pStyle w:val="FigureNo"/>
      </w:pPr>
      <w:r>
        <w:lastRenderedPageBreak/>
        <w:t>FIGURA 89D</w:t>
      </w:r>
    </w:p>
    <w:p w14:paraId="27DC1BB3" w14:textId="5C1AC80E" w:rsidR="00F521DB" w:rsidRPr="00F521DB" w:rsidRDefault="00F521DB" w:rsidP="00F521DB">
      <w:pPr>
        <w:pStyle w:val="Figuretitle"/>
      </w:pPr>
      <w:r>
        <w:t>Diagrama de radiación hacia atrás</w:t>
      </w:r>
    </w:p>
    <w:p w14:paraId="62DDEA06" w14:textId="4EC10D63" w:rsidR="00640F35" w:rsidRPr="000D43ED" w:rsidRDefault="00977795" w:rsidP="005B5EDF">
      <w:pPr>
        <w:pStyle w:val="Figure"/>
      </w:pPr>
      <w:r>
        <w:rPr>
          <w:noProof/>
        </w:rPr>
        <w:drawing>
          <wp:inline distT="0" distB="0" distL="0" distR="0" wp14:anchorId="5F2B7624" wp14:editId="401A760D">
            <wp:extent cx="5943612" cy="3520447"/>
            <wp:effectExtent l="0" t="0" r="0" b="3810"/>
            <wp:docPr id="1379987814" name="Picture 31" descr="La Figura 89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87814" name="Picture 31" descr="La Figura 89D muestra el diagrama de radiación hacia atrás"/>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943612" cy="3520447"/>
                    </a:xfrm>
                    <a:prstGeom prst="rect">
                      <a:avLst/>
                    </a:prstGeom>
                  </pic:spPr>
                </pic:pic>
              </a:graphicData>
            </a:graphic>
          </wp:inline>
        </w:drawing>
      </w:r>
    </w:p>
    <w:p w14:paraId="54ECAAF5" w14:textId="4462131B" w:rsidR="00F521DB" w:rsidRDefault="00F521DB" w:rsidP="00F521DB">
      <w:pPr>
        <w:pStyle w:val="FigureNo"/>
      </w:pPr>
      <w:r>
        <w:lastRenderedPageBreak/>
        <w:t>FIGURA 90A</w:t>
      </w:r>
    </w:p>
    <w:p w14:paraId="001CFFEA" w14:textId="6DC9FD0D" w:rsidR="00F521DB" w:rsidRPr="00F521DB" w:rsidRDefault="00F521DB" w:rsidP="00F521DB">
      <w:pPr>
        <w:pStyle w:val="Figuretitle"/>
      </w:pPr>
      <w:r>
        <w:t>Diagrama vertical para un ángulo acimutal de 0</w:t>
      </w:r>
      <w:r>
        <w:rPr>
          <w:color w:val="000000"/>
          <w:szCs w:val="18"/>
        </w:rPr>
        <w:t>°</w:t>
      </w:r>
    </w:p>
    <w:p w14:paraId="7667CD08" w14:textId="142BDE96" w:rsidR="00640F35" w:rsidRPr="000D43ED" w:rsidRDefault="002B49B1" w:rsidP="005B5EDF">
      <w:pPr>
        <w:pStyle w:val="Figure"/>
      </w:pPr>
      <w:r>
        <w:rPr>
          <w:noProof/>
        </w:rPr>
        <w:drawing>
          <wp:inline distT="0" distB="0" distL="0" distR="0" wp14:anchorId="7206D863" wp14:editId="5383454D">
            <wp:extent cx="5489459" cy="4486665"/>
            <wp:effectExtent l="0" t="0" r="0" b="0"/>
            <wp:docPr id="1317685795" name="Picture 228" descr="La Figura 90A muestra el diagrama vertical para un ángulo acimutal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85795" name="Picture 228" descr="La Figura 90A muestra el diagrama vertical para un ángulo acimutal de 0°"/>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489459" cy="4486665"/>
                    </a:xfrm>
                    <a:prstGeom prst="rect">
                      <a:avLst/>
                    </a:prstGeom>
                  </pic:spPr>
                </pic:pic>
              </a:graphicData>
            </a:graphic>
          </wp:inline>
        </w:drawing>
      </w:r>
    </w:p>
    <w:p w14:paraId="19E22372" w14:textId="1D421A0F" w:rsidR="00F521DB" w:rsidRDefault="00F521DB" w:rsidP="00F521DB">
      <w:pPr>
        <w:pStyle w:val="FigureNo"/>
      </w:pPr>
      <w:r>
        <w:lastRenderedPageBreak/>
        <w:t>FIGURA 90B</w:t>
      </w:r>
    </w:p>
    <w:p w14:paraId="0BEE806D" w14:textId="51372FEE" w:rsidR="00F521DB" w:rsidRPr="00F521DB" w:rsidRDefault="00F521DB" w:rsidP="00F521DB">
      <w:pPr>
        <w:pStyle w:val="Figuretitle"/>
      </w:pPr>
      <w:r>
        <w:t>Diagrama horizontal para un ángulo de elevación de 24</w:t>
      </w:r>
      <w:r>
        <w:rPr>
          <w:color w:val="000000"/>
          <w:szCs w:val="18"/>
        </w:rPr>
        <w:t>°</w:t>
      </w:r>
    </w:p>
    <w:p w14:paraId="0731987B" w14:textId="4BB69536" w:rsidR="00640F35" w:rsidRPr="000D43ED" w:rsidRDefault="00977795" w:rsidP="005B5EDF">
      <w:pPr>
        <w:pStyle w:val="Figure"/>
      </w:pPr>
      <w:r>
        <w:rPr>
          <w:noProof/>
        </w:rPr>
        <w:drawing>
          <wp:inline distT="0" distB="0" distL="0" distR="0" wp14:anchorId="368715D4" wp14:editId="57C42D53">
            <wp:extent cx="4361697" cy="4486665"/>
            <wp:effectExtent l="0" t="0" r="1270" b="0"/>
            <wp:docPr id="97868504" name="Picture 40" descr="La Figura 90B muestra el diagrama horizontal para un ángulo de elevación 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8504" name="Picture 40" descr="La Figura 90B muestra el diagrama horizontal para un ángulo de elevación de 24°"/>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4361697" cy="4486665"/>
                    </a:xfrm>
                    <a:prstGeom prst="rect">
                      <a:avLst/>
                    </a:prstGeom>
                  </pic:spPr>
                </pic:pic>
              </a:graphicData>
            </a:graphic>
          </wp:inline>
        </w:drawing>
      </w:r>
    </w:p>
    <w:p w14:paraId="1CC07C32" w14:textId="319AB9E1" w:rsidR="00F521DB" w:rsidRDefault="00F521DB" w:rsidP="00F521DB">
      <w:pPr>
        <w:pStyle w:val="FigureNo"/>
      </w:pPr>
      <w:r>
        <w:t>FIGURA 90C</w:t>
      </w:r>
    </w:p>
    <w:p w14:paraId="17D9BBF1" w14:textId="2A896EB3" w:rsidR="00F521DB" w:rsidRPr="00F521DB" w:rsidRDefault="00F521DB" w:rsidP="00F521DB">
      <w:pPr>
        <w:pStyle w:val="Figuretitle"/>
      </w:pPr>
      <w:r>
        <w:t>Diagrama de radiación hacia adelante</w:t>
      </w:r>
    </w:p>
    <w:p w14:paraId="14B361CE" w14:textId="25091790" w:rsidR="00640F35" w:rsidRPr="000D43ED" w:rsidRDefault="00977795" w:rsidP="005B5EDF">
      <w:pPr>
        <w:pStyle w:val="Figure"/>
      </w:pPr>
      <w:r>
        <w:rPr>
          <w:noProof/>
        </w:rPr>
        <w:drawing>
          <wp:inline distT="0" distB="0" distL="0" distR="0" wp14:anchorId="68D9AE2D" wp14:editId="7A2BD155">
            <wp:extent cx="6120765" cy="3374390"/>
            <wp:effectExtent l="0" t="0" r="0" b="0"/>
            <wp:docPr id="1569818091" name="Picture 41" descr="La Figura 90C muestra el diagrama de radiación hacia ade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18091" name="Picture 41" descr="La Figura 90C muestra el diagrama de radiación hacia adelant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6120765" cy="3374390"/>
                    </a:xfrm>
                    <a:prstGeom prst="rect">
                      <a:avLst/>
                    </a:prstGeom>
                  </pic:spPr>
                </pic:pic>
              </a:graphicData>
            </a:graphic>
          </wp:inline>
        </w:drawing>
      </w:r>
    </w:p>
    <w:p w14:paraId="3C49AD0A" w14:textId="30A86143" w:rsidR="00B9743E" w:rsidRDefault="00B9743E" w:rsidP="00B9743E">
      <w:pPr>
        <w:pStyle w:val="FigureNo"/>
      </w:pPr>
      <w:r>
        <w:lastRenderedPageBreak/>
        <w:t>FIGURA 90D</w:t>
      </w:r>
    </w:p>
    <w:p w14:paraId="46A80827" w14:textId="77693D00" w:rsidR="00B9743E" w:rsidRPr="00B9743E" w:rsidRDefault="00B9743E" w:rsidP="00B9743E">
      <w:pPr>
        <w:pStyle w:val="Figuretitle"/>
      </w:pPr>
      <w:r>
        <w:t>Diagrama de radiación hacia atrás</w:t>
      </w:r>
    </w:p>
    <w:p w14:paraId="40BBDB60" w14:textId="359EFF30" w:rsidR="00640F35" w:rsidRPr="000D43ED" w:rsidRDefault="00977795" w:rsidP="005B5EDF">
      <w:pPr>
        <w:pStyle w:val="Figure"/>
      </w:pPr>
      <w:r>
        <w:rPr>
          <w:noProof/>
        </w:rPr>
        <w:drawing>
          <wp:inline distT="0" distB="0" distL="0" distR="0" wp14:anchorId="2FB0A80F" wp14:editId="6A1CC8F0">
            <wp:extent cx="6120765" cy="3546475"/>
            <wp:effectExtent l="0" t="0" r="0" b="0"/>
            <wp:docPr id="148136495" name="Picture 33" descr="La Figura 90D muestra el diagrama de radiación hacia a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6495" name="Picture 33" descr="La Figura 90D muestra el diagrama de radiación hacia atrás"/>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6120765" cy="3546475"/>
                    </a:xfrm>
                    <a:prstGeom prst="rect">
                      <a:avLst/>
                    </a:prstGeom>
                  </pic:spPr>
                </pic:pic>
              </a:graphicData>
            </a:graphic>
          </wp:inline>
        </w:drawing>
      </w:r>
    </w:p>
    <w:p w14:paraId="01DBCCEB" w14:textId="77777777" w:rsidR="00640F35" w:rsidRPr="000D43ED" w:rsidRDefault="00640F35" w:rsidP="001667ED">
      <w:pPr>
        <w:pStyle w:val="FigureNo"/>
      </w:pPr>
      <w:r w:rsidRPr="000D43ED">
        <w:t>Figura 91a</w:t>
      </w:r>
    </w:p>
    <w:p w14:paraId="6850FB15" w14:textId="722591A3" w:rsidR="00640F35" w:rsidRPr="001667ED" w:rsidRDefault="00640F35" w:rsidP="001667ED">
      <w:pPr>
        <w:pStyle w:val="Figuretitle"/>
      </w:pPr>
      <w:r w:rsidRPr="001667ED">
        <w:t xml:space="preserve">Diagrama vertical de una antena Yagi-Uda con polarización horizontal y tres elementos sintonizados en 6,8 MHz, </w:t>
      </w:r>
      <w:r w:rsidRPr="001667ED">
        <w:rPr>
          <w:i/>
          <w:iCs/>
        </w:rPr>
        <w:t>h</w:t>
      </w:r>
      <w:r w:rsidRPr="001667ED">
        <w:t xml:space="preserve"> = 39,6 m por encima del nivel del suelo – La ganancia máxima se alcanza en un ángulo de elevación de 16º</w:t>
      </w:r>
    </w:p>
    <w:p w14:paraId="796FD2C1" w14:textId="7CA843B2" w:rsidR="00977795" w:rsidRPr="00977795" w:rsidRDefault="00977795" w:rsidP="00977795">
      <w:pPr>
        <w:pStyle w:val="Figure"/>
      </w:pPr>
      <w:r>
        <w:rPr>
          <w:noProof/>
        </w:rPr>
        <w:drawing>
          <wp:inline distT="0" distB="0" distL="0" distR="0" wp14:anchorId="5E39F57B" wp14:editId="2B3EA7CD">
            <wp:extent cx="4069088" cy="2468885"/>
            <wp:effectExtent l="0" t="0" r="7620" b="7620"/>
            <wp:docPr id="819331985" name="Picture 34" descr="La Figura 91A muestra el diagrama vertical de una antena Yagi-Uda con polarización horizontal y tres elementos sintonizados en 6,8 MHz, h = 39,6 m por encima del nivel del suelo – La ganancia máxima se alcanza en un ángulo de elevación de 16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31985" name="Picture 34" descr="La Figura 91A muestra el diagrama vertical de una antena Yagi-Uda con polarización horizontal y tres elementos sintonizados en 6,8 MHz, h = 39,6 m por encima del nivel del suelo – La ganancia máxima se alcanza en un ángulo de elevación de 16º"/>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069088" cy="2468885"/>
                    </a:xfrm>
                    <a:prstGeom prst="rect">
                      <a:avLst/>
                    </a:prstGeom>
                  </pic:spPr>
                </pic:pic>
              </a:graphicData>
            </a:graphic>
          </wp:inline>
        </w:drawing>
      </w:r>
    </w:p>
    <w:p w14:paraId="05BD38D0" w14:textId="7E5F83F8" w:rsidR="00640F35" w:rsidRPr="000D43ED" w:rsidRDefault="00640F35" w:rsidP="00640F35">
      <w:pPr>
        <w:pStyle w:val="FigureNo"/>
      </w:pPr>
      <w:r w:rsidRPr="000D43ED">
        <w:lastRenderedPageBreak/>
        <w:t>Figura 91B</w:t>
      </w:r>
    </w:p>
    <w:p w14:paraId="4739486C" w14:textId="27028D51" w:rsidR="00640F35" w:rsidRPr="000D43ED" w:rsidRDefault="00640F35" w:rsidP="00640F35">
      <w:pPr>
        <w:pStyle w:val="Figuretitle"/>
      </w:pPr>
      <w:r w:rsidRPr="000D43ED">
        <w:rPr>
          <w:bCs/>
        </w:rPr>
        <w:t xml:space="preserve">Sección del diagrama acimutal en un ángulo de elevación de 16º en 6,8 MHz, </w:t>
      </w:r>
      <w:r w:rsidR="002B49B1">
        <w:rPr>
          <w:bCs/>
        </w:rPr>
        <w:br/>
      </w:r>
      <w:r w:rsidRPr="001667ED">
        <w:rPr>
          <w:bCs/>
          <w:i/>
          <w:iCs/>
        </w:rPr>
        <w:t>h</w:t>
      </w:r>
      <w:r w:rsidRPr="000D43ED">
        <w:rPr>
          <w:bCs/>
        </w:rPr>
        <w:t xml:space="preserve"> = 39,6 m por encima del nivel del suelo</w:t>
      </w:r>
    </w:p>
    <w:p w14:paraId="7B9C2E4C" w14:textId="0B2F9ABE" w:rsidR="00640F35" w:rsidRPr="000D43ED" w:rsidRDefault="00977795" w:rsidP="00640F35">
      <w:pPr>
        <w:pStyle w:val="Figure"/>
      </w:pPr>
      <w:r>
        <w:rPr>
          <w:noProof/>
        </w:rPr>
        <w:drawing>
          <wp:inline distT="0" distB="0" distL="0" distR="0" wp14:anchorId="3C50210C" wp14:editId="4C27697D">
            <wp:extent cx="3450343" cy="3584455"/>
            <wp:effectExtent l="0" t="0" r="0" b="0"/>
            <wp:docPr id="340566200" name="Picture 35" descr="La Figura 91B muestra una sección del diagrama acimutal en un ángulo de elevación de 16º en 6,8 MHz, h = 39,6 m por encima del nivel del su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66200" name="Picture 35" descr="La Figura 91B muestra una sección del diagrama acimutal en un ángulo de elevación de 16º en 6,8 MHz, h = 39,6 m por encima del nivel del suelo"/>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450343" cy="3584455"/>
                    </a:xfrm>
                    <a:prstGeom prst="rect">
                      <a:avLst/>
                    </a:prstGeom>
                  </pic:spPr>
                </pic:pic>
              </a:graphicData>
            </a:graphic>
          </wp:inline>
        </w:drawing>
      </w:r>
    </w:p>
    <w:p w14:paraId="31A91C5C" w14:textId="77777777" w:rsidR="00640F35" w:rsidRPr="000D43ED" w:rsidRDefault="00640F35" w:rsidP="00640F35">
      <w:pPr>
        <w:pStyle w:val="FigureNo"/>
      </w:pPr>
      <w:r w:rsidRPr="000D43ED">
        <w:t>Figura 91c</w:t>
      </w:r>
    </w:p>
    <w:p w14:paraId="3FB1CDEA" w14:textId="606DE9F4" w:rsidR="00640F35" w:rsidRPr="000D43ED" w:rsidRDefault="00640F35" w:rsidP="00640F35">
      <w:pPr>
        <w:pStyle w:val="Figuretitle"/>
      </w:pPr>
      <w:r w:rsidRPr="000D43ED">
        <w:rPr>
          <w:bCs/>
        </w:rPr>
        <w:t xml:space="preserve">Diagrama de antena en 3D en 6,8MHz, </w:t>
      </w:r>
      <w:r w:rsidRPr="001667ED">
        <w:rPr>
          <w:bCs/>
          <w:i/>
          <w:iCs/>
        </w:rPr>
        <w:t>h</w:t>
      </w:r>
      <w:r w:rsidRPr="000D43ED">
        <w:rPr>
          <w:bCs/>
        </w:rPr>
        <w:t xml:space="preserve"> = 39,6 m por encima del nivel del suelo</w:t>
      </w:r>
    </w:p>
    <w:p w14:paraId="23355157" w14:textId="185C946D" w:rsidR="00640F35" w:rsidRPr="000D43ED" w:rsidRDefault="00977795" w:rsidP="00640F35">
      <w:pPr>
        <w:pStyle w:val="Figure"/>
      </w:pPr>
      <w:r>
        <w:rPr>
          <w:noProof/>
        </w:rPr>
        <w:drawing>
          <wp:inline distT="0" distB="0" distL="0" distR="0" wp14:anchorId="32B6D791" wp14:editId="23AB49BE">
            <wp:extent cx="3063246" cy="3429007"/>
            <wp:effectExtent l="0" t="0" r="3810" b="0"/>
            <wp:docPr id="2041938019" name="Picture 12" descr="La Figura 91C muestra el diagrama de antena en 3D en 6,8MHz, h = 39,6 m por encima del nivel del su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38019" name="Picture 12" descr="La Figura 91C muestra el diagrama de antena en 3D en 6,8MHz, h = 39,6 m por encima del nivel del suelo"/>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3063246" cy="3429007"/>
                    </a:xfrm>
                    <a:prstGeom prst="rect">
                      <a:avLst/>
                    </a:prstGeom>
                  </pic:spPr>
                </pic:pic>
              </a:graphicData>
            </a:graphic>
          </wp:inline>
        </w:drawing>
      </w:r>
    </w:p>
    <w:p w14:paraId="4F7E4D72" w14:textId="7AB41B15" w:rsidR="00640F35" w:rsidRPr="000D43ED" w:rsidRDefault="00640F35" w:rsidP="00640F35"/>
    <w:p w14:paraId="3B6DFC42" w14:textId="77777777" w:rsidR="00640F35" w:rsidRPr="000D43ED" w:rsidRDefault="00640F35" w:rsidP="00640F35"/>
    <w:p w14:paraId="057354C2" w14:textId="77777777" w:rsidR="00640F35" w:rsidRPr="000D43ED" w:rsidRDefault="00640F35" w:rsidP="00640F35"/>
    <w:p w14:paraId="46F03302" w14:textId="3BAA0015" w:rsidR="00640F35" w:rsidRPr="000D43ED" w:rsidRDefault="00640F35" w:rsidP="00584E7F">
      <w:pPr>
        <w:pStyle w:val="AnnexNoTitle"/>
      </w:pPr>
      <w:bookmarkStart w:id="92" w:name="_Toc230803063"/>
      <w:r w:rsidRPr="000D43ED">
        <w:lastRenderedPageBreak/>
        <w:t>Anexo 2</w:t>
      </w:r>
      <w:r w:rsidR="004E4D97">
        <w:br/>
      </w:r>
      <w:r w:rsidR="004E4D97">
        <w:br/>
      </w:r>
      <w:r w:rsidRPr="000D43ED">
        <w:t>Antenas receptoras en ondas decamétricas</w:t>
      </w:r>
      <w:bookmarkEnd w:id="92"/>
    </w:p>
    <w:p w14:paraId="4636B855" w14:textId="2CEB9BB8" w:rsidR="00584E7F" w:rsidRPr="00F26636" w:rsidRDefault="00584E7F" w:rsidP="00584E7F">
      <w:pPr>
        <w:spacing w:before="600"/>
        <w:jc w:val="center"/>
        <w:rPr>
          <w:lang w:val="fr-FR"/>
        </w:rPr>
      </w:pPr>
      <w:r>
        <w:rPr>
          <w:lang w:val="fr-FR"/>
        </w:rPr>
        <w:t>ÍNDICE</w:t>
      </w:r>
    </w:p>
    <w:p w14:paraId="78817D32" w14:textId="1A3C4F3C" w:rsidR="00640F35" w:rsidRPr="00584E7F" w:rsidRDefault="00584E7F" w:rsidP="00584E7F">
      <w:pPr>
        <w:pStyle w:val="toc0"/>
        <w:jc w:val="right"/>
        <w:rPr>
          <w:lang w:val="fr-FR"/>
        </w:rPr>
      </w:pPr>
      <w:r w:rsidRPr="00F26636">
        <w:rPr>
          <w:lang w:val="fr-FR"/>
        </w:rPr>
        <w:t>P</w:t>
      </w:r>
      <w:r>
        <w:rPr>
          <w:lang w:val="fr-FR"/>
        </w:rPr>
        <w:t>ágina</w:t>
      </w:r>
    </w:p>
    <w:p w14:paraId="1AACEFD6" w14:textId="22827828" w:rsidR="00640F35" w:rsidRPr="002A2243" w:rsidRDefault="00640F35" w:rsidP="00640F35">
      <w:pPr>
        <w:keepLines/>
        <w:tabs>
          <w:tab w:val="left" w:pos="567"/>
          <w:tab w:val="left" w:leader="dot" w:pos="8789"/>
          <w:tab w:val="right" w:pos="9611"/>
        </w:tabs>
        <w:spacing w:before="240"/>
        <w:ind w:left="567" w:right="851" w:hanging="567"/>
        <w:rPr>
          <w:rFonts w:ascii="Calibri" w:eastAsia="SimSun" w:hAnsi="Calibri" w:cs="Arial"/>
          <w:noProof/>
          <w:szCs w:val="24"/>
          <w:lang w:eastAsia="es-ES"/>
        </w:rPr>
      </w:pPr>
      <w:r w:rsidRPr="000D43ED">
        <w:rPr>
          <w:i/>
        </w:rPr>
        <w:fldChar w:fldCharType="begin"/>
      </w:r>
      <w:r w:rsidRPr="000D43ED">
        <w:instrText xml:space="preserve"> TOC \h \z \t "Heading 1;1;Annex_NoTitle;1;Appendix_NoTitle;1;Part_No;1;Part_title;1;Method_heading1;1;Style Part_No + Centered;1" </w:instrText>
      </w:r>
      <w:r w:rsidRPr="000D43ED">
        <w:rPr>
          <w:i/>
        </w:rPr>
        <w:fldChar w:fldCharType="separate"/>
      </w:r>
      <w:hyperlink w:anchor="_Toc229755140" w:history="1">
        <w:r w:rsidRPr="002A2243">
          <w:rPr>
            <w:noProof/>
          </w:rPr>
          <w:t xml:space="preserve">PARTE 1 </w:t>
        </w:r>
        <w:r w:rsidR="00EE0684">
          <w:rPr>
            <w:noProof/>
          </w:rPr>
          <w:t>al</w:t>
        </w:r>
        <w:r w:rsidRPr="002A2243">
          <w:rPr>
            <w:noProof/>
          </w:rPr>
          <w:t xml:space="preserve"> </w:t>
        </w:r>
        <w:r w:rsidR="0058778B">
          <w:rPr>
            <w:noProof/>
          </w:rPr>
          <w:t>Anexo</w:t>
        </w:r>
        <w:r w:rsidRPr="002A2243">
          <w:rPr>
            <w:noProof/>
          </w:rPr>
          <w:t xml:space="preserve"> 2</w:t>
        </w:r>
        <w:r w:rsidR="002A2243" w:rsidRPr="002A2243">
          <w:rPr>
            <w:noProof/>
          </w:rPr>
          <w:t xml:space="preserve"> – Características y diagramas de las antenas receptoras</w:t>
        </w:r>
        <w:r w:rsidR="002A2243">
          <w:rPr>
            <w:noProof/>
          </w:rPr>
          <w:t xml:space="preserve"> </w:t>
        </w:r>
        <w:r w:rsidR="002A2243" w:rsidRPr="002A2243">
          <w:rPr>
            <w:noProof/>
          </w:rPr>
          <w:t>de referencia en ondas decamétricas</w:t>
        </w:r>
        <w:r w:rsidRPr="002A2243">
          <w:rPr>
            <w:noProof/>
            <w:webHidden/>
          </w:rPr>
          <w:tab/>
        </w:r>
        <w:r w:rsidR="002A2243">
          <w:rPr>
            <w:noProof/>
            <w:webHidden/>
          </w:rPr>
          <w:tab/>
        </w:r>
        <w:r w:rsidRPr="002A2243">
          <w:rPr>
            <w:noProof/>
            <w:webHidden/>
          </w:rPr>
          <w:fldChar w:fldCharType="begin"/>
        </w:r>
        <w:r w:rsidRPr="002A2243">
          <w:rPr>
            <w:noProof/>
            <w:webHidden/>
          </w:rPr>
          <w:instrText xml:space="preserve"> PAGEREF _Toc229755140 \h </w:instrText>
        </w:r>
        <w:r w:rsidRPr="002A2243">
          <w:rPr>
            <w:noProof/>
            <w:webHidden/>
          </w:rPr>
        </w:r>
        <w:r w:rsidRPr="002A2243">
          <w:rPr>
            <w:noProof/>
            <w:webHidden/>
          </w:rPr>
          <w:fldChar w:fldCharType="separate"/>
        </w:r>
        <w:r w:rsidR="00023EAD">
          <w:rPr>
            <w:noProof/>
            <w:webHidden/>
          </w:rPr>
          <w:t>151</w:t>
        </w:r>
        <w:r w:rsidRPr="002A2243">
          <w:rPr>
            <w:noProof/>
            <w:webHidden/>
          </w:rPr>
          <w:fldChar w:fldCharType="end"/>
        </w:r>
      </w:hyperlink>
    </w:p>
    <w:p w14:paraId="7779A434" w14:textId="31B8487F" w:rsidR="00640F35" w:rsidRPr="002A2243" w:rsidRDefault="00640F35" w:rsidP="00640F35">
      <w:pPr>
        <w:keepLines/>
        <w:tabs>
          <w:tab w:val="left" w:pos="567"/>
          <w:tab w:val="left" w:leader="dot" w:pos="8789"/>
          <w:tab w:val="right" w:pos="9611"/>
        </w:tabs>
        <w:spacing w:before="240"/>
        <w:ind w:left="567" w:right="851" w:hanging="567"/>
        <w:rPr>
          <w:rFonts w:ascii="Calibri" w:eastAsia="SimSun" w:hAnsi="Calibri" w:cs="Arial"/>
          <w:noProof/>
          <w:szCs w:val="24"/>
          <w:lang w:eastAsia="es-ES"/>
        </w:rPr>
      </w:pPr>
      <w:hyperlink w:anchor="_Toc229755142" w:history="1">
        <w:r w:rsidRPr="002A2243">
          <w:rPr>
            <w:noProof/>
          </w:rPr>
          <w:t>1</w:t>
        </w:r>
        <w:r w:rsidRPr="002A2243">
          <w:rPr>
            <w:rFonts w:ascii="Calibri" w:eastAsia="SimSun" w:hAnsi="Calibri" w:cs="Arial"/>
            <w:noProof/>
            <w:szCs w:val="24"/>
            <w:lang w:eastAsia="es-ES"/>
          </w:rPr>
          <w:tab/>
        </w:r>
        <w:r w:rsidRPr="002A2243">
          <w:rPr>
            <w:noProof/>
          </w:rPr>
          <w:t>Introducción</w:t>
        </w:r>
        <w:r w:rsidRPr="002A2243">
          <w:rPr>
            <w:noProof/>
            <w:webHidden/>
          </w:rPr>
          <w:tab/>
        </w:r>
        <w:r w:rsidRPr="002A2243">
          <w:rPr>
            <w:noProof/>
            <w:webHidden/>
          </w:rPr>
          <w:tab/>
        </w:r>
        <w:r w:rsidR="002A2243">
          <w:rPr>
            <w:noProof/>
            <w:webHidden/>
          </w:rPr>
          <w:tab/>
        </w:r>
        <w:r w:rsidRPr="002A2243">
          <w:rPr>
            <w:noProof/>
            <w:webHidden/>
          </w:rPr>
          <w:fldChar w:fldCharType="begin"/>
        </w:r>
        <w:r w:rsidRPr="002A2243">
          <w:rPr>
            <w:noProof/>
            <w:webHidden/>
          </w:rPr>
          <w:instrText xml:space="preserve"> PAGEREF _Toc229755142 \h </w:instrText>
        </w:r>
        <w:r w:rsidRPr="002A2243">
          <w:rPr>
            <w:noProof/>
            <w:webHidden/>
          </w:rPr>
        </w:r>
        <w:r w:rsidRPr="002A2243">
          <w:rPr>
            <w:noProof/>
            <w:webHidden/>
          </w:rPr>
          <w:fldChar w:fldCharType="separate"/>
        </w:r>
        <w:r w:rsidR="00023EAD">
          <w:rPr>
            <w:noProof/>
            <w:webHidden/>
          </w:rPr>
          <w:t>151</w:t>
        </w:r>
        <w:r w:rsidRPr="002A2243">
          <w:rPr>
            <w:noProof/>
            <w:webHidden/>
          </w:rPr>
          <w:fldChar w:fldCharType="end"/>
        </w:r>
      </w:hyperlink>
    </w:p>
    <w:p w14:paraId="109D5954" w14:textId="375999DF" w:rsidR="00640F35" w:rsidRDefault="00640F35" w:rsidP="00640F35">
      <w:pPr>
        <w:keepLines/>
        <w:tabs>
          <w:tab w:val="left" w:pos="567"/>
          <w:tab w:val="left" w:leader="dot" w:pos="8789"/>
          <w:tab w:val="right" w:pos="9611"/>
        </w:tabs>
        <w:spacing w:before="240"/>
        <w:ind w:left="567" w:right="851" w:hanging="567"/>
        <w:rPr>
          <w:noProof/>
        </w:rPr>
      </w:pPr>
      <w:hyperlink w:anchor="_Toc229755143" w:history="1">
        <w:r w:rsidRPr="002A2243">
          <w:rPr>
            <w:noProof/>
          </w:rPr>
          <w:t>2</w:t>
        </w:r>
        <w:r w:rsidRPr="002A2243">
          <w:rPr>
            <w:rFonts w:ascii="Calibri" w:eastAsia="SimSun" w:hAnsi="Calibri" w:cs="Arial"/>
            <w:noProof/>
            <w:szCs w:val="24"/>
            <w:lang w:eastAsia="es-ES"/>
          </w:rPr>
          <w:tab/>
        </w:r>
        <w:r w:rsidRPr="002A2243">
          <w:rPr>
            <w:noProof/>
          </w:rPr>
          <w:t>Características de la antena receptora de referencia que debe utilizarse a efectos de planificación</w:t>
        </w:r>
        <w:r w:rsidRPr="002A2243">
          <w:rPr>
            <w:noProof/>
            <w:webHidden/>
          </w:rPr>
          <w:tab/>
        </w:r>
        <w:r w:rsidR="002A2243">
          <w:rPr>
            <w:noProof/>
            <w:webHidden/>
          </w:rPr>
          <w:tab/>
        </w:r>
        <w:r w:rsidRPr="002A2243">
          <w:rPr>
            <w:noProof/>
            <w:webHidden/>
          </w:rPr>
          <w:tab/>
        </w:r>
        <w:r w:rsidRPr="002A2243">
          <w:rPr>
            <w:noProof/>
            <w:webHidden/>
          </w:rPr>
          <w:fldChar w:fldCharType="begin"/>
        </w:r>
        <w:r w:rsidRPr="002A2243">
          <w:rPr>
            <w:noProof/>
            <w:webHidden/>
          </w:rPr>
          <w:instrText xml:space="preserve"> PAGEREF _Toc229755143 \h </w:instrText>
        </w:r>
        <w:r w:rsidRPr="002A2243">
          <w:rPr>
            <w:noProof/>
            <w:webHidden/>
          </w:rPr>
        </w:r>
        <w:r w:rsidRPr="002A2243">
          <w:rPr>
            <w:noProof/>
            <w:webHidden/>
          </w:rPr>
          <w:fldChar w:fldCharType="separate"/>
        </w:r>
        <w:r w:rsidR="00023EAD">
          <w:rPr>
            <w:noProof/>
            <w:webHidden/>
          </w:rPr>
          <w:t>151</w:t>
        </w:r>
        <w:r w:rsidRPr="002A2243">
          <w:rPr>
            <w:noProof/>
            <w:webHidden/>
          </w:rPr>
          <w:fldChar w:fldCharType="end"/>
        </w:r>
      </w:hyperlink>
    </w:p>
    <w:p w14:paraId="7F78977F" w14:textId="26C919D1" w:rsidR="00640F35" w:rsidRPr="002A2243" w:rsidRDefault="00640F35" w:rsidP="00640F35">
      <w:pPr>
        <w:keepLines/>
        <w:tabs>
          <w:tab w:val="left" w:pos="567"/>
          <w:tab w:val="left" w:leader="dot" w:pos="8789"/>
          <w:tab w:val="right" w:pos="9611"/>
        </w:tabs>
        <w:spacing w:before="240"/>
        <w:ind w:left="567" w:right="851" w:hanging="567"/>
        <w:rPr>
          <w:rFonts w:ascii="Calibri" w:eastAsia="SimSun" w:hAnsi="Calibri" w:cs="Arial"/>
          <w:noProof/>
          <w:szCs w:val="24"/>
          <w:lang w:eastAsia="es-ES"/>
        </w:rPr>
      </w:pPr>
      <w:hyperlink w:anchor="_Toc229755146" w:history="1">
        <w:r w:rsidRPr="002A2243">
          <w:rPr>
            <w:noProof/>
          </w:rPr>
          <w:t xml:space="preserve">PARTE 2 </w:t>
        </w:r>
        <w:r w:rsidR="00EE0684">
          <w:rPr>
            <w:noProof/>
          </w:rPr>
          <w:t>al</w:t>
        </w:r>
        <w:r w:rsidRPr="002A2243">
          <w:rPr>
            <w:noProof/>
          </w:rPr>
          <w:t xml:space="preserve"> Anexo 2</w:t>
        </w:r>
        <w:r w:rsidR="002A2243">
          <w:rPr>
            <w:noProof/>
          </w:rPr>
          <w:t xml:space="preserve"> – </w:t>
        </w:r>
        <w:r w:rsidR="002A2243" w:rsidRPr="000D43ED">
          <w:rPr>
            <w:noProof/>
          </w:rPr>
          <w:t>Características de la antena receptora en entorno urbano</w:t>
        </w:r>
        <w:r w:rsidRPr="002A2243">
          <w:rPr>
            <w:noProof/>
            <w:webHidden/>
          </w:rPr>
          <w:tab/>
        </w:r>
        <w:r w:rsidR="002A2243">
          <w:rPr>
            <w:noProof/>
            <w:webHidden/>
          </w:rPr>
          <w:tab/>
        </w:r>
        <w:r w:rsidRPr="002A2243">
          <w:rPr>
            <w:noProof/>
            <w:webHidden/>
          </w:rPr>
          <w:fldChar w:fldCharType="begin"/>
        </w:r>
        <w:r w:rsidRPr="002A2243">
          <w:rPr>
            <w:noProof/>
            <w:webHidden/>
          </w:rPr>
          <w:instrText xml:space="preserve"> PAGEREF _Toc229755146 \h </w:instrText>
        </w:r>
        <w:r w:rsidRPr="002A2243">
          <w:rPr>
            <w:noProof/>
            <w:webHidden/>
          </w:rPr>
        </w:r>
        <w:r w:rsidRPr="002A2243">
          <w:rPr>
            <w:noProof/>
            <w:webHidden/>
          </w:rPr>
          <w:fldChar w:fldCharType="separate"/>
        </w:r>
        <w:r w:rsidR="00023EAD">
          <w:rPr>
            <w:noProof/>
            <w:webHidden/>
          </w:rPr>
          <w:t>153</w:t>
        </w:r>
        <w:r w:rsidRPr="002A2243">
          <w:rPr>
            <w:noProof/>
            <w:webHidden/>
          </w:rPr>
          <w:fldChar w:fldCharType="end"/>
        </w:r>
      </w:hyperlink>
    </w:p>
    <w:p w14:paraId="5058D4E1" w14:textId="66813071" w:rsidR="00640F35" w:rsidRPr="002A2243" w:rsidRDefault="00640F35" w:rsidP="00640F35">
      <w:pPr>
        <w:keepLines/>
        <w:tabs>
          <w:tab w:val="left" w:pos="567"/>
          <w:tab w:val="left" w:leader="dot" w:pos="8789"/>
          <w:tab w:val="right" w:pos="9611"/>
        </w:tabs>
        <w:spacing w:before="240"/>
        <w:ind w:left="567" w:right="851" w:hanging="567"/>
        <w:rPr>
          <w:rFonts w:ascii="Calibri" w:eastAsia="SimSun" w:hAnsi="Calibri" w:cs="Arial"/>
          <w:noProof/>
          <w:szCs w:val="24"/>
          <w:lang w:eastAsia="es-ES"/>
        </w:rPr>
      </w:pPr>
      <w:hyperlink w:anchor="_Toc229755148" w:history="1">
        <w:r w:rsidRPr="002A2243">
          <w:rPr>
            <w:noProof/>
          </w:rPr>
          <w:t>1</w:t>
        </w:r>
        <w:r w:rsidRPr="002A2243">
          <w:rPr>
            <w:rFonts w:ascii="Calibri" w:eastAsia="SimSun" w:hAnsi="Calibri" w:cs="Arial"/>
            <w:noProof/>
            <w:szCs w:val="24"/>
            <w:lang w:eastAsia="es-ES"/>
          </w:rPr>
          <w:tab/>
        </w:r>
        <w:r w:rsidRPr="002A2243">
          <w:rPr>
            <w:noProof/>
          </w:rPr>
          <w:t>Influencia del medio entorno en el diagrama de radiación</w:t>
        </w:r>
        <w:r w:rsidRPr="002A2243">
          <w:rPr>
            <w:noProof/>
            <w:webHidden/>
          </w:rPr>
          <w:tab/>
        </w:r>
        <w:r w:rsidR="002A2243">
          <w:rPr>
            <w:noProof/>
            <w:webHidden/>
          </w:rPr>
          <w:tab/>
        </w:r>
        <w:r w:rsidRPr="002A2243">
          <w:rPr>
            <w:noProof/>
            <w:webHidden/>
          </w:rPr>
          <w:fldChar w:fldCharType="begin"/>
        </w:r>
        <w:r w:rsidRPr="002A2243">
          <w:rPr>
            <w:noProof/>
            <w:webHidden/>
          </w:rPr>
          <w:instrText xml:space="preserve"> PAGEREF _Toc229755148 \h </w:instrText>
        </w:r>
        <w:r w:rsidRPr="002A2243">
          <w:rPr>
            <w:noProof/>
            <w:webHidden/>
          </w:rPr>
        </w:r>
        <w:r w:rsidRPr="002A2243">
          <w:rPr>
            <w:noProof/>
            <w:webHidden/>
          </w:rPr>
          <w:fldChar w:fldCharType="separate"/>
        </w:r>
        <w:r w:rsidR="00023EAD">
          <w:rPr>
            <w:noProof/>
            <w:webHidden/>
          </w:rPr>
          <w:t>153</w:t>
        </w:r>
        <w:r w:rsidRPr="002A2243">
          <w:rPr>
            <w:noProof/>
            <w:webHidden/>
          </w:rPr>
          <w:fldChar w:fldCharType="end"/>
        </w:r>
      </w:hyperlink>
    </w:p>
    <w:p w14:paraId="02B6A7A3" w14:textId="35F05A1A" w:rsidR="002A2243" w:rsidRPr="002A0BBA" w:rsidRDefault="00640F35" w:rsidP="002A0BBA">
      <w:pPr>
        <w:keepLines/>
        <w:tabs>
          <w:tab w:val="left" w:pos="567"/>
          <w:tab w:val="left" w:leader="dot" w:pos="8789"/>
          <w:tab w:val="right" w:pos="9611"/>
        </w:tabs>
        <w:spacing w:before="240"/>
        <w:ind w:left="567" w:right="851" w:hanging="567"/>
        <w:rPr>
          <w:rFonts w:ascii="Calibri" w:eastAsia="SimSun" w:hAnsi="Calibri" w:cs="Arial"/>
          <w:noProof/>
          <w:szCs w:val="24"/>
          <w:lang w:eastAsia="es-ES"/>
        </w:rPr>
      </w:pPr>
      <w:hyperlink w:anchor="_Toc229755149" w:history="1">
        <w:r w:rsidRPr="002A2243">
          <w:rPr>
            <w:noProof/>
          </w:rPr>
          <w:t>2</w:t>
        </w:r>
        <w:r w:rsidRPr="002A2243">
          <w:rPr>
            <w:rFonts w:ascii="Calibri" w:eastAsia="SimSun" w:hAnsi="Calibri" w:cs="Arial"/>
            <w:noProof/>
            <w:szCs w:val="24"/>
            <w:lang w:eastAsia="es-ES"/>
          </w:rPr>
          <w:tab/>
        </w:r>
        <w:r w:rsidRPr="002A2243">
          <w:rPr>
            <w:noProof/>
          </w:rPr>
          <w:t>Factores de atenuación asociados a la antena receptora en un entorno urbano</w:t>
        </w:r>
        <w:r w:rsidRPr="002A2243">
          <w:rPr>
            <w:noProof/>
            <w:webHidden/>
          </w:rPr>
          <w:tab/>
        </w:r>
        <w:r w:rsidR="002A2243">
          <w:rPr>
            <w:noProof/>
            <w:webHidden/>
          </w:rPr>
          <w:tab/>
        </w:r>
        <w:r w:rsidRPr="002A2243">
          <w:rPr>
            <w:noProof/>
            <w:webHidden/>
          </w:rPr>
          <w:fldChar w:fldCharType="begin"/>
        </w:r>
        <w:r w:rsidRPr="002A2243">
          <w:rPr>
            <w:noProof/>
            <w:webHidden/>
          </w:rPr>
          <w:instrText xml:space="preserve"> PAGEREF _Toc229755149 \h </w:instrText>
        </w:r>
        <w:r w:rsidRPr="002A2243">
          <w:rPr>
            <w:noProof/>
            <w:webHidden/>
          </w:rPr>
        </w:r>
        <w:r w:rsidRPr="002A2243">
          <w:rPr>
            <w:noProof/>
            <w:webHidden/>
          </w:rPr>
          <w:fldChar w:fldCharType="separate"/>
        </w:r>
        <w:r w:rsidR="00023EAD">
          <w:rPr>
            <w:noProof/>
            <w:webHidden/>
          </w:rPr>
          <w:t>153</w:t>
        </w:r>
        <w:r w:rsidRPr="002A2243">
          <w:rPr>
            <w:noProof/>
            <w:webHidden/>
          </w:rPr>
          <w:fldChar w:fldCharType="end"/>
        </w:r>
      </w:hyperlink>
    </w:p>
    <w:p w14:paraId="7772621F" w14:textId="3938ACBE" w:rsidR="00640F35" w:rsidRPr="004E4D97" w:rsidRDefault="00640F35" w:rsidP="004E4D97">
      <w:pPr>
        <w:pStyle w:val="PartNo"/>
      </w:pPr>
      <w:r w:rsidRPr="000D43ED">
        <w:fldChar w:fldCharType="end"/>
      </w:r>
      <w:r w:rsidRPr="000D43ED">
        <w:br w:type="page"/>
      </w:r>
      <w:bookmarkStart w:id="93" w:name="_Toc229754675"/>
      <w:bookmarkStart w:id="94" w:name="_Toc229755140"/>
      <w:bookmarkStart w:id="95" w:name="_Toc230803064"/>
      <w:r w:rsidRPr="004E4D97">
        <w:lastRenderedPageBreak/>
        <w:t>PARTE</w:t>
      </w:r>
      <w:r w:rsidR="00B9743E" w:rsidRPr="004E4D97">
        <w:t xml:space="preserve"> 1</w:t>
      </w:r>
      <w:r w:rsidR="004E4D97" w:rsidRPr="004E4D97">
        <w:br/>
      </w:r>
      <w:r w:rsidR="00EE0684">
        <w:t>al</w:t>
      </w:r>
      <w:r w:rsidR="0058778B" w:rsidRPr="004E4D97">
        <w:t xml:space="preserve"> Anexo </w:t>
      </w:r>
      <w:r w:rsidRPr="004E4D97">
        <w:t>2</w:t>
      </w:r>
      <w:bookmarkEnd w:id="93"/>
      <w:bookmarkEnd w:id="94"/>
      <w:bookmarkEnd w:id="95"/>
    </w:p>
    <w:p w14:paraId="7A2B3426" w14:textId="77777777" w:rsidR="00640F35" w:rsidRPr="000D43ED" w:rsidRDefault="00640F35" w:rsidP="00640F35">
      <w:pPr>
        <w:pStyle w:val="Parttitle"/>
      </w:pPr>
      <w:bookmarkStart w:id="96" w:name="_Toc229754676"/>
      <w:bookmarkStart w:id="97" w:name="_Toc229755141"/>
      <w:bookmarkStart w:id="98" w:name="_Toc230803065"/>
      <w:r w:rsidRPr="000D43ED">
        <w:t>Características y diagramas de las antenas receptoras</w:t>
      </w:r>
      <w:r w:rsidRPr="000D43ED">
        <w:br/>
        <w:t>de referencia en ondas decamétricas</w:t>
      </w:r>
      <w:bookmarkEnd w:id="96"/>
      <w:bookmarkEnd w:id="97"/>
      <w:bookmarkEnd w:id="98"/>
    </w:p>
    <w:p w14:paraId="667C7D6E" w14:textId="77777777" w:rsidR="00640F35" w:rsidRPr="000D43ED" w:rsidRDefault="00640F35" w:rsidP="00640F35">
      <w:pPr>
        <w:pStyle w:val="Heading1"/>
      </w:pPr>
      <w:bookmarkStart w:id="99" w:name="_Toc229755142"/>
      <w:bookmarkStart w:id="100" w:name="_Toc230803066"/>
      <w:r w:rsidRPr="000D43ED">
        <w:t>1</w:t>
      </w:r>
      <w:r w:rsidRPr="000D43ED">
        <w:tab/>
        <w:t>Introducción</w:t>
      </w:r>
      <w:bookmarkEnd w:id="99"/>
      <w:bookmarkEnd w:id="100"/>
    </w:p>
    <w:p w14:paraId="50E4C6E4" w14:textId="77777777" w:rsidR="00640F35" w:rsidRPr="000D43ED" w:rsidRDefault="00640F35" w:rsidP="00640F35">
      <w:r w:rsidRPr="000D43ED">
        <w:t>El objetivo de la Parte 1 del presente Anexo es ofrecer información completa y detallada sobre las características de las antenas receptoras de referencia en ondas decamétricas que deben utilizarse a efectos de planificación.</w:t>
      </w:r>
    </w:p>
    <w:p w14:paraId="73AF022D" w14:textId="77777777" w:rsidR="00640F35" w:rsidRPr="000D43ED" w:rsidRDefault="00640F35" w:rsidP="00640F35">
      <w:r w:rsidRPr="000D43ED">
        <w:t>Teóricamente todos los tipos de antenas transmisoras descritas en la Parte 1 del Anexo 1 pueden utilizarse como antenas receptoras debido al principio de reciprocidad. En la práctica, debido a limitaciones de coste y tamaño, las antenas receptoras utilizadas generalmente son menos sofisticadas que las antenas transmisoras. Estas antenas receptoras pueden estar constituidas a menudo por un hilo de gran longitud, un bucle o un dipolo de banda ancha. Sin embargo, el tipo más común de antena receptora utilizada por los oyentes es el monopolo corto telescópico o la antena de látigo.</w:t>
      </w:r>
    </w:p>
    <w:p w14:paraId="1BF36106" w14:textId="77777777" w:rsidR="00640F35" w:rsidRPr="000D43ED" w:rsidRDefault="00640F35" w:rsidP="00640F35">
      <w:pPr>
        <w:pStyle w:val="Heading1"/>
      </w:pPr>
      <w:bookmarkStart w:id="101" w:name="_Toc229755143"/>
      <w:bookmarkStart w:id="102" w:name="_Toc230803067"/>
      <w:r w:rsidRPr="000D43ED">
        <w:t>2</w:t>
      </w:r>
      <w:r w:rsidRPr="000D43ED">
        <w:tab/>
        <w:t>Características de la antena receptora de referencia que debe utilizarse a efectos de planificación</w:t>
      </w:r>
      <w:bookmarkEnd w:id="101"/>
      <w:bookmarkEnd w:id="102"/>
    </w:p>
    <w:p w14:paraId="62DDF393" w14:textId="77777777" w:rsidR="00640F35" w:rsidRPr="000D43ED" w:rsidRDefault="00640F35" w:rsidP="00640F35">
      <w:r w:rsidRPr="000D43ED">
        <w:t>La antena descrita en esta Recomendación, juntamente con sus parámetros estadísticos asociados, constituye un modelo preciso de las características del diagrama de radiación medio relativo y de las pérdidas por exceso en trayecto urbano que cabe esperar en antenas de látigo cortas (de longitud muy inferior a la longitud de onda).</w:t>
      </w:r>
    </w:p>
    <w:p w14:paraId="77D64AC8" w14:textId="77777777" w:rsidR="00640F35" w:rsidRPr="000D43ED" w:rsidRDefault="00640F35" w:rsidP="00640F35">
      <w:r w:rsidRPr="000D43ED">
        <w:t>Las características indicadas se basan en resultados de experimentos amplios, completos y estadísticamente válidos llevados a cabo en Rusia.</w:t>
      </w:r>
    </w:p>
    <w:p w14:paraId="72FFC893" w14:textId="77777777" w:rsidR="00640F35" w:rsidRPr="000D43ED" w:rsidRDefault="00640F35" w:rsidP="00640F35">
      <w:r w:rsidRPr="000D43ED">
        <w:t xml:space="preserve">Se trata de un modelo de antena de referencia </w:t>
      </w:r>
      <w:r w:rsidRPr="000D43ED">
        <w:rPr>
          <w:i/>
        </w:rPr>
        <w:t>relativo</w:t>
      </w:r>
      <w:r w:rsidRPr="000D43ED">
        <w:t xml:space="preserve">. Describe las prestaciones de esta clase de antenas receptoras en una ubicación específica </w:t>
      </w:r>
      <w:r w:rsidRPr="000D43ED">
        <w:rPr>
          <w:i/>
        </w:rPr>
        <w:t>en comparación</w:t>
      </w:r>
      <w:r w:rsidRPr="000D43ED">
        <w:t xml:space="preserve"> con las prestaciones de la misma antena en otra ubicación.</w:t>
      </w:r>
    </w:p>
    <w:p w14:paraId="59BE9B39" w14:textId="77777777" w:rsidR="00640F35" w:rsidRPr="000D43ED" w:rsidRDefault="00640F35" w:rsidP="00640F35">
      <w:r w:rsidRPr="000D43ED">
        <w:t>La antena receptora se utiliza como antena receptora de referencia para la planificación de los sistemas de radiodifusión sonora en la banda 7 (ondas decamétricas). Cuando se integran de manera adecuada en los programas de predicción de la propagación apropiados, se facilita la óptima elección de la antena transmisora y la selección de la frecuencia de funcionamiento, así como la determinación de las pérdidas globales de trayecto relativas.</w:t>
      </w:r>
    </w:p>
    <w:p w14:paraId="0055C23C" w14:textId="77777777" w:rsidR="00640F35" w:rsidRPr="000D43ED" w:rsidRDefault="00640F35" w:rsidP="00640F35">
      <w:r w:rsidRPr="000D43ED">
        <w:t>Esta antena receptora de referencia debe considerarse como un transductor entre las ondas electro</w:t>
      </w:r>
      <w:r w:rsidRPr="000D43ED">
        <w:softHyphen/>
        <w:t xml:space="preserve">magnéticas incidentes en el entorno de recepción y la fuerza electromotriz relativa (f.e.m.) presente a la entrada del receptor (circuito abierto). La característica de su diagrama vertical (véase el § 2.1) debe aplicarse en la parte de un programa de predicción de la propagación en que vaya a calcularse la magnitud de las ondas electromagnéticas incidentes con ángulos conocidos en la zona de recepción. Se utiliza para relacionar la intensidad de campo de las ondas electromagnéticas (EM) incidentes con la f.e.m. de salida de una antena de acuerdo con sus ángulos de llegada. Estas f.e.m. de salida de antena son los indicadores de la amplitud </w:t>
      </w:r>
      <w:r w:rsidRPr="000D43ED">
        <w:rPr>
          <w:i/>
        </w:rPr>
        <w:t>eficaz</w:t>
      </w:r>
      <w:r w:rsidRPr="000D43ED">
        <w:t xml:space="preserve"> de las ondas EM incidentes.</w:t>
      </w:r>
    </w:p>
    <w:p w14:paraId="75093A2E" w14:textId="784C3784" w:rsidR="00640F35" w:rsidRPr="000D43ED" w:rsidRDefault="00640F35" w:rsidP="00640F35">
      <w:r w:rsidRPr="000D43ED">
        <w:t>Todas las ondas EM incidentes en estas antenas, incluidas las señales de radiodifusión, las señales interferentes, el ruido atmosférico y el ruido artificial, se reciben en las mismas de idéntica forma. En consecuencia, aplicando debidamente estas características de antena, se evalúa de forma adecuada las amplitudes eficaces de todas las ondas incidentes empleadas en la determinación de los parámetros de comportamiento de los sistemas, tales como las relaciones señal/ruido y señal/interferencia.</w:t>
      </w:r>
    </w:p>
    <w:p w14:paraId="7E09F45D" w14:textId="77777777" w:rsidR="00640F35" w:rsidRPr="000D43ED" w:rsidRDefault="00640F35" w:rsidP="00640F35">
      <w:pPr>
        <w:pStyle w:val="Heading2"/>
      </w:pPr>
      <w:bookmarkStart w:id="103" w:name="_Toc229755144"/>
      <w:bookmarkStart w:id="104" w:name="_Ref230682650"/>
      <w:bookmarkStart w:id="105" w:name="_Ref230682776"/>
      <w:bookmarkStart w:id="106" w:name="_Toc230803068"/>
      <w:r w:rsidRPr="000D43ED">
        <w:lastRenderedPageBreak/>
        <w:t>2.1</w:t>
      </w:r>
      <w:r w:rsidRPr="000D43ED">
        <w:tab/>
        <w:t>Característica del diagrama vertical relativo</w:t>
      </w:r>
      <w:bookmarkEnd w:id="103"/>
      <w:bookmarkEnd w:id="104"/>
      <w:bookmarkEnd w:id="105"/>
      <w:bookmarkEnd w:id="106"/>
    </w:p>
    <w:p w14:paraId="5EF09389" w14:textId="77777777" w:rsidR="00640F35" w:rsidRPr="000D43ED" w:rsidRDefault="00640F35" w:rsidP="00640F35">
      <w:r w:rsidRPr="000D43ED">
        <w:t>La característica del diagrama vertical relativo de esta antena receptora se expresa por la siguiente ecuación:</w:t>
      </w:r>
    </w:p>
    <w:p w14:paraId="4E58E36F" w14:textId="77777777" w:rsidR="00640F35" w:rsidRPr="000D43ED" w:rsidRDefault="00640F35" w:rsidP="00640F35">
      <w:pPr>
        <w:pStyle w:val="Equation"/>
      </w:pPr>
      <w:r w:rsidRPr="000D43ED">
        <w:tab/>
      </w:r>
      <w:r w:rsidRPr="000D43ED">
        <w:tab/>
      </w:r>
      <w:r w:rsidRPr="000D43ED">
        <w:fldChar w:fldCharType="begin"/>
      </w:r>
      <w:r w:rsidRPr="000D43ED">
        <w:instrText xml:space="preserve">eq </w:instrText>
      </w:r>
      <w:r w:rsidRPr="000D43ED">
        <w:rPr>
          <w:i/>
        </w:rPr>
        <w:instrText xml:space="preserve">F </w:instrText>
      </w:r>
      <w:r w:rsidRPr="000D43ED">
        <w:instrText>(</w:instrText>
      </w:r>
      <w:r w:rsidRPr="000D43ED">
        <w:rPr>
          <w:rFonts w:ascii="Symbol" w:hAnsi="Symbol"/>
        </w:rPr>
        <w:instrText>q</w:instrText>
      </w:r>
      <w:r w:rsidRPr="000D43ED">
        <w:instrText xml:space="preserve">)  </w:instrText>
      </w:r>
      <w:r w:rsidRPr="000D43ED">
        <w:rPr>
          <w:rFonts w:ascii="Symbol" w:hAnsi="Symbol"/>
        </w:rPr>
        <w:instrText>=</w:instrText>
      </w:r>
      <w:r w:rsidRPr="000D43ED">
        <w:instrText xml:space="preserve">  cos </w:instrText>
      </w:r>
      <w:r w:rsidRPr="000D43ED">
        <w:rPr>
          <w:rFonts w:ascii="Symbol" w:hAnsi="Symbol"/>
        </w:rPr>
        <w:instrText>q</w:instrText>
      </w:r>
      <w:r w:rsidRPr="000D43ED">
        <w:instrText xml:space="preserve"> · </w:instrText>
      </w:r>
      <w:r w:rsidRPr="000D43ED">
        <w:rPr>
          <w:rFonts w:ascii="Symbol" w:hAnsi="Symbol"/>
        </w:rPr>
        <w:instrText>½</w:instrText>
      </w:r>
      <w:r w:rsidRPr="000D43ED">
        <w:instrText xml:space="preserve"> 1  </w:instrText>
      </w:r>
      <w:r w:rsidRPr="000D43ED">
        <w:rPr>
          <w:rFonts w:ascii="Symbol" w:hAnsi="Symbol"/>
        </w:rPr>
        <w:instrText>+</w:instrText>
      </w:r>
      <w:r w:rsidRPr="000D43ED">
        <w:instrText xml:space="preserve">  </w:instrText>
      </w:r>
      <w:r w:rsidRPr="000D43ED">
        <w:rPr>
          <w:i/>
        </w:rPr>
        <w:instrText>R</w:instrText>
      </w:r>
      <w:r w:rsidRPr="000D43ED">
        <w:rPr>
          <w:i/>
          <w:position w:val="-4"/>
          <w:sz w:val="18"/>
        </w:rPr>
        <w:instrText>v</w:instrText>
      </w:r>
      <w:r w:rsidRPr="000D43ED">
        <w:instrText>(</w:instrText>
      </w:r>
      <w:r w:rsidRPr="000D43ED">
        <w:rPr>
          <w:rFonts w:ascii="Symbol" w:hAnsi="Symbol"/>
        </w:rPr>
        <w:instrText>q</w:instrText>
      </w:r>
      <w:r w:rsidRPr="000D43ED">
        <w:instrText xml:space="preserve">,  </w:instrText>
      </w:r>
      <w:r w:rsidRPr="000D43ED">
        <w:rPr>
          <w:i/>
        </w:rPr>
        <w:instrText>f</w:instrText>
      </w:r>
      <w:r w:rsidRPr="000D43ED">
        <w:rPr>
          <w:position w:val="-6"/>
          <w:sz w:val="18"/>
        </w:rPr>
        <w:instrText>MHz</w:instrText>
      </w:r>
      <w:r w:rsidRPr="000D43ED">
        <w:rPr>
          <w:position w:val="-6"/>
          <w:sz w:val="8"/>
        </w:rPr>
        <w:instrText> </w:instrText>
      </w:r>
      <w:r w:rsidRPr="000D43ED">
        <w:instrText>)</w:instrText>
      </w:r>
      <w:r w:rsidRPr="000D43ED">
        <w:rPr>
          <w:rFonts w:ascii="Symbol" w:hAnsi="Symbol"/>
        </w:rPr>
        <w:instrText>½</w:instrText>
      </w:r>
      <w:r w:rsidRPr="000D43ED">
        <w:fldChar w:fldCharType="end"/>
      </w:r>
    </w:p>
    <w:p w14:paraId="4319EC0C" w14:textId="77777777" w:rsidR="00640F35" w:rsidRPr="000D43ED" w:rsidRDefault="00640F35" w:rsidP="00640F35">
      <w:r w:rsidRPr="000D43ED">
        <w:t>donde:</w:t>
      </w:r>
    </w:p>
    <w:p w14:paraId="54815037" w14:textId="380E3246" w:rsidR="00640F35" w:rsidRPr="000D43ED" w:rsidRDefault="00640F35" w:rsidP="00640F35">
      <w:pPr>
        <w:pStyle w:val="Equationlegend"/>
        <w:rPr>
          <w:lang w:val="es-ES"/>
        </w:rPr>
      </w:pPr>
      <w:r w:rsidRPr="000D43ED">
        <w:rPr>
          <w:lang w:val="es-ES"/>
        </w:rPr>
        <w:tab/>
      </w:r>
      <w:r w:rsidR="00E64D3A">
        <w:rPr>
          <w:lang w:val="es-ES"/>
        </w:rPr>
        <w:sym w:font="Symbol" w:char="F071"/>
      </w:r>
      <w:r w:rsidRPr="000D43ED">
        <w:rPr>
          <w:lang w:val="es-ES"/>
        </w:rPr>
        <w:t>:</w:t>
      </w:r>
      <w:r w:rsidRPr="000D43ED">
        <w:rPr>
          <w:lang w:val="es-ES"/>
        </w:rPr>
        <w:tab/>
        <w:t>ángulo de llegada de la onda incidente, en coordenadas esféricas, como se indica en el § 2 de la Parte 1 del Anexo 1, y</w:t>
      </w:r>
    </w:p>
    <w:p w14:paraId="7FEF2F3C" w14:textId="1BFD55A1" w:rsidR="00640F35" w:rsidRPr="000D43ED" w:rsidRDefault="00640F35" w:rsidP="00640F35">
      <w:pPr>
        <w:pStyle w:val="Equationlegend"/>
        <w:rPr>
          <w:lang w:val="es-ES"/>
        </w:rPr>
      </w:pPr>
      <w:r w:rsidRPr="000D43ED">
        <w:rPr>
          <w:lang w:val="es-ES"/>
        </w:rPr>
        <w:tab/>
      </w:r>
      <w:r w:rsidRPr="000D43ED">
        <w:rPr>
          <w:i/>
          <w:lang w:val="es-ES"/>
        </w:rPr>
        <w:t>R</w:t>
      </w:r>
      <w:r w:rsidRPr="000D43ED">
        <w:rPr>
          <w:i/>
          <w:position w:val="-4"/>
          <w:sz w:val="20"/>
          <w:lang w:val="es-ES"/>
        </w:rPr>
        <w:t>v</w:t>
      </w:r>
      <w:r w:rsidRPr="000D43ED">
        <w:rPr>
          <w:lang w:val="es-ES"/>
        </w:rPr>
        <w:t xml:space="preserve"> (</w:t>
      </w:r>
      <w:r w:rsidR="00E64D3A">
        <w:rPr>
          <w:lang w:val="es-ES"/>
        </w:rPr>
        <w:sym w:font="Symbol" w:char="F071"/>
      </w:r>
      <w:r w:rsidRPr="000D43ED">
        <w:rPr>
          <w:lang w:val="es-ES"/>
        </w:rPr>
        <w:t xml:space="preserve">, </w:t>
      </w:r>
      <w:r w:rsidRPr="000D43ED">
        <w:rPr>
          <w:i/>
          <w:lang w:val="es-ES"/>
        </w:rPr>
        <w:t>f</w:t>
      </w:r>
      <w:r w:rsidRPr="000D43ED">
        <w:rPr>
          <w:position w:val="-4"/>
          <w:sz w:val="20"/>
          <w:lang w:val="es-ES"/>
        </w:rPr>
        <w:t>MHz</w:t>
      </w:r>
      <w:r w:rsidRPr="000D43ED">
        <w:rPr>
          <w:lang w:val="es-ES"/>
        </w:rPr>
        <w:t>):</w:t>
      </w:r>
      <w:r w:rsidRPr="000D43ED">
        <w:rPr>
          <w:lang w:val="es-ES"/>
        </w:rPr>
        <w:tab/>
        <w:t xml:space="preserve">coeficiente de reflexión complejo para ondas con polarización vertical, definido en el § 3.4 de la Parte 1 del Anexo 1, calculado utilizando los siguientes parámetros de la tierra equivalente: </w:t>
      </w:r>
      <w:r w:rsidR="007F6BAD">
        <w:rPr>
          <w:lang w:val="es-ES"/>
        </w:rPr>
        <w:t>ɛ</w:t>
      </w:r>
      <w:r w:rsidRPr="000D43ED">
        <w:rPr>
          <w:lang w:val="es-ES"/>
        </w:rPr>
        <w:t> </w:t>
      </w:r>
      <w:r w:rsidR="00B804B9">
        <w:rPr>
          <w:lang w:val="es-ES"/>
        </w:rPr>
        <w:t>=</w:t>
      </w:r>
      <w:r w:rsidRPr="000D43ED">
        <w:rPr>
          <w:lang w:val="es-ES"/>
        </w:rPr>
        <w:t> 10 y </w:t>
      </w:r>
      <w:r w:rsidR="00B804B9">
        <w:rPr>
          <w:lang w:val="es-ES"/>
        </w:rPr>
        <w:t>=</w:t>
      </w:r>
      <w:r w:rsidRPr="000D43ED">
        <w:rPr>
          <w:lang w:val="es-ES"/>
        </w:rPr>
        <w:t> 0,01 S/m.</w:t>
      </w:r>
    </w:p>
    <w:p w14:paraId="15F40829" w14:textId="77777777" w:rsidR="00640F35" w:rsidRPr="000D43ED" w:rsidRDefault="00640F35" w:rsidP="00640F35">
      <w:r w:rsidRPr="000D43ED">
        <w:t>En la Fig. 92 se representa este diagrama para tres frecuencias de funcionamiento distintas:</w:t>
      </w:r>
    </w:p>
    <w:p w14:paraId="4DE9CE02" w14:textId="0C527676" w:rsidR="00640F35" w:rsidRDefault="00640F35" w:rsidP="00B9743E">
      <w:pPr>
        <w:pStyle w:val="FigureNo"/>
      </w:pPr>
      <w:r w:rsidRPr="000D43ED">
        <w:t>FIGURA 92</w:t>
      </w:r>
    </w:p>
    <w:p w14:paraId="529736D4" w14:textId="777B9426" w:rsidR="00B9743E" w:rsidRPr="00B9743E" w:rsidRDefault="00B9743E" w:rsidP="00B9743E">
      <w:pPr>
        <w:pStyle w:val="Figuretitle"/>
      </w:pPr>
      <w:r>
        <w:t>Características del diagrama vertical de la antena de referencia</w:t>
      </w:r>
      <w:r>
        <w:br/>
        <w:t>para todos los ángulos acimutales</w:t>
      </w:r>
    </w:p>
    <w:p w14:paraId="1D90F6A6" w14:textId="1F359CE3" w:rsidR="00640F35" w:rsidRPr="000D43ED" w:rsidRDefault="002A0BBA" w:rsidP="00A0534A">
      <w:pPr>
        <w:pStyle w:val="Figure"/>
      </w:pPr>
      <w:r>
        <w:rPr>
          <w:noProof/>
        </w:rPr>
        <w:drawing>
          <wp:inline distT="0" distB="0" distL="0" distR="0" wp14:anchorId="66D06F7A" wp14:editId="6270CB0B">
            <wp:extent cx="5760000" cy="4813200"/>
            <wp:effectExtent l="0" t="0" r="0" b="6985"/>
            <wp:docPr id="380533324" name="Picture 229" descr="La Figura 92 muestra las características del diagrama vertical de la antena de referencia para todos los ángulos acimut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33324" name="Picture 229" descr="La Figura 92 muestra las características del diagrama vertical de la antena de referencia para todos los ángulos acimutales&#10;"/>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760000" cy="4813200"/>
                    </a:xfrm>
                    <a:prstGeom prst="rect">
                      <a:avLst/>
                    </a:prstGeom>
                  </pic:spPr>
                </pic:pic>
              </a:graphicData>
            </a:graphic>
          </wp:inline>
        </w:drawing>
      </w:r>
    </w:p>
    <w:p w14:paraId="5D530290" w14:textId="4373A890" w:rsidR="00640F35" w:rsidRPr="000D43ED" w:rsidRDefault="00640F35" w:rsidP="00640F35">
      <w:pPr>
        <w:pStyle w:val="Heading2"/>
      </w:pPr>
      <w:bookmarkStart w:id="107" w:name="_Toc229755145"/>
      <w:bookmarkStart w:id="108" w:name="_Ref230682703"/>
      <w:bookmarkStart w:id="109" w:name="_Ref230682800"/>
      <w:bookmarkStart w:id="110" w:name="_Toc230803069"/>
      <w:r w:rsidRPr="000D43ED">
        <w:t>2.2</w:t>
      </w:r>
      <w:r w:rsidRPr="000D43ED">
        <w:tab/>
        <w:t>Característica del diagrama horizontal relativo</w:t>
      </w:r>
      <w:bookmarkEnd w:id="107"/>
      <w:bookmarkEnd w:id="108"/>
      <w:bookmarkEnd w:id="109"/>
      <w:bookmarkEnd w:id="110"/>
    </w:p>
    <w:p w14:paraId="54963A5C" w14:textId="77777777" w:rsidR="00640F35" w:rsidRDefault="00640F35" w:rsidP="00640F35">
      <w:r w:rsidRPr="000D43ED">
        <w:t>La característica del diagrama horizontal de esta antena es independiente del ángulo horizontal de la onda incidente. Por consiguiente, el diagrama horizontal relativo es omnidireccional.</w:t>
      </w:r>
    </w:p>
    <w:p w14:paraId="3639F0C2" w14:textId="302D86F0" w:rsidR="00640F35" w:rsidRPr="00584E7F" w:rsidRDefault="00640F35" w:rsidP="00584E7F">
      <w:pPr>
        <w:pStyle w:val="PartNo"/>
        <w:rPr>
          <w:szCs w:val="28"/>
        </w:rPr>
      </w:pPr>
      <w:bookmarkStart w:id="111" w:name="_Toc229754677"/>
      <w:bookmarkStart w:id="112" w:name="_Toc229755146"/>
      <w:bookmarkStart w:id="113" w:name="_Toc230803070"/>
      <w:r w:rsidRPr="00584E7F">
        <w:rPr>
          <w:szCs w:val="28"/>
        </w:rPr>
        <w:lastRenderedPageBreak/>
        <w:t>PARTE</w:t>
      </w:r>
      <w:r w:rsidR="006A4E2E" w:rsidRPr="00584E7F">
        <w:rPr>
          <w:szCs w:val="28"/>
        </w:rPr>
        <w:t xml:space="preserve"> </w:t>
      </w:r>
      <w:r w:rsidRPr="00584E7F">
        <w:rPr>
          <w:szCs w:val="28"/>
        </w:rPr>
        <w:t>2</w:t>
      </w:r>
      <w:r w:rsidR="002A0BBA">
        <w:rPr>
          <w:szCs w:val="28"/>
        </w:rPr>
        <w:br/>
      </w:r>
      <w:r w:rsidR="00EE0684">
        <w:rPr>
          <w:szCs w:val="28"/>
        </w:rPr>
        <w:t>al</w:t>
      </w:r>
      <w:r w:rsidRPr="00584E7F">
        <w:rPr>
          <w:szCs w:val="28"/>
        </w:rPr>
        <w:t xml:space="preserve"> Anexo</w:t>
      </w:r>
      <w:r w:rsidR="006A4E2E" w:rsidRPr="00584E7F">
        <w:rPr>
          <w:szCs w:val="28"/>
        </w:rPr>
        <w:t xml:space="preserve"> </w:t>
      </w:r>
      <w:r w:rsidRPr="00584E7F">
        <w:rPr>
          <w:szCs w:val="28"/>
        </w:rPr>
        <w:t>2</w:t>
      </w:r>
      <w:bookmarkEnd w:id="111"/>
      <w:bookmarkEnd w:id="112"/>
      <w:bookmarkEnd w:id="113"/>
    </w:p>
    <w:p w14:paraId="67D610ED" w14:textId="77777777" w:rsidR="00640F35" w:rsidRPr="000D43ED" w:rsidRDefault="00640F35" w:rsidP="00640F35">
      <w:pPr>
        <w:pStyle w:val="Parttitle"/>
      </w:pPr>
      <w:bookmarkStart w:id="114" w:name="_Toc229754678"/>
      <w:bookmarkStart w:id="115" w:name="_Toc229755147"/>
      <w:bookmarkStart w:id="116" w:name="_Toc230803071"/>
      <w:r w:rsidRPr="000D43ED">
        <w:t>Características de la antena receptora en entorno urbano</w:t>
      </w:r>
      <w:bookmarkEnd w:id="114"/>
      <w:bookmarkEnd w:id="115"/>
      <w:bookmarkEnd w:id="116"/>
    </w:p>
    <w:p w14:paraId="1A5434C2" w14:textId="77777777" w:rsidR="00640F35" w:rsidRPr="000D43ED" w:rsidRDefault="00640F35" w:rsidP="00640F35">
      <w:pPr>
        <w:pStyle w:val="Heading1"/>
      </w:pPr>
      <w:bookmarkStart w:id="117" w:name="_Toc229755148"/>
      <w:bookmarkStart w:id="118" w:name="_Toc230803072"/>
      <w:r w:rsidRPr="000D43ED">
        <w:t>1</w:t>
      </w:r>
      <w:r w:rsidRPr="000D43ED">
        <w:tab/>
        <w:t>Influencia del medio entorno en el diagrama de radiación</w:t>
      </w:r>
      <w:bookmarkEnd w:id="117"/>
      <w:bookmarkEnd w:id="118"/>
    </w:p>
    <w:p w14:paraId="2B78B618" w14:textId="77777777" w:rsidR="00640F35" w:rsidRPr="000D43ED" w:rsidRDefault="00640F35" w:rsidP="00640F35">
      <w:r w:rsidRPr="000D43ED">
        <w:t>Las ondas electromagnéticas incidentes en antenas instaladas en edificios de una ciudad resultan atenuadas en comparación con las recibidas en un entorno rural. Debido a la naturaleza aleatoria de la acción del entorno urbano en las ondas electromagnéticas y a la posición aleatoria de los receptores en el interior de los edificios, es necesario realizar una descripción de tipo estadístico de la atenuación urbana relativa.</w:t>
      </w:r>
    </w:p>
    <w:p w14:paraId="50EE725C" w14:textId="77777777" w:rsidR="00640F35" w:rsidRPr="000D43ED" w:rsidRDefault="00640F35" w:rsidP="00640F35">
      <w:r w:rsidRPr="000D43ED">
        <w:t>Los datos estadísticos de la atenuación se aplican independientemente a cada antena receptora dentro de la población total de las antenas en el entorno urbano expuestas a ondas electromagnéticas incidentes uniformes.</w:t>
      </w:r>
    </w:p>
    <w:p w14:paraId="66A623BD" w14:textId="77777777" w:rsidR="00640F35" w:rsidRPr="000D43ED" w:rsidRDefault="00640F35" w:rsidP="00640F35">
      <w:r w:rsidRPr="000D43ED">
        <w:t>Cualquier factor de atenuación utilizado en un modelo de planificación debe aplicarse de manera uniforme tanto a las señales de radiodifusión como a las señales de ruido.</w:t>
      </w:r>
    </w:p>
    <w:p w14:paraId="0EB5EE38" w14:textId="77777777" w:rsidR="00640F35" w:rsidRPr="000D43ED" w:rsidRDefault="00640F35" w:rsidP="00640F35">
      <w:pPr>
        <w:pStyle w:val="Heading1"/>
      </w:pPr>
      <w:bookmarkStart w:id="119" w:name="_Toc229755149"/>
      <w:bookmarkStart w:id="120" w:name="_Toc230803073"/>
      <w:r w:rsidRPr="000D43ED">
        <w:t>2</w:t>
      </w:r>
      <w:r w:rsidRPr="000D43ED">
        <w:tab/>
        <w:t>Factores de atenuación asociados a la antena receptora en un entorno urbano</w:t>
      </w:r>
      <w:bookmarkEnd w:id="119"/>
      <w:bookmarkEnd w:id="120"/>
    </w:p>
    <w:p w14:paraId="748084AD" w14:textId="77777777" w:rsidR="00640F35" w:rsidRPr="000D43ED" w:rsidRDefault="00640F35" w:rsidP="00640F35">
      <w:r w:rsidRPr="000D43ED">
        <w:t>La forma en la que las ondas electromagnéticas uniformes incidentes en antenas receptoras urbanas resultan atenuadas con respecto a los incidentes en antenas rurales similares se describe mediante una distribución log-normal estadística. Tales distribuciones quedan completamente descritas por los valores estadísticos mediana y desviación típica.</w:t>
      </w:r>
    </w:p>
    <w:p w14:paraId="016ED2BE" w14:textId="77777777" w:rsidR="00640F35" w:rsidRPr="000D43ED" w:rsidRDefault="00640F35" w:rsidP="00640F35">
      <w:r w:rsidRPr="000D43ED">
        <w:t>La mediana de la distribución estadística urbana de la atenuación de la señal EM en cada antena urbana, con respecto a las antenas rurales, es:</w:t>
      </w:r>
    </w:p>
    <w:p w14:paraId="13977A19" w14:textId="3DE0B7F9" w:rsidR="00640F35" w:rsidRPr="000D43ED" w:rsidRDefault="00640F35" w:rsidP="00640F35">
      <w:pPr>
        <w:pStyle w:val="Equation"/>
      </w:pPr>
      <w:r w:rsidRPr="000D43ED">
        <w:tab/>
      </w:r>
      <w:r w:rsidRPr="000D43ED">
        <w:tab/>
      </w:r>
      <w:r w:rsidRPr="000D43ED">
        <w:rPr>
          <w:i/>
        </w:rPr>
        <w:t>A</w:t>
      </w:r>
      <w:r w:rsidRPr="000D43ED">
        <w:rPr>
          <w:i/>
          <w:position w:val="-4"/>
          <w:sz w:val="20"/>
        </w:rPr>
        <w:t>u</w:t>
      </w:r>
      <w:r w:rsidRPr="000D43ED">
        <w:t xml:space="preserve">  </w:t>
      </w:r>
      <w:r w:rsidR="00B804B9">
        <w:t>=</w:t>
      </w:r>
      <w:r w:rsidRPr="000D43ED">
        <w:t xml:space="preserve">  11 dB</w:t>
      </w:r>
    </w:p>
    <w:p w14:paraId="3533D7F7" w14:textId="77777777" w:rsidR="00640F35" w:rsidRPr="000D43ED" w:rsidRDefault="00640F35" w:rsidP="00640F35">
      <w:r w:rsidRPr="000D43ED">
        <w:t>La desviación típica de dicha atenuación es:</w:t>
      </w:r>
    </w:p>
    <w:p w14:paraId="20F0FDA1" w14:textId="3DC07177" w:rsidR="00640F35" w:rsidRDefault="00640F35" w:rsidP="00640F35">
      <w:pPr>
        <w:pStyle w:val="Equation"/>
      </w:pPr>
      <w:r w:rsidRPr="000D43ED">
        <w:tab/>
      </w:r>
      <w:r w:rsidRPr="000D43ED">
        <w:tab/>
      </w:r>
      <w:r w:rsidRPr="000D43ED">
        <w:rPr>
          <w:i/>
        </w:rPr>
        <w:t>V</w:t>
      </w:r>
      <w:r w:rsidRPr="000D43ED">
        <w:rPr>
          <w:i/>
          <w:position w:val="-4"/>
          <w:sz w:val="20"/>
        </w:rPr>
        <w:t>u</w:t>
      </w:r>
      <w:r w:rsidRPr="000D43ED">
        <w:t xml:space="preserve">  </w:t>
      </w:r>
      <w:r w:rsidR="00B804B9">
        <w:t>=</w:t>
      </w:r>
      <w:r w:rsidRPr="000D43ED">
        <w:t xml:space="preserve">  7 dB</w:t>
      </w:r>
    </w:p>
    <w:p w14:paraId="1B8AEC7E" w14:textId="77777777" w:rsidR="00A143D5" w:rsidRPr="000D43ED" w:rsidRDefault="00A143D5" w:rsidP="00A143D5">
      <w:pPr>
        <w:pStyle w:val="Heading2"/>
      </w:pPr>
      <w:bookmarkStart w:id="121" w:name="_Toc229755150"/>
      <w:bookmarkStart w:id="122" w:name="_Ref230682553"/>
      <w:bookmarkStart w:id="123" w:name="_Toc230803074"/>
      <w:r w:rsidRPr="000D43ED">
        <w:t>2.1</w:t>
      </w:r>
      <w:r w:rsidRPr="000D43ED">
        <w:tab/>
        <w:t>Característica de la antena relativa en el entorno urbano</w:t>
      </w:r>
      <w:bookmarkEnd w:id="121"/>
      <w:bookmarkEnd w:id="122"/>
      <w:bookmarkEnd w:id="123"/>
    </w:p>
    <w:p w14:paraId="3B9F554C" w14:textId="77777777" w:rsidR="00A143D5" w:rsidRPr="000D43ED" w:rsidRDefault="00A143D5" w:rsidP="00A143D5">
      <w:r w:rsidRPr="000D43ED">
        <w:t>Considerando una amplitud de campo EM incidente uniforme y una ubicación del receptor completamente aleatoria, los valores estadísticos anteriores suponen los parámetros estadísticos específicos de las características del sistema siguientes:</w:t>
      </w:r>
    </w:p>
    <w:p w14:paraId="6A980EF0" w14:textId="72DDB2E9" w:rsidR="00A143D5" w:rsidRPr="000D43ED" w:rsidRDefault="00A143D5" w:rsidP="00A143D5">
      <w:pPr>
        <w:pStyle w:val="enumlev1"/>
      </w:pPr>
      <w:r w:rsidRPr="000D43ED">
        <w:t>–</w:t>
      </w:r>
      <w:r w:rsidRPr="000D43ED">
        <w:tab/>
        <w:t>el 50</w:t>
      </w:r>
      <w:r w:rsidR="0058778B">
        <w:t> </w:t>
      </w:r>
      <w:r w:rsidRPr="000D43ED">
        <w:t>% de las antenas receptoras urbanas reciben señales de radiodifusión y de ruido inferiores en 11 dB o más a las recibidas por la antena de referencia rural;</w:t>
      </w:r>
    </w:p>
    <w:p w14:paraId="6681EE38" w14:textId="4C463B24" w:rsidR="00A143D5" w:rsidRPr="000D43ED" w:rsidRDefault="00A143D5" w:rsidP="00A143D5">
      <w:pPr>
        <w:pStyle w:val="enumlev1"/>
      </w:pPr>
      <w:r w:rsidRPr="000D43ED">
        <w:t>–</w:t>
      </w:r>
      <w:r w:rsidRPr="000D43ED">
        <w:tab/>
        <w:t>el 90</w:t>
      </w:r>
      <w:r w:rsidR="0058778B">
        <w:t> </w:t>
      </w:r>
      <w:r w:rsidRPr="000D43ED">
        <w:t>% de las antenas receptoras urbanas reciben señales de radiodifusión y ruido inferiores en 2 dB</w:t>
      </w:r>
      <w:r w:rsidRPr="000D43ED">
        <w:rPr>
          <w:rStyle w:val="FootnoteReference"/>
        </w:rPr>
        <w:footnoteReference w:id="7"/>
      </w:r>
      <w:r w:rsidRPr="000D43ED">
        <w:t xml:space="preserve"> o más a las recibidas por las antenas receptoras de referencia rurales;</w:t>
      </w:r>
    </w:p>
    <w:p w14:paraId="60456B44" w14:textId="44706DB6" w:rsidR="00A143D5" w:rsidRDefault="00A143D5" w:rsidP="0058778B">
      <w:pPr>
        <w:pStyle w:val="enumlev1"/>
      </w:pPr>
      <w:r w:rsidRPr="000D43ED">
        <w:t>–</w:t>
      </w:r>
      <w:r w:rsidRPr="000D43ED">
        <w:tab/>
        <w:t>el 10</w:t>
      </w:r>
      <w:r w:rsidR="0058778B">
        <w:t> </w:t>
      </w:r>
      <w:r w:rsidRPr="000D43ED">
        <w:t>% de las antenas receptoras urbanas reciben señales de radiodifusión y ruido inferiores en 20</w:t>
      </w:r>
      <w:r w:rsidR="0058778B">
        <w:t> </w:t>
      </w:r>
      <w:r w:rsidRPr="000D43ED">
        <w:t>dB</w:t>
      </w:r>
      <w:r w:rsidRPr="000D43ED">
        <w:rPr>
          <w:position w:val="4"/>
          <w:sz w:val="16"/>
          <w:vertAlign w:val="superscript"/>
        </w:rPr>
        <w:t>7</w:t>
      </w:r>
      <w:r w:rsidRPr="000D43ED">
        <w:t xml:space="preserve"> o más a las recibidas por la antena receptora rural.</w:t>
      </w:r>
    </w:p>
    <w:p w14:paraId="11F21F30" w14:textId="77777777" w:rsidR="002A0BBA" w:rsidRDefault="002A0BBA" w:rsidP="002A0BBA">
      <w:pPr>
        <w:pStyle w:val="Line"/>
        <w:spacing w:before="360"/>
      </w:pPr>
    </w:p>
    <w:sectPr w:rsidR="002A0BBA" w:rsidSect="00175B3B">
      <w:footerReference w:type="default" r:id="rId239"/>
      <w:pgSz w:w="11907" w:h="16834" w:code="9"/>
      <w:pgMar w:top="1418" w:right="1134" w:bottom="1134" w:left="1134" w:header="720" w:footer="48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296576" w14:textId="77777777" w:rsidR="0029674A" w:rsidRDefault="0029674A">
      <w:r>
        <w:separator/>
      </w:r>
    </w:p>
  </w:endnote>
  <w:endnote w:type="continuationSeparator" w:id="0">
    <w:p w14:paraId="57BFB812" w14:textId="77777777" w:rsidR="0029674A" w:rsidRDefault="002967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pitch w:val="variable"/>
    <w:sig w:usb0="00003A87" w:usb1="00000000" w:usb2="00000000" w:usb3="00000000" w:csb0="000000FF" w:csb1="00000000"/>
  </w:font>
  <w:font w:name="Calibri">
    <w:panose1 w:val="020F0502020204030204"/>
    <w:charset w:val="00"/>
    <w:family w:val="swiss"/>
    <w:pitch w:val="variable"/>
    <w:sig w:usb0="E4002EFF" w:usb1="C200247B" w:usb2="00000009" w:usb3="00000000" w:csb0="000001FF" w:csb1="00000000"/>
  </w:font>
  <w:font w:name="AvenirNext LT Pro Medium">
    <w:altName w:val="Calibri"/>
    <w:panose1 w:val="020B0604020202020204"/>
    <w:charset w:val="00"/>
    <w:family w:val="swiss"/>
    <w:notTrueType/>
    <w:pitch w:val="variable"/>
    <w:sig w:usb0="800000AF" w:usb1="5000204A" w:usb2="00000000" w:usb3="00000000" w:csb0="00000093" w:csb1="00000000"/>
  </w:font>
  <w:font w:name="AvenirNext LT Pro Regular">
    <w:altName w:val="Calibri"/>
    <w:panose1 w:val="020B0504020202020204"/>
    <w:charset w:val="00"/>
    <w:family w:val="swiss"/>
    <w:notTrueType/>
    <w:pitch w:val="variable"/>
    <w:sig w:usb0="800000AF" w:usb1="5000204A" w:usb2="00000000" w:usb3="00000000" w:csb0="00000093" w:csb1="00000000"/>
  </w:font>
  <w:font w:name="Segoe UI">
    <w:altName w:val="Sylfaen"/>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Liberation Sans">
    <w:altName w:val="Arial"/>
    <w:charset w:val="01"/>
    <w:family w:val="swiss"/>
    <w:pitch w:val="variable"/>
    <w:sig w:usb0="E0000AFF" w:usb1="500078FF" w:usb2="00000021" w:usb3="00000000" w:csb0="000001BF" w:csb1="00000000"/>
  </w:font>
  <w:font w:name="DejaVu Sans">
    <w:altName w:val="MS Mincho"/>
    <w:charset w:val="00"/>
    <w:family w:val="swiss"/>
    <w:pitch w:val="variable"/>
    <w:sig w:usb0="E7002EFF" w:usb1="D200FDFF" w:usb2="0A246029" w:usb3="00000000" w:csb0="000001FF" w:csb1="00000000"/>
  </w:font>
  <w:font w:name="FreeSans">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cript">
    <w:altName w:val="Calibri"/>
    <w:panose1 w:val="00000000000000000000"/>
    <w:charset w:val="FF"/>
    <w:family w:val="script"/>
    <w:notTrueType/>
    <w:pitch w:val="variable"/>
    <w:sig w:usb0="00000003" w:usb1="00000000" w:usb2="00000000" w:usb3="00000000" w:csb0="00000000" w:csb1="00000000"/>
  </w:font>
  <w:font w:name="Tms Rmn">
    <w:altName w:val="Times New Roma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7148B" w14:textId="77777777" w:rsidR="00C15F3E" w:rsidRDefault="00C15F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EDD861" w14:textId="77777777" w:rsidR="0029674A" w:rsidRDefault="0029674A">
      <w:r>
        <w:separator/>
      </w:r>
    </w:p>
  </w:footnote>
  <w:footnote w:type="continuationSeparator" w:id="0">
    <w:p w14:paraId="7547B2D1" w14:textId="77777777" w:rsidR="0029674A" w:rsidRDefault="0029674A">
      <w:r>
        <w:continuationSeparator/>
      </w:r>
    </w:p>
  </w:footnote>
  <w:footnote w:id="1">
    <w:p w14:paraId="1588EA6D" w14:textId="46CC3720" w:rsidR="00640F35" w:rsidRPr="00625A1B" w:rsidRDefault="00640F35" w:rsidP="00640F35">
      <w:pPr>
        <w:pStyle w:val="FootnoteText"/>
        <w:rPr>
          <w:lang w:val="es-ES_tradnl"/>
        </w:rPr>
      </w:pPr>
      <w:r>
        <w:rPr>
          <w:rStyle w:val="FootnoteReference"/>
        </w:rPr>
        <w:footnoteRef/>
      </w:r>
      <w:r w:rsidR="00E07CAA">
        <w:tab/>
      </w:r>
      <w:r w:rsidRPr="00625A1B">
        <w:rPr>
          <w:lang w:val="es-ES_tradnl"/>
        </w:rPr>
        <w:t>Las definiciones de fuerza cimomotriz y fuerza cimomotriz específica pueden verse en la Recomendación UIT</w:t>
      </w:r>
      <w:r w:rsidRPr="00625A1B">
        <w:rPr>
          <w:lang w:val="es-ES_tradnl"/>
        </w:rPr>
        <w:noBreakHyphen/>
        <w:t>R BS.561.</w:t>
      </w:r>
    </w:p>
    <w:p w14:paraId="4096156A" w14:textId="77777777" w:rsidR="00640F35" w:rsidRPr="00625A1B" w:rsidRDefault="00640F35" w:rsidP="00640F35">
      <w:pPr>
        <w:pStyle w:val="FootnoteText"/>
        <w:rPr>
          <w:lang w:val="es-ES_tradnl"/>
        </w:rPr>
      </w:pPr>
      <w:r w:rsidRPr="00625A1B">
        <w:rPr>
          <w:lang w:val="es-ES_tradnl"/>
        </w:rPr>
        <w:tab/>
        <w:t>La fuerza cimomotriz en un punto dado del espacio es el producto de la intensidad de campo eléctrico en ese punto producida por la antena y la distancia desde ese punto a la antena. Esta distancia debe ser suficientemente grande para que las componentes reactivas del campo sean despreciables.</w:t>
      </w:r>
    </w:p>
    <w:p w14:paraId="58C057BA" w14:textId="73598281" w:rsidR="00640F35" w:rsidRPr="00625A1B" w:rsidRDefault="00640F35" w:rsidP="00640F35">
      <w:pPr>
        <w:pStyle w:val="FootnoteText"/>
        <w:rPr>
          <w:lang w:val="es-ES_tradnl"/>
        </w:rPr>
      </w:pPr>
      <w:r w:rsidRPr="00625A1B">
        <w:rPr>
          <w:lang w:val="es-ES_tradnl"/>
        </w:rPr>
        <w:tab/>
        <w:t>La f.c.m. (V) es numéricamente igual a la intensidad de campo eléctrico (mV/m) a una distancia de 1</w:t>
      </w:r>
      <w:r w:rsidR="00E07CAA">
        <w:rPr>
          <w:lang w:val="es-ES_tradnl"/>
        </w:rPr>
        <w:t> </w:t>
      </w:r>
      <w:r w:rsidRPr="00625A1B">
        <w:rPr>
          <w:lang w:val="es-ES_tradnl"/>
        </w:rPr>
        <w:t>km.</w:t>
      </w:r>
    </w:p>
    <w:p w14:paraId="65F25AB4" w14:textId="77777777" w:rsidR="00640F35" w:rsidRPr="00625A1B" w:rsidRDefault="00640F35" w:rsidP="00640F35">
      <w:pPr>
        <w:pStyle w:val="FootnoteText"/>
      </w:pPr>
      <w:r w:rsidRPr="00625A1B">
        <w:rPr>
          <w:lang w:val="es-ES_tradnl"/>
        </w:rPr>
        <w:tab/>
        <w:t>La fuerza cimomotriz específica en un punto es la f.c.m. en ese punto cuando la potencia radiada por la antena es de 1 kW.</w:t>
      </w:r>
    </w:p>
  </w:footnote>
  <w:footnote w:id="2">
    <w:p w14:paraId="1D8E86F5" w14:textId="53E024FD" w:rsidR="00640F35" w:rsidRPr="00625A1B" w:rsidRDefault="00640F35" w:rsidP="00E07CAA">
      <w:pPr>
        <w:pStyle w:val="FootnoteText"/>
      </w:pPr>
      <w:r>
        <w:rPr>
          <w:rStyle w:val="FootnoteReference"/>
        </w:rPr>
        <w:footnoteRef/>
      </w:r>
      <w:r w:rsidR="00E07CAA">
        <w:tab/>
      </w:r>
      <w:r>
        <w:rPr>
          <w:lang w:val="es-ES_tradnl"/>
        </w:rPr>
        <w:t xml:space="preserve">Las definiciones pueden verse en el número </w:t>
      </w:r>
      <w:r w:rsidRPr="00707704">
        <w:rPr>
          <w:b/>
          <w:bCs/>
          <w:lang w:val="es-ES_tradnl"/>
        </w:rPr>
        <w:t>1.160</w:t>
      </w:r>
      <w:r>
        <w:rPr>
          <w:lang w:val="es-ES_tradnl"/>
        </w:rPr>
        <w:t xml:space="preserve"> del Reglamento de Radiocomunicaciones y en la Recomendación</w:t>
      </w:r>
      <w:r w:rsidR="00E07CAA">
        <w:rPr>
          <w:lang w:val="es-ES_tradnl"/>
        </w:rPr>
        <w:t> </w:t>
      </w:r>
      <w:r>
        <w:rPr>
          <w:lang w:val="es-ES_tradnl"/>
        </w:rPr>
        <w:t>UIT</w:t>
      </w:r>
      <w:r w:rsidR="00E07CAA">
        <w:rPr>
          <w:lang w:val="es-ES_tradnl"/>
        </w:rPr>
        <w:noBreakHyphen/>
      </w:r>
      <w:r>
        <w:rPr>
          <w:lang w:val="es-ES_tradnl"/>
        </w:rPr>
        <w:t>R</w:t>
      </w:r>
      <w:r w:rsidR="00E07CAA">
        <w:rPr>
          <w:lang w:val="es-ES_tradnl"/>
        </w:rPr>
        <w:t> </w:t>
      </w:r>
      <w:r>
        <w:rPr>
          <w:lang w:val="es-ES_tradnl"/>
        </w:rPr>
        <w:t>V.573.</w:t>
      </w:r>
    </w:p>
  </w:footnote>
  <w:footnote w:id="3">
    <w:p w14:paraId="7FDC1721" w14:textId="3218C83B" w:rsidR="00640F35" w:rsidRPr="00C967F5" w:rsidRDefault="00640F35" w:rsidP="00640F35">
      <w:pPr>
        <w:pStyle w:val="FootnoteText"/>
      </w:pPr>
      <w:r>
        <w:rPr>
          <w:rStyle w:val="FootnoteReference"/>
        </w:rPr>
        <w:footnoteRef/>
      </w:r>
      <w:r w:rsidR="00A9057C">
        <w:tab/>
      </w:r>
      <w:r>
        <w:rPr>
          <w:lang w:val="es-ES_tradnl"/>
        </w:rPr>
        <w:t>La relación frontal/dorsal (RFD) se define como la relación entre la intensidad de campo en el diagrama de radiación frontal y la máxima intensidad de campo en el diagrama de radiación dorsal.</w:t>
      </w:r>
    </w:p>
  </w:footnote>
  <w:footnote w:id="4">
    <w:p w14:paraId="39703AAF" w14:textId="12C9FFB1" w:rsidR="00640F35" w:rsidRPr="002A217D" w:rsidRDefault="00640F35" w:rsidP="00640F35">
      <w:pPr>
        <w:pStyle w:val="FootnoteText"/>
      </w:pPr>
      <w:r>
        <w:rPr>
          <w:rStyle w:val="FootnoteReference"/>
        </w:rPr>
        <w:footnoteRef/>
      </w:r>
      <w:r>
        <w:tab/>
        <w:t>La altura de la antena no se utiliza en la fórmula sobre la ganancia de espacio libre dada aquí, sino que se utiliza en el programa de simulación del Código Numérico Electromagnético utilizado para calcular los diagramas que tienen en cuenta los efectos del suelo.</w:t>
      </w:r>
    </w:p>
  </w:footnote>
  <w:footnote w:id="5">
    <w:p w14:paraId="2188226B" w14:textId="032B6A9D" w:rsidR="00640F35" w:rsidRPr="002A217D" w:rsidRDefault="00640F35" w:rsidP="00640F35">
      <w:pPr>
        <w:pStyle w:val="FootnoteText"/>
      </w:pPr>
      <w:r>
        <w:rPr>
          <w:rStyle w:val="FootnoteReference"/>
        </w:rPr>
        <w:footnoteRef/>
      </w:r>
      <w:r>
        <w:tab/>
        <w:t>La ecuación (1) es la ecuación 22.4.9 de Orfanidis (2016) con y</w:t>
      </w:r>
      <w:r>
        <w:rPr>
          <w:vertAlign w:val="subscript"/>
        </w:rPr>
        <w:t>p</w:t>
      </w:r>
      <w:r>
        <w:t xml:space="preserve"> = 0.</w:t>
      </w:r>
    </w:p>
  </w:footnote>
  <w:footnote w:id="6">
    <w:p w14:paraId="7E9D2A59" w14:textId="09831942" w:rsidR="00640F35" w:rsidRPr="002A217D" w:rsidRDefault="00640F35" w:rsidP="004370E4">
      <w:pPr>
        <w:pStyle w:val="Hypert"/>
      </w:pPr>
      <w:r w:rsidRPr="004370E4">
        <w:rPr>
          <w:rStyle w:val="FootnoteReference"/>
          <w:u w:val="none"/>
        </w:rPr>
        <w:footnoteRef/>
      </w:r>
      <w:r w:rsidRPr="004370E4">
        <w:rPr>
          <w:u w:val="none"/>
        </w:rPr>
        <w:tab/>
      </w:r>
      <w:r w:rsidRPr="00023EAD">
        <w:rPr>
          <w:rStyle w:val="FootnoteTextChar"/>
          <w:u w:val="none"/>
        </w:rPr>
        <w:t>EZNEC es una variante del Código Numérico Electromagnético (NEC) puesta a disposición del público, desarrollada por el laboratorio Lawrence Livermore en 1981. Para obtener una descripción completa de las ecuaciones utilizadas por el código para tener en cuenta los efectos del suelo, véase G. J. Burke &amp; A.J. Poggio, Numerical Electromagnetics Code (NEC) Methods and Moments: Part II: Program Description (Code)</w:t>
      </w:r>
      <w:r w:rsidR="00613659" w:rsidRPr="00023EAD">
        <w:rPr>
          <w:rStyle w:val="FootnoteTextChar"/>
          <w:u w:val="none"/>
        </w:rPr>
        <w:t> </w:t>
      </w:r>
      <w:r w:rsidRPr="00023EAD">
        <w:rPr>
          <w:rStyle w:val="FootnoteTextChar"/>
          <w:u w:val="none"/>
        </w:rPr>
        <w:t>37-61</w:t>
      </w:r>
      <w:r w:rsidR="00613659" w:rsidRPr="00023EAD">
        <w:rPr>
          <w:rStyle w:val="FootnoteTextChar"/>
          <w:u w:val="none"/>
        </w:rPr>
        <w:t> </w:t>
      </w:r>
      <w:r w:rsidRPr="00023EAD">
        <w:rPr>
          <w:rStyle w:val="FootnoteTextChar"/>
          <w:u w:val="none"/>
        </w:rPr>
        <w:t>(Jan.</w:t>
      </w:r>
      <w:r w:rsidR="00613659" w:rsidRPr="00023EAD">
        <w:rPr>
          <w:rStyle w:val="FootnoteTextChar"/>
          <w:u w:val="none"/>
        </w:rPr>
        <w:t> </w:t>
      </w:r>
      <w:r w:rsidRPr="00023EAD">
        <w:rPr>
          <w:rStyle w:val="FootnoteTextChar"/>
          <w:u w:val="none"/>
        </w:rPr>
        <w:t>1981),</w:t>
      </w:r>
      <w:r w:rsidR="00613659" w:rsidRPr="00023EAD">
        <w:rPr>
          <w:rStyle w:val="FootnoteTextChar"/>
          <w:u w:val="none"/>
        </w:rPr>
        <w:t> </w:t>
      </w:r>
      <w:r w:rsidRPr="00023EAD">
        <w:rPr>
          <w:rStyle w:val="FootnoteTextChar"/>
          <w:u w:val="none"/>
        </w:rPr>
        <w:t>en</w:t>
      </w:r>
      <w:r w:rsidRPr="004370E4">
        <w:rPr>
          <w:u w:val="none"/>
        </w:rPr>
        <w:t xml:space="preserve"> </w:t>
      </w:r>
      <w:r w:rsidRPr="004370E4">
        <w:rPr>
          <w:rStyle w:val="Hyperlink"/>
        </w:rPr>
        <w:t>https://www.dim.uchile.cl/~lsaavedr/archivos/wifi/antenas/NEC/nec2prt1.pdf</w:t>
      </w:r>
      <w:r w:rsidRPr="004370E4">
        <w:rPr>
          <w:u w:val="none"/>
        </w:rPr>
        <w:t>.</w:t>
      </w:r>
      <w:hyperlink r:id="rId1" w:history="1"/>
    </w:p>
  </w:footnote>
  <w:footnote w:id="7">
    <w:p w14:paraId="1503D1E0" w14:textId="4CC3796C" w:rsidR="00A143D5" w:rsidRPr="003A4CBF" w:rsidRDefault="00A143D5" w:rsidP="00A143D5">
      <w:pPr>
        <w:pStyle w:val="FootnoteText"/>
      </w:pPr>
      <w:r>
        <w:rPr>
          <w:rStyle w:val="FootnoteReference"/>
        </w:rPr>
        <w:footnoteRef/>
      </w:r>
      <w:r w:rsidR="0058778B">
        <w:tab/>
      </w:r>
      <w:r>
        <w:rPr>
          <w:spacing w:val="-5"/>
          <w:lang w:val="es-ES_tradnl"/>
        </w:rPr>
        <w:t>La desviación con respecto al decilo superior (90</w:t>
      </w:r>
      <w:r w:rsidR="004410EA">
        <w:rPr>
          <w:spacing w:val="-5"/>
          <w:lang w:val="es-ES_tradnl"/>
        </w:rPr>
        <w:t> </w:t>
      </w:r>
      <w:r>
        <w:rPr>
          <w:spacing w:val="-5"/>
          <w:lang w:val="es-ES_tradnl"/>
        </w:rPr>
        <w:t>%) y al decilo inferior (10</w:t>
      </w:r>
      <w:r w:rsidR="004410EA">
        <w:rPr>
          <w:spacing w:val="-5"/>
          <w:lang w:val="es-ES_tradnl"/>
        </w:rPr>
        <w:t> </w:t>
      </w:r>
      <w:r>
        <w:rPr>
          <w:spacing w:val="-5"/>
          <w:lang w:val="es-ES_tradnl"/>
        </w:rPr>
        <w:t xml:space="preserve">%) es 1,28 </w:t>
      </w:r>
      <w:r w:rsidR="00417973">
        <w:rPr>
          <w:spacing w:val="-5"/>
          <w:lang w:val="es-ES_tradnl"/>
        </w:rPr>
        <w:t>×</w:t>
      </w:r>
      <w:r>
        <w:rPr>
          <w:spacing w:val="-5"/>
          <w:lang w:val="es-ES_tradnl"/>
        </w:rPr>
        <w:t xml:space="preserve"> </w:t>
      </w:r>
      <w:r>
        <w:rPr>
          <w:i/>
          <w:spacing w:val="-5"/>
          <w:lang w:val="es-ES_tradnl"/>
        </w:rPr>
        <w:t>V</w:t>
      </w:r>
      <w:r>
        <w:rPr>
          <w:i/>
          <w:position w:val="-4"/>
          <w:sz w:val="20"/>
          <w:lang w:val="es-ES_tradnl"/>
        </w:rPr>
        <w:t>u</w:t>
      </w:r>
      <w:r>
        <w:rPr>
          <w:spacing w:val="-5"/>
          <w:lang w:val="es-ES_tradnl"/>
        </w:rPr>
        <w:t xml:space="preserve"> </w:t>
      </w:r>
      <w:r w:rsidR="00417973">
        <w:rPr>
          <w:spacing w:val="-5"/>
          <w:lang w:val="es-ES_tradnl"/>
        </w:rPr>
        <w:t>≈</w:t>
      </w:r>
      <w:r>
        <w:rPr>
          <w:spacing w:val="-5"/>
          <w:lang w:val="es-ES_tradnl"/>
        </w:rPr>
        <w:t xml:space="preserve"> 9 dB</w:t>
      </w:r>
      <w:r w:rsidR="0058778B">
        <w:rPr>
          <w:spacing w:val="-5"/>
          <w:lang w:val="es-ES_tradn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A0FF9" w14:textId="77777777" w:rsidR="001B164E" w:rsidRDefault="001B164E">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5915"/>
    </w:tblGrid>
    <w:tr w:rsidR="005B0371" w:rsidRPr="00A239D1" w14:paraId="636F07F2" w14:textId="77777777" w:rsidTr="0019307B">
      <w:tc>
        <w:tcPr>
          <w:tcW w:w="4634" w:type="dxa"/>
          <w:vAlign w:val="center"/>
        </w:tcPr>
        <w:p w14:paraId="0DF6C0D1" w14:textId="77777777" w:rsidR="00EE47C4" w:rsidRPr="005B0371" w:rsidRDefault="00425BC7" w:rsidP="00B9169E">
          <w:pPr>
            <w:pStyle w:val="Header"/>
            <w:jc w:val="left"/>
            <w:rPr>
              <w:rFonts w:ascii="Arial Black" w:hAnsi="Arial Black" w:cs="Arial"/>
              <w:color w:val="FFFFFF" w:themeColor="background1"/>
              <w:sz w:val="32"/>
              <w:szCs w:val="32"/>
            </w:rPr>
          </w:pPr>
          <w:r w:rsidRPr="005B0371">
            <w:rPr>
              <w:rFonts w:ascii="Arial Black" w:hAnsi="Arial Black" w:cs="Arial"/>
              <w:color w:val="FFFFFF" w:themeColor="background1"/>
              <w:sz w:val="32"/>
              <w:szCs w:val="32"/>
            </w:rPr>
            <w:t xml:space="preserve"> </w:t>
          </w:r>
        </w:p>
      </w:tc>
      <w:tc>
        <w:tcPr>
          <w:tcW w:w="5998" w:type="dxa"/>
          <w:vAlign w:val="center"/>
        </w:tcPr>
        <w:p w14:paraId="4E4FB8BD" w14:textId="77777777" w:rsidR="00EE47C4" w:rsidRPr="00260B24" w:rsidRDefault="00EE47C4" w:rsidP="00744F8B">
          <w:pPr>
            <w:pStyle w:val="Header"/>
            <w:jc w:val="right"/>
            <w:rPr>
              <w:rFonts w:asciiTheme="minorBidi" w:hAnsiTheme="minorBidi"/>
              <w:b/>
              <w:spacing w:val="4"/>
              <w:szCs w:val="24"/>
            </w:rPr>
          </w:pPr>
          <w:r w:rsidRPr="00260B24">
            <w:rPr>
              <w:rFonts w:asciiTheme="minorBidi" w:hAnsiTheme="minorBidi"/>
              <w:b/>
              <w:spacing w:val="4"/>
              <w:szCs w:val="24"/>
            </w:rPr>
            <w:t>Uni</w:t>
          </w:r>
          <w:r w:rsidR="00AF14E7">
            <w:rPr>
              <w:rFonts w:asciiTheme="minorBidi" w:hAnsiTheme="minorBidi"/>
              <w:b/>
              <w:spacing w:val="4"/>
              <w:szCs w:val="24"/>
            </w:rPr>
            <w:t>ó</w:t>
          </w:r>
          <w:r w:rsidRPr="00260B24">
            <w:rPr>
              <w:rFonts w:asciiTheme="minorBidi" w:hAnsiTheme="minorBidi"/>
              <w:b/>
              <w:spacing w:val="4"/>
              <w:szCs w:val="24"/>
            </w:rPr>
            <w:t>n</w:t>
          </w:r>
          <w:r w:rsidR="00A25EE2">
            <w:rPr>
              <w:rFonts w:asciiTheme="minorBidi" w:hAnsiTheme="minorBidi"/>
              <w:b/>
              <w:spacing w:val="4"/>
              <w:szCs w:val="24"/>
            </w:rPr>
            <w:t xml:space="preserve"> </w:t>
          </w:r>
          <w:r w:rsidR="00AF14E7">
            <w:rPr>
              <w:rFonts w:asciiTheme="minorBidi" w:hAnsiTheme="minorBidi"/>
              <w:b/>
              <w:spacing w:val="4"/>
              <w:szCs w:val="24"/>
            </w:rPr>
            <w:t>I</w:t>
          </w:r>
          <w:r w:rsidR="00A25EE2" w:rsidRPr="00260B24">
            <w:rPr>
              <w:rFonts w:asciiTheme="minorBidi" w:hAnsiTheme="minorBidi"/>
              <w:b/>
              <w:spacing w:val="4"/>
              <w:szCs w:val="24"/>
            </w:rPr>
            <w:t>nterna</w:t>
          </w:r>
          <w:r w:rsidR="0069322D">
            <w:rPr>
              <w:rFonts w:asciiTheme="minorBidi" w:hAnsiTheme="minorBidi"/>
              <w:b/>
              <w:spacing w:val="4"/>
              <w:szCs w:val="24"/>
            </w:rPr>
            <w:t>c</w:t>
          </w:r>
          <w:r w:rsidR="00A25EE2" w:rsidRPr="00260B24">
            <w:rPr>
              <w:rFonts w:asciiTheme="minorBidi" w:hAnsiTheme="minorBidi"/>
              <w:b/>
              <w:spacing w:val="4"/>
              <w:szCs w:val="24"/>
            </w:rPr>
            <w:t xml:space="preserve">ional </w:t>
          </w:r>
          <w:r w:rsidR="00A25EE2">
            <w:rPr>
              <w:rFonts w:asciiTheme="minorBidi" w:hAnsiTheme="minorBidi"/>
              <w:b/>
              <w:spacing w:val="4"/>
              <w:szCs w:val="24"/>
            </w:rPr>
            <w:t xml:space="preserve">de </w:t>
          </w:r>
          <w:r w:rsidR="0069322D">
            <w:rPr>
              <w:rFonts w:asciiTheme="minorBidi" w:hAnsiTheme="minorBidi"/>
              <w:b/>
              <w:spacing w:val="4"/>
              <w:szCs w:val="24"/>
            </w:rPr>
            <w:t>Te</w:t>
          </w:r>
          <w:r w:rsidR="00A25EE2" w:rsidRPr="00260B24">
            <w:rPr>
              <w:rFonts w:asciiTheme="minorBidi" w:hAnsiTheme="minorBidi"/>
              <w:b/>
              <w:spacing w:val="4"/>
              <w:szCs w:val="24"/>
            </w:rPr>
            <w:t>l</w:t>
          </w:r>
          <w:r w:rsidR="0069322D">
            <w:rPr>
              <w:rFonts w:asciiTheme="minorBidi" w:hAnsiTheme="minorBidi"/>
              <w:b/>
              <w:spacing w:val="4"/>
              <w:szCs w:val="24"/>
            </w:rPr>
            <w:t>e</w:t>
          </w:r>
          <w:r w:rsidR="00A25EE2" w:rsidRPr="00260B24">
            <w:rPr>
              <w:rFonts w:asciiTheme="minorBidi" w:hAnsiTheme="minorBidi"/>
              <w:b/>
              <w:spacing w:val="4"/>
              <w:szCs w:val="24"/>
            </w:rPr>
            <w:t>comunica</w:t>
          </w:r>
          <w:r w:rsidR="0069322D">
            <w:rPr>
              <w:rFonts w:asciiTheme="minorBidi" w:hAnsiTheme="minorBidi"/>
              <w:b/>
              <w:spacing w:val="4"/>
              <w:szCs w:val="24"/>
            </w:rPr>
            <w:t>c</w:t>
          </w:r>
          <w:r w:rsidR="00A25EE2" w:rsidRPr="00260B24">
            <w:rPr>
              <w:rFonts w:asciiTheme="minorBidi" w:hAnsiTheme="minorBidi"/>
              <w:b/>
              <w:spacing w:val="4"/>
              <w:szCs w:val="24"/>
            </w:rPr>
            <w:t>ion</w:t>
          </w:r>
          <w:r w:rsidR="0069322D">
            <w:rPr>
              <w:rFonts w:asciiTheme="minorBidi" w:hAnsiTheme="minorBidi"/>
              <w:b/>
              <w:spacing w:val="4"/>
              <w:szCs w:val="24"/>
            </w:rPr>
            <w:t>e</w:t>
          </w:r>
          <w:r w:rsidR="00A25EE2">
            <w:rPr>
              <w:rFonts w:asciiTheme="minorBidi" w:hAnsiTheme="minorBidi"/>
              <w:b/>
              <w:spacing w:val="4"/>
              <w:szCs w:val="24"/>
            </w:rPr>
            <w:t>s</w:t>
          </w:r>
        </w:p>
      </w:tc>
    </w:tr>
    <w:tr w:rsidR="005B0371" w:rsidRPr="00A239D1" w14:paraId="5012BB6D" w14:textId="77777777" w:rsidTr="0019307B">
      <w:tc>
        <w:tcPr>
          <w:tcW w:w="4634" w:type="dxa"/>
          <w:vAlign w:val="center"/>
        </w:tcPr>
        <w:p w14:paraId="3590AE39" w14:textId="77777777" w:rsidR="00EE47C4" w:rsidRPr="00260B24" w:rsidRDefault="00EE47C4" w:rsidP="00744F8B">
          <w:pPr>
            <w:pStyle w:val="Header"/>
            <w:jc w:val="left"/>
            <w:rPr>
              <w:rFonts w:asciiTheme="minorBidi" w:hAnsiTheme="minorBidi"/>
              <w:spacing w:val="4"/>
              <w:sz w:val="21"/>
              <w:szCs w:val="21"/>
            </w:rPr>
          </w:pPr>
          <w:r w:rsidRPr="00260B24">
            <w:rPr>
              <w:rFonts w:asciiTheme="minorBidi" w:hAnsiTheme="minorBidi"/>
              <w:spacing w:val="4"/>
              <w:szCs w:val="24"/>
            </w:rPr>
            <w:t>Recom</w:t>
          </w:r>
          <w:r w:rsidR="0069322D">
            <w:rPr>
              <w:rFonts w:asciiTheme="minorBidi" w:hAnsiTheme="minorBidi"/>
              <w:spacing w:val="4"/>
              <w:szCs w:val="24"/>
            </w:rPr>
            <w:t>e</w:t>
          </w:r>
          <w:r w:rsidRPr="00260B24">
            <w:rPr>
              <w:rFonts w:asciiTheme="minorBidi" w:hAnsiTheme="minorBidi"/>
              <w:spacing w:val="4"/>
              <w:szCs w:val="24"/>
            </w:rPr>
            <w:t>nda</w:t>
          </w:r>
          <w:r w:rsidR="0069322D">
            <w:rPr>
              <w:rFonts w:asciiTheme="minorBidi" w:hAnsiTheme="minorBidi"/>
              <w:spacing w:val="4"/>
              <w:szCs w:val="24"/>
            </w:rPr>
            <w:t>c</w:t>
          </w:r>
          <w:r w:rsidRPr="00260B24">
            <w:rPr>
              <w:rFonts w:asciiTheme="minorBidi" w:hAnsiTheme="minorBidi"/>
              <w:spacing w:val="4"/>
              <w:szCs w:val="24"/>
            </w:rPr>
            <w:t>i</w:t>
          </w:r>
          <w:r w:rsidR="0069322D">
            <w:rPr>
              <w:rFonts w:asciiTheme="minorBidi" w:hAnsiTheme="minorBidi"/>
              <w:spacing w:val="4"/>
              <w:szCs w:val="24"/>
            </w:rPr>
            <w:t>o</w:t>
          </w:r>
          <w:r w:rsidRPr="00260B24">
            <w:rPr>
              <w:rFonts w:asciiTheme="minorBidi" w:hAnsiTheme="minorBidi"/>
              <w:spacing w:val="4"/>
              <w:szCs w:val="24"/>
            </w:rPr>
            <w:t>n</w:t>
          </w:r>
          <w:r w:rsidR="0069322D">
            <w:rPr>
              <w:rFonts w:asciiTheme="minorBidi" w:hAnsiTheme="minorBidi"/>
              <w:spacing w:val="4"/>
              <w:szCs w:val="24"/>
            </w:rPr>
            <w:t>e</w:t>
          </w:r>
          <w:r w:rsidR="004A6FEB" w:rsidRPr="00260B24">
            <w:rPr>
              <w:rFonts w:asciiTheme="minorBidi" w:hAnsiTheme="minorBidi"/>
              <w:spacing w:val="4"/>
              <w:szCs w:val="24"/>
            </w:rPr>
            <w:t>s</w:t>
          </w:r>
        </w:p>
      </w:tc>
      <w:tc>
        <w:tcPr>
          <w:tcW w:w="5998" w:type="dxa"/>
          <w:vAlign w:val="center"/>
        </w:tcPr>
        <w:p w14:paraId="0A789C59" w14:textId="77777777" w:rsidR="00EE47C4" w:rsidRPr="00260B24" w:rsidRDefault="00A25EE2" w:rsidP="00744F8B">
          <w:pPr>
            <w:pStyle w:val="Header"/>
            <w:jc w:val="right"/>
            <w:rPr>
              <w:rFonts w:asciiTheme="minorBidi" w:hAnsiTheme="minorBidi"/>
              <w:spacing w:val="4"/>
              <w:szCs w:val="24"/>
            </w:rPr>
          </w:pPr>
          <w:r>
            <w:rPr>
              <w:rFonts w:asciiTheme="minorBidi" w:hAnsiTheme="minorBidi"/>
              <w:spacing w:val="4"/>
              <w:szCs w:val="24"/>
            </w:rPr>
            <w:t>Sect</w:t>
          </w:r>
          <w:r w:rsidR="0069322D">
            <w:rPr>
              <w:rFonts w:asciiTheme="minorBidi" w:hAnsiTheme="minorBidi"/>
              <w:spacing w:val="4"/>
              <w:szCs w:val="24"/>
            </w:rPr>
            <w:t>o</w:t>
          </w:r>
          <w:r>
            <w:rPr>
              <w:rFonts w:asciiTheme="minorBidi" w:hAnsiTheme="minorBidi"/>
              <w:spacing w:val="4"/>
              <w:szCs w:val="24"/>
            </w:rPr>
            <w:t xml:space="preserve">r de </w:t>
          </w:r>
          <w:r w:rsidR="00EE47C4" w:rsidRPr="00260B24">
            <w:rPr>
              <w:rFonts w:asciiTheme="minorBidi" w:hAnsiTheme="minorBidi"/>
              <w:spacing w:val="4"/>
              <w:szCs w:val="24"/>
            </w:rPr>
            <w:t>Radiocomunica</w:t>
          </w:r>
          <w:r w:rsidR="0069322D">
            <w:rPr>
              <w:rFonts w:asciiTheme="minorBidi" w:hAnsiTheme="minorBidi"/>
              <w:spacing w:val="4"/>
              <w:szCs w:val="24"/>
            </w:rPr>
            <w:t>c</w:t>
          </w:r>
          <w:r w:rsidR="00EE47C4" w:rsidRPr="00260B24">
            <w:rPr>
              <w:rFonts w:asciiTheme="minorBidi" w:hAnsiTheme="minorBidi"/>
              <w:spacing w:val="4"/>
              <w:szCs w:val="24"/>
            </w:rPr>
            <w:t>ion</w:t>
          </w:r>
          <w:r w:rsidR="0069322D">
            <w:rPr>
              <w:rFonts w:asciiTheme="minorBidi" w:hAnsiTheme="minorBidi"/>
              <w:spacing w:val="4"/>
              <w:szCs w:val="24"/>
            </w:rPr>
            <w:t>e</w:t>
          </w:r>
          <w:r>
            <w:rPr>
              <w:rFonts w:asciiTheme="minorBidi" w:hAnsiTheme="minorBidi"/>
              <w:spacing w:val="4"/>
              <w:szCs w:val="24"/>
            </w:rPr>
            <w:t>s</w:t>
          </w:r>
        </w:p>
      </w:tc>
    </w:tr>
  </w:tbl>
  <w:p w14:paraId="79AD2E2B" w14:textId="77777777" w:rsidR="00EE47C4" w:rsidRDefault="0069322D" w:rsidP="004A6FEB">
    <w:pPr>
      <w:pStyle w:val="Header"/>
    </w:pPr>
    <w:r>
      <w:rPr>
        <w:rFonts w:ascii="Arial Black" w:hAnsi="Arial Black" w:cs="Arial"/>
        <w:noProof/>
        <w:sz w:val="32"/>
        <w:szCs w:val="32"/>
      </w:rPr>
      <w:drawing>
        <wp:anchor distT="0" distB="0" distL="114300" distR="114300" simplePos="0" relativeHeight="251660288" behindDoc="0" locked="0" layoutInCell="1" allowOverlap="1" wp14:anchorId="60D19C2C" wp14:editId="5270CC40">
          <wp:simplePos x="0" y="0"/>
          <wp:positionH relativeFrom="column">
            <wp:posOffset>-252095</wp:posOffset>
          </wp:positionH>
          <wp:positionV relativeFrom="paragraph">
            <wp:posOffset>-562165</wp:posOffset>
          </wp:positionV>
          <wp:extent cx="1781299" cy="383901"/>
          <wp:effectExtent l="0" t="0" r="0" b="0"/>
          <wp:wrapNone/>
          <wp:docPr id="432700999" name="Picture 432700999" descr="ITUPublicaci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07791" name="Picture 505107791" descr="ITUPublicaciones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81299" cy="3839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7D4">
      <w:rPr>
        <w:rFonts w:ascii="Arial" w:hAnsi="Arial" w:cs="Arial"/>
        <w:noProof/>
      </w:rPr>
      <mc:AlternateContent>
        <mc:Choice Requires="wps">
          <w:drawing>
            <wp:anchor distT="0" distB="0" distL="114300" distR="114300" simplePos="0" relativeHeight="251658240" behindDoc="0" locked="0" layoutInCell="1" allowOverlap="1" wp14:anchorId="7DCA6D6C" wp14:editId="4C1C035E">
              <wp:simplePos x="0" y="0"/>
              <wp:positionH relativeFrom="column">
                <wp:posOffset>-106045</wp:posOffset>
              </wp:positionH>
              <wp:positionV relativeFrom="paragraph">
                <wp:posOffset>164465</wp:posOffset>
              </wp:positionV>
              <wp:extent cx="301625" cy="172085"/>
              <wp:effectExtent l="17780" t="12065" r="23495" b="15875"/>
              <wp:wrapNone/>
              <wp:docPr id="6" name="AutoShap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C54C0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alt="&quot;&quot;" style="position:absolute;margin-left:-8.35pt;margin-top:12.95pt;width:23.75pt;height:13.5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dtSQIAAIsEAAAOAAAAZHJzL2Uyb0RvYy54bWysVNuO0zAQfUfiHyy/0ySlXbpR09WqSxHS&#10;cpEWPsBxnMTgG7bbdPl6xpOQLewbIpEszzg+M3POTLY3Z63ISfggraloscgpEYbbRpquol+/HF5t&#10;KAmRmYYpa0RFH0WgN7uXL7aDK8XS9lY1whMAMaEcXEX7GF2ZZYH3QrOwsE4YOGyt1yyC6bus8WwA&#10;dK2yZZ5fZYP1jfOWixDAezce0h3it63g8VPbBhGJqijkFnH1uNZpzXZbVnaeuV7yKQ32D1loJg0E&#10;naHuWGTk6OUzKC25t8G2ccGtzmzbSi6wBqimyP+q5qFnTmAtQE5wM03h/8Hyj6cH99mn1IO7t/x7&#10;IMbue2Y6ceu9HXrBGghXJKKywYVyvpCMAFdJPXywDUjLjtEiB+fWa+ItcF3kmzw96IZiyRmZf5yZ&#10;F+dIODhf58XVck0Jh6PizTLfrDEgKxNWSs75EN8Jq0naVDR6CSmqRA4r2ek+RCS/IYbplErzjZJW&#10;K5DyxBRZYw6pgvlj2P2GxNqtks1BKoVGaj6xV57A5YrWXYFh1FFDoaOvGMvC7gE/9Njox4YCbOzf&#10;BIExwyW6MmSo6PUayn0e2Xf1HPewSe/Ewx8QWkYYGiV1RSd+MZGk1VvT4D4yqcY9ZKPMJF7SK41G&#10;KGvbPIJ2qBLMBUwwsNpb/5OSAaahouHHkXlBiXpvQP/rYrVK44PGag0KUeIvT+rLE2Y4QIFKlIzb&#10;fRxH7ui87PrUGFi7sbfQM62MSZqnrCYDOh7Zm6YzjdSljV89/UN2vwAAAP//AwBQSwMEFAAGAAgA&#10;AAAhAJ7d/i/gAAAACAEAAA8AAABkcnMvZG93bnJldi54bWxMj8FOwzAQRO9I/IO1SFxQaydVC4Q4&#10;FULABYFEC0jc3HhJIuJ1iJ3W/D3LCY6rfZp5U66T68Uex9B50pDNFQik2tuOGg0v27vZBYgQDVnT&#10;e0IN3xhgXR0flaaw/kDPuN/ERnAIhcJoaGMcCilD3aIzYe4HJP59+NGZyOfYSDuaA4e7XuZKraQz&#10;HXFDawa8abH+3EyOe9PZ9vbpIb49fsn7fHpPGY3Dq9anJ+n6CkTEFP9g+NVndajYaecnskH0GmbZ&#10;6pxRDfnyEgQDC8VTdhqWCwWyKuX/AdUPAAAA//8DAFBLAQItABQABgAIAAAAIQC2gziS/gAAAOEB&#10;AAATAAAAAAAAAAAAAAAAAAAAAABbQ29udGVudF9UeXBlc10ueG1sUEsBAi0AFAAGAAgAAAAhADj9&#10;If/WAAAAlAEAAAsAAAAAAAAAAAAAAAAALwEAAF9yZWxzLy5yZWxzUEsBAi0AFAAGAAgAAAAhAFmO&#10;J21JAgAAiwQAAA4AAAAAAAAAAAAAAAAALgIAAGRycy9lMm9Eb2MueG1sUEsBAi0AFAAGAAgAAAAh&#10;AJ7d/i/gAAAACAEAAA8AAAAAAAAAAAAAAAAAowQAAGRycy9kb3ducmV2LnhtbFBLBQYAAAAABAAE&#10;APMAAACwBQAAAAA=&#10;" fillcolor="white [3212]" strokecolor="#f8f8f8"/>
          </w:pict>
        </mc:Fallback>
      </mc:AlternateContent>
    </w:r>
  </w:p>
  <w:p w14:paraId="03D12534" w14:textId="77777777" w:rsidR="004A6FEB" w:rsidRDefault="00A507D4" w:rsidP="004A6FEB">
    <w:pPr>
      <w:pStyle w:val="Header"/>
      <w:ind w:right="360"/>
      <w:jc w:val="both"/>
    </w:pPr>
    <w:r>
      <w:rPr>
        <w:noProof/>
      </w:rPr>
      <mc:AlternateContent>
        <mc:Choice Requires="wpg">
          <w:drawing>
            <wp:anchor distT="0" distB="0" distL="114300" distR="114300" simplePos="0" relativeHeight="251659264" behindDoc="0" locked="0" layoutInCell="1" allowOverlap="1" wp14:anchorId="53B57B73" wp14:editId="4C58A1C5">
              <wp:simplePos x="0" y="0"/>
              <wp:positionH relativeFrom="page">
                <wp:posOffset>0</wp:posOffset>
              </wp:positionH>
              <wp:positionV relativeFrom="page">
                <wp:posOffset>1196340</wp:posOffset>
              </wp:positionV>
              <wp:extent cx="7560310" cy="236220"/>
              <wp:effectExtent l="9525" t="5715" r="12065" b="5715"/>
              <wp:wrapNone/>
              <wp:docPr id="2" name="docshapegroup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3" name="docshape7" descr="Header separator line"/>
                      <wps:cNvSpPr>
                        <a:spLocks noChangeArrowheads="1"/>
                      </wps:cNvSpPr>
                      <wps:spPr bwMode="auto">
                        <a:xfrm>
                          <a:off x="0" y="1944"/>
                          <a:ext cx="11906" cy="312"/>
                        </a:xfrm>
                        <a:prstGeom prst="rect">
                          <a:avLst/>
                        </a:prstGeom>
                        <a:solidFill>
                          <a:srgbClr val="009CD6"/>
                        </a:solidFill>
                        <a:ln w="9525">
                          <a:solidFill>
                            <a:srgbClr val="009CD6"/>
                          </a:solidFill>
                          <a:miter lim="800000"/>
                          <a:headEnd/>
                          <a:tailEnd/>
                        </a:ln>
                      </wps:spPr>
                      <wps:bodyPr rot="0" vert="horz" wrap="square" lIns="91440" tIns="45720" rIns="91440" bIns="45720" anchor="t" anchorCtr="0" upright="1">
                        <a:noAutofit/>
                      </wps:bodyPr>
                    </wps:wsp>
                    <wps:wsp>
                      <wps:cNvPr id="4" name="docshape8" descr="Header separator line"/>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9CD6"/>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9BF368" id="docshapegroup6" o:spid="_x0000_s1026" alt="&quot;&quot;" style="position:absolute;margin-left:0;margin-top:94.2pt;width:595.3pt;height:18.6pt;z-index:251659264;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OzUPQQAAFYMAAAOAAAAZHJzL2Uyb0RvYy54bWzUV9tu4zYQfS/QfyD42GIjUb4LURaLZDct&#10;sG0XWPUDaIm6oBKpkrTl9Os7Q0q27NptkAIFmgeZ0gzncubMkLl/f2gbshfa1EomlN2FlAiZqbyW&#10;ZUJ/TT+9W1NiLJc5b5QUCX0Rhr5/+Pab+76LRaQq1eRCEzAiTdx3Ca2s7eIgMFklWm7uVCckCAul&#10;W27hVZdBrnkP1tsmiMJwGfRK551WmTAGvj55IX1w9otCZPaXojDCkiahEJt1T+2eW3wGD/c8LjXv&#10;qjobwuBviKLltQSnR1NP3HKy0/VfTLV1ppVRhb3LVBuooqgz4XKAbFh4kc2zVrvO5VLGfdkdYQJo&#10;L3B6s9ns5/2z7r52X7SPHpafVfabAVyCvivjqRzfS69Mtv1PKod68p1VLvFDoVs0ASmRg8P35Yiv&#10;OFiSwcfVYhnOGJQhA1k0W0bRUICsgiqdtrH1eu4rk1Ufh72MbcKl3zlbRSgNeOydukCHwLDwwCRz&#10;Asv8O7C+VrwTrgYGwfiiSZ0ndEaJ5C3kn6vMoMaKklyYDJj1g+BIaSM6rrlVmjS1FBgvBgYWRqyN&#10;B5pI9VhxWYoPWqu+gs0QMHP5nW3AFwNleiXybDMfIBzBnwLIzgHkcaeNfRaqJbhIqIa+cVXl+8/G&#10;eqxHFSyyUU2df6qbxr3ocvvYaLLn2GPh5vFpOZTnTK2RpE/oZhEtnOUzmXmdiba2gGxTtwldh/iH&#10;fniMoH2UuVtbXjd+DfRopGOxB84XYKvyFwBRKz8JYHLBolL6D0p6mAIJNb/vuBaUND9KKMSGzec4&#10;NtzLfLECwhI9lWynEi4zMJVQS4lfPlo/anadrssKPDGXu1QfoG2K2iGLhfVRDcECef8jFs8vWQzD&#10;+m0sRoq8ja6MhRtKYB6cmn5k7DKCrsJRMWOOy8eG53G283zF8o8cheGbA1vxU5kP7ZlCvYq2gZH+&#10;/TsSEraaLYnz6MhyUmOj2ncBSUPSE/R9oRONOt4UzChyivlkCkaD9wimUE4qMsQ/jQugn8YFIFyN&#10;azGqYVzz63HBVJyauhUXYPmKuIABU2PzaHY1LijZ0Vi6vh4XDvqJrYhtVlcBY1PwndZVxGBmTc3d&#10;LuW0ACmLbgR3UYBbqLFpBc7LCXQ8Eo5Xfk4CMw9yICGsYAzAWR26pu+UwRMuhWyB0ulsmJGghYy9&#10;oQzeUdlxEfz9vbLvoxTwxHb8J20GOKFtyHCi7rcNGeAxcHlx0pTAxWnrm6PjFhPHBHCJA941beV7&#10;Fr+3ai9S5TQs5u/k4NfNbvB2kjdyqgfkmWiNsvG3c7awr1BrBrn4HEb5+Ov1Ln2O0qxRRviNGL4D&#10;7ZgSIjGZMufnFV5PxfHQ25Z+rje7Fm5F/iBkkwMKvuP9xh+QQ6TuhosmnNcz63hs8VgqPGDHtIb5&#10;ijeA/9dB5i5ncHl1aQ4XbbwdT99dcqd/Bx7+BAAA//8DAFBLAwQUAAYACAAAACEA1AVv9OAAAAAJ&#10;AQAADwAAAGRycy9kb3ducmV2LnhtbEyPQUvDQBCF74L/YRnBm90k2hBjNqUU9VQEW0G8TbPTJDQ7&#10;G7LbJP33bk96fPOG975XrGbTiZEG11pWEC8iEMSV1S3XCr72bw8ZCOeRNXaWScGFHKzK25sCc20n&#10;/qRx52sRQtjlqKDxvs+ldFVDBt3C9sTBO9rBoA9yqKUecArhppNJFKXSYMuhocGeNg1Vp93ZKHif&#10;cFo/xq/j9nTcXH72y4/vbUxK3d/N6xcQnmb/9wxX/IAOZWA62DNrJzoFYYgP1yx7AnG14+coBXFQ&#10;kCTLFGRZyP8Lyl8AAAD//wMAUEsBAi0AFAAGAAgAAAAhALaDOJL+AAAA4QEAABMAAAAAAAAAAAAA&#10;AAAAAAAAAFtDb250ZW50X1R5cGVzXS54bWxQSwECLQAUAAYACAAAACEAOP0h/9YAAACUAQAACwAA&#10;AAAAAAAAAAAAAAAvAQAAX3JlbHMvLnJlbHNQSwECLQAUAAYACAAAACEAL1zs1D0EAABWDAAADgAA&#10;AAAAAAAAAAAAAAAuAgAAZHJzL2Uyb0RvYy54bWxQSwECLQAUAAYACAAAACEA1AVv9OAAAAAJAQAA&#10;DwAAAAAAAAAAAAAAAACXBgAAZHJzL2Rvd25yZXYueG1sUEsFBgAAAAAEAAQA8wAAAKQHAAAAAA==&#10;">
              <v:rect id="docshape7" o:spid="_x0000_s1027" alt="Header separator line"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W2vQAAANoAAAAPAAAAZHJzL2Rvd25yZXYueG1sRI/NCsIw&#10;EITvgu8QVvAimqogpRpFBMGDF3/A69KsTbXZlCZqfXsjCB6HmfmGWaxaW4knNb50rGA8SkAQ506X&#10;XCg4n7bDFIQPyBorx6TgTR5Wy25ngZl2Lz7Q8xgKESHsM1RgQqgzKX1uyKIfuZo4elfXWAxRNoXU&#10;Db4i3FZykiQzabHkuGCwpo2h/H58WAUDXbxv4+RiuQ4mJbfJW417pfq9dj0HEagN//CvvdMKpvC9&#10;Em+AXH4AAAD//wMAUEsBAi0AFAAGAAgAAAAhANvh9svuAAAAhQEAABMAAAAAAAAAAAAAAAAAAAAA&#10;AFtDb250ZW50X1R5cGVzXS54bWxQSwECLQAUAAYACAAAACEAWvQsW78AAAAVAQAACwAAAAAAAAAA&#10;AAAAAAAfAQAAX3JlbHMvLnJlbHNQSwECLQAUAAYACAAAACEAs7z1tr0AAADaAAAADwAAAAAAAAAA&#10;AAAAAAAHAgAAZHJzL2Rvd25yZXYueG1sUEsFBgAAAAADAAMAtwAAAPECAAAAAA==&#10;" fillcolor="#009cd6" strokecolor="#009cd6"/>
              <v:shape id="docshape8" o:spid="_x0000_s1028" alt="Header separator line"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7H8wQAAANoAAAAPAAAAZHJzL2Rvd25yZXYueG1sRI9Bi8Iw&#10;FITvC/6H8ARva6oEV6pRtLCL4GmrF2+P5tkWm5fSpFr/vREW9jjMzDfMejvYRtyp87VjDbNpAoK4&#10;cKbmUsP59P25BOEDssHGMWl4koftZvSxxtS4B//SPQ+liBD2KWqoQmhTKX1RkUU/dS1x9K6usxii&#10;7EppOnxEuG3kPEkW0mLNcaHClrKKilveWw39/nJQP6q45kclbf+VOZt5pfVkPOxWIAIN4T/81z4Y&#10;DQreV+INkJsXAAAA//8DAFBLAQItABQABgAIAAAAIQDb4fbL7gAAAIUBAAATAAAAAAAAAAAAAAAA&#10;AAAAAABbQ29udGVudF9UeXBlc10ueG1sUEsBAi0AFAAGAAgAAAAhAFr0LFu/AAAAFQEAAAsAAAAA&#10;AAAAAAAAAAAAHwEAAF9yZWxzLy5yZWxzUEsBAi0AFAAGAAgAAAAhAP1TsfzBAAAA2gAAAA8AAAAA&#10;AAAAAAAAAAAABwIAAGRycy9kb3ducmV2LnhtbFBLBQYAAAAAAwADALcAAAD1AgAAAAA=&#10;" path="m627,l,,314,313,627,xe" fillcolor="white [3212]" stroked="f" strokecolor="#009cd6">
                <v:path arrowok="t" o:connecttype="custom" o:connectlocs="627,1884;0,1884;314,2197;627,1884"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E450C" w14:textId="411632FA" w:rsidR="001B164E" w:rsidRPr="00D72623" w:rsidRDefault="00D72623" w:rsidP="00D72623">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sidRPr="00F111D6">
      <w:rPr>
        <w:rStyle w:val="PageNumber"/>
        <w:b/>
        <w:bCs/>
        <w:lang w:val="en-GB"/>
      </w:rPr>
      <w:t>ii</w:t>
    </w:r>
    <w:r>
      <w:rPr>
        <w:rStyle w:val="PageNumber"/>
        <w:b/>
        <w:bCs/>
      </w:rPr>
      <w:fldChar w:fldCharType="end"/>
    </w:r>
    <w:r>
      <w:rPr>
        <w:lang w:val="en-US"/>
      </w:rPr>
      <w:tab/>
    </w:r>
    <w:r>
      <w:rPr>
        <w:b/>
        <w:bCs/>
        <w:lang w:val="en-US"/>
      </w:rPr>
      <w:fldChar w:fldCharType="begin"/>
    </w:r>
    <w:r>
      <w:rPr>
        <w:b/>
        <w:bCs/>
        <w:lang w:val="en-US"/>
      </w:rPr>
      <w:instrText xml:space="preserve"> DOCPROPERTY "Header" \* MERGEFORMAT </w:instrText>
    </w:r>
    <w:r>
      <w:rPr>
        <w:b/>
        <w:bCs/>
        <w:lang w:val="en-US"/>
      </w:rPr>
      <w:fldChar w:fldCharType="separate"/>
    </w:r>
    <w:r w:rsidR="009800BF">
      <w:rPr>
        <w:b/>
        <w:bCs/>
        <w:lang w:val="en-US"/>
      </w:rPr>
      <w:t xml:space="preserve">Rec. </w:t>
    </w:r>
    <w:r>
      <w:rPr>
        <w:b/>
        <w:bCs/>
        <w:lang w:val="en-US"/>
      </w:rPr>
      <w:fldChar w:fldCharType="end"/>
    </w:r>
    <w:r w:rsidRPr="00F111D6">
      <w:rPr>
        <w:b/>
        <w:bCs/>
        <w:lang w:val="en-GB"/>
      </w:rPr>
      <w:t xml:space="preserve"> </w:t>
    </w:r>
    <w:r>
      <w:rPr>
        <w:b/>
        <w:bCs/>
      </w:rPr>
      <w:fldChar w:fldCharType="begin"/>
    </w:r>
    <w:r>
      <w:rPr>
        <w:b/>
        <w:bCs/>
        <w:lang w:val="en-US"/>
      </w:rPr>
      <w:instrText>styleref href</w:instrText>
    </w:r>
    <w:r>
      <w:rPr>
        <w:b/>
        <w:bCs/>
      </w:rPr>
      <w:fldChar w:fldCharType="separate"/>
    </w:r>
    <w:r w:rsidR="00520058">
      <w:rPr>
        <w:b/>
        <w:bCs/>
        <w:noProof/>
        <w:lang w:val="en-US"/>
      </w:rPr>
      <w:t>UIT-R  BS.705-2</w:t>
    </w:r>
    <w:r>
      <w:rPr>
        <w:b/>
        <w:bC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D5297" w14:textId="45BD3D99" w:rsidR="001B164E" w:rsidRDefault="001B164E">
    <w:pPr>
      <w:pStyle w:val="Header"/>
    </w:pPr>
    <w:r>
      <w:tab/>
    </w:r>
    <w:r w:rsidR="00C84DB7">
      <w:rPr>
        <w:b/>
        <w:bCs/>
      </w:rPr>
      <w:fldChar w:fldCharType="begin"/>
    </w:r>
    <w:r w:rsidR="00C84DB7">
      <w:rPr>
        <w:b/>
        <w:bCs/>
      </w:rPr>
      <w:instrText xml:space="preserve"> DOCPROPERTY "Header" \* MERGEFORMAT </w:instrText>
    </w:r>
    <w:r w:rsidR="00C84DB7">
      <w:rPr>
        <w:b/>
        <w:bCs/>
      </w:rPr>
      <w:fldChar w:fldCharType="separate"/>
    </w:r>
    <w:r w:rsidR="009800BF">
      <w:rPr>
        <w:b/>
        <w:bCs/>
      </w:rPr>
      <w:t xml:space="preserve">Rec. </w:t>
    </w:r>
    <w:r w:rsidR="00C84DB7">
      <w:rPr>
        <w:b/>
        <w:bCs/>
      </w:rPr>
      <w:fldChar w:fldCharType="end"/>
    </w:r>
    <w:r>
      <w:rPr>
        <w:b/>
        <w:bCs/>
      </w:rPr>
      <w:t xml:space="preserve"> </w:t>
    </w:r>
    <w:r w:rsidR="006C37D5">
      <w:rPr>
        <w:b/>
        <w:bCs/>
      </w:rPr>
      <w:fldChar w:fldCharType="begin"/>
    </w:r>
    <w:r>
      <w:rPr>
        <w:b/>
        <w:bCs/>
      </w:rPr>
      <w:instrText>styleref href</w:instrText>
    </w:r>
    <w:r w:rsidR="006C37D5">
      <w:rPr>
        <w:b/>
        <w:bCs/>
      </w:rPr>
      <w:fldChar w:fldCharType="separate"/>
    </w:r>
    <w:r w:rsidR="00520058">
      <w:rPr>
        <w:b/>
        <w:bCs/>
        <w:noProof/>
      </w:rPr>
      <w:t>UIT-R  BS.705-2</w:t>
    </w:r>
    <w:r w:rsidR="006C37D5">
      <w:rPr>
        <w:b/>
        <w:bCs/>
      </w:rPr>
      <w:fldChar w:fldCharType="end"/>
    </w:r>
    <w:r>
      <w:tab/>
    </w:r>
    <w:r w:rsidR="006C37D5">
      <w:rPr>
        <w:rStyle w:val="PageNumber"/>
        <w:b/>
        <w:bCs/>
      </w:rPr>
      <w:fldChar w:fldCharType="begin"/>
    </w:r>
    <w:r>
      <w:rPr>
        <w:rStyle w:val="PageNumber"/>
        <w:b/>
        <w:bCs/>
      </w:rPr>
      <w:instrText xml:space="preserve"> PAGE </w:instrText>
    </w:r>
    <w:r w:rsidR="006C37D5">
      <w:rPr>
        <w:rStyle w:val="PageNumber"/>
        <w:b/>
        <w:bCs/>
      </w:rPr>
      <w:fldChar w:fldCharType="separate"/>
    </w:r>
    <w:r w:rsidR="00C84DB7">
      <w:rPr>
        <w:rStyle w:val="PageNumber"/>
        <w:b/>
        <w:bCs/>
        <w:noProof/>
      </w:rPr>
      <w:t>1</w:t>
    </w:r>
    <w:r w:rsidR="006C37D5">
      <w:rPr>
        <w:rStyle w:val="PageNumber"/>
        <w:b/>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8066F7"/>
    <w:multiLevelType w:val="multilevel"/>
    <w:tmpl w:val="AB0457F8"/>
    <w:lvl w:ilvl="0">
      <w:start w:val="1"/>
      <w:numFmt w:val="bullet"/>
      <w:pStyle w:val="Bullet1"/>
      <w:lvlText w:val=""/>
      <w:lvlJc w:val="left"/>
      <w:pPr>
        <w:tabs>
          <w:tab w:val="num" w:pos="360"/>
        </w:tabs>
        <w:ind w:left="360" w:hanging="360"/>
      </w:pPr>
      <w:rPr>
        <w:rFonts w:ascii="Symbol" w:hAnsi="Symbol" w:cs="Symbol" w:hint="default"/>
        <w:sz w:val="22"/>
      </w:rPr>
    </w:lvl>
    <w:lvl w:ilvl="1">
      <w:start w:val="1"/>
      <w:numFmt w:val="bullet"/>
      <w:lvlText w:val="◦"/>
      <w:lvlJc w:val="left"/>
      <w:pPr>
        <w:tabs>
          <w:tab w:val="num" w:pos="720"/>
        </w:tabs>
        <w:ind w:left="720" w:hanging="360"/>
      </w:pPr>
      <w:rPr>
        <w:rFonts w:ascii="Times New Roman" w:hAnsi="Times New Roman" w:cs="Times New Roman" w:hint="default"/>
      </w:rPr>
    </w:lvl>
    <w:lvl w:ilvl="2">
      <w:start w:val="1"/>
      <w:numFmt w:val="bullet"/>
      <w:lvlText w:val="-"/>
      <w:lvlJc w:val="left"/>
      <w:pPr>
        <w:tabs>
          <w:tab w:val="num" w:pos="1080"/>
        </w:tabs>
        <w:ind w:left="1080" w:hanging="360"/>
      </w:pPr>
      <w:rPr>
        <w:rFonts w:ascii="Arial" w:hAnsi="Arial" w:cs="Arial"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num w:numId="1" w16cid:durableId="150874022">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80"/>
  <w:mirrorMargins/>
  <w:activeWritingStyle w:appName="MSWord" w:lang="en-US" w:vendorID="64" w:dllVersion="5"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fr-CH" w:vendorID="64" w:dllVersion="6" w:nlCheck="1" w:checkStyle="0"/>
  <w:activeWritingStyle w:appName="MSWord" w:lang="es-ES_tradnl" w:vendorID="64" w:dllVersion="6" w:nlCheck="1" w:checkStyle="1"/>
  <w:activeWritingStyle w:appName="MSWord" w:lang="fr-FR"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fr-CH" w:vendorID="64" w:dllVersion="0" w:nlCheck="1" w:checkStyle="0"/>
  <w:activeWritingStyle w:appName="MSWord" w:lang="es-ES" w:vendorID="64" w:dllVersion="0" w:nlCheck="1" w:checkStyle="0"/>
  <w:activeWritingStyle w:appName="MSWord" w:lang="en-GB"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noPunctuationKerning/>
  <w:characterSpacingControl w:val="doNotCompress"/>
  <w:hdrShapeDefaults>
    <o:shapedefaults v:ext="edit" spidmax="2050">
      <o:colormru v:ext="edit" colors="#d62a47,#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0BF"/>
    <w:rsid w:val="000041F7"/>
    <w:rsid w:val="000048B5"/>
    <w:rsid w:val="00007040"/>
    <w:rsid w:val="00013002"/>
    <w:rsid w:val="00023EAD"/>
    <w:rsid w:val="000309A1"/>
    <w:rsid w:val="00036EE3"/>
    <w:rsid w:val="000418AB"/>
    <w:rsid w:val="0005274B"/>
    <w:rsid w:val="000565E4"/>
    <w:rsid w:val="00072484"/>
    <w:rsid w:val="000750F3"/>
    <w:rsid w:val="000751BB"/>
    <w:rsid w:val="00095530"/>
    <w:rsid w:val="00096612"/>
    <w:rsid w:val="00097A27"/>
    <w:rsid w:val="000A4A32"/>
    <w:rsid w:val="000A6830"/>
    <w:rsid w:val="000B1B2B"/>
    <w:rsid w:val="000B267E"/>
    <w:rsid w:val="000B7683"/>
    <w:rsid w:val="000C689F"/>
    <w:rsid w:val="000D0677"/>
    <w:rsid w:val="000E0548"/>
    <w:rsid w:val="000E24BC"/>
    <w:rsid w:val="000E6A6E"/>
    <w:rsid w:val="00100066"/>
    <w:rsid w:val="00102934"/>
    <w:rsid w:val="0012380B"/>
    <w:rsid w:val="00145979"/>
    <w:rsid w:val="00146BA7"/>
    <w:rsid w:val="00147110"/>
    <w:rsid w:val="001511A6"/>
    <w:rsid w:val="00157DFD"/>
    <w:rsid w:val="001667ED"/>
    <w:rsid w:val="00167EF3"/>
    <w:rsid w:val="00171C4D"/>
    <w:rsid w:val="0017562F"/>
    <w:rsid w:val="00175B3B"/>
    <w:rsid w:val="00177FCB"/>
    <w:rsid w:val="0019307B"/>
    <w:rsid w:val="001A78AA"/>
    <w:rsid w:val="001B0927"/>
    <w:rsid w:val="001B164E"/>
    <w:rsid w:val="001B3C64"/>
    <w:rsid w:val="001B7886"/>
    <w:rsid w:val="001E51CD"/>
    <w:rsid w:val="001F38BB"/>
    <w:rsid w:val="00200575"/>
    <w:rsid w:val="002058CE"/>
    <w:rsid w:val="002165F1"/>
    <w:rsid w:val="0021762F"/>
    <w:rsid w:val="002243AD"/>
    <w:rsid w:val="00225701"/>
    <w:rsid w:val="00225AF9"/>
    <w:rsid w:val="00233211"/>
    <w:rsid w:val="002532C8"/>
    <w:rsid w:val="0025582D"/>
    <w:rsid w:val="00260B24"/>
    <w:rsid w:val="00265FE6"/>
    <w:rsid w:val="002669FF"/>
    <w:rsid w:val="0027411A"/>
    <w:rsid w:val="00276D21"/>
    <w:rsid w:val="00282DCF"/>
    <w:rsid w:val="00290741"/>
    <w:rsid w:val="0029674A"/>
    <w:rsid w:val="00296D7F"/>
    <w:rsid w:val="002A0BBA"/>
    <w:rsid w:val="002A2243"/>
    <w:rsid w:val="002A40DB"/>
    <w:rsid w:val="002A5D45"/>
    <w:rsid w:val="002B340B"/>
    <w:rsid w:val="002B3CF6"/>
    <w:rsid w:val="002B3E59"/>
    <w:rsid w:val="002B49B1"/>
    <w:rsid w:val="002C0E2D"/>
    <w:rsid w:val="002C1AF7"/>
    <w:rsid w:val="002C768A"/>
    <w:rsid w:val="002D0BD7"/>
    <w:rsid w:val="002D76C4"/>
    <w:rsid w:val="002F128D"/>
    <w:rsid w:val="002F5199"/>
    <w:rsid w:val="00301DB3"/>
    <w:rsid w:val="00305119"/>
    <w:rsid w:val="003157F1"/>
    <w:rsid w:val="00346EC2"/>
    <w:rsid w:val="00355282"/>
    <w:rsid w:val="00356B5D"/>
    <w:rsid w:val="00357707"/>
    <w:rsid w:val="0036627C"/>
    <w:rsid w:val="00375891"/>
    <w:rsid w:val="003E2D32"/>
    <w:rsid w:val="003E5516"/>
    <w:rsid w:val="003F4B75"/>
    <w:rsid w:val="00401ADD"/>
    <w:rsid w:val="00417973"/>
    <w:rsid w:val="00420DFD"/>
    <w:rsid w:val="00425BC7"/>
    <w:rsid w:val="004370E4"/>
    <w:rsid w:val="00437A76"/>
    <w:rsid w:val="004410EA"/>
    <w:rsid w:val="004604B2"/>
    <w:rsid w:val="00464282"/>
    <w:rsid w:val="00470E28"/>
    <w:rsid w:val="0047379B"/>
    <w:rsid w:val="00474170"/>
    <w:rsid w:val="00477729"/>
    <w:rsid w:val="004842E2"/>
    <w:rsid w:val="00486EB3"/>
    <w:rsid w:val="004934C5"/>
    <w:rsid w:val="004A6FEB"/>
    <w:rsid w:val="004D2D01"/>
    <w:rsid w:val="004E4D97"/>
    <w:rsid w:val="004E61FF"/>
    <w:rsid w:val="004E639A"/>
    <w:rsid w:val="00502997"/>
    <w:rsid w:val="005109FE"/>
    <w:rsid w:val="00513733"/>
    <w:rsid w:val="00520058"/>
    <w:rsid w:val="005333AE"/>
    <w:rsid w:val="00533890"/>
    <w:rsid w:val="00536013"/>
    <w:rsid w:val="005373E0"/>
    <w:rsid w:val="0055393A"/>
    <w:rsid w:val="00556548"/>
    <w:rsid w:val="00566FC3"/>
    <w:rsid w:val="00571B1C"/>
    <w:rsid w:val="00576003"/>
    <w:rsid w:val="00576D47"/>
    <w:rsid w:val="00584E7F"/>
    <w:rsid w:val="00586EF8"/>
    <w:rsid w:val="0058778B"/>
    <w:rsid w:val="0059131C"/>
    <w:rsid w:val="005A2B01"/>
    <w:rsid w:val="005B0371"/>
    <w:rsid w:val="005B4847"/>
    <w:rsid w:val="005B49AB"/>
    <w:rsid w:val="005B50E7"/>
    <w:rsid w:val="005B5EDF"/>
    <w:rsid w:val="005C4BAB"/>
    <w:rsid w:val="005D7FAD"/>
    <w:rsid w:val="005E0201"/>
    <w:rsid w:val="005E12A5"/>
    <w:rsid w:val="005E69F0"/>
    <w:rsid w:val="005E7B4F"/>
    <w:rsid w:val="005F003B"/>
    <w:rsid w:val="005F2E73"/>
    <w:rsid w:val="005F5999"/>
    <w:rsid w:val="00601882"/>
    <w:rsid w:val="0060207E"/>
    <w:rsid w:val="00606BCB"/>
    <w:rsid w:val="00607D68"/>
    <w:rsid w:val="00613212"/>
    <w:rsid w:val="00613659"/>
    <w:rsid w:val="006149B1"/>
    <w:rsid w:val="0063618D"/>
    <w:rsid w:val="00640332"/>
    <w:rsid w:val="00640F35"/>
    <w:rsid w:val="006530BC"/>
    <w:rsid w:val="00680D2B"/>
    <w:rsid w:val="00681B32"/>
    <w:rsid w:val="006845A4"/>
    <w:rsid w:val="00690D2A"/>
    <w:rsid w:val="0069322D"/>
    <w:rsid w:val="00696AA5"/>
    <w:rsid w:val="00697887"/>
    <w:rsid w:val="006A4E2E"/>
    <w:rsid w:val="006B1D2B"/>
    <w:rsid w:val="006C37D5"/>
    <w:rsid w:val="006E1131"/>
    <w:rsid w:val="006E2037"/>
    <w:rsid w:val="006E42C0"/>
    <w:rsid w:val="006E6199"/>
    <w:rsid w:val="00712870"/>
    <w:rsid w:val="00714AC0"/>
    <w:rsid w:val="00735CCA"/>
    <w:rsid w:val="0074147D"/>
    <w:rsid w:val="00743D85"/>
    <w:rsid w:val="00744F8B"/>
    <w:rsid w:val="00747D6E"/>
    <w:rsid w:val="00753CF4"/>
    <w:rsid w:val="007565CC"/>
    <w:rsid w:val="007624B1"/>
    <w:rsid w:val="00763B9A"/>
    <w:rsid w:val="00787328"/>
    <w:rsid w:val="007A6AA8"/>
    <w:rsid w:val="007B1357"/>
    <w:rsid w:val="007B3343"/>
    <w:rsid w:val="007B6C9F"/>
    <w:rsid w:val="007F6BAD"/>
    <w:rsid w:val="008310C9"/>
    <w:rsid w:val="008335F0"/>
    <w:rsid w:val="00834306"/>
    <w:rsid w:val="00841234"/>
    <w:rsid w:val="00853CC5"/>
    <w:rsid w:val="00877E6E"/>
    <w:rsid w:val="008958B7"/>
    <w:rsid w:val="008B083A"/>
    <w:rsid w:val="008C7848"/>
    <w:rsid w:val="008D3E2D"/>
    <w:rsid w:val="008D7652"/>
    <w:rsid w:val="008F775E"/>
    <w:rsid w:val="00906589"/>
    <w:rsid w:val="00906AD6"/>
    <w:rsid w:val="00912376"/>
    <w:rsid w:val="00917AF2"/>
    <w:rsid w:val="0092418A"/>
    <w:rsid w:val="00932EE5"/>
    <w:rsid w:val="00934ED7"/>
    <w:rsid w:val="00935CC7"/>
    <w:rsid w:val="00940D16"/>
    <w:rsid w:val="009543C3"/>
    <w:rsid w:val="00966E1B"/>
    <w:rsid w:val="00972F51"/>
    <w:rsid w:val="00977795"/>
    <w:rsid w:val="009800BF"/>
    <w:rsid w:val="00984A02"/>
    <w:rsid w:val="009947C0"/>
    <w:rsid w:val="009A1A30"/>
    <w:rsid w:val="009A4039"/>
    <w:rsid w:val="009A41F9"/>
    <w:rsid w:val="009A69C7"/>
    <w:rsid w:val="009B0D2E"/>
    <w:rsid w:val="009B5A02"/>
    <w:rsid w:val="009D3C22"/>
    <w:rsid w:val="009D4BBD"/>
    <w:rsid w:val="009D7876"/>
    <w:rsid w:val="009E0B4F"/>
    <w:rsid w:val="009E5B38"/>
    <w:rsid w:val="009F2D2C"/>
    <w:rsid w:val="009F5580"/>
    <w:rsid w:val="00A03661"/>
    <w:rsid w:val="00A03C0E"/>
    <w:rsid w:val="00A0534A"/>
    <w:rsid w:val="00A143D5"/>
    <w:rsid w:val="00A16BE1"/>
    <w:rsid w:val="00A239D1"/>
    <w:rsid w:val="00A25EE2"/>
    <w:rsid w:val="00A31928"/>
    <w:rsid w:val="00A35B27"/>
    <w:rsid w:val="00A507D4"/>
    <w:rsid w:val="00A5147A"/>
    <w:rsid w:val="00A62A14"/>
    <w:rsid w:val="00A6617B"/>
    <w:rsid w:val="00A71FE5"/>
    <w:rsid w:val="00A73BA0"/>
    <w:rsid w:val="00A7534B"/>
    <w:rsid w:val="00A76007"/>
    <w:rsid w:val="00A86DD2"/>
    <w:rsid w:val="00A9057C"/>
    <w:rsid w:val="00A936CB"/>
    <w:rsid w:val="00A971A1"/>
    <w:rsid w:val="00AA10A2"/>
    <w:rsid w:val="00AA3AD8"/>
    <w:rsid w:val="00AB0DC8"/>
    <w:rsid w:val="00AB405C"/>
    <w:rsid w:val="00AC015D"/>
    <w:rsid w:val="00AE698D"/>
    <w:rsid w:val="00AF0286"/>
    <w:rsid w:val="00AF14E7"/>
    <w:rsid w:val="00AF5326"/>
    <w:rsid w:val="00B019A2"/>
    <w:rsid w:val="00B0286E"/>
    <w:rsid w:val="00B033C8"/>
    <w:rsid w:val="00B111CE"/>
    <w:rsid w:val="00B179B5"/>
    <w:rsid w:val="00B22C5C"/>
    <w:rsid w:val="00B33425"/>
    <w:rsid w:val="00B3730F"/>
    <w:rsid w:val="00B42334"/>
    <w:rsid w:val="00B44E24"/>
    <w:rsid w:val="00B46904"/>
    <w:rsid w:val="00B54ECC"/>
    <w:rsid w:val="00B60AC0"/>
    <w:rsid w:val="00B66201"/>
    <w:rsid w:val="00B714F3"/>
    <w:rsid w:val="00B75A52"/>
    <w:rsid w:val="00B76750"/>
    <w:rsid w:val="00B804B9"/>
    <w:rsid w:val="00B84FD0"/>
    <w:rsid w:val="00B874C6"/>
    <w:rsid w:val="00B87B6B"/>
    <w:rsid w:val="00B9169E"/>
    <w:rsid w:val="00B96572"/>
    <w:rsid w:val="00B9743E"/>
    <w:rsid w:val="00BA7A36"/>
    <w:rsid w:val="00BB5514"/>
    <w:rsid w:val="00BB7886"/>
    <w:rsid w:val="00BC03B8"/>
    <w:rsid w:val="00BC5D77"/>
    <w:rsid w:val="00BD0A12"/>
    <w:rsid w:val="00BD4283"/>
    <w:rsid w:val="00BF487A"/>
    <w:rsid w:val="00BF5544"/>
    <w:rsid w:val="00C15F3E"/>
    <w:rsid w:val="00C3078A"/>
    <w:rsid w:val="00C347A5"/>
    <w:rsid w:val="00C40372"/>
    <w:rsid w:val="00C4145B"/>
    <w:rsid w:val="00C46BD9"/>
    <w:rsid w:val="00C55258"/>
    <w:rsid w:val="00C5785D"/>
    <w:rsid w:val="00C60136"/>
    <w:rsid w:val="00C73560"/>
    <w:rsid w:val="00C75CED"/>
    <w:rsid w:val="00C84DB7"/>
    <w:rsid w:val="00C87A35"/>
    <w:rsid w:val="00C93364"/>
    <w:rsid w:val="00CB0F14"/>
    <w:rsid w:val="00CD659B"/>
    <w:rsid w:val="00CE0A43"/>
    <w:rsid w:val="00CF130D"/>
    <w:rsid w:val="00CF6DA1"/>
    <w:rsid w:val="00D00118"/>
    <w:rsid w:val="00D0483A"/>
    <w:rsid w:val="00D16749"/>
    <w:rsid w:val="00D5024B"/>
    <w:rsid w:val="00D61962"/>
    <w:rsid w:val="00D72623"/>
    <w:rsid w:val="00D83556"/>
    <w:rsid w:val="00DE5556"/>
    <w:rsid w:val="00DE558E"/>
    <w:rsid w:val="00DF4176"/>
    <w:rsid w:val="00E0095C"/>
    <w:rsid w:val="00E07CAA"/>
    <w:rsid w:val="00E17240"/>
    <w:rsid w:val="00E22C4E"/>
    <w:rsid w:val="00E41149"/>
    <w:rsid w:val="00E64D3A"/>
    <w:rsid w:val="00E74595"/>
    <w:rsid w:val="00E76944"/>
    <w:rsid w:val="00E77485"/>
    <w:rsid w:val="00EB1174"/>
    <w:rsid w:val="00EB1CB6"/>
    <w:rsid w:val="00EB4ABF"/>
    <w:rsid w:val="00EB7C57"/>
    <w:rsid w:val="00EB7D8E"/>
    <w:rsid w:val="00EC7898"/>
    <w:rsid w:val="00ED0449"/>
    <w:rsid w:val="00ED2695"/>
    <w:rsid w:val="00ED3CA8"/>
    <w:rsid w:val="00EE04BA"/>
    <w:rsid w:val="00EE0684"/>
    <w:rsid w:val="00EE47C4"/>
    <w:rsid w:val="00EF2D52"/>
    <w:rsid w:val="00F111D6"/>
    <w:rsid w:val="00F30C9B"/>
    <w:rsid w:val="00F354B1"/>
    <w:rsid w:val="00F354D7"/>
    <w:rsid w:val="00F521DB"/>
    <w:rsid w:val="00F5265E"/>
    <w:rsid w:val="00F6343F"/>
    <w:rsid w:val="00F72776"/>
    <w:rsid w:val="00F77360"/>
    <w:rsid w:val="00F9244D"/>
    <w:rsid w:val="00F92A40"/>
    <w:rsid w:val="00FA004B"/>
    <w:rsid w:val="00FA058A"/>
    <w:rsid w:val="00FB0E4E"/>
    <w:rsid w:val="00FE06E8"/>
    <w:rsid w:val="00FE3732"/>
    <w:rsid w:val="00FE6E17"/>
    <w:rsid w:val="00FE79FE"/>
    <w:rsid w:val="00FF01CC"/>
    <w:rsid w:val="00FF1609"/>
    <w:rsid w:val="00FF322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d62a47,#f8f8f8"/>
    </o:shapedefaults>
    <o:shapelayout v:ext="edit">
      <o:idmap v:ext="edit" data="2"/>
    </o:shapelayout>
  </w:shapeDefaults>
  <w:decimalSymbol w:val="."/>
  <w:listSeparator w:val=","/>
  <w14:docId w14:val="63B2D052"/>
  <w15:docId w15:val="{DC3337C5-63E3-4E9B-8EF3-B4638D359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90741"/>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es-ES" w:eastAsia="en-US"/>
    </w:rPr>
  </w:style>
  <w:style w:type="paragraph" w:styleId="Heading1">
    <w:name w:val="heading 1"/>
    <w:basedOn w:val="Normal"/>
    <w:next w:val="Normal"/>
    <w:link w:val="Heading1Char"/>
    <w:qFormat/>
    <w:rsid w:val="00A936CB"/>
    <w:pPr>
      <w:keepNext/>
      <w:keepLines/>
      <w:spacing w:before="480"/>
      <w:ind w:left="794" w:hanging="794"/>
      <w:outlineLvl w:val="0"/>
    </w:pPr>
    <w:rPr>
      <w:b/>
    </w:rPr>
  </w:style>
  <w:style w:type="paragraph" w:styleId="Heading2">
    <w:name w:val="heading 2"/>
    <w:basedOn w:val="Heading1"/>
    <w:next w:val="Normal"/>
    <w:link w:val="Heading2Char"/>
    <w:qFormat/>
    <w:rsid w:val="00A936CB"/>
    <w:pPr>
      <w:spacing w:before="320"/>
      <w:outlineLvl w:val="1"/>
    </w:pPr>
  </w:style>
  <w:style w:type="paragraph" w:styleId="Heading3">
    <w:name w:val="heading 3"/>
    <w:basedOn w:val="Heading1"/>
    <w:next w:val="Normal"/>
    <w:link w:val="Heading3Char"/>
    <w:qFormat/>
    <w:rsid w:val="00A936CB"/>
    <w:pPr>
      <w:spacing w:before="200"/>
      <w:outlineLvl w:val="2"/>
    </w:pPr>
  </w:style>
  <w:style w:type="paragraph" w:styleId="Heading4">
    <w:name w:val="heading 4"/>
    <w:basedOn w:val="Heading3"/>
    <w:next w:val="Normal"/>
    <w:link w:val="Heading4Char"/>
    <w:qFormat/>
    <w:rsid w:val="00A936CB"/>
    <w:pPr>
      <w:tabs>
        <w:tab w:val="clear" w:pos="794"/>
        <w:tab w:val="left" w:pos="992"/>
      </w:tabs>
      <w:ind w:left="992" w:hanging="992"/>
      <w:outlineLvl w:val="3"/>
    </w:pPr>
  </w:style>
  <w:style w:type="paragraph" w:styleId="Heading5">
    <w:name w:val="heading 5"/>
    <w:basedOn w:val="Heading4"/>
    <w:next w:val="Normal"/>
    <w:link w:val="Heading5Char"/>
    <w:qFormat/>
    <w:rsid w:val="00A936CB"/>
    <w:pPr>
      <w:outlineLvl w:val="4"/>
    </w:pPr>
  </w:style>
  <w:style w:type="paragraph" w:styleId="Heading6">
    <w:name w:val="heading 6"/>
    <w:basedOn w:val="Heading4"/>
    <w:next w:val="Normal"/>
    <w:link w:val="Heading6Char"/>
    <w:qFormat/>
    <w:rsid w:val="00A936CB"/>
    <w:pPr>
      <w:tabs>
        <w:tab w:val="clear" w:pos="992"/>
        <w:tab w:val="clear" w:pos="1191"/>
      </w:tabs>
      <w:ind w:left="1588" w:hanging="1588"/>
      <w:outlineLvl w:val="5"/>
    </w:pPr>
  </w:style>
  <w:style w:type="paragraph" w:styleId="Heading7">
    <w:name w:val="heading 7"/>
    <w:basedOn w:val="Heading6"/>
    <w:next w:val="Normal"/>
    <w:link w:val="Heading7Char"/>
    <w:qFormat/>
    <w:rsid w:val="00A936CB"/>
    <w:pPr>
      <w:outlineLvl w:val="6"/>
    </w:pPr>
  </w:style>
  <w:style w:type="paragraph" w:styleId="Heading8">
    <w:name w:val="heading 8"/>
    <w:basedOn w:val="Heading6"/>
    <w:next w:val="Normal"/>
    <w:link w:val="Heading8Char"/>
    <w:qFormat/>
    <w:rsid w:val="00A936CB"/>
    <w:pPr>
      <w:outlineLvl w:val="7"/>
    </w:pPr>
  </w:style>
  <w:style w:type="paragraph" w:styleId="Heading9">
    <w:name w:val="heading 9"/>
    <w:basedOn w:val="Heading6"/>
    <w:next w:val="Normal"/>
    <w:link w:val="Heading9Char"/>
    <w:qFormat/>
    <w:rsid w:val="00A936CB"/>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A936CB"/>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rsid w:val="00A936CB"/>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A936CB"/>
  </w:style>
  <w:style w:type="paragraph" w:customStyle="1" w:styleId="Headingb">
    <w:name w:val="Heading_b"/>
    <w:basedOn w:val="Heading3"/>
    <w:next w:val="Normal"/>
    <w:link w:val="HeadingbChar"/>
    <w:rsid w:val="00A936CB"/>
    <w:pPr>
      <w:spacing w:before="160"/>
      <w:ind w:left="0" w:firstLine="0"/>
      <w:outlineLvl w:val="9"/>
    </w:pPr>
  </w:style>
  <w:style w:type="paragraph" w:customStyle="1" w:styleId="Headingi">
    <w:name w:val="Heading_i"/>
    <w:basedOn w:val="Heading3"/>
    <w:next w:val="Normal"/>
    <w:rsid w:val="00520058"/>
    <w:pPr>
      <w:spacing w:before="160"/>
      <w:ind w:left="0" w:firstLine="0"/>
      <w:outlineLvl w:val="9"/>
    </w:pPr>
    <w:rPr>
      <w:b w:val="0"/>
      <w:i/>
    </w:rPr>
  </w:style>
  <w:style w:type="character" w:customStyle="1" w:styleId="href">
    <w:name w:val="href"/>
    <w:basedOn w:val="DefaultParagraphFont"/>
    <w:rsid w:val="00A936CB"/>
  </w:style>
  <w:style w:type="paragraph" w:customStyle="1" w:styleId="AnnexNoTitle">
    <w:name w:val="Annex_NoTitle"/>
    <w:basedOn w:val="Normal"/>
    <w:next w:val="Normalaftertitle"/>
    <w:rsid w:val="004E4D97"/>
    <w:pPr>
      <w:keepNext/>
      <w:keepLines/>
      <w:spacing w:before="480" w:after="80"/>
      <w:jc w:val="center"/>
      <w:outlineLvl w:val="0"/>
    </w:pPr>
    <w:rPr>
      <w:b/>
      <w:sz w:val="28"/>
    </w:rPr>
  </w:style>
  <w:style w:type="paragraph" w:customStyle="1" w:styleId="Normalaftertitle">
    <w:name w:val="Normal_after_title"/>
    <w:basedOn w:val="Normal"/>
    <w:next w:val="Normal"/>
    <w:link w:val="NormalaftertitleChar"/>
    <w:rsid w:val="00A936CB"/>
    <w:pPr>
      <w:spacing w:before="320"/>
    </w:pPr>
  </w:style>
  <w:style w:type="paragraph" w:customStyle="1" w:styleId="enumlev2">
    <w:name w:val="enumlev2"/>
    <w:basedOn w:val="enumlev1"/>
    <w:rsid w:val="00A936CB"/>
    <w:pPr>
      <w:ind w:left="1191" w:hanging="397"/>
    </w:pPr>
  </w:style>
  <w:style w:type="paragraph" w:customStyle="1" w:styleId="enumlev1">
    <w:name w:val="enumlev1"/>
    <w:basedOn w:val="Normal"/>
    <w:link w:val="enumlev1Char"/>
    <w:rsid w:val="00A936CB"/>
    <w:pPr>
      <w:spacing w:before="80"/>
      <w:ind w:left="794" w:hanging="794"/>
    </w:pPr>
  </w:style>
  <w:style w:type="paragraph" w:customStyle="1" w:styleId="enumlev3">
    <w:name w:val="enumlev3"/>
    <w:basedOn w:val="enumlev2"/>
    <w:rsid w:val="00A936CB"/>
    <w:pPr>
      <w:ind w:left="1588"/>
    </w:pPr>
  </w:style>
  <w:style w:type="paragraph" w:customStyle="1" w:styleId="Note">
    <w:name w:val="Note"/>
    <w:basedOn w:val="Normal"/>
    <w:rsid w:val="00A936CB"/>
    <w:pPr>
      <w:tabs>
        <w:tab w:val="clear" w:pos="794"/>
        <w:tab w:val="clear" w:pos="1191"/>
        <w:tab w:val="clear" w:pos="1588"/>
        <w:tab w:val="clear" w:pos="1985"/>
      </w:tabs>
      <w:spacing w:before="80"/>
    </w:pPr>
    <w:rPr>
      <w:sz w:val="22"/>
    </w:rPr>
  </w:style>
  <w:style w:type="paragraph" w:customStyle="1" w:styleId="RecNo">
    <w:name w:val="Rec_No"/>
    <w:basedOn w:val="Normal"/>
    <w:next w:val="Rectitle"/>
    <w:rsid w:val="00A936CB"/>
    <w:pPr>
      <w:keepNext/>
      <w:keepLines/>
      <w:tabs>
        <w:tab w:val="clear" w:pos="794"/>
        <w:tab w:val="clear" w:pos="1191"/>
        <w:tab w:val="clear" w:pos="1588"/>
        <w:tab w:val="clear" w:pos="1985"/>
      </w:tabs>
      <w:spacing w:before="480"/>
      <w:jc w:val="center"/>
    </w:pPr>
    <w:rPr>
      <w:sz w:val="28"/>
    </w:rPr>
  </w:style>
  <w:style w:type="paragraph" w:customStyle="1" w:styleId="Rectitle">
    <w:name w:val="Rec_title"/>
    <w:basedOn w:val="Normal"/>
    <w:next w:val="Recref"/>
    <w:link w:val="RectitleChar"/>
    <w:rsid w:val="00A936CB"/>
    <w:pPr>
      <w:keepNext/>
      <w:keepLines/>
      <w:spacing w:before="240"/>
      <w:jc w:val="center"/>
    </w:pPr>
    <w:rPr>
      <w:b/>
      <w:sz w:val="28"/>
    </w:rPr>
  </w:style>
  <w:style w:type="paragraph" w:customStyle="1" w:styleId="Recref">
    <w:name w:val="Rec_ref"/>
    <w:basedOn w:val="Normal"/>
    <w:next w:val="Recdate"/>
    <w:rsid w:val="00A936CB"/>
    <w:pPr>
      <w:jc w:val="center"/>
    </w:pPr>
  </w:style>
  <w:style w:type="paragraph" w:customStyle="1" w:styleId="Recdate">
    <w:name w:val="Rec_date"/>
    <w:basedOn w:val="Recref"/>
    <w:next w:val="Normalaftertitle"/>
    <w:rsid w:val="00A936CB"/>
    <w:pPr>
      <w:jc w:val="right"/>
    </w:pPr>
  </w:style>
  <w:style w:type="paragraph" w:customStyle="1" w:styleId="HeadingSum">
    <w:name w:val="Heading_Sum"/>
    <w:basedOn w:val="Headingb"/>
    <w:next w:val="Normal"/>
    <w:autoRedefine/>
    <w:rsid w:val="00A73BA0"/>
    <w:pPr>
      <w:spacing w:before="240"/>
    </w:pPr>
    <w:rPr>
      <w:bCs/>
      <w:sz w:val="22"/>
    </w:rPr>
  </w:style>
  <w:style w:type="paragraph" w:customStyle="1" w:styleId="AppendixNoTitle">
    <w:name w:val="Appendix_NoTitle"/>
    <w:basedOn w:val="AnnexNoTitle"/>
    <w:next w:val="Normal"/>
    <w:rsid w:val="00A936CB"/>
  </w:style>
  <w:style w:type="paragraph" w:customStyle="1" w:styleId="Tablefin">
    <w:name w:val="Table_fin"/>
    <w:basedOn w:val="Normal"/>
    <w:next w:val="Normal"/>
    <w:rsid w:val="00A936CB"/>
    <w:pPr>
      <w:spacing w:before="0"/>
    </w:pPr>
    <w:rPr>
      <w:sz w:val="20"/>
      <w:lang w:val="en-GB"/>
    </w:rPr>
  </w:style>
  <w:style w:type="paragraph" w:customStyle="1" w:styleId="Tablehead">
    <w:name w:val="Table_head"/>
    <w:basedOn w:val="Normal"/>
    <w:next w:val="Normal"/>
    <w:link w:val="TableheadChar"/>
    <w:rsid w:val="00A936CB"/>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A936C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rsid w:val="00A936CB"/>
    <w:pPr>
      <w:keepNext/>
      <w:spacing w:before="360" w:after="120"/>
      <w:jc w:val="center"/>
    </w:pPr>
  </w:style>
  <w:style w:type="paragraph" w:customStyle="1" w:styleId="Tabletext">
    <w:name w:val="Table_text"/>
    <w:basedOn w:val="Normal"/>
    <w:link w:val="TabletextChar"/>
    <w:rsid w:val="00A936C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qFormat/>
    <w:rsid w:val="00A936CB"/>
    <w:pPr>
      <w:tabs>
        <w:tab w:val="clear" w:pos="1191"/>
        <w:tab w:val="clear" w:pos="1588"/>
        <w:tab w:val="clear" w:pos="1985"/>
        <w:tab w:val="center" w:pos="4820"/>
        <w:tab w:val="right" w:pos="9639"/>
      </w:tabs>
    </w:pPr>
  </w:style>
  <w:style w:type="paragraph" w:customStyle="1" w:styleId="Equationlegend">
    <w:name w:val="Equation_legend"/>
    <w:basedOn w:val="NormalIndent"/>
    <w:rsid w:val="00A936CB"/>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A936CB"/>
    <w:pPr>
      <w:ind w:left="794"/>
    </w:pPr>
  </w:style>
  <w:style w:type="paragraph" w:customStyle="1" w:styleId="Figurelegend">
    <w:name w:val="Figure_legend"/>
    <w:basedOn w:val="Normal"/>
    <w:rsid w:val="00A936CB"/>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rsid w:val="00A936CB"/>
    <w:pPr>
      <w:keepNext/>
      <w:keepLines/>
      <w:spacing w:before="480" w:after="80"/>
      <w:jc w:val="center"/>
    </w:pPr>
    <w:rPr>
      <w:caps/>
      <w:sz w:val="18"/>
    </w:rPr>
  </w:style>
  <w:style w:type="paragraph" w:customStyle="1" w:styleId="Figuretitle">
    <w:name w:val="Figure_title"/>
    <w:basedOn w:val="Normal"/>
    <w:next w:val="Figure"/>
    <w:link w:val="FiguretitleChar"/>
    <w:rsid w:val="00A936CB"/>
    <w:pPr>
      <w:keepNext/>
      <w:spacing w:before="0" w:after="120"/>
      <w:jc w:val="center"/>
    </w:pPr>
    <w:rPr>
      <w:rFonts w:ascii="Times New Roman Bold" w:hAnsi="Times New Roman Bold"/>
      <w:b/>
      <w:sz w:val="18"/>
    </w:rPr>
  </w:style>
  <w:style w:type="paragraph" w:customStyle="1" w:styleId="Figure">
    <w:name w:val="Figure"/>
    <w:basedOn w:val="FigureNo"/>
    <w:next w:val="Normal"/>
    <w:rsid w:val="00A936CB"/>
    <w:pPr>
      <w:keepNext w:val="0"/>
      <w:spacing w:before="0" w:after="240"/>
    </w:pPr>
  </w:style>
  <w:style w:type="paragraph" w:customStyle="1" w:styleId="tocpart">
    <w:name w:val="tocpart"/>
    <w:basedOn w:val="Normal"/>
    <w:rsid w:val="00A936CB"/>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A936CB"/>
    <w:pPr>
      <w:keepNext/>
      <w:keepLines/>
      <w:spacing w:before="480"/>
      <w:jc w:val="center"/>
    </w:pPr>
    <w:rPr>
      <w:sz w:val="28"/>
    </w:rPr>
  </w:style>
  <w:style w:type="paragraph" w:customStyle="1" w:styleId="Arttitle">
    <w:name w:val="Art_title"/>
    <w:basedOn w:val="Normal"/>
    <w:next w:val="Normalaftertitle"/>
    <w:rsid w:val="00A936CB"/>
    <w:pPr>
      <w:keepNext/>
      <w:keepLines/>
      <w:spacing w:before="240"/>
      <w:jc w:val="center"/>
    </w:pPr>
    <w:rPr>
      <w:b/>
      <w:sz w:val="28"/>
    </w:rPr>
  </w:style>
  <w:style w:type="paragraph" w:customStyle="1" w:styleId="Blanc">
    <w:name w:val="Blanc"/>
    <w:basedOn w:val="Normal"/>
    <w:next w:val="Tabletext"/>
    <w:rsid w:val="00A936CB"/>
    <w:pPr>
      <w:keepNext/>
      <w:keepLines/>
      <w:tabs>
        <w:tab w:val="clear" w:pos="794"/>
        <w:tab w:val="clear" w:pos="1191"/>
        <w:tab w:val="clear" w:pos="1588"/>
        <w:tab w:val="clear" w:pos="1985"/>
      </w:tabs>
      <w:spacing w:before="0"/>
    </w:pPr>
    <w:rPr>
      <w:sz w:val="16"/>
      <w:lang w:val="en-GB"/>
    </w:rPr>
  </w:style>
  <w:style w:type="paragraph" w:customStyle="1" w:styleId="ASN1">
    <w:name w:val="ASN.1"/>
    <w:basedOn w:val="Normal"/>
    <w:next w:val="Normal"/>
    <w:rsid w:val="00A936CB"/>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link w:val="CallChar"/>
    <w:rsid w:val="00A936CB"/>
    <w:pPr>
      <w:keepNext/>
      <w:keepLines/>
      <w:spacing w:before="160"/>
      <w:ind w:left="794"/>
    </w:pPr>
    <w:rPr>
      <w:i/>
    </w:rPr>
  </w:style>
  <w:style w:type="paragraph" w:customStyle="1" w:styleId="ChapNo">
    <w:name w:val="Chap_No"/>
    <w:basedOn w:val="ArtNo"/>
    <w:next w:val="Chaptitle"/>
    <w:rsid w:val="00A936CB"/>
    <w:rPr>
      <w:b/>
    </w:rPr>
  </w:style>
  <w:style w:type="paragraph" w:customStyle="1" w:styleId="Chaptitle">
    <w:name w:val="Chap_title"/>
    <w:basedOn w:val="Arttitle"/>
    <w:next w:val="Normalaftertitle"/>
    <w:rsid w:val="00A936CB"/>
  </w:style>
  <w:style w:type="character" w:styleId="FootnoteReference">
    <w:name w:val="footnote reference"/>
    <w:basedOn w:val="DefaultParagraphFont"/>
    <w:rsid w:val="00A936CB"/>
    <w:rPr>
      <w:position w:val="6"/>
      <w:sz w:val="18"/>
    </w:rPr>
  </w:style>
  <w:style w:type="paragraph" w:styleId="FootnoteText">
    <w:name w:val="footnote text"/>
    <w:basedOn w:val="Normal"/>
    <w:link w:val="FootnoteTextChar"/>
    <w:rsid w:val="00A936CB"/>
    <w:pPr>
      <w:keepLines/>
      <w:tabs>
        <w:tab w:val="left" w:pos="255"/>
      </w:tabs>
      <w:ind w:left="255" w:hanging="255"/>
    </w:pPr>
    <w:rPr>
      <w:sz w:val="22"/>
    </w:rPr>
  </w:style>
  <w:style w:type="paragraph" w:styleId="Index1">
    <w:name w:val="index 1"/>
    <w:basedOn w:val="Normal"/>
    <w:next w:val="Normal"/>
    <w:semiHidden/>
    <w:rsid w:val="00A936CB"/>
  </w:style>
  <w:style w:type="paragraph" w:styleId="Index2">
    <w:name w:val="index 2"/>
    <w:basedOn w:val="Normal"/>
    <w:next w:val="Normal"/>
    <w:semiHidden/>
    <w:rsid w:val="00A936CB"/>
    <w:pPr>
      <w:ind w:left="283"/>
    </w:pPr>
  </w:style>
  <w:style w:type="paragraph" w:styleId="Index3">
    <w:name w:val="index 3"/>
    <w:basedOn w:val="Normal"/>
    <w:next w:val="Normal"/>
    <w:semiHidden/>
    <w:rsid w:val="00A936CB"/>
    <w:pPr>
      <w:ind w:left="566"/>
    </w:pPr>
  </w:style>
  <w:style w:type="paragraph" w:styleId="IndexHeading">
    <w:name w:val="index heading"/>
    <w:basedOn w:val="Normal"/>
    <w:next w:val="Index1"/>
    <w:rsid w:val="00A936CB"/>
  </w:style>
  <w:style w:type="paragraph" w:customStyle="1" w:styleId="Line">
    <w:name w:val="Line"/>
    <w:basedOn w:val="Normal"/>
    <w:next w:val="Normal"/>
    <w:rsid w:val="00A936CB"/>
    <w:pPr>
      <w:pBdr>
        <w:top w:val="single" w:sz="6" w:space="1" w:color="auto"/>
      </w:pBdr>
      <w:tabs>
        <w:tab w:val="clear" w:pos="794"/>
        <w:tab w:val="clear" w:pos="1191"/>
        <w:tab w:val="clear" w:pos="1588"/>
        <w:tab w:val="clear" w:pos="1985"/>
      </w:tabs>
      <w:spacing w:before="240"/>
      <w:ind w:left="3997" w:right="3997"/>
      <w:jc w:val="center"/>
    </w:pPr>
    <w:rPr>
      <w:sz w:val="20"/>
      <w:lang w:val="en-GB"/>
    </w:rPr>
  </w:style>
  <w:style w:type="paragraph" w:customStyle="1" w:styleId="toctemp">
    <w:name w:val="toctemp"/>
    <w:basedOn w:val="Normal"/>
    <w:rsid w:val="00A936CB"/>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EE0684"/>
    <w:pPr>
      <w:jc w:val="center"/>
      <w:outlineLvl w:val="0"/>
    </w:pPr>
    <w:rPr>
      <w:sz w:val="28"/>
    </w:rPr>
  </w:style>
  <w:style w:type="paragraph" w:customStyle="1" w:styleId="Partref">
    <w:name w:val="Part_ref"/>
    <w:basedOn w:val="Normal"/>
    <w:next w:val="Normal"/>
    <w:rsid w:val="00A936CB"/>
    <w:pPr>
      <w:keepNext/>
      <w:keepLines/>
      <w:spacing w:after="280"/>
      <w:jc w:val="center"/>
    </w:pPr>
  </w:style>
  <w:style w:type="paragraph" w:customStyle="1" w:styleId="Parttitle">
    <w:name w:val="Part_title"/>
    <w:basedOn w:val="Normal"/>
    <w:next w:val="Normalaftertitle"/>
    <w:rsid w:val="00EE0684"/>
    <w:pPr>
      <w:keepNext/>
      <w:keepLines/>
      <w:tabs>
        <w:tab w:val="clear" w:pos="794"/>
        <w:tab w:val="clear" w:pos="1191"/>
        <w:tab w:val="clear" w:pos="1588"/>
        <w:tab w:val="clear" w:pos="1985"/>
      </w:tabs>
      <w:spacing w:before="280" w:after="40"/>
      <w:jc w:val="center"/>
      <w:outlineLvl w:val="0"/>
    </w:pPr>
    <w:rPr>
      <w:b/>
      <w:sz w:val="28"/>
    </w:rPr>
  </w:style>
  <w:style w:type="paragraph" w:customStyle="1" w:styleId="Questiondate">
    <w:name w:val="Question_date"/>
    <w:basedOn w:val="Recdate"/>
    <w:next w:val="Normalaftertitle"/>
    <w:rsid w:val="00A936CB"/>
  </w:style>
  <w:style w:type="paragraph" w:customStyle="1" w:styleId="QuestionNo">
    <w:name w:val="Question_No"/>
    <w:basedOn w:val="RecNo"/>
    <w:next w:val="Normal"/>
    <w:rsid w:val="00A936CB"/>
  </w:style>
  <w:style w:type="paragraph" w:customStyle="1" w:styleId="Questionref">
    <w:name w:val="Question_ref"/>
    <w:basedOn w:val="Recref"/>
    <w:next w:val="Questiondate"/>
    <w:rsid w:val="00A936CB"/>
  </w:style>
  <w:style w:type="paragraph" w:customStyle="1" w:styleId="Questiontitle">
    <w:name w:val="Question_title"/>
    <w:basedOn w:val="Normal"/>
    <w:next w:val="Questionref"/>
    <w:rsid w:val="00A936CB"/>
  </w:style>
  <w:style w:type="paragraph" w:customStyle="1" w:styleId="Reftext">
    <w:name w:val="Ref_text"/>
    <w:basedOn w:val="Normal"/>
    <w:rsid w:val="00A936CB"/>
    <w:pPr>
      <w:ind w:left="794" w:hanging="794"/>
    </w:pPr>
    <w:rPr>
      <w:sz w:val="22"/>
    </w:rPr>
  </w:style>
  <w:style w:type="paragraph" w:customStyle="1" w:styleId="Reftitle">
    <w:name w:val="Ref_title"/>
    <w:basedOn w:val="Normal"/>
    <w:next w:val="Reftext"/>
    <w:rsid w:val="00A936CB"/>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A936CB"/>
  </w:style>
  <w:style w:type="paragraph" w:customStyle="1" w:styleId="RepNo">
    <w:name w:val="Rep_No"/>
    <w:basedOn w:val="RecNo"/>
    <w:next w:val="Reptitle"/>
    <w:rsid w:val="00A936CB"/>
  </w:style>
  <w:style w:type="paragraph" w:customStyle="1" w:styleId="Reptitle">
    <w:name w:val="Rep_title"/>
    <w:basedOn w:val="Rectitle"/>
    <w:next w:val="Repref"/>
    <w:rsid w:val="00A936CB"/>
  </w:style>
  <w:style w:type="paragraph" w:customStyle="1" w:styleId="Repref">
    <w:name w:val="Rep_ref"/>
    <w:basedOn w:val="Recref"/>
    <w:next w:val="Repdate"/>
    <w:rsid w:val="00A936CB"/>
  </w:style>
  <w:style w:type="paragraph" w:customStyle="1" w:styleId="Resdate">
    <w:name w:val="Res_date"/>
    <w:basedOn w:val="Recdate"/>
    <w:next w:val="Normalaftertitle"/>
    <w:rsid w:val="00A936CB"/>
  </w:style>
  <w:style w:type="paragraph" w:customStyle="1" w:styleId="ResNo">
    <w:name w:val="Res_No"/>
    <w:basedOn w:val="RecNo"/>
    <w:next w:val="Restitle"/>
    <w:rsid w:val="00A936CB"/>
  </w:style>
  <w:style w:type="paragraph" w:customStyle="1" w:styleId="Restitle">
    <w:name w:val="Res_title"/>
    <w:basedOn w:val="Normal"/>
    <w:next w:val="Resref"/>
    <w:rsid w:val="00A936CB"/>
    <w:pPr>
      <w:spacing w:before="240"/>
      <w:jc w:val="center"/>
    </w:pPr>
    <w:rPr>
      <w:b/>
      <w:sz w:val="28"/>
    </w:rPr>
  </w:style>
  <w:style w:type="paragraph" w:customStyle="1" w:styleId="Resref">
    <w:name w:val="Res_ref"/>
    <w:basedOn w:val="Recref"/>
    <w:next w:val="Resdate"/>
    <w:rsid w:val="00A936CB"/>
  </w:style>
  <w:style w:type="paragraph" w:customStyle="1" w:styleId="SectionNo">
    <w:name w:val="Section_No"/>
    <w:basedOn w:val="Normal"/>
    <w:next w:val="Normal"/>
    <w:rsid w:val="00A936CB"/>
  </w:style>
  <w:style w:type="paragraph" w:customStyle="1" w:styleId="Sectiontitle">
    <w:name w:val="Section_title"/>
    <w:basedOn w:val="Normal"/>
    <w:next w:val="Normalaftertitle"/>
    <w:rsid w:val="00A936CB"/>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A936CB"/>
    <w:pPr>
      <w:tabs>
        <w:tab w:val="clear" w:pos="794"/>
        <w:tab w:val="clear" w:pos="1191"/>
        <w:tab w:val="clear" w:pos="1588"/>
        <w:tab w:val="clear" w:pos="1985"/>
        <w:tab w:val="right" w:pos="9611"/>
      </w:tabs>
    </w:pPr>
    <w:rPr>
      <w:i/>
    </w:rPr>
  </w:style>
  <w:style w:type="paragraph" w:styleId="TOC1">
    <w:name w:val="toc 1"/>
    <w:basedOn w:val="Normal"/>
    <w:uiPriority w:val="39"/>
    <w:rsid w:val="00A936CB"/>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A936CB"/>
    <w:pPr>
      <w:tabs>
        <w:tab w:val="clear" w:pos="567"/>
        <w:tab w:val="left" w:pos="1276"/>
      </w:tabs>
      <w:spacing w:before="160"/>
      <w:ind w:left="1276" w:hanging="709"/>
    </w:pPr>
  </w:style>
  <w:style w:type="paragraph" w:styleId="TOC3">
    <w:name w:val="toc 3"/>
    <w:basedOn w:val="TOC2"/>
    <w:uiPriority w:val="39"/>
    <w:rsid w:val="00A936CB"/>
    <w:pPr>
      <w:tabs>
        <w:tab w:val="clear" w:pos="1276"/>
        <w:tab w:val="left" w:pos="2155"/>
      </w:tabs>
      <w:ind w:left="2155" w:hanging="879"/>
    </w:pPr>
  </w:style>
  <w:style w:type="paragraph" w:styleId="TOC4">
    <w:name w:val="toc 4"/>
    <w:basedOn w:val="TOC3"/>
    <w:uiPriority w:val="39"/>
    <w:rsid w:val="00A936CB"/>
    <w:pPr>
      <w:tabs>
        <w:tab w:val="left" w:pos="3261"/>
      </w:tabs>
      <w:spacing w:before="80"/>
      <w:ind w:left="3261" w:hanging="993"/>
    </w:pPr>
  </w:style>
  <w:style w:type="paragraph" w:styleId="TOC5">
    <w:name w:val="toc 5"/>
    <w:basedOn w:val="TOC4"/>
    <w:uiPriority w:val="39"/>
    <w:rsid w:val="00A936CB"/>
  </w:style>
  <w:style w:type="paragraph" w:styleId="TOC6">
    <w:name w:val="toc 6"/>
    <w:basedOn w:val="TOC4"/>
    <w:uiPriority w:val="39"/>
    <w:rsid w:val="00A936CB"/>
  </w:style>
  <w:style w:type="paragraph" w:styleId="TOC7">
    <w:name w:val="toc 7"/>
    <w:basedOn w:val="TOC4"/>
    <w:uiPriority w:val="39"/>
    <w:rsid w:val="00A936CB"/>
  </w:style>
  <w:style w:type="paragraph" w:styleId="TOC8">
    <w:name w:val="toc 8"/>
    <w:basedOn w:val="TOC4"/>
    <w:uiPriority w:val="39"/>
    <w:rsid w:val="00A936CB"/>
  </w:style>
  <w:style w:type="paragraph" w:customStyle="1" w:styleId="Annexref">
    <w:name w:val="Annex_ref"/>
    <w:basedOn w:val="Normal"/>
    <w:next w:val="Normalaftertitle"/>
    <w:rsid w:val="00A936CB"/>
    <w:pPr>
      <w:keepNext/>
      <w:keepLines/>
      <w:spacing w:after="280"/>
      <w:jc w:val="center"/>
    </w:pPr>
  </w:style>
  <w:style w:type="paragraph" w:customStyle="1" w:styleId="Appendixref">
    <w:name w:val="Appendix_ref"/>
    <w:basedOn w:val="Annexref"/>
    <w:next w:val="Normalaftertitle"/>
    <w:rsid w:val="00A936CB"/>
  </w:style>
  <w:style w:type="paragraph" w:customStyle="1" w:styleId="Tabletitle">
    <w:name w:val="Table_title"/>
    <w:basedOn w:val="Normal"/>
    <w:next w:val="Tablehead"/>
    <w:link w:val="TabletitleChar"/>
    <w:rsid w:val="00A936CB"/>
    <w:pPr>
      <w:keepNext/>
      <w:spacing w:before="0" w:after="120"/>
      <w:jc w:val="center"/>
    </w:pPr>
    <w:rPr>
      <w:b/>
    </w:rPr>
  </w:style>
  <w:style w:type="paragraph" w:customStyle="1" w:styleId="Summary">
    <w:name w:val="Summary"/>
    <w:basedOn w:val="Normal"/>
    <w:next w:val="Normalaftertitle"/>
    <w:autoRedefine/>
    <w:rsid w:val="00A73BA0"/>
    <w:pPr>
      <w:spacing w:after="480"/>
    </w:pPr>
    <w:rPr>
      <w:sz w:val="22"/>
    </w:rPr>
  </w:style>
  <w:style w:type="character" w:styleId="Hyperlink">
    <w:name w:val="Hyperlink"/>
    <w:aliases w:val="超级链接,ECC Hyperlink"/>
    <w:basedOn w:val="DefaultParagraphFont"/>
    <w:uiPriority w:val="99"/>
    <w:qFormat/>
    <w:rsid w:val="00934ED7"/>
    <w:rPr>
      <w:color w:val="0000FF"/>
      <w:u w:val="single"/>
    </w:rPr>
  </w:style>
  <w:style w:type="paragraph" w:customStyle="1" w:styleId="TableLegendNote">
    <w:name w:val="Table_Legend_Note"/>
    <w:basedOn w:val="Tablelegend"/>
    <w:next w:val="Tablelegend"/>
    <w:rsid w:val="00A936CB"/>
    <w:pPr>
      <w:ind w:left="-85" w:firstLine="0"/>
    </w:pPr>
    <w:rPr>
      <w:lang w:val="en-US"/>
    </w:rPr>
  </w:style>
  <w:style w:type="character" w:customStyle="1" w:styleId="HeaderChar">
    <w:name w:val="Header Char"/>
    <w:basedOn w:val="DefaultParagraphFont"/>
    <w:link w:val="Header"/>
    <w:qFormat/>
    <w:rsid w:val="00EE47C4"/>
    <w:rPr>
      <w:sz w:val="24"/>
      <w:lang w:val="fr-FR" w:eastAsia="en-US"/>
    </w:rPr>
  </w:style>
  <w:style w:type="table" w:styleId="TableGrid">
    <w:name w:val="Table Grid"/>
    <w:basedOn w:val="TableNormal"/>
    <w:rsid w:val="00EE47C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B083A"/>
    <w:rPr>
      <w:color w:val="605E5C"/>
      <w:shd w:val="clear" w:color="auto" w:fill="E1DFDD"/>
    </w:rPr>
  </w:style>
  <w:style w:type="paragraph" w:customStyle="1" w:styleId="CoverNumber">
    <w:name w:val="Cover Number"/>
    <w:basedOn w:val="Normal"/>
    <w:qFormat/>
    <w:rsid w:val="00B42334"/>
    <w:pPr>
      <w:widowControl w:val="0"/>
      <w:tabs>
        <w:tab w:val="clear" w:pos="794"/>
        <w:tab w:val="clear" w:pos="1191"/>
        <w:tab w:val="clear" w:pos="1588"/>
        <w:tab w:val="clear" w:pos="1985"/>
      </w:tabs>
      <w:overflowPunct/>
      <w:adjustRightInd/>
      <w:spacing w:before="93"/>
      <w:ind w:left="284"/>
      <w:jc w:val="left"/>
      <w:textAlignment w:val="auto"/>
      <w:outlineLvl w:val="0"/>
    </w:pPr>
    <w:rPr>
      <w:rFonts w:ascii="Arial" w:eastAsia="AvenirNext LT Pro Medium" w:hAnsi="Arial" w:cs="AvenirNext LT Pro Medium"/>
      <w:b/>
      <w:bCs/>
      <w:spacing w:val="-10"/>
      <w:sz w:val="44"/>
      <w:szCs w:val="52"/>
      <w:lang w:val="en-US"/>
    </w:rPr>
  </w:style>
  <w:style w:type="paragraph" w:customStyle="1" w:styleId="CoverDate">
    <w:name w:val="Cover Date"/>
    <w:basedOn w:val="Normal"/>
    <w:qFormat/>
    <w:rsid w:val="00260B24"/>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CoverSeries">
    <w:name w:val="Cover Series"/>
    <w:basedOn w:val="Normal"/>
    <w:qFormat/>
    <w:rsid w:val="00B42334"/>
    <w:pPr>
      <w:widowControl w:val="0"/>
      <w:tabs>
        <w:tab w:val="clear" w:pos="794"/>
        <w:tab w:val="clear" w:pos="1191"/>
        <w:tab w:val="clear" w:pos="1588"/>
        <w:tab w:val="clear" w:pos="1985"/>
      </w:tabs>
      <w:overflowPunct/>
      <w:adjustRightInd/>
      <w:spacing w:before="241" w:line="244" w:lineRule="auto"/>
      <w:ind w:left="284"/>
      <w:jc w:val="left"/>
      <w:textAlignment w:val="auto"/>
    </w:pPr>
    <w:rPr>
      <w:rFonts w:ascii="Arial" w:eastAsia="AvenirNext LT Pro Regular" w:hAnsi="Arial" w:cs="AvenirNext LT Pro Regular"/>
      <w:bCs/>
      <w:color w:val="1A1A1A"/>
      <w:spacing w:val="-4"/>
      <w:sz w:val="40"/>
      <w:szCs w:val="48"/>
      <w:lang w:val="en-US"/>
    </w:rPr>
  </w:style>
  <w:style w:type="paragraph" w:customStyle="1" w:styleId="CoverTitle">
    <w:name w:val="Cover Title"/>
    <w:basedOn w:val="Normal"/>
    <w:qFormat/>
    <w:rsid w:val="00B42334"/>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character" w:styleId="Strong">
    <w:name w:val="Strong"/>
    <w:basedOn w:val="DefaultParagraphFont"/>
    <w:uiPriority w:val="22"/>
    <w:qFormat/>
    <w:rsid w:val="000418AB"/>
    <w:rPr>
      <w:b/>
      <w:bCs/>
    </w:rPr>
  </w:style>
  <w:style w:type="character" w:customStyle="1" w:styleId="Heading1Char">
    <w:name w:val="Heading 1 Char"/>
    <w:basedOn w:val="DefaultParagraphFont"/>
    <w:link w:val="Heading1"/>
    <w:qFormat/>
    <w:rsid w:val="00640F35"/>
    <w:rPr>
      <w:b/>
      <w:sz w:val="24"/>
      <w:lang w:val="es-ES" w:eastAsia="en-US"/>
    </w:rPr>
  </w:style>
  <w:style w:type="character" w:customStyle="1" w:styleId="FooterChar">
    <w:name w:val="Footer Char"/>
    <w:basedOn w:val="DefaultParagraphFont"/>
    <w:link w:val="Footer"/>
    <w:qFormat/>
    <w:rsid w:val="00640F35"/>
    <w:rPr>
      <w:noProof/>
      <w:sz w:val="18"/>
      <w:lang w:val="es-ES" w:eastAsia="en-US"/>
    </w:rPr>
  </w:style>
  <w:style w:type="paragraph" w:customStyle="1" w:styleId="DateCover">
    <w:name w:val="Date Cover"/>
    <w:basedOn w:val="Normal"/>
    <w:qFormat/>
    <w:rsid w:val="00640F35"/>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TitleCover">
    <w:name w:val="Title Cover"/>
    <w:basedOn w:val="Normal"/>
    <w:qFormat/>
    <w:rsid w:val="00640F35"/>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paragraph" w:customStyle="1" w:styleId="Artheading">
    <w:name w:val="Art_heading"/>
    <w:basedOn w:val="Normal"/>
    <w:next w:val="Normal"/>
    <w:qFormat/>
    <w:rsid w:val="00640F35"/>
    <w:pPr>
      <w:keepNext/>
      <w:keepLines/>
      <w:tabs>
        <w:tab w:val="clear" w:pos="794"/>
        <w:tab w:val="clear" w:pos="1191"/>
        <w:tab w:val="clear" w:pos="1588"/>
        <w:tab w:val="clear" w:pos="1985"/>
        <w:tab w:val="left" w:pos="1134"/>
        <w:tab w:val="left" w:pos="1871"/>
        <w:tab w:val="left" w:pos="2268"/>
      </w:tabs>
      <w:spacing w:before="480"/>
      <w:jc w:val="center"/>
    </w:pPr>
    <w:rPr>
      <w:rFonts w:ascii="Times New Roman Bold" w:hAnsi="Times New Roman Bold"/>
      <w:b/>
      <w:sz w:val="28"/>
      <w:lang w:val="en-GB"/>
    </w:rPr>
  </w:style>
  <w:style w:type="character" w:styleId="EndnoteReference">
    <w:name w:val="endnote reference"/>
    <w:basedOn w:val="DefaultParagraphFont"/>
    <w:rsid w:val="00640F35"/>
    <w:rPr>
      <w:vertAlign w:val="superscript"/>
    </w:rPr>
  </w:style>
  <w:style w:type="paragraph" w:customStyle="1" w:styleId="Figurewithouttitle">
    <w:name w:val="Figure_without_title"/>
    <w:basedOn w:val="FigureNo"/>
    <w:next w:val="Normal"/>
    <w:qFormat/>
    <w:rsid w:val="00640F35"/>
    <w:pPr>
      <w:keepNext w:val="0"/>
      <w:tabs>
        <w:tab w:val="clear" w:pos="794"/>
        <w:tab w:val="clear" w:pos="1191"/>
        <w:tab w:val="clear" w:pos="1588"/>
        <w:tab w:val="clear" w:pos="1985"/>
        <w:tab w:val="left" w:pos="1134"/>
        <w:tab w:val="left" w:pos="1871"/>
        <w:tab w:val="left" w:pos="2268"/>
      </w:tabs>
      <w:spacing w:after="120"/>
    </w:pPr>
    <w:rPr>
      <w:caps w:val="0"/>
      <w:sz w:val="20"/>
      <w:lang w:val="en-GB"/>
    </w:rPr>
  </w:style>
  <w:style w:type="paragraph" w:customStyle="1" w:styleId="FirstFooter">
    <w:name w:val="FirstFooter"/>
    <w:basedOn w:val="Footer"/>
    <w:qFormat/>
    <w:rsid w:val="00640F35"/>
    <w:pPr>
      <w:overflowPunct/>
      <w:autoSpaceDE/>
      <w:autoSpaceDN/>
      <w:adjustRightInd/>
      <w:spacing w:before="40"/>
      <w:jc w:val="left"/>
      <w:textAlignment w:val="auto"/>
    </w:pPr>
    <w:rPr>
      <w:noProof w:val="0"/>
      <w:sz w:val="16"/>
      <w:lang w:val="en-GB"/>
    </w:rPr>
  </w:style>
  <w:style w:type="paragraph" w:customStyle="1" w:styleId="Source">
    <w:name w:val="Source"/>
    <w:basedOn w:val="Normal"/>
    <w:next w:val="Normal"/>
    <w:link w:val="SourceChar"/>
    <w:qFormat/>
    <w:rsid w:val="00640F35"/>
    <w:pPr>
      <w:tabs>
        <w:tab w:val="clear" w:pos="794"/>
        <w:tab w:val="clear" w:pos="1191"/>
        <w:tab w:val="clear" w:pos="1588"/>
        <w:tab w:val="clear" w:pos="1985"/>
        <w:tab w:val="left" w:pos="1134"/>
        <w:tab w:val="left" w:pos="1871"/>
        <w:tab w:val="left" w:pos="2268"/>
      </w:tabs>
      <w:spacing w:before="840"/>
      <w:jc w:val="center"/>
    </w:pPr>
    <w:rPr>
      <w:b/>
      <w:sz w:val="28"/>
      <w:lang w:val="en-GB"/>
    </w:rPr>
  </w:style>
  <w:style w:type="paragraph" w:customStyle="1" w:styleId="FooterSpecial">
    <w:name w:val="Footer Special"/>
    <w:basedOn w:val="Footer"/>
    <w:rsid w:val="00640F35"/>
    <w:pPr>
      <w:tabs>
        <w:tab w:val="left" w:pos="567"/>
        <w:tab w:val="left" w:pos="1134"/>
        <w:tab w:val="left" w:pos="1701"/>
        <w:tab w:val="left" w:pos="2268"/>
        <w:tab w:val="left" w:pos="2835"/>
        <w:tab w:val="left" w:pos="5954"/>
        <w:tab w:val="right" w:pos="9639"/>
      </w:tabs>
    </w:pPr>
    <w:rPr>
      <w:noProof w:val="0"/>
      <w:sz w:val="16"/>
      <w:lang w:val="en-GB"/>
    </w:rPr>
  </w:style>
  <w:style w:type="paragraph" w:customStyle="1" w:styleId="Tableref">
    <w:name w:val="Table_ref"/>
    <w:basedOn w:val="Normal"/>
    <w:next w:val="Normal"/>
    <w:qFormat/>
    <w:rsid w:val="00640F35"/>
    <w:pPr>
      <w:keepNext/>
      <w:tabs>
        <w:tab w:val="clear" w:pos="794"/>
        <w:tab w:val="clear" w:pos="1191"/>
        <w:tab w:val="clear" w:pos="1588"/>
        <w:tab w:val="clear" w:pos="1985"/>
        <w:tab w:val="left" w:pos="1134"/>
        <w:tab w:val="left" w:pos="1871"/>
        <w:tab w:val="left" w:pos="2268"/>
      </w:tabs>
      <w:spacing w:before="560"/>
      <w:jc w:val="center"/>
    </w:pPr>
    <w:rPr>
      <w:sz w:val="20"/>
      <w:lang w:val="en-GB"/>
    </w:rPr>
  </w:style>
  <w:style w:type="paragraph" w:customStyle="1" w:styleId="Title1">
    <w:name w:val="Title 1"/>
    <w:basedOn w:val="Source"/>
    <w:next w:val="Normal"/>
    <w:link w:val="Title1Char"/>
    <w:qFormat/>
    <w:rsid w:val="00640F35"/>
    <w:pPr>
      <w:tabs>
        <w:tab w:val="left" w:pos="567"/>
        <w:tab w:val="left" w:pos="1701"/>
        <w:tab w:val="left" w:pos="2835"/>
      </w:tabs>
      <w:spacing w:before="240"/>
    </w:pPr>
    <w:rPr>
      <w:b w:val="0"/>
    </w:rPr>
  </w:style>
  <w:style w:type="paragraph" w:customStyle="1" w:styleId="Title2">
    <w:name w:val="Title 2"/>
    <w:basedOn w:val="Source"/>
    <w:next w:val="Normal"/>
    <w:qFormat/>
    <w:rsid w:val="00640F35"/>
    <w:pPr>
      <w:overflowPunct/>
      <w:autoSpaceDE/>
      <w:autoSpaceDN/>
      <w:adjustRightInd/>
      <w:spacing w:before="480"/>
      <w:textAlignment w:val="auto"/>
    </w:pPr>
    <w:rPr>
      <w:b w:val="0"/>
    </w:rPr>
  </w:style>
  <w:style w:type="paragraph" w:customStyle="1" w:styleId="Title3">
    <w:name w:val="Title 3"/>
    <w:basedOn w:val="Title2"/>
    <w:next w:val="Normal"/>
    <w:qFormat/>
    <w:rsid w:val="00640F35"/>
    <w:pPr>
      <w:spacing w:before="240"/>
    </w:pPr>
  </w:style>
  <w:style w:type="paragraph" w:customStyle="1" w:styleId="Title4">
    <w:name w:val="Title 4"/>
    <w:basedOn w:val="Title3"/>
    <w:next w:val="Heading1"/>
    <w:qFormat/>
    <w:rsid w:val="00640F35"/>
    <w:rPr>
      <w:b/>
    </w:rPr>
  </w:style>
  <w:style w:type="character" w:customStyle="1" w:styleId="Appdef">
    <w:name w:val="App_def"/>
    <w:basedOn w:val="DefaultParagraphFont"/>
    <w:qFormat/>
    <w:rsid w:val="00640F35"/>
    <w:rPr>
      <w:rFonts w:ascii="Times New Roman" w:hAnsi="Times New Roman"/>
      <w:b/>
    </w:rPr>
  </w:style>
  <w:style w:type="character" w:customStyle="1" w:styleId="Appref">
    <w:name w:val="App_ref"/>
    <w:basedOn w:val="DefaultParagraphFont"/>
    <w:qFormat/>
    <w:rsid w:val="00640F35"/>
  </w:style>
  <w:style w:type="character" w:customStyle="1" w:styleId="Artdef">
    <w:name w:val="Art_def"/>
    <w:basedOn w:val="DefaultParagraphFont"/>
    <w:qFormat/>
    <w:rsid w:val="00640F35"/>
    <w:rPr>
      <w:rFonts w:ascii="Times New Roman" w:hAnsi="Times New Roman"/>
      <w:b/>
    </w:rPr>
  </w:style>
  <w:style w:type="character" w:customStyle="1" w:styleId="Artref">
    <w:name w:val="Art_ref"/>
    <w:basedOn w:val="DefaultParagraphFont"/>
    <w:qFormat/>
    <w:rsid w:val="00640F35"/>
  </w:style>
  <w:style w:type="character" w:customStyle="1" w:styleId="Tablefreq">
    <w:name w:val="Table_freq"/>
    <w:basedOn w:val="DefaultParagraphFont"/>
    <w:qFormat/>
    <w:rsid w:val="00640F35"/>
    <w:rPr>
      <w:b/>
      <w:color w:val="auto"/>
      <w:sz w:val="20"/>
    </w:rPr>
  </w:style>
  <w:style w:type="paragraph" w:customStyle="1" w:styleId="Formal">
    <w:name w:val="Formal"/>
    <w:basedOn w:val="ASN1"/>
    <w:qFormat/>
    <w:rsid w:val="00640F35"/>
    <w:pPr>
      <w:tabs>
        <w:tab w:val="left" w:pos="1871"/>
      </w:tabs>
      <w:jc w:val="left"/>
    </w:pPr>
    <w:rPr>
      <w:rFonts w:ascii="Times New Roman Bold" w:hAnsi="Times New Roman Bold"/>
      <w:b w:val="0"/>
      <w:lang w:val="en-GB"/>
    </w:rPr>
  </w:style>
  <w:style w:type="paragraph" w:customStyle="1" w:styleId="Section1">
    <w:name w:val="Section_1"/>
    <w:basedOn w:val="Normal"/>
    <w:qFormat/>
    <w:rsid w:val="00640F35"/>
    <w:pPr>
      <w:tabs>
        <w:tab w:val="clear" w:pos="794"/>
        <w:tab w:val="clear" w:pos="1191"/>
        <w:tab w:val="clear" w:pos="1588"/>
        <w:tab w:val="clear" w:pos="1985"/>
        <w:tab w:val="center" w:pos="4820"/>
      </w:tabs>
      <w:spacing w:before="360"/>
      <w:jc w:val="center"/>
    </w:pPr>
    <w:rPr>
      <w:b/>
      <w:lang w:val="en-GB"/>
    </w:rPr>
  </w:style>
  <w:style w:type="paragraph" w:customStyle="1" w:styleId="Section2">
    <w:name w:val="Section_2"/>
    <w:basedOn w:val="Section1"/>
    <w:qFormat/>
    <w:rsid w:val="00640F35"/>
    <w:rPr>
      <w:b w:val="0"/>
      <w:i/>
    </w:rPr>
  </w:style>
  <w:style w:type="paragraph" w:customStyle="1" w:styleId="AnnexNo">
    <w:name w:val="Annex_No"/>
    <w:basedOn w:val="Normal"/>
    <w:next w:val="Normal"/>
    <w:link w:val="AnnexNoChar"/>
    <w:qFormat/>
    <w:rsid w:val="00640F35"/>
    <w:pPr>
      <w:keepNext/>
      <w:keepLines/>
      <w:tabs>
        <w:tab w:val="clear" w:pos="794"/>
        <w:tab w:val="clear" w:pos="1191"/>
        <w:tab w:val="clear" w:pos="1588"/>
        <w:tab w:val="clear" w:pos="1985"/>
        <w:tab w:val="left" w:pos="1134"/>
        <w:tab w:val="left" w:pos="1871"/>
        <w:tab w:val="left" w:pos="2268"/>
      </w:tabs>
      <w:spacing w:before="480" w:after="80"/>
      <w:jc w:val="center"/>
    </w:pPr>
    <w:rPr>
      <w:sz w:val="28"/>
      <w:lang w:val="en-GB"/>
    </w:rPr>
  </w:style>
  <w:style w:type="paragraph" w:customStyle="1" w:styleId="Annextitle">
    <w:name w:val="Annex_title"/>
    <w:basedOn w:val="Normal"/>
    <w:next w:val="Normal"/>
    <w:qFormat/>
    <w:rsid w:val="00640F35"/>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hAnsi="Times New Roman Bold"/>
      <w:b/>
      <w:sz w:val="28"/>
      <w:lang w:val="en-GB"/>
    </w:rPr>
  </w:style>
  <w:style w:type="paragraph" w:customStyle="1" w:styleId="AppendixNo">
    <w:name w:val="Appendix_No"/>
    <w:basedOn w:val="AnnexNo"/>
    <w:next w:val="Annexref"/>
    <w:qFormat/>
    <w:rsid w:val="00640F35"/>
  </w:style>
  <w:style w:type="paragraph" w:customStyle="1" w:styleId="Appendixtitle">
    <w:name w:val="Appendix_title"/>
    <w:basedOn w:val="Annextitle"/>
    <w:next w:val="Normal"/>
    <w:qFormat/>
    <w:rsid w:val="00640F35"/>
  </w:style>
  <w:style w:type="paragraph" w:customStyle="1" w:styleId="Border">
    <w:name w:val="Border"/>
    <w:basedOn w:val="Normal"/>
    <w:qFormat/>
    <w:rsid w:val="00640F35"/>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b/>
      <w:noProof/>
      <w:sz w:val="20"/>
      <w:lang w:val="en-GB"/>
    </w:rPr>
  </w:style>
  <w:style w:type="paragraph" w:styleId="Index4">
    <w:name w:val="index 4"/>
    <w:basedOn w:val="Normal"/>
    <w:next w:val="Normal"/>
    <w:qFormat/>
    <w:rsid w:val="00640F35"/>
    <w:pPr>
      <w:tabs>
        <w:tab w:val="clear" w:pos="794"/>
        <w:tab w:val="clear" w:pos="1191"/>
        <w:tab w:val="clear" w:pos="1588"/>
        <w:tab w:val="clear" w:pos="1985"/>
        <w:tab w:val="left" w:pos="1134"/>
        <w:tab w:val="left" w:pos="1871"/>
        <w:tab w:val="left" w:pos="2268"/>
      </w:tabs>
      <w:ind w:left="849"/>
      <w:jc w:val="left"/>
    </w:pPr>
    <w:rPr>
      <w:lang w:val="en-GB"/>
    </w:rPr>
  </w:style>
  <w:style w:type="paragraph" w:styleId="Index5">
    <w:name w:val="index 5"/>
    <w:basedOn w:val="Normal"/>
    <w:next w:val="Normal"/>
    <w:qFormat/>
    <w:rsid w:val="00640F35"/>
    <w:pPr>
      <w:tabs>
        <w:tab w:val="clear" w:pos="794"/>
        <w:tab w:val="clear" w:pos="1191"/>
        <w:tab w:val="clear" w:pos="1588"/>
        <w:tab w:val="clear" w:pos="1985"/>
        <w:tab w:val="left" w:pos="1134"/>
        <w:tab w:val="left" w:pos="1871"/>
        <w:tab w:val="left" w:pos="2268"/>
      </w:tabs>
      <w:ind w:left="1132"/>
      <w:jc w:val="left"/>
    </w:pPr>
    <w:rPr>
      <w:lang w:val="en-GB"/>
    </w:rPr>
  </w:style>
  <w:style w:type="paragraph" w:styleId="Index6">
    <w:name w:val="index 6"/>
    <w:basedOn w:val="Normal"/>
    <w:next w:val="Normal"/>
    <w:qFormat/>
    <w:rsid w:val="00640F35"/>
    <w:pPr>
      <w:tabs>
        <w:tab w:val="clear" w:pos="794"/>
        <w:tab w:val="clear" w:pos="1191"/>
        <w:tab w:val="clear" w:pos="1588"/>
        <w:tab w:val="clear" w:pos="1985"/>
        <w:tab w:val="left" w:pos="1134"/>
        <w:tab w:val="left" w:pos="1871"/>
        <w:tab w:val="left" w:pos="2268"/>
      </w:tabs>
      <w:ind w:left="1415"/>
      <w:jc w:val="left"/>
    </w:pPr>
    <w:rPr>
      <w:lang w:val="en-GB"/>
    </w:rPr>
  </w:style>
  <w:style w:type="paragraph" w:styleId="Index7">
    <w:name w:val="index 7"/>
    <w:basedOn w:val="Normal"/>
    <w:next w:val="Normal"/>
    <w:qFormat/>
    <w:rsid w:val="00640F35"/>
    <w:pPr>
      <w:tabs>
        <w:tab w:val="clear" w:pos="794"/>
        <w:tab w:val="clear" w:pos="1191"/>
        <w:tab w:val="clear" w:pos="1588"/>
        <w:tab w:val="clear" w:pos="1985"/>
        <w:tab w:val="left" w:pos="1134"/>
        <w:tab w:val="left" w:pos="1871"/>
        <w:tab w:val="left" w:pos="2268"/>
      </w:tabs>
      <w:ind w:left="1698"/>
      <w:jc w:val="left"/>
    </w:pPr>
    <w:rPr>
      <w:lang w:val="en-GB"/>
    </w:rPr>
  </w:style>
  <w:style w:type="character" w:styleId="LineNumber">
    <w:name w:val="line number"/>
    <w:basedOn w:val="DefaultParagraphFont"/>
    <w:qFormat/>
    <w:rsid w:val="00640F35"/>
  </w:style>
  <w:style w:type="paragraph" w:customStyle="1" w:styleId="Normalaftertitle0">
    <w:name w:val="Normal after title"/>
    <w:basedOn w:val="Normal"/>
    <w:next w:val="Normal"/>
    <w:qFormat/>
    <w:rsid w:val="00640F35"/>
    <w:pPr>
      <w:tabs>
        <w:tab w:val="clear" w:pos="794"/>
        <w:tab w:val="clear" w:pos="1191"/>
        <w:tab w:val="clear" w:pos="1588"/>
        <w:tab w:val="clear" w:pos="1985"/>
        <w:tab w:val="left" w:pos="1134"/>
        <w:tab w:val="left" w:pos="1871"/>
        <w:tab w:val="left" w:pos="2268"/>
      </w:tabs>
      <w:spacing w:before="280"/>
      <w:jc w:val="left"/>
    </w:pPr>
    <w:rPr>
      <w:lang w:val="en-GB"/>
    </w:rPr>
  </w:style>
  <w:style w:type="paragraph" w:customStyle="1" w:styleId="Proposal">
    <w:name w:val="Proposal"/>
    <w:basedOn w:val="Normal"/>
    <w:next w:val="Normal"/>
    <w:qFormat/>
    <w:rsid w:val="00640F35"/>
    <w:pPr>
      <w:keepNext/>
      <w:tabs>
        <w:tab w:val="clear" w:pos="794"/>
        <w:tab w:val="clear" w:pos="1191"/>
        <w:tab w:val="clear" w:pos="1588"/>
        <w:tab w:val="clear" w:pos="1985"/>
        <w:tab w:val="left" w:pos="1134"/>
        <w:tab w:val="left" w:pos="1871"/>
        <w:tab w:val="left" w:pos="2268"/>
      </w:tabs>
      <w:spacing w:before="240"/>
      <w:jc w:val="left"/>
    </w:pPr>
    <w:rPr>
      <w:rFonts w:hAnsi="Times New Roman Bold"/>
      <w:b/>
      <w:lang w:val="en-GB"/>
    </w:rPr>
  </w:style>
  <w:style w:type="paragraph" w:customStyle="1" w:styleId="Reasons">
    <w:name w:val="Reasons"/>
    <w:basedOn w:val="Normal"/>
    <w:qFormat/>
    <w:rsid w:val="00640F35"/>
    <w:pPr>
      <w:tabs>
        <w:tab w:val="clear" w:pos="794"/>
        <w:tab w:val="clear" w:pos="1191"/>
        <w:tab w:val="left" w:pos="1134"/>
      </w:tabs>
      <w:jc w:val="left"/>
    </w:pPr>
    <w:rPr>
      <w:lang w:val="en-GB"/>
    </w:rPr>
  </w:style>
  <w:style w:type="paragraph" w:customStyle="1" w:styleId="Section3">
    <w:name w:val="Section_3"/>
    <w:basedOn w:val="Section1"/>
    <w:qFormat/>
    <w:rsid w:val="00640F35"/>
    <w:rPr>
      <w:b w:val="0"/>
    </w:rPr>
  </w:style>
  <w:style w:type="paragraph" w:customStyle="1" w:styleId="TableTextS5">
    <w:name w:val="Table_TextS5"/>
    <w:basedOn w:val="Normal"/>
    <w:qFormat/>
    <w:rsid w:val="00640F35"/>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sz w:val="20"/>
      <w:lang w:val="en-GB"/>
    </w:rPr>
  </w:style>
  <w:style w:type="paragraph" w:customStyle="1" w:styleId="Agendaitem">
    <w:name w:val="Agenda_item"/>
    <w:basedOn w:val="Normal"/>
    <w:next w:val="Normal"/>
    <w:qFormat/>
    <w:rsid w:val="00640F35"/>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sz w:val="28"/>
      <w:lang w:val="en-GB"/>
    </w:rPr>
  </w:style>
  <w:style w:type="paragraph" w:customStyle="1" w:styleId="AppArtNo">
    <w:name w:val="App_Art_No"/>
    <w:basedOn w:val="ArtNo"/>
    <w:qFormat/>
    <w:rsid w:val="00640F35"/>
    <w:pPr>
      <w:tabs>
        <w:tab w:val="clear" w:pos="794"/>
        <w:tab w:val="clear" w:pos="1191"/>
        <w:tab w:val="clear" w:pos="1588"/>
        <w:tab w:val="clear" w:pos="1985"/>
        <w:tab w:val="left" w:pos="1134"/>
        <w:tab w:val="left" w:pos="1871"/>
        <w:tab w:val="left" w:pos="2268"/>
      </w:tabs>
    </w:pPr>
    <w:rPr>
      <w:lang w:val="en-GB"/>
    </w:rPr>
  </w:style>
  <w:style w:type="paragraph" w:customStyle="1" w:styleId="AppArttitle">
    <w:name w:val="App_Art_title"/>
    <w:basedOn w:val="Arttitle"/>
    <w:qFormat/>
    <w:rsid w:val="00640F35"/>
    <w:pPr>
      <w:tabs>
        <w:tab w:val="clear" w:pos="794"/>
        <w:tab w:val="clear" w:pos="1191"/>
        <w:tab w:val="clear" w:pos="1588"/>
        <w:tab w:val="clear" w:pos="1985"/>
        <w:tab w:val="left" w:pos="1134"/>
        <w:tab w:val="left" w:pos="1871"/>
        <w:tab w:val="left" w:pos="2268"/>
      </w:tabs>
    </w:pPr>
    <w:rPr>
      <w:lang w:val="en-GB"/>
    </w:rPr>
  </w:style>
  <w:style w:type="paragraph" w:customStyle="1" w:styleId="ApptoAnnex">
    <w:name w:val="App_to_Annex"/>
    <w:basedOn w:val="AppendixNo"/>
    <w:next w:val="Normal"/>
    <w:qFormat/>
    <w:rsid w:val="00640F35"/>
  </w:style>
  <w:style w:type="paragraph" w:customStyle="1" w:styleId="Committee">
    <w:name w:val="Committee"/>
    <w:basedOn w:val="Normal"/>
    <w:qFormat/>
    <w:rsid w:val="00640F35"/>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hAnsiTheme="minorHAnsi" w:cstheme="minorHAnsi"/>
      <w:b/>
      <w:szCs w:val="24"/>
      <w:lang w:val="en-GB"/>
    </w:rPr>
  </w:style>
  <w:style w:type="character" w:customStyle="1" w:styleId="FootnoteTextChar">
    <w:name w:val="Footnote Text Char"/>
    <w:basedOn w:val="DefaultParagraphFont"/>
    <w:link w:val="FootnoteText"/>
    <w:qFormat/>
    <w:rsid w:val="00640F35"/>
    <w:rPr>
      <w:sz w:val="22"/>
      <w:lang w:val="es-ES" w:eastAsia="en-US"/>
    </w:rPr>
  </w:style>
  <w:style w:type="paragraph" w:customStyle="1" w:styleId="Normalend">
    <w:name w:val="Normal_end"/>
    <w:basedOn w:val="Normal"/>
    <w:next w:val="Normal"/>
    <w:qFormat/>
    <w:rsid w:val="00640F35"/>
    <w:pPr>
      <w:tabs>
        <w:tab w:val="clear" w:pos="794"/>
        <w:tab w:val="clear" w:pos="1191"/>
        <w:tab w:val="clear" w:pos="1588"/>
        <w:tab w:val="clear" w:pos="1985"/>
        <w:tab w:val="left" w:pos="1134"/>
        <w:tab w:val="left" w:pos="1871"/>
        <w:tab w:val="left" w:pos="2268"/>
      </w:tabs>
      <w:jc w:val="left"/>
    </w:pPr>
    <w:rPr>
      <w:lang w:val="en-US"/>
    </w:rPr>
  </w:style>
  <w:style w:type="paragraph" w:customStyle="1" w:styleId="Part1">
    <w:name w:val="Part_1"/>
    <w:basedOn w:val="Section1"/>
    <w:next w:val="Section1"/>
    <w:qFormat/>
    <w:rsid w:val="00640F35"/>
    <w:pPr>
      <w:keepNext/>
      <w:keepLines/>
    </w:pPr>
  </w:style>
  <w:style w:type="paragraph" w:customStyle="1" w:styleId="Subsection1">
    <w:name w:val="Subsection_1"/>
    <w:basedOn w:val="Section1"/>
    <w:next w:val="Normalaftertitle0"/>
    <w:qFormat/>
    <w:rsid w:val="00640F35"/>
  </w:style>
  <w:style w:type="paragraph" w:customStyle="1" w:styleId="Volumetitle">
    <w:name w:val="Volume_title"/>
    <w:basedOn w:val="Normal"/>
    <w:qFormat/>
    <w:rsid w:val="00640F35"/>
    <w:pPr>
      <w:tabs>
        <w:tab w:val="clear" w:pos="794"/>
        <w:tab w:val="clear" w:pos="1191"/>
        <w:tab w:val="clear" w:pos="1588"/>
        <w:tab w:val="clear" w:pos="1985"/>
        <w:tab w:val="left" w:pos="1134"/>
        <w:tab w:val="left" w:pos="1871"/>
        <w:tab w:val="left" w:pos="2268"/>
      </w:tabs>
      <w:jc w:val="center"/>
    </w:pPr>
    <w:rPr>
      <w:b/>
      <w:bCs/>
      <w:sz w:val="28"/>
      <w:szCs w:val="28"/>
      <w:lang w:val="en-GB"/>
    </w:rPr>
  </w:style>
  <w:style w:type="paragraph" w:customStyle="1" w:styleId="Headingsplit">
    <w:name w:val="Heading_split"/>
    <w:basedOn w:val="Headingi"/>
    <w:qFormat/>
    <w:rsid w:val="00640F35"/>
    <w:pPr>
      <w:tabs>
        <w:tab w:val="clear" w:pos="794"/>
        <w:tab w:val="clear" w:pos="1191"/>
        <w:tab w:val="clear" w:pos="1588"/>
        <w:tab w:val="clear" w:pos="1985"/>
        <w:tab w:val="left" w:pos="1134"/>
        <w:tab w:val="left" w:pos="1871"/>
        <w:tab w:val="left" w:pos="2268"/>
      </w:tabs>
      <w:jc w:val="left"/>
    </w:pPr>
    <w:rPr>
      <w:lang w:val="en-US"/>
    </w:rPr>
  </w:style>
  <w:style w:type="paragraph" w:customStyle="1" w:styleId="Normalsplit">
    <w:name w:val="Normal_split"/>
    <w:basedOn w:val="Normal"/>
    <w:qFormat/>
    <w:rsid w:val="00640F35"/>
    <w:pPr>
      <w:tabs>
        <w:tab w:val="clear" w:pos="794"/>
        <w:tab w:val="clear" w:pos="1191"/>
        <w:tab w:val="clear" w:pos="1588"/>
        <w:tab w:val="clear" w:pos="1985"/>
        <w:tab w:val="left" w:pos="1134"/>
        <w:tab w:val="left" w:pos="1871"/>
        <w:tab w:val="left" w:pos="2268"/>
      </w:tabs>
      <w:jc w:val="left"/>
    </w:pPr>
    <w:rPr>
      <w:lang w:val="en-GB"/>
    </w:rPr>
  </w:style>
  <w:style w:type="character" w:customStyle="1" w:styleId="Provsplit">
    <w:name w:val="Prov_split"/>
    <w:basedOn w:val="DefaultParagraphFont"/>
    <w:qFormat/>
    <w:rsid w:val="00640F35"/>
    <w:rPr>
      <w:rFonts w:ascii="Times New Roman" w:hAnsi="Times New Roman"/>
      <w:b w:val="0"/>
    </w:rPr>
  </w:style>
  <w:style w:type="paragraph" w:customStyle="1" w:styleId="Tablesplit">
    <w:name w:val="Table_split"/>
    <w:basedOn w:val="Tabletext"/>
    <w:qFormat/>
    <w:rsid w:val="00640F35"/>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jc w:val="left"/>
    </w:pPr>
    <w:rPr>
      <w:b/>
      <w:sz w:val="20"/>
      <w:lang w:val="en-GB"/>
    </w:rPr>
  </w:style>
  <w:style w:type="paragraph" w:customStyle="1" w:styleId="Methodheading1">
    <w:name w:val="Method_heading1"/>
    <w:basedOn w:val="Heading1"/>
    <w:next w:val="Normal"/>
    <w:qFormat/>
    <w:rsid w:val="00640F35"/>
    <w:pPr>
      <w:tabs>
        <w:tab w:val="clear" w:pos="794"/>
        <w:tab w:val="clear" w:pos="1191"/>
        <w:tab w:val="clear" w:pos="1588"/>
        <w:tab w:val="clear" w:pos="1985"/>
        <w:tab w:val="left" w:pos="1134"/>
        <w:tab w:val="left" w:pos="1871"/>
        <w:tab w:val="left" w:pos="2268"/>
      </w:tabs>
      <w:spacing w:before="280"/>
      <w:ind w:left="1134" w:hanging="1134"/>
      <w:jc w:val="left"/>
    </w:pPr>
    <w:rPr>
      <w:sz w:val="28"/>
      <w:lang w:val="en-GB"/>
    </w:rPr>
  </w:style>
  <w:style w:type="paragraph" w:customStyle="1" w:styleId="Methodheading2">
    <w:name w:val="Method_heading2"/>
    <w:basedOn w:val="Heading2"/>
    <w:next w:val="Normal"/>
    <w:qFormat/>
    <w:rsid w:val="00640F35"/>
    <w:pPr>
      <w:tabs>
        <w:tab w:val="clear" w:pos="794"/>
        <w:tab w:val="clear" w:pos="1191"/>
        <w:tab w:val="clear" w:pos="1588"/>
        <w:tab w:val="clear" w:pos="1985"/>
        <w:tab w:val="left" w:pos="1134"/>
        <w:tab w:val="left" w:pos="1871"/>
        <w:tab w:val="left" w:pos="2268"/>
      </w:tabs>
      <w:spacing w:before="200"/>
      <w:ind w:left="1134" w:hanging="1134"/>
      <w:jc w:val="left"/>
    </w:pPr>
    <w:rPr>
      <w:lang w:val="en-GB"/>
    </w:rPr>
  </w:style>
  <w:style w:type="paragraph" w:customStyle="1" w:styleId="Methodheading3">
    <w:name w:val="Method_heading3"/>
    <w:basedOn w:val="Heading3"/>
    <w:next w:val="Normal"/>
    <w:qFormat/>
    <w:rsid w:val="00640F35"/>
    <w:pPr>
      <w:tabs>
        <w:tab w:val="clear" w:pos="794"/>
        <w:tab w:val="clear" w:pos="1191"/>
        <w:tab w:val="clear" w:pos="1588"/>
        <w:tab w:val="clear" w:pos="1985"/>
        <w:tab w:val="left" w:pos="1871"/>
        <w:tab w:val="left" w:pos="2268"/>
      </w:tabs>
      <w:ind w:left="1134" w:hanging="1134"/>
      <w:jc w:val="left"/>
    </w:pPr>
    <w:rPr>
      <w:lang w:val="en-GB"/>
    </w:rPr>
  </w:style>
  <w:style w:type="paragraph" w:customStyle="1" w:styleId="Methodheading4">
    <w:name w:val="Method_heading4"/>
    <w:basedOn w:val="Heading4"/>
    <w:next w:val="Normal"/>
    <w:qFormat/>
    <w:rsid w:val="00640F35"/>
    <w:pPr>
      <w:tabs>
        <w:tab w:val="clear" w:pos="992"/>
        <w:tab w:val="clear" w:pos="1191"/>
        <w:tab w:val="clear" w:pos="1588"/>
        <w:tab w:val="clear" w:pos="1985"/>
        <w:tab w:val="left" w:pos="1871"/>
        <w:tab w:val="left" w:pos="2268"/>
      </w:tabs>
      <w:ind w:left="1134" w:hanging="1134"/>
      <w:jc w:val="left"/>
    </w:pPr>
    <w:rPr>
      <w:lang w:val="en-GB"/>
    </w:rPr>
  </w:style>
  <w:style w:type="paragraph" w:customStyle="1" w:styleId="MethodHeadingb">
    <w:name w:val="Method_Headingb"/>
    <w:basedOn w:val="Headingb"/>
    <w:next w:val="Normal"/>
    <w:qFormat/>
    <w:rsid w:val="00640F35"/>
    <w:pPr>
      <w:tabs>
        <w:tab w:val="clear" w:pos="794"/>
        <w:tab w:val="clear" w:pos="1191"/>
        <w:tab w:val="clear" w:pos="1588"/>
        <w:tab w:val="clear" w:pos="1985"/>
      </w:tabs>
      <w:overflowPunct/>
      <w:autoSpaceDE/>
      <w:autoSpaceDN/>
      <w:adjustRightInd/>
      <w:jc w:val="left"/>
      <w:textAlignment w:val="auto"/>
    </w:pPr>
    <w:rPr>
      <w:rFonts w:ascii="Times New Roman Bold" w:hAnsi="Times New Roman Bold" w:cs="Times New Roman Bold"/>
      <w:lang w:val="en-GB" w:eastAsia="zh-CN"/>
    </w:rPr>
  </w:style>
  <w:style w:type="paragraph" w:customStyle="1" w:styleId="EditorsNote">
    <w:name w:val="EditorsNote"/>
    <w:basedOn w:val="Normal"/>
    <w:qFormat/>
    <w:rsid w:val="00640F35"/>
    <w:pPr>
      <w:tabs>
        <w:tab w:val="clear" w:pos="794"/>
        <w:tab w:val="clear" w:pos="1191"/>
        <w:tab w:val="clear" w:pos="1588"/>
        <w:tab w:val="clear" w:pos="1985"/>
        <w:tab w:val="left" w:pos="1134"/>
        <w:tab w:val="left" w:pos="1871"/>
        <w:tab w:val="left" w:pos="2268"/>
      </w:tabs>
      <w:spacing w:before="240" w:after="240"/>
      <w:jc w:val="left"/>
    </w:pPr>
    <w:rPr>
      <w:i/>
      <w:iCs/>
      <w:lang w:val="en-GB"/>
    </w:rPr>
  </w:style>
  <w:style w:type="character" w:customStyle="1" w:styleId="FiguretitleChar">
    <w:name w:val="Figure_title Char"/>
    <w:basedOn w:val="DefaultParagraphFont"/>
    <w:link w:val="Figuretitle"/>
    <w:qFormat/>
    <w:rsid w:val="00640F35"/>
    <w:rPr>
      <w:rFonts w:ascii="Times New Roman Bold" w:hAnsi="Times New Roman Bold"/>
      <w:b/>
      <w:sz w:val="18"/>
      <w:lang w:val="es-ES" w:eastAsia="en-US"/>
    </w:rPr>
  </w:style>
  <w:style w:type="paragraph" w:customStyle="1" w:styleId="Figurewithlegend">
    <w:name w:val="Figure_with_legend"/>
    <w:basedOn w:val="Figure"/>
    <w:qFormat/>
    <w:rsid w:val="00640F35"/>
    <w:pPr>
      <w:keepLines w:val="0"/>
      <w:tabs>
        <w:tab w:val="clear" w:pos="794"/>
        <w:tab w:val="clear" w:pos="1191"/>
        <w:tab w:val="clear" w:pos="1588"/>
        <w:tab w:val="clear" w:pos="1985"/>
        <w:tab w:val="left" w:pos="1134"/>
        <w:tab w:val="left" w:pos="1871"/>
        <w:tab w:val="left" w:pos="2268"/>
      </w:tabs>
      <w:spacing w:before="120"/>
    </w:pPr>
    <w:rPr>
      <w:caps w:val="0"/>
      <w:noProof/>
      <w:sz w:val="24"/>
      <w:lang w:val="en-GB" w:eastAsia="zh-CN"/>
    </w:rPr>
  </w:style>
  <w:style w:type="paragraph" w:styleId="Signature">
    <w:name w:val="Signature"/>
    <w:basedOn w:val="Normal"/>
    <w:link w:val="SignatureChar"/>
    <w:unhideWhenUsed/>
    <w:rsid w:val="00640F35"/>
    <w:pPr>
      <w:tabs>
        <w:tab w:val="clear" w:pos="794"/>
        <w:tab w:val="clear" w:pos="1191"/>
        <w:tab w:val="clear" w:pos="1588"/>
        <w:tab w:val="clear" w:pos="1985"/>
        <w:tab w:val="center" w:pos="7371"/>
      </w:tabs>
      <w:spacing w:before="600"/>
      <w:jc w:val="left"/>
    </w:pPr>
    <w:rPr>
      <w:lang w:val="en-GB"/>
    </w:rPr>
  </w:style>
  <w:style w:type="character" w:customStyle="1" w:styleId="SignatureChar">
    <w:name w:val="Signature Char"/>
    <w:basedOn w:val="DefaultParagraphFont"/>
    <w:link w:val="Signature"/>
    <w:qFormat/>
    <w:rsid w:val="00640F35"/>
    <w:rPr>
      <w:sz w:val="24"/>
      <w:lang w:val="en-GB" w:eastAsia="en-US"/>
    </w:rPr>
  </w:style>
  <w:style w:type="paragraph" w:customStyle="1" w:styleId="FooterSpecial1">
    <w:name w:val="Footer Special1"/>
    <w:basedOn w:val="Footer"/>
    <w:rsid w:val="00640F35"/>
    <w:pPr>
      <w:tabs>
        <w:tab w:val="left" w:pos="567"/>
        <w:tab w:val="left" w:pos="1134"/>
        <w:tab w:val="left" w:pos="1701"/>
        <w:tab w:val="left" w:pos="2268"/>
        <w:tab w:val="left" w:pos="2835"/>
        <w:tab w:val="left" w:pos="5954"/>
        <w:tab w:val="right" w:pos="9639"/>
      </w:tabs>
    </w:pPr>
    <w:rPr>
      <w:noProof w:val="0"/>
      <w:sz w:val="16"/>
      <w:lang w:val="en-GB"/>
    </w:rPr>
  </w:style>
  <w:style w:type="character" w:customStyle="1" w:styleId="SourceChar">
    <w:name w:val="Source Char"/>
    <w:basedOn w:val="DefaultParagraphFont"/>
    <w:link w:val="Source"/>
    <w:locked/>
    <w:rsid w:val="00640F35"/>
    <w:rPr>
      <w:b/>
      <w:sz w:val="28"/>
      <w:lang w:val="en-GB" w:eastAsia="en-US"/>
    </w:rPr>
  </w:style>
  <w:style w:type="character" w:customStyle="1" w:styleId="Title1Char">
    <w:name w:val="Title 1 Char"/>
    <w:basedOn w:val="SourceChar"/>
    <w:link w:val="Title1"/>
    <w:locked/>
    <w:rsid w:val="00640F35"/>
    <w:rPr>
      <w:b w:val="0"/>
      <w:sz w:val="28"/>
      <w:lang w:val="en-GB" w:eastAsia="en-US"/>
    </w:rPr>
  </w:style>
  <w:style w:type="character" w:customStyle="1" w:styleId="HeadingbChar">
    <w:name w:val="Heading_b Char"/>
    <w:basedOn w:val="DefaultParagraphFont"/>
    <w:link w:val="Headingb"/>
    <w:qFormat/>
    <w:locked/>
    <w:rsid w:val="00640F35"/>
    <w:rPr>
      <w:b/>
      <w:sz w:val="24"/>
      <w:lang w:val="es-ES" w:eastAsia="en-US"/>
    </w:rPr>
  </w:style>
  <w:style w:type="character" w:customStyle="1" w:styleId="enumlev1Char">
    <w:name w:val="enumlev1 Char"/>
    <w:basedOn w:val="DefaultParagraphFont"/>
    <w:link w:val="enumlev1"/>
    <w:qFormat/>
    <w:locked/>
    <w:rsid w:val="00640F35"/>
    <w:rPr>
      <w:sz w:val="24"/>
      <w:lang w:val="es-ES" w:eastAsia="en-US"/>
    </w:rPr>
  </w:style>
  <w:style w:type="character" w:customStyle="1" w:styleId="NormalaftertitleChar">
    <w:name w:val="Normal_after_title Char"/>
    <w:basedOn w:val="DefaultParagraphFont"/>
    <w:link w:val="Normalaftertitle"/>
    <w:qFormat/>
    <w:locked/>
    <w:rsid w:val="00640F35"/>
    <w:rPr>
      <w:sz w:val="24"/>
      <w:lang w:val="es-ES" w:eastAsia="en-US"/>
    </w:rPr>
  </w:style>
  <w:style w:type="character" w:customStyle="1" w:styleId="MentionUnresolved">
    <w:name w:val="Mention Unresolved"/>
    <w:basedOn w:val="DefaultParagraphFont"/>
    <w:uiPriority w:val="99"/>
    <w:semiHidden/>
    <w:unhideWhenUsed/>
    <w:rsid w:val="00640F35"/>
    <w:rPr>
      <w:color w:val="605E5C"/>
      <w:shd w:val="clear" w:color="auto" w:fill="E1DFDD"/>
    </w:rPr>
  </w:style>
  <w:style w:type="character" w:customStyle="1" w:styleId="RectitleChar">
    <w:name w:val="Rec_title Char"/>
    <w:link w:val="Rectitle"/>
    <w:locked/>
    <w:rsid w:val="00640F35"/>
    <w:rPr>
      <w:b/>
      <w:sz w:val="28"/>
      <w:lang w:val="es-ES" w:eastAsia="en-US"/>
    </w:rPr>
  </w:style>
  <w:style w:type="character" w:customStyle="1" w:styleId="Heading2Char">
    <w:name w:val="Heading 2 Char"/>
    <w:basedOn w:val="DefaultParagraphFont"/>
    <w:link w:val="Heading2"/>
    <w:qFormat/>
    <w:rsid w:val="00640F35"/>
    <w:rPr>
      <w:b/>
      <w:sz w:val="24"/>
      <w:lang w:val="es-ES" w:eastAsia="en-US"/>
    </w:rPr>
  </w:style>
  <w:style w:type="character" w:customStyle="1" w:styleId="UnresolvedMention1">
    <w:name w:val="Unresolved Mention1"/>
    <w:basedOn w:val="DefaultParagraphFont"/>
    <w:uiPriority w:val="99"/>
    <w:semiHidden/>
    <w:unhideWhenUsed/>
    <w:rsid w:val="00640F35"/>
    <w:rPr>
      <w:color w:val="605E5C"/>
      <w:shd w:val="clear" w:color="auto" w:fill="E1DFDD"/>
    </w:rPr>
  </w:style>
  <w:style w:type="character" w:customStyle="1" w:styleId="Recdef">
    <w:name w:val="Rec_def"/>
    <w:basedOn w:val="DefaultParagraphFont"/>
    <w:qFormat/>
    <w:rsid w:val="00640F35"/>
    <w:rPr>
      <w:b/>
    </w:rPr>
  </w:style>
  <w:style w:type="character" w:customStyle="1" w:styleId="Resdef">
    <w:name w:val="Res_def"/>
    <w:basedOn w:val="DefaultParagraphFont"/>
    <w:qFormat/>
    <w:rsid w:val="00640F35"/>
    <w:rPr>
      <w:rFonts w:ascii="Times New Roman" w:hAnsi="Times New Roman"/>
      <w:b/>
    </w:rPr>
  </w:style>
  <w:style w:type="paragraph" w:styleId="Caption">
    <w:name w:val="caption"/>
    <w:basedOn w:val="Normal"/>
    <w:next w:val="Normal"/>
    <w:unhideWhenUsed/>
    <w:qFormat/>
    <w:rsid w:val="00640F35"/>
    <w:pPr>
      <w:tabs>
        <w:tab w:val="clear" w:pos="794"/>
        <w:tab w:val="clear" w:pos="1191"/>
        <w:tab w:val="clear" w:pos="1588"/>
        <w:tab w:val="clear" w:pos="1985"/>
        <w:tab w:val="left" w:pos="1134"/>
        <w:tab w:val="left" w:pos="1871"/>
        <w:tab w:val="left" w:pos="2268"/>
      </w:tabs>
      <w:spacing w:before="0" w:after="200"/>
      <w:jc w:val="left"/>
    </w:pPr>
    <w:rPr>
      <w:i/>
      <w:iCs/>
      <w:color w:val="1F497D" w:themeColor="text2"/>
      <w:sz w:val="18"/>
      <w:szCs w:val="18"/>
      <w:lang w:val="en-GB"/>
    </w:rPr>
  </w:style>
  <w:style w:type="character" w:customStyle="1" w:styleId="BalloonTextChar">
    <w:name w:val="Balloon Text Char"/>
    <w:basedOn w:val="DefaultParagraphFont"/>
    <w:link w:val="BalloonText"/>
    <w:qFormat/>
    <w:rsid w:val="00640F35"/>
    <w:rPr>
      <w:rFonts w:ascii="Segoe UI" w:hAnsi="Segoe UI" w:cs="Segoe UI"/>
      <w:sz w:val="18"/>
      <w:szCs w:val="18"/>
      <w:lang w:val="en-GB" w:eastAsia="en-US"/>
    </w:rPr>
  </w:style>
  <w:style w:type="paragraph" w:styleId="BalloonText">
    <w:name w:val="Balloon Text"/>
    <w:basedOn w:val="Normal"/>
    <w:link w:val="BalloonTextChar"/>
    <w:unhideWhenUsed/>
    <w:qFormat/>
    <w:rsid w:val="00640F35"/>
    <w:pPr>
      <w:tabs>
        <w:tab w:val="clear" w:pos="794"/>
        <w:tab w:val="clear" w:pos="1191"/>
        <w:tab w:val="clear" w:pos="1588"/>
        <w:tab w:val="clear" w:pos="1985"/>
        <w:tab w:val="left" w:pos="1134"/>
        <w:tab w:val="left" w:pos="1871"/>
        <w:tab w:val="left" w:pos="2268"/>
      </w:tabs>
      <w:spacing w:before="0"/>
      <w:jc w:val="left"/>
    </w:pPr>
    <w:rPr>
      <w:rFonts w:ascii="Segoe UI" w:hAnsi="Segoe UI" w:cs="Segoe UI"/>
      <w:sz w:val="18"/>
      <w:szCs w:val="18"/>
      <w:lang w:val="en-GB"/>
    </w:rPr>
  </w:style>
  <w:style w:type="character" w:customStyle="1" w:styleId="BalloonTextChar1">
    <w:name w:val="Balloon Text Char1"/>
    <w:basedOn w:val="DefaultParagraphFont"/>
    <w:rsid w:val="00640F35"/>
    <w:rPr>
      <w:rFonts w:ascii="Segoe UI" w:hAnsi="Segoe UI" w:cs="Segoe UI"/>
      <w:sz w:val="18"/>
      <w:szCs w:val="18"/>
      <w:lang w:val="es-ES" w:eastAsia="en-US"/>
    </w:rPr>
  </w:style>
  <w:style w:type="paragraph" w:styleId="NormalWeb">
    <w:name w:val="Normal (Web)"/>
    <w:basedOn w:val="Normal"/>
    <w:unhideWhenUsed/>
    <w:qFormat/>
    <w:rsid w:val="00640F35"/>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Theme="minorEastAsia"/>
      <w:szCs w:val="24"/>
      <w:lang w:val="en-GB" w:eastAsia="en-GB"/>
    </w:rPr>
  </w:style>
  <w:style w:type="character" w:customStyle="1" w:styleId="normal0020tablechar">
    <w:name w:val="normal_0020table__char"/>
    <w:basedOn w:val="DefaultParagraphFont"/>
    <w:rsid w:val="00640F35"/>
  </w:style>
  <w:style w:type="paragraph" w:customStyle="1" w:styleId="at">
    <w:name w:val="at"/>
    <w:rsid w:val="00640F35"/>
    <w:pPr>
      <w:keepNext/>
      <w:keepLines/>
      <w:tabs>
        <w:tab w:val="left" w:pos="1134"/>
        <w:tab w:val="left" w:pos="1871"/>
        <w:tab w:val="left" w:pos="2268"/>
      </w:tabs>
      <w:overflowPunct w:val="0"/>
      <w:autoSpaceDE w:val="0"/>
      <w:autoSpaceDN w:val="0"/>
      <w:adjustRightInd w:val="0"/>
      <w:spacing w:before="480" w:after="80"/>
      <w:jc w:val="center"/>
      <w:textAlignment w:val="baseline"/>
    </w:pPr>
    <w:rPr>
      <w:sz w:val="28"/>
      <w:lang w:val="en-GB" w:eastAsia="en-US"/>
    </w:rPr>
  </w:style>
  <w:style w:type="paragraph" w:styleId="Revision">
    <w:name w:val="Revision"/>
    <w:hidden/>
    <w:uiPriority w:val="99"/>
    <w:semiHidden/>
    <w:qFormat/>
    <w:rsid w:val="00640F35"/>
    <w:rPr>
      <w:sz w:val="24"/>
      <w:lang w:val="en-GB" w:eastAsia="en-US"/>
    </w:rPr>
  </w:style>
  <w:style w:type="character" w:styleId="FollowedHyperlink">
    <w:name w:val="FollowedHyperlink"/>
    <w:basedOn w:val="DefaultParagraphFont"/>
    <w:unhideWhenUsed/>
    <w:rsid w:val="00640F35"/>
    <w:rPr>
      <w:color w:val="800080" w:themeColor="followedHyperlink"/>
      <w:u w:val="single"/>
    </w:rPr>
  </w:style>
  <w:style w:type="character" w:styleId="PlaceholderText">
    <w:name w:val="Placeholder Text"/>
    <w:basedOn w:val="DefaultParagraphFont"/>
    <w:uiPriority w:val="99"/>
    <w:semiHidden/>
    <w:rsid w:val="00640F35"/>
    <w:rPr>
      <w:color w:val="808080"/>
    </w:rPr>
  </w:style>
  <w:style w:type="character" w:styleId="CommentReference">
    <w:name w:val="annotation reference"/>
    <w:basedOn w:val="DefaultParagraphFont"/>
    <w:unhideWhenUsed/>
    <w:qFormat/>
    <w:rsid w:val="00640F35"/>
    <w:rPr>
      <w:sz w:val="16"/>
      <w:szCs w:val="16"/>
    </w:rPr>
  </w:style>
  <w:style w:type="paragraph" w:styleId="CommentText">
    <w:name w:val="annotation text"/>
    <w:basedOn w:val="Normal"/>
    <w:link w:val="CommentTextChar"/>
    <w:unhideWhenUsed/>
    <w:qFormat/>
    <w:rsid w:val="00640F35"/>
    <w:pPr>
      <w:tabs>
        <w:tab w:val="clear" w:pos="794"/>
        <w:tab w:val="clear" w:pos="1191"/>
        <w:tab w:val="clear" w:pos="1588"/>
        <w:tab w:val="clear" w:pos="1985"/>
        <w:tab w:val="left" w:pos="1134"/>
        <w:tab w:val="left" w:pos="1871"/>
        <w:tab w:val="left" w:pos="2268"/>
      </w:tabs>
      <w:jc w:val="left"/>
    </w:pPr>
    <w:rPr>
      <w:sz w:val="20"/>
      <w:lang w:val="en-GB"/>
    </w:rPr>
  </w:style>
  <w:style w:type="character" w:customStyle="1" w:styleId="CommentTextChar">
    <w:name w:val="Comment Text Char"/>
    <w:basedOn w:val="DefaultParagraphFont"/>
    <w:link w:val="CommentText"/>
    <w:qFormat/>
    <w:rsid w:val="00640F35"/>
    <w:rPr>
      <w:lang w:val="en-GB" w:eastAsia="en-US"/>
    </w:rPr>
  </w:style>
  <w:style w:type="paragraph" w:styleId="CommentSubject">
    <w:name w:val="annotation subject"/>
    <w:basedOn w:val="CommentText"/>
    <w:next w:val="CommentText"/>
    <w:link w:val="CommentSubjectChar"/>
    <w:unhideWhenUsed/>
    <w:qFormat/>
    <w:rsid w:val="00640F35"/>
    <w:rPr>
      <w:b/>
      <w:bCs/>
    </w:rPr>
  </w:style>
  <w:style w:type="character" w:customStyle="1" w:styleId="CommentSubjectChar">
    <w:name w:val="Comment Subject Char"/>
    <w:basedOn w:val="CommentTextChar"/>
    <w:link w:val="CommentSubject"/>
    <w:qFormat/>
    <w:rsid w:val="00640F35"/>
    <w:rPr>
      <w:b/>
      <w:bCs/>
      <w:lang w:val="en-GB" w:eastAsia="en-US"/>
    </w:rPr>
  </w:style>
  <w:style w:type="character" w:customStyle="1" w:styleId="MentionUnresolved1">
    <w:name w:val="Mention Unresolved1"/>
    <w:basedOn w:val="DefaultParagraphFont"/>
    <w:uiPriority w:val="99"/>
    <w:semiHidden/>
    <w:unhideWhenUsed/>
    <w:rsid w:val="00640F35"/>
    <w:rPr>
      <w:color w:val="605E5C"/>
      <w:shd w:val="clear" w:color="auto" w:fill="E1DFDD"/>
    </w:rPr>
  </w:style>
  <w:style w:type="character" w:styleId="Emphasis">
    <w:name w:val="Emphasis"/>
    <w:basedOn w:val="DefaultParagraphFont"/>
    <w:uiPriority w:val="20"/>
    <w:qFormat/>
    <w:rsid w:val="00640F35"/>
    <w:rPr>
      <w:i/>
      <w:iCs/>
    </w:rPr>
  </w:style>
  <w:style w:type="paragraph" w:styleId="ListParagraph">
    <w:name w:val="List Paragraph"/>
    <w:basedOn w:val="Normal"/>
    <w:qFormat/>
    <w:rsid w:val="00640F35"/>
    <w:pPr>
      <w:tabs>
        <w:tab w:val="clear" w:pos="794"/>
        <w:tab w:val="clear" w:pos="1191"/>
        <w:tab w:val="clear" w:pos="1588"/>
        <w:tab w:val="clear" w:pos="1985"/>
        <w:tab w:val="left" w:pos="1134"/>
        <w:tab w:val="left" w:pos="1871"/>
        <w:tab w:val="left" w:pos="2268"/>
      </w:tabs>
      <w:ind w:left="720"/>
      <w:contextualSpacing/>
      <w:jc w:val="left"/>
    </w:pPr>
    <w:rPr>
      <w:lang w:val="en-GB"/>
    </w:rPr>
  </w:style>
  <w:style w:type="paragraph" w:customStyle="1" w:styleId="SpecialFooter">
    <w:name w:val="Special Footer"/>
    <w:basedOn w:val="Footer"/>
    <w:qFormat/>
    <w:rsid w:val="00640F35"/>
    <w:pPr>
      <w:tabs>
        <w:tab w:val="left" w:pos="567"/>
        <w:tab w:val="left" w:pos="1134"/>
        <w:tab w:val="left" w:pos="1701"/>
        <w:tab w:val="left" w:pos="2268"/>
        <w:tab w:val="left" w:pos="2835"/>
        <w:tab w:val="left" w:pos="5954"/>
        <w:tab w:val="right" w:pos="9639"/>
      </w:tabs>
    </w:pPr>
    <w:rPr>
      <w:noProof w:val="0"/>
      <w:sz w:val="16"/>
      <w:lang w:val="en-GB"/>
    </w:rPr>
  </w:style>
  <w:style w:type="paragraph" w:customStyle="1" w:styleId="DocData">
    <w:name w:val="DocData"/>
    <w:basedOn w:val="Normal"/>
    <w:rsid w:val="00640F35"/>
    <w:pPr>
      <w:framePr w:hSpace="180" w:wrap="around" w:hAnchor="margin" w:y="-687"/>
      <w:shd w:val="solid" w:color="FFFFFF" w:fill="FFFFFF"/>
      <w:tabs>
        <w:tab w:val="clear" w:pos="794"/>
        <w:tab w:val="clear" w:pos="1191"/>
        <w:tab w:val="clear" w:pos="1588"/>
        <w:tab w:val="clear" w:pos="1985"/>
        <w:tab w:val="left" w:pos="1134"/>
        <w:tab w:val="left" w:pos="1871"/>
        <w:tab w:val="left" w:pos="2268"/>
      </w:tabs>
      <w:spacing w:before="0" w:line="240" w:lineRule="atLeast"/>
      <w:jc w:val="left"/>
    </w:pPr>
    <w:rPr>
      <w:rFonts w:ascii="Verdana" w:hAnsi="Verdana"/>
      <w:b/>
      <w:sz w:val="20"/>
      <w:lang w:val="en-GB" w:eastAsia="zh-CN"/>
    </w:rPr>
  </w:style>
  <w:style w:type="character" w:customStyle="1" w:styleId="Heading3Char">
    <w:name w:val="Heading 3 Char"/>
    <w:basedOn w:val="DefaultParagraphFont"/>
    <w:link w:val="Heading3"/>
    <w:qFormat/>
    <w:rsid w:val="00640F35"/>
    <w:rPr>
      <w:b/>
      <w:sz w:val="24"/>
      <w:lang w:val="es-ES" w:eastAsia="en-US"/>
    </w:rPr>
  </w:style>
  <w:style w:type="character" w:customStyle="1" w:styleId="Heading4Char">
    <w:name w:val="Heading 4 Char"/>
    <w:basedOn w:val="DefaultParagraphFont"/>
    <w:link w:val="Heading4"/>
    <w:qFormat/>
    <w:rsid w:val="00640F35"/>
    <w:rPr>
      <w:b/>
      <w:sz w:val="24"/>
      <w:lang w:val="es-ES" w:eastAsia="en-US"/>
    </w:rPr>
  </w:style>
  <w:style w:type="character" w:customStyle="1" w:styleId="Heading5Char">
    <w:name w:val="Heading 5 Char"/>
    <w:basedOn w:val="DefaultParagraphFont"/>
    <w:link w:val="Heading5"/>
    <w:qFormat/>
    <w:rsid w:val="00640F35"/>
    <w:rPr>
      <w:b/>
      <w:sz w:val="24"/>
      <w:lang w:val="es-ES" w:eastAsia="en-US"/>
    </w:rPr>
  </w:style>
  <w:style w:type="character" w:customStyle="1" w:styleId="Heading6Char">
    <w:name w:val="Heading 6 Char"/>
    <w:basedOn w:val="DefaultParagraphFont"/>
    <w:link w:val="Heading6"/>
    <w:qFormat/>
    <w:rsid w:val="00640F35"/>
    <w:rPr>
      <w:b/>
      <w:sz w:val="24"/>
      <w:lang w:val="es-ES" w:eastAsia="en-US"/>
    </w:rPr>
  </w:style>
  <w:style w:type="character" w:customStyle="1" w:styleId="Heading7Char">
    <w:name w:val="Heading 7 Char"/>
    <w:basedOn w:val="DefaultParagraphFont"/>
    <w:link w:val="Heading7"/>
    <w:qFormat/>
    <w:rsid w:val="00640F35"/>
    <w:rPr>
      <w:b/>
      <w:sz w:val="24"/>
      <w:lang w:val="es-ES" w:eastAsia="en-US"/>
    </w:rPr>
  </w:style>
  <w:style w:type="character" w:customStyle="1" w:styleId="Heading8Char">
    <w:name w:val="Heading 8 Char"/>
    <w:basedOn w:val="DefaultParagraphFont"/>
    <w:link w:val="Heading8"/>
    <w:qFormat/>
    <w:rsid w:val="00640F35"/>
    <w:rPr>
      <w:b/>
      <w:sz w:val="24"/>
      <w:lang w:val="es-ES" w:eastAsia="en-US"/>
    </w:rPr>
  </w:style>
  <w:style w:type="character" w:customStyle="1" w:styleId="Heading9Char">
    <w:name w:val="Heading 9 Char"/>
    <w:basedOn w:val="DefaultParagraphFont"/>
    <w:link w:val="Heading9"/>
    <w:qFormat/>
    <w:rsid w:val="00640F35"/>
    <w:rPr>
      <w:b/>
      <w:sz w:val="24"/>
      <w:lang w:val="es-ES" w:eastAsia="en-US"/>
    </w:rPr>
  </w:style>
  <w:style w:type="character" w:customStyle="1" w:styleId="CallChar">
    <w:name w:val="Call Char"/>
    <w:link w:val="Call"/>
    <w:qFormat/>
    <w:rsid w:val="00640F35"/>
    <w:rPr>
      <w:i/>
      <w:sz w:val="24"/>
      <w:lang w:val="es-ES" w:eastAsia="en-US"/>
    </w:rPr>
  </w:style>
  <w:style w:type="character" w:customStyle="1" w:styleId="TabletextChar">
    <w:name w:val="Table_text Char"/>
    <w:link w:val="Tabletext"/>
    <w:qFormat/>
    <w:locked/>
    <w:rsid w:val="00640F35"/>
    <w:rPr>
      <w:sz w:val="22"/>
      <w:lang w:val="es-ES" w:eastAsia="en-US"/>
    </w:rPr>
  </w:style>
  <w:style w:type="character" w:customStyle="1" w:styleId="AnnexNoChar">
    <w:name w:val="Annex_No Char"/>
    <w:link w:val="AnnexNo"/>
    <w:qFormat/>
    <w:locked/>
    <w:rsid w:val="00640F35"/>
    <w:rPr>
      <w:sz w:val="28"/>
      <w:lang w:val="en-GB" w:eastAsia="en-US"/>
    </w:rPr>
  </w:style>
  <w:style w:type="character" w:customStyle="1" w:styleId="TableheadChar">
    <w:name w:val="Table_head Char"/>
    <w:link w:val="Tablehead"/>
    <w:qFormat/>
    <w:locked/>
    <w:rsid w:val="00640F35"/>
    <w:rPr>
      <w:b/>
      <w:sz w:val="22"/>
      <w:lang w:val="es-ES" w:eastAsia="en-US"/>
    </w:rPr>
  </w:style>
  <w:style w:type="character" w:customStyle="1" w:styleId="TablelegendChar">
    <w:name w:val="Table_legend Char"/>
    <w:basedOn w:val="TabletextChar"/>
    <w:link w:val="Tablelegend"/>
    <w:qFormat/>
    <w:locked/>
    <w:rsid w:val="00640F35"/>
    <w:rPr>
      <w:sz w:val="22"/>
      <w:lang w:val="es-ES" w:eastAsia="en-US"/>
    </w:rPr>
  </w:style>
  <w:style w:type="character" w:customStyle="1" w:styleId="TabletitleChar">
    <w:name w:val="Table_title Char"/>
    <w:basedOn w:val="DefaultParagraphFont"/>
    <w:link w:val="Tabletitle"/>
    <w:qFormat/>
    <w:locked/>
    <w:rsid w:val="00640F35"/>
    <w:rPr>
      <w:b/>
      <w:sz w:val="24"/>
      <w:lang w:val="es-ES" w:eastAsia="en-US"/>
    </w:rPr>
  </w:style>
  <w:style w:type="character" w:customStyle="1" w:styleId="Hyperlink1">
    <w:name w:val="Hyperlink1"/>
    <w:basedOn w:val="DefaultParagraphFont"/>
    <w:uiPriority w:val="99"/>
    <w:unhideWhenUsed/>
    <w:locked/>
    <w:rsid w:val="00640F35"/>
    <w:rPr>
      <w:color w:val="0000FF" w:themeColor="hyperlink"/>
      <w:u w:val="single"/>
    </w:rPr>
  </w:style>
  <w:style w:type="character" w:customStyle="1" w:styleId="EndnoteCharacters">
    <w:name w:val="Endnote Characters"/>
    <w:qFormat/>
    <w:rsid w:val="00640F35"/>
  </w:style>
  <w:style w:type="character" w:customStyle="1" w:styleId="EndnoteAnchor">
    <w:name w:val="Endnote Anchor"/>
    <w:rsid w:val="00640F35"/>
    <w:rPr>
      <w:vertAlign w:val="superscript"/>
    </w:rPr>
  </w:style>
  <w:style w:type="character" w:customStyle="1" w:styleId="FootnoteAnchor">
    <w:name w:val="Footnote Anchor"/>
    <w:rsid w:val="00640F35"/>
    <w:rPr>
      <w:rFonts w:cs="Times New Roman"/>
      <w:vertAlign w:val="superscript"/>
    </w:rPr>
  </w:style>
  <w:style w:type="character" w:customStyle="1" w:styleId="TableNo0">
    <w:name w:val="Table_No Знак"/>
    <w:uiPriority w:val="99"/>
    <w:qFormat/>
    <w:locked/>
    <w:rsid w:val="00640F35"/>
    <w:rPr>
      <w:rFonts w:ascii="Times New Roman" w:hAnsi="Times New Roman"/>
      <w:lang w:val="en-GB" w:eastAsia="en-US"/>
    </w:rPr>
  </w:style>
  <w:style w:type="character" w:customStyle="1" w:styleId="TableNoChar">
    <w:name w:val="Table_No Char"/>
    <w:basedOn w:val="DefaultParagraphFont"/>
    <w:uiPriority w:val="99"/>
    <w:qFormat/>
    <w:locked/>
    <w:rsid w:val="00640F35"/>
    <w:rPr>
      <w:rFonts w:ascii="Times New Roman" w:hAnsi="Times New Roman"/>
      <w:lang w:val="en-GB" w:eastAsia="en-US"/>
    </w:rPr>
  </w:style>
  <w:style w:type="character" w:customStyle="1" w:styleId="CommentTextChar1">
    <w:name w:val="Comment Text Char1"/>
    <w:basedOn w:val="DefaultParagraphFont"/>
    <w:qFormat/>
    <w:rsid w:val="00640F35"/>
    <w:rPr>
      <w:rFonts w:ascii="Times New Roman" w:hAnsi="Times New Roman"/>
      <w:lang w:val="en-GB" w:eastAsia="en-US"/>
    </w:rPr>
  </w:style>
  <w:style w:type="character" w:customStyle="1" w:styleId="CommentSubjectChar1">
    <w:name w:val="Comment Subject Char1"/>
    <w:basedOn w:val="CommentTextChar1"/>
    <w:qFormat/>
    <w:rsid w:val="00640F35"/>
    <w:rPr>
      <w:rFonts w:ascii="Times New Roman" w:hAnsi="Times New Roman"/>
      <w:b/>
      <w:bCs/>
      <w:lang w:val="en-GB" w:eastAsia="en-US"/>
    </w:rPr>
  </w:style>
  <w:style w:type="character" w:customStyle="1" w:styleId="NichtaufgelsteErwhnung1">
    <w:name w:val="Nicht aufgelöste Erwähnung1"/>
    <w:basedOn w:val="DefaultParagraphFont"/>
    <w:qFormat/>
    <w:rsid w:val="00640F35"/>
    <w:rPr>
      <w:color w:val="605E5C"/>
      <w:shd w:val="clear" w:color="auto" w:fill="E1DFDD"/>
    </w:rPr>
  </w:style>
  <w:style w:type="character" w:customStyle="1" w:styleId="DocumentTitleChar">
    <w:name w:val="Document Title Char"/>
    <w:basedOn w:val="DefaultParagraphFont"/>
    <w:link w:val="DocumentTitle"/>
    <w:qFormat/>
    <w:rsid w:val="00640F35"/>
    <w:rPr>
      <w:rFonts w:ascii="Arial" w:eastAsia="MS Mincho" w:hAnsi="Arial"/>
      <w:b/>
      <w:color w:val="000000"/>
      <w:kern w:val="2"/>
      <w:sz w:val="28"/>
      <w:szCs w:val="22"/>
      <w:lang w:val="en-GB" w:eastAsia="ja-JP"/>
    </w:rPr>
  </w:style>
  <w:style w:type="paragraph" w:customStyle="1" w:styleId="DocumentTitle">
    <w:name w:val="Document Title"/>
    <w:basedOn w:val="Normal"/>
    <w:link w:val="DocumentTitleChar"/>
    <w:qFormat/>
    <w:rsid w:val="00640F35"/>
    <w:pPr>
      <w:widowControl w:val="0"/>
      <w:tabs>
        <w:tab w:val="clear" w:pos="794"/>
        <w:tab w:val="clear" w:pos="1191"/>
        <w:tab w:val="clear" w:pos="1588"/>
        <w:tab w:val="clear" w:pos="1985"/>
      </w:tabs>
      <w:suppressAutoHyphens/>
      <w:autoSpaceDE/>
      <w:autoSpaceDN/>
      <w:adjustRightInd/>
      <w:spacing w:before="600" w:after="840" w:line="264" w:lineRule="auto"/>
      <w:jc w:val="center"/>
    </w:pPr>
    <w:rPr>
      <w:rFonts w:ascii="Arial" w:eastAsia="MS Mincho" w:hAnsi="Arial"/>
      <w:b/>
      <w:color w:val="000000"/>
      <w:kern w:val="2"/>
      <w:sz w:val="28"/>
      <w:szCs w:val="22"/>
      <w:lang w:val="en-GB" w:eastAsia="ja-JP"/>
    </w:rPr>
  </w:style>
  <w:style w:type="character" w:customStyle="1" w:styleId="BodyTextChar">
    <w:name w:val="Body Text Char"/>
    <w:basedOn w:val="DefaultParagraphFont"/>
    <w:link w:val="BodyText"/>
    <w:qFormat/>
    <w:rsid w:val="00640F35"/>
    <w:rPr>
      <w:rFonts w:ascii="Trebuchet MS" w:hAnsi="Trebuchet MS"/>
      <w:color w:val="000000"/>
      <w:sz w:val="22"/>
      <w:szCs w:val="22"/>
      <w:lang w:eastAsia="en-US"/>
    </w:rPr>
  </w:style>
  <w:style w:type="paragraph" w:styleId="BodyText">
    <w:name w:val="Body Text"/>
    <w:basedOn w:val="Normal"/>
    <w:link w:val="BodyTextChar"/>
    <w:unhideWhenUsed/>
    <w:rsid w:val="00640F35"/>
    <w:pPr>
      <w:widowControl w:val="0"/>
      <w:tabs>
        <w:tab w:val="clear" w:pos="794"/>
        <w:tab w:val="clear" w:pos="1191"/>
        <w:tab w:val="clear" w:pos="1588"/>
        <w:tab w:val="clear" w:pos="1985"/>
      </w:tabs>
      <w:suppressAutoHyphens/>
      <w:autoSpaceDE/>
      <w:autoSpaceDN/>
      <w:adjustRightInd/>
      <w:spacing w:before="40" w:after="120" w:line="264" w:lineRule="auto"/>
    </w:pPr>
    <w:rPr>
      <w:rFonts w:ascii="Trebuchet MS" w:hAnsi="Trebuchet MS"/>
      <w:color w:val="000000"/>
      <w:sz w:val="22"/>
      <w:szCs w:val="22"/>
      <w:lang w:val="en-US"/>
    </w:rPr>
  </w:style>
  <w:style w:type="character" w:customStyle="1" w:styleId="BodyTextChar1">
    <w:name w:val="Body Text Char1"/>
    <w:basedOn w:val="DefaultParagraphFont"/>
    <w:qFormat/>
    <w:rsid w:val="00640F35"/>
    <w:rPr>
      <w:sz w:val="24"/>
      <w:lang w:val="es-ES" w:eastAsia="en-US"/>
    </w:rPr>
  </w:style>
  <w:style w:type="character" w:customStyle="1" w:styleId="IndexLink">
    <w:name w:val="Index Link"/>
    <w:qFormat/>
    <w:rsid w:val="00640F35"/>
  </w:style>
  <w:style w:type="character" w:customStyle="1" w:styleId="KeywordTok">
    <w:name w:val="KeywordTok"/>
    <w:basedOn w:val="DefaultParagraphFont"/>
    <w:qFormat/>
    <w:rsid w:val="00640F35"/>
    <w:rPr>
      <w:rFonts w:ascii="Consolas" w:hAnsi="Consolas"/>
      <w:b/>
      <w:color w:val="007020"/>
      <w:sz w:val="22"/>
    </w:rPr>
  </w:style>
  <w:style w:type="character" w:customStyle="1" w:styleId="OtherTok">
    <w:name w:val="OtherTok"/>
    <w:basedOn w:val="DefaultParagraphFont"/>
    <w:qFormat/>
    <w:rsid w:val="00640F35"/>
    <w:rPr>
      <w:rFonts w:ascii="Consolas" w:hAnsi="Consolas"/>
      <w:color w:val="007020"/>
      <w:sz w:val="22"/>
    </w:rPr>
  </w:style>
  <w:style w:type="character" w:customStyle="1" w:styleId="LineNumbering">
    <w:name w:val="Line Numbering"/>
    <w:rsid w:val="00640F35"/>
  </w:style>
  <w:style w:type="paragraph" w:customStyle="1" w:styleId="Heading">
    <w:name w:val="Heading"/>
    <w:basedOn w:val="Normal"/>
    <w:next w:val="BodyText"/>
    <w:qFormat/>
    <w:rsid w:val="00640F35"/>
    <w:pPr>
      <w:keepNext/>
      <w:widowControl w:val="0"/>
      <w:tabs>
        <w:tab w:val="clear" w:pos="794"/>
        <w:tab w:val="clear" w:pos="1191"/>
        <w:tab w:val="clear" w:pos="1588"/>
        <w:tab w:val="clear" w:pos="1985"/>
      </w:tabs>
      <w:suppressAutoHyphens/>
      <w:autoSpaceDE/>
      <w:autoSpaceDN/>
      <w:adjustRightInd/>
      <w:spacing w:before="240" w:after="120" w:line="264" w:lineRule="auto"/>
    </w:pPr>
    <w:rPr>
      <w:rFonts w:ascii="Liberation Sans" w:eastAsia="DejaVu Sans" w:hAnsi="Liberation Sans" w:cs="FreeSans"/>
      <w:color w:val="000000"/>
      <w:sz w:val="28"/>
      <w:szCs w:val="28"/>
      <w:lang w:val="en-GB"/>
    </w:rPr>
  </w:style>
  <w:style w:type="paragraph" w:styleId="List">
    <w:name w:val="List"/>
    <w:basedOn w:val="BodyText"/>
    <w:rsid w:val="00640F35"/>
    <w:rPr>
      <w:rFonts w:cs="FreeSans"/>
    </w:rPr>
  </w:style>
  <w:style w:type="paragraph" w:customStyle="1" w:styleId="Index">
    <w:name w:val="Index"/>
    <w:basedOn w:val="Normal"/>
    <w:qFormat/>
    <w:rsid w:val="00640F35"/>
    <w:pPr>
      <w:widowControl w:val="0"/>
      <w:suppressLineNumbers/>
      <w:tabs>
        <w:tab w:val="clear" w:pos="794"/>
        <w:tab w:val="clear" w:pos="1191"/>
        <w:tab w:val="clear" w:pos="1588"/>
        <w:tab w:val="clear" w:pos="1985"/>
      </w:tabs>
      <w:suppressAutoHyphens/>
      <w:autoSpaceDE/>
      <w:autoSpaceDN/>
      <w:adjustRightInd/>
      <w:spacing w:before="40" w:after="200" w:line="264" w:lineRule="auto"/>
    </w:pPr>
    <w:rPr>
      <w:rFonts w:ascii="Trebuchet MS" w:eastAsia="MS Mincho" w:hAnsi="Trebuchet MS" w:cs="FreeSans"/>
      <w:color w:val="000000"/>
      <w:sz w:val="22"/>
      <w:szCs w:val="22"/>
      <w:lang w:val="en-GB"/>
    </w:rPr>
  </w:style>
  <w:style w:type="paragraph" w:customStyle="1" w:styleId="HeaderandFooter">
    <w:name w:val="Header and Footer"/>
    <w:basedOn w:val="Normal"/>
    <w:qFormat/>
    <w:rsid w:val="00640F35"/>
    <w:pPr>
      <w:tabs>
        <w:tab w:val="clear" w:pos="794"/>
        <w:tab w:val="clear" w:pos="1191"/>
        <w:tab w:val="clear" w:pos="1588"/>
        <w:tab w:val="clear" w:pos="1985"/>
        <w:tab w:val="left" w:pos="1134"/>
        <w:tab w:val="left" w:pos="1871"/>
        <w:tab w:val="left" w:pos="2268"/>
      </w:tabs>
      <w:suppressAutoHyphens/>
      <w:overflowPunct/>
      <w:autoSpaceDE/>
      <w:autoSpaceDN/>
      <w:adjustRightInd/>
      <w:jc w:val="left"/>
    </w:pPr>
    <w:rPr>
      <w:rFonts w:eastAsia="MS Mincho"/>
      <w:lang w:val="en-GB"/>
    </w:rPr>
  </w:style>
  <w:style w:type="paragraph" w:customStyle="1" w:styleId="Tablefin0">
    <w:name w:val="Table fin"/>
    <w:basedOn w:val="Normal"/>
    <w:qFormat/>
    <w:rsid w:val="00640F35"/>
    <w:pPr>
      <w:tabs>
        <w:tab w:val="clear" w:pos="794"/>
        <w:tab w:val="clear" w:pos="1191"/>
        <w:tab w:val="clear" w:pos="1588"/>
        <w:tab w:val="clear" w:pos="1985"/>
        <w:tab w:val="left" w:pos="1134"/>
        <w:tab w:val="left" w:pos="1871"/>
        <w:tab w:val="left" w:pos="2268"/>
      </w:tabs>
      <w:suppressAutoHyphens/>
      <w:overflowPunct/>
      <w:autoSpaceDE/>
      <w:autoSpaceDN/>
      <w:adjustRightInd/>
      <w:ind w:firstLine="210"/>
      <w:jc w:val="left"/>
    </w:pPr>
    <w:rPr>
      <w:rFonts w:eastAsiaTheme="minorEastAsia"/>
      <w:kern w:val="2"/>
      <w:sz w:val="21"/>
      <w:szCs w:val="22"/>
      <w:lang w:val="en-GB"/>
    </w:rPr>
  </w:style>
  <w:style w:type="paragraph" w:customStyle="1" w:styleId="Tabletext11pt">
    <w:name w:val="Tabletext 11pt"/>
    <w:basedOn w:val="Normal"/>
    <w:qFormat/>
    <w:rsid w:val="00640F35"/>
    <w:pPr>
      <w:widowControl w:val="0"/>
      <w:tabs>
        <w:tab w:val="clear" w:pos="794"/>
        <w:tab w:val="clear" w:pos="1191"/>
        <w:tab w:val="clear" w:pos="1588"/>
        <w:tab w:val="clear" w:pos="1985"/>
      </w:tabs>
      <w:suppressAutoHyphens/>
      <w:autoSpaceDE/>
      <w:autoSpaceDN/>
      <w:adjustRightInd/>
      <w:spacing w:before="40" w:after="40" w:line="264" w:lineRule="auto"/>
      <w:jc w:val="left"/>
    </w:pPr>
    <w:rPr>
      <w:rFonts w:eastAsia="MS Mincho"/>
      <w:color w:val="000000"/>
      <w:sz w:val="22"/>
      <w:szCs w:val="22"/>
      <w:lang w:val="en-GB"/>
    </w:rPr>
  </w:style>
  <w:style w:type="paragraph" w:customStyle="1" w:styleId="AnnexHeading">
    <w:name w:val="Annex Heading"/>
    <w:basedOn w:val="Heading1"/>
    <w:qFormat/>
    <w:rsid w:val="00640F35"/>
    <w:pPr>
      <w:keepLines w:val="0"/>
      <w:widowControl w:val="0"/>
      <w:tabs>
        <w:tab w:val="clear" w:pos="794"/>
        <w:tab w:val="clear" w:pos="1191"/>
        <w:tab w:val="clear" w:pos="1588"/>
        <w:tab w:val="clear" w:pos="1985"/>
      </w:tabs>
      <w:suppressAutoHyphens/>
      <w:autoSpaceDE/>
      <w:autoSpaceDN/>
      <w:adjustRightInd/>
      <w:spacing w:before="360" w:after="60" w:line="264" w:lineRule="auto"/>
      <w:ind w:left="1418" w:hanging="1418"/>
      <w:jc w:val="left"/>
      <w:outlineLvl w:val="9"/>
    </w:pPr>
    <w:rPr>
      <w:rFonts w:ascii="Arial" w:eastAsia="MS Mincho" w:hAnsi="Arial"/>
      <w:color w:val="000000"/>
      <w:kern w:val="2"/>
      <w:sz w:val="28"/>
      <w:szCs w:val="22"/>
      <w:lang w:val="en-GB"/>
    </w:rPr>
  </w:style>
  <w:style w:type="paragraph" w:customStyle="1" w:styleId="Frontpagetitle">
    <w:name w:val="Frontpage title"/>
    <w:basedOn w:val="Normal"/>
    <w:qFormat/>
    <w:rsid w:val="00640F35"/>
    <w:pPr>
      <w:widowControl w:val="0"/>
      <w:tabs>
        <w:tab w:val="clear" w:pos="794"/>
        <w:tab w:val="clear" w:pos="1191"/>
        <w:tab w:val="clear" w:pos="1588"/>
        <w:tab w:val="clear" w:pos="1985"/>
      </w:tabs>
      <w:suppressAutoHyphens/>
      <w:autoSpaceDE/>
      <w:autoSpaceDN/>
      <w:adjustRightInd/>
      <w:spacing w:before="720" w:after="120" w:line="264" w:lineRule="auto"/>
      <w:ind w:left="1134" w:right="3119"/>
      <w:jc w:val="left"/>
    </w:pPr>
    <w:rPr>
      <w:rFonts w:ascii="Arial" w:eastAsia="MS Mincho" w:hAnsi="Arial"/>
      <w:b/>
      <w:color w:val="2144FF"/>
      <w:sz w:val="48"/>
      <w:szCs w:val="48"/>
      <w:lang w:val="en-GB"/>
    </w:rPr>
  </w:style>
  <w:style w:type="paragraph" w:customStyle="1" w:styleId="Frontpagenumber">
    <w:name w:val="Frontpage number"/>
    <w:basedOn w:val="Normal"/>
    <w:qFormat/>
    <w:rsid w:val="00640F35"/>
    <w:pPr>
      <w:widowControl w:val="0"/>
      <w:tabs>
        <w:tab w:val="clear" w:pos="794"/>
        <w:tab w:val="clear" w:pos="1191"/>
        <w:tab w:val="clear" w:pos="1588"/>
        <w:tab w:val="clear" w:pos="1985"/>
        <w:tab w:val="left" w:pos="7428"/>
      </w:tabs>
      <w:suppressAutoHyphens/>
      <w:autoSpaceDE/>
      <w:autoSpaceDN/>
      <w:adjustRightInd/>
      <w:spacing w:before="3000" w:after="120" w:line="264" w:lineRule="auto"/>
      <w:ind w:left="1134"/>
    </w:pPr>
    <w:rPr>
      <w:rFonts w:ascii="Arial" w:eastAsia="MS Mincho" w:hAnsi="Arial"/>
      <w:b/>
      <w:color w:val="2144FF"/>
      <w:sz w:val="52"/>
      <w:szCs w:val="52"/>
      <w:lang w:val="en-GB"/>
    </w:rPr>
  </w:style>
  <w:style w:type="paragraph" w:customStyle="1" w:styleId="Frontpageinfo">
    <w:name w:val="Frontpage info"/>
    <w:basedOn w:val="Normal"/>
    <w:qFormat/>
    <w:rsid w:val="00640F35"/>
    <w:pPr>
      <w:widowControl w:val="0"/>
      <w:tabs>
        <w:tab w:val="clear" w:pos="794"/>
        <w:tab w:val="clear" w:pos="1191"/>
        <w:tab w:val="clear" w:pos="1588"/>
        <w:tab w:val="clear" w:pos="1985"/>
      </w:tabs>
      <w:suppressAutoHyphens/>
      <w:autoSpaceDE/>
      <w:autoSpaceDN/>
      <w:adjustRightInd/>
      <w:spacing w:before="600" w:after="120" w:line="264" w:lineRule="auto"/>
      <w:ind w:left="1134"/>
      <w:jc w:val="left"/>
    </w:pPr>
    <w:rPr>
      <w:rFonts w:ascii="Arial" w:eastAsia="MS Mincho" w:hAnsi="Arial"/>
      <w:color w:val="2144FF"/>
      <w:sz w:val="48"/>
      <w:szCs w:val="48"/>
      <w:lang w:val="en-GB"/>
    </w:rPr>
  </w:style>
  <w:style w:type="paragraph" w:customStyle="1" w:styleId="Frontpagedateplace">
    <w:name w:val="Frontpage date&amp;place"/>
    <w:basedOn w:val="Normal"/>
    <w:qFormat/>
    <w:rsid w:val="00640F35"/>
    <w:pPr>
      <w:widowControl w:val="0"/>
      <w:tabs>
        <w:tab w:val="clear" w:pos="794"/>
        <w:tab w:val="clear" w:pos="1191"/>
        <w:tab w:val="clear" w:pos="1588"/>
        <w:tab w:val="clear" w:pos="1985"/>
      </w:tabs>
      <w:suppressAutoHyphens/>
      <w:autoSpaceDE/>
      <w:autoSpaceDN/>
      <w:adjustRightInd/>
      <w:spacing w:before="1920" w:after="120" w:line="264" w:lineRule="auto"/>
      <w:ind w:left="1134" w:right="3119"/>
      <w:jc w:val="left"/>
    </w:pPr>
    <w:rPr>
      <w:rFonts w:ascii="Arial" w:eastAsia="MS Mincho" w:hAnsi="Arial"/>
      <w:color w:val="2144FF"/>
      <w:sz w:val="40"/>
      <w:szCs w:val="40"/>
      <w:lang w:val="en-US"/>
    </w:rPr>
  </w:style>
  <w:style w:type="paragraph" w:customStyle="1" w:styleId="technicaltext">
    <w:name w:val="technical text"/>
    <w:basedOn w:val="Normal"/>
    <w:qFormat/>
    <w:rsid w:val="00640F35"/>
    <w:pPr>
      <w:widowControl w:val="0"/>
      <w:tabs>
        <w:tab w:val="clear" w:pos="794"/>
        <w:tab w:val="clear" w:pos="1191"/>
        <w:tab w:val="clear" w:pos="1588"/>
        <w:tab w:val="clear" w:pos="1985"/>
      </w:tabs>
      <w:suppressAutoHyphens/>
      <w:autoSpaceDE/>
      <w:autoSpaceDN/>
      <w:adjustRightInd/>
      <w:spacing w:before="60" w:after="60" w:line="264" w:lineRule="auto"/>
      <w:jc w:val="left"/>
    </w:pPr>
    <w:rPr>
      <w:rFonts w:ascii="Tahoma" w:eastAsia="MS Mincho" w:hAnsi="Tahoma"/>
      <w:color w:val="000000"/>
      <w:sz w:val="22"/>
      <w:szCs w:val="22"/>
      <w:lang w:val="en-GB"/>
    </w:rPr>
  </w:style>
  <w:style w:type="paragraph" w:customStyle="1" w:styleId="Contents">
    <w:name w:val="Contents"/>
    <w:basedOn w:val="Normal"/>
    <w:next w:val="Normal"/>
    <w:qFormat/>
    <w:rsid w:val="00640F35"/>
    <w:pPr>
      <w:keepNext/>
      <w:widowControl w:val="0"/>
      <w:tabs>
        <w:tab w:val="clear" w:pos="794"/>
        <w:tab w:val="clear" w:pos="1191"/>
        <w:tab w:val="clear" w:pos="1588"/>
        <w:tab w:val="clear" w:pos="1985"/>
      </w:tabs>
      <w:suppressAutoHyphens/>
      <w:autoSpaceDE/>
      <w:autoSpaceDN/>
      <w:adjustRightInd/>
      <w:spacing w:before="0" w:after="240" w:line="264" w:lineRule="auto"/>
    </w:pPr>
    <w:rPr>
      <w:rFonts w:ascii="Arial" w:eastAsia="MS Mincho" w:hAnsi="Arial"/>
      <w:b/>
      <w:color w:val="000000"/>
      <w:sz w:val="40"/>
      <w:szCs w:val="22"/>
      <w:lang w:val="en-GB"/>
    </w:rPr>
  </w:style>
  <w:style w:type="paragraph" w:customStyle="1" w:styleId="Keywords">
    <w:name w:val="Keywords"/>
    <w:basedOn w:val="Normal"/>
    <w:qFormat/>
    <w:rsid w:val="00640F35"/>
    <w:pPr>
      <w:widowControl w:val="0"/>
      <w:tabs>
        <w:tab w:val="clear" w:pos="794"/>
        <w:tab w:val="clear" w:pos="1191"/>
        <w:tab w:val="clear" w:pos="1588"/>
        <w:tab w:val="clear" w:pos="1985"/>
        <w:tab w:val="right" w:pos="9781"/>
      </w:tabs>
      <w:suppressAutoHyphens/>
      <w:autoSpaceDE/>
      <w:autoSpaceDN/>
      <w:adjustRightInd/>
      <w:spacing w:before="40" w:after="200" w:line="264" w:lineRule="auto"/>
    </w:pPr>
    <w:rPr>
      <w:rFonts w:ascii="Arial" w:eastAsia="MS Mincho" w:hAnsi="Arial"/>
      <w:b/>
      <w:color w:val="000000"/>
      <w:sz w:val="20"/>
      <w:szCs w:val="22"/>
      <w:lang w:val="en-GB"/>
    </w:rPr>
  </w:style>
  <w:style w:type="paragraph" w:customStyle="1" w:styleId="Tableheading">
    <w:name w:val="Table heading"/>
    <w:basedOn w:val="TableHeading0"/>
    <w:next w:val="Normal"/>
    <w:qFormat/>
    <w:rsid w:val="00640F35"/>
  </w:style>
  <w:style w:type="paragraph" w:customStyle="1" w:styleId="TableHeading0">
    <w:name w:val="Table Heading"/>
    <w:basedOn w:val="Normal"/>
    <w:next w:val="Normal"/>
    <w:qFormat/>
    <w:rsid w:val="00640F35"/>
    <w:pPr>
      <w:keepNext/>
      <w:widowControl w:val="0"/>
      <w:tabs>
        <w:tab w:val="clear" w:pos="794"/>
        <w:tab w:val="clear" w:pos="1191"/>
        <w:tab w:val="clear" w:pos="1588"/>
        <w:tab w:val="clear" w:pos="1985"/>
      </w:tabs>
      <w:suppressAutoHyphens/>
      <w:autoSpaceDE/>
      <w:autoSpaceDN/>
      <w:adjustRightInd/>
      <w:spacing w:before="180" w:after="60" w:line="264" w:lineRule="auto"/>
      <w:jc w:val="center"/>
      <w:textAlignment w:val="auto"/>
    </w:pPr>
    <w:rPr>
      <w:rFonts w:eastAsia="MS Mincho"/>
      <w:b/>
      <w:bCs/>
      <w:sz w:val="22"/>
      <w:szCs w:val="24"/>
      <w:lang w:val="en-GB"/>
    </w:rPr>
  </w:style>
  <w:style w:type="paragraph" w:customStyle="1" w:styleId="TableContents">
    <w:name w:val="Table Contents"/>
    <w:basedOn w:val="Normal"/>
    <w:qFormat/>
    <w:rsid w:val="00640F35"/>
    <w:pPr>
      <w:widowControl w:val="0"/>
      <w:tabs>
        <w:tab w:val="clear" w:pos="794"/>
        <w:tab w:val="clear" w:pos="1191"/>
        <w:tab w:val="clear" w:pos="1588"/>
        <w:tab w:val="clear" w:pos="1985"/>
      </w:tabs>
      <w:suppressAutoHyphens/>
      <w:autoSpaceDE/>
      <w:autoSpaceDN/>
      <w:adjustRightInd/>
      <w:spacing w:before="40" w:after="200" w:line="264" w:lineRule="auto"/>
    </w:pPr>
    <w:rPr>
      <w:rFonts w:ascii="Trebuchet MS" w:eastAsia="MS Mincho" w:hAnsi="Trebuchet MS"/>
      <w:color w:val="000000"/>
      <w:sz w:val="22"/>
      <w:szCs w:val="22"/>
      <w:lang w:val="en-GB"/>
    </w:rPr>
  </w:style>
  <w:style w:type="paragraph" w:customStyle="1" w:styleId="Tabletext9pt">
    <w:name w:val="Tabletext 9pt"/>
    <w:basedOn w:val="Normal"/>
    <w:qFormat/>
    <w:rsid w:val="00640F35"/>
    <w:pPr>
      <w:widowControl w:val="0"/>
      <w:tabs>
        <w:tab w:val="clear" w:pos="794"/>
        <w:tab w:val="clear" w:pos="1191"/>
        <w:tab w:val="clear" w:pos="1588"/>
        <w:tab w:val="clear" w:pos="1985"/>
      </w:tabs>
      <w:suppressAutoHyphens/>
      <w:autoSpaceDE/>
      <w:autoSpaceDN/>
      <w:adjustRightInd/>
      <w:spacing w:before="60" w:after="120"/>
      <w:jc w:val="left"/>
    </w:pPr>
    <w:rPr>
      <w:rFonts w:eastAsia="MS Mincho"/>
      <w:color w:val="000000"/>
      <w:sz w:val="18"/>
      <w:szCs w:val="22"/>
      <w:lang w:val="en-GB"/>
    </w:rPr>
  </w:style>
  <w:style w:type="paragraph" w:customStyle="1" w:styleId="Figurelabel">
    <w:name w:val="Figure label"/>
    <w:basedOn w:val="Tableheading"/>
    <w:qFormat/>
    <w:rsid w:val="00640F35"/>
    <w:pPr>
      <w:keepNext w:val="0"/>
      <w:spacing w:before="60"/>
    </w:pPr>
  </w:style>
  <w:style w:type="paragraph" w:customStyle="1" w:styleId="Tabletext10pt">
    <w:name w:val="Tabletext 10pt"/>
    <w:basedOn w:val="Normal"/>
    <w:qFormat/>
    <w:rsid w:val="00640F35"/>
    <w:pPr>
      <w:widowControl w:val="0"/>
      <w:tabs>
        <w:tab w:val="clear" w:pos="794"/>
        <w:tab w:val="clear" w:pos="1191"/>
        <w:tab w:val="clear" w:pos="1588"/>
        <w:tab w:val="clear" w:pos="1985"/>
      </w:tabs>
      <w:suppressAutoHyphens/>
      <w:autoSpaceDE/>
      <w:autoSpaceDN/>
      <w:adjustRightInd/>
      <w:spacing w:before="40" w:after="40" w:line="264" w:lineRule="auto"/>
      <w:jc w:val="left"/>
    </w:pPr>
    <w:rPr>
      <w:rFonts w:ascii="Trebuchet MS" w:eastAsia="MS Mincho" w:hAnsi="Trebuchet MS"/>
      <w:color w:val="000000"/>
      <w:sz w:val="20"/>
      <w:szCs w:val="22"/>
      <w:lang w:val="en-GB"/>
    </w:rPr>
  </w:style>
  <w:style w:type="paragraph" w:customStyle="1" w:styleId="Bullet1">
    <w:name w:val="Bullet 1"/>
    <w:basedOn w:val="Tabletext11pt"/>
    <w:qFormat/>
    <w:rsid w:val="00640F35"/>
    <w:pPr>
      <w:numPr>
        <w:numId w:val="1"/>
      </w:numPr>
      <w:ind w:left="704" w:hanging="352"/>
    </w:pPr>
    <w:rPr>
      <w:rFonts w:eastAsia="Times New Roman"/>
    </w:rPr>
  </w:style>
  <w:style w:type="paragraph" w:customStyle="1" w:styleId="Bullet2">
    <w:name w:val="Bullet 2"/>
    <w:basedOn w:val="Bullet1"/>
    <w:qFormat/>
    <w:rsid w:val="00640F35"/>
    <w:pPr>
      <w:tabs>
        <w:tab w:val="left" w:pos="993"/>
      </w:tabs>
      <w:ind w:left="993" w:hanging="426"/>
    </w:pPr>
  </w:style>
  <w:style w:type="paragraph" w:customStyle="1" w:styleId="Bullet3">
    <w:name w:val="Bullet 3"/>
    <w:basedOn w:val="Bullet1"/>
    <w:qFormat/>
    <w:rsid w:val="00640F35"/>
  </w:style>
  <w:style w:type="paragraph" w:customStyle="1" w:styleId="XMLtext">
    <w:name w:val="XMLtext"/>
    <w:basedOn w:val="Normal"/>
    <w:next w:val="Normal"/>
    <w:qFormat/>
    <w:rsid w:val="00640F35"/>
    <w:pPr>
      <w:widowControl w:val="0"/>
      <w:tabs>
        <w:tab w:val="clear" w:pos="794"/>
        <w:tab w:val="clear" w:pos="1191"/>
        <w:tab w:val="clear" w:pos="1588"/>
        <w:tab w:val="clear" w:pos="1985"/>
        <w:tab w:val="left" w:pos="386"/>
        <w:tab w:val="left" w:pos="765"/>
        <w:tab w:val="left" w:pos="1151"/>
        <w:tab w:val="left" w:pos="1537"/>
        <w:tab w:val="left" w:pos="1922"/>
        <w:tab w:val="left" w:pos="2302"/>
        <w:tab w:val="left" w:pos="2688"/>
        <w:tab w:val="left" w:pos="3073"/>
        <w:tab w:val="left" w:pos="3459"/>
        <w:tab w:val="left" w:pos="3839"/>
        <w:tab w:val="left" w:pos="4224"/>
      </w:tabs>
      <w:suppressAutoHyphens/>
      <w:autoSpaceDE/>
      <w:autoSpaceDN/>
      <w:adjustRightInd/>
      <w:spacing w:before="40" w:after="120" w:line="264" w:lineRule="auto"/>
      <w:jc w:val="left"/>
    </w:pPr>
    <w:rPr>
      <w:rFonts w:ascii="Trebuchet MS" w:eastAsia="MS Mincho" w:hAnsi="Trebuchet MS"/>
      <w:sz w:val="16"/>
      <w:szCs w:val="22"/>
      <w:lang w:val="en-GB"/>
    </w:rPr>
  </w:style>
  <w:style w:type="paragraph" w:customStyle="1" w:styleId="8ptspacer">
    <w:name w:val="8pt spacer"/>
    <w:basedOn w:val="Normal"/>
    <w:qFormat/>
    <w:rsid w:val="00640F35"/>
    <w:pPr>
      <w:widowControl w:val="0"/>
      <w:tabs>
        <w:tab w:val="clear" w:pos="794"/>
        <w:tab w:val="clear" w:pos="1191"/>
        <w:tab w:val="clear" w:pos="1588"/>
        <w:tab w:val="clear" w:pos="1985"/>
      </w:tabs>
      <w:suppressAutoHyphens/>
      <w:autoSpaceDE/>
      <w:autoSpaceDN/>
      <w:adjustRightInd/>
      <w:spacing w:before="40" w:after="120" w:line="264" w:lineRule="auto"/>
      <w:jc w:val="center"/>
    </w:pPr>
    <w:rPr>
      <w:rFonts w:eastAsia="MS Mincho"/>
      <w:color w:val="000000"/>
      <w:sz w:val="16"/>
      <w:szCs w:val="22"/>
      <w:lang w:val="en-GB" w:eastAsia="en-GB"/>
    </w:rPr>
  </w:style>
  <w:style w:type="paragraph" w:customStyle="1" w:styleId="Tabletext8pt">
    <w:name w:val="Tabletext 8pt"/>
    <w:basedOn w:val="Normal"/>
    <w:qFormat/>
    <w:rsid w:val="00640F35"/>
    <w:pPr>
      <w:widowControl w:val="0"/>
      <w:tabs>
        <w:tab w:val="clear" w:pos="794"/>
        <w:tab w:val="clear" w:pos="1191"/>
        <w:tab w:val="clear" w:pos="1588"/>
        <w:tab w:val="clear" w:pos="1985"/>
      </w:tabs>
      <w:suppressAutoHyphens/>
      <w:autoSpaceDE/>
      <w:autoSpaceDN/>
      <w:adjustRightInd/>
      <w:spacing w:before="40" w:after="40" w:line="264" w:lineRule="auto"/>
      <w:jc w:val="left"/>
    </w:pPr>
    <w:rPr>
      <w:rFonts w:ascii="Trebuchet MS" w:eastAsia="MS Mincho" w:hAnsi="Trebuchet MS"/>
      <w:color w:val="000000"/>
      <w:sz w:val="16"/>
      <w:szCs w:val="22"/>
      <w:lang w:val="en-GB"/>
    </w:rPr>
  </w:style>
  <w:style w:type="paragraph" w:customStyle="1" w:styleId="FirstParagraph">
    <w:name w:val="First Paragraph"/>
    <w:basedOn w:val="BodyText"/>
    <w:qFormat/>
    <w:rsid w:val="00640F35"/>
    <w:pPr>
      <w:widowControl/>
      <w:spacing w:before="60" w:after="200"/>
      <w:textAlignment w:val="auto"/>
    </w:pPr>
    <w:rPr>
      <w:rFonts w:eastAsiaTheme="minorEastAsia" w:cstheme="minorBidi"/>
      <w:color w:val="0D0D0D" w:themeColor="text1" w:themeTint="F2"/>
      <w:szCs w:val="24"/>
    </w:rPr>
  </w:style>
  <w:style w:type="paragraph" w:styleId="TableofFigures">
    <w:name w:val="table of figures"/>
    <w:basedOn w:val="Normal"/>
    <w:next w:val="Normal"/>
    <w:uiPriority w:val="99"/>
    <w:unhideWhenUsed/>
    <w:qFormat/>
    <w:rsid w:val="00640F35"/>
    <w:pPr>
      <w:tabs>
        <w:tab w:val="clear" w:pos="794"/>
        <w:tab w:val="clear" w:pos="1191"/>
        <w:tab w:val="clear" w:pos="1588"/>
        <w:tab w:val="clear" w:pos="1985"/>
      </w:tabs>
      <w:suppressAutoHyphens/>
      <w:autoSpaceDE/>
      <w:autoSpaceDN/>
      <w:adjustRightInd/>
      <w:spacing w:before="40" w:line="264" w:lineRule="auto"/>
      <w:textAlignment w:val="auto"/>
    </w:pPr>
    <w:rPr>
      <w:rFonts w:ascii="Trebuchet MS" w:eastAsia="MS Mincho" w:hAnsi="Trebuchet MS"/>
      <w:color w:val="000000"/>
      <w:sz w:val="22"/>
      <w:szCs w:val="22"/>
      <w:lang w:val="en-GB"/>
    </w:rPr>
  </w:style>
  <w:style w:type="table" w:customStyle="1" w:styleId="1">
    <w:name w:val="表 (格子)1"/>
    <w:basedOn w:val="TableNormal"/>
    <w:uiPriority w:val="59"/>
    <w:unhideWhenUsed/>
    <w:rsid w:val="00640F35"/>
    <w:pPr>
      <w:suppressAutoHyphens/>
    </w:pPr>
    <w:rPr>
      <w:rFonts w:asciiTheme="minorHAnsi" w:eastAsiaTheme="minorEastAsia"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640F35"/>
    <w:pPr>
      <w:suppressAutoHyphens/>
    </w:pPr>
    <w:rPr>
      <w:rFonts w:asciiTheme="minorHAnsi" w:eastAsiaTheme="minorHAnsi" w:hAnsiTheme="minorHAnsi" w:cstheme="minorBidi"/>
      <w:sz w:val="24"/>
      <w:szCs w:val="24"/>
      <w:lang w:val="de-DE"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DolbyTable">
    <w:name w:val="DolbyTable"/>
    <w:basedOn w:val="TableNormal"/>
    <w:rsid w:val="00640F35"/>
    <w:pPr>
      <w:suppressAutoHyphens/>
    </w:pPr>
    <w:rPr>
      <w:rFonts w:ascii="CG Times" w:eastAsia="MS Mincho" w:hAnsi="CG Times"/>
      <w:sz w:val="18"/>
      <w:lang w:eastAsia="en-US"/>
    </w:rPr>
    <w:tblPr>
      <w:tblBorders>
        <w:insideH w:val="single" w:sz="4" w:space="0" w:color="auto"/>
        <w:insideV w:val="single" w:sz="4" w:space="0" w:color="auto"/>
      </w:tblBorders>
      <w:tblCellMar>
        <w:left w:w="58" w:type="dxa"/>
        <w:right w:w="58" w:type="dxa"/>
      </w:tblCellMar>
    </w:tblPr>
    <w:tblStylePr w:type="firstRow">
      <w:pPr>
        <w:spacing w:beforeLines="0" w:before="40" w:afterLines="0" w:after="100"/>
        <w:jc w:val="center"/>
      </w:pPr>
      <w:rPr>
        <w:b w:val="0"/>
        <w:sz w:val="20"/>
      </w:rPr>
      <w:tblPr/>
      <w:trPr>
        <w:tblHeader/>
      </w:trPr>
      <w:tcPr>
        <w:tcBorders>
          <w:top w:val="nil"/>
          <w:left w:val="nil"/>
          <w:bottom w:val="single" w:sz="4" w:space="0" w:color="auto"/>
          <w:right w:val="nil"/>
          <w:insideH w:val="single" w:sz="4" w:space="0" w:color="auto"/>
          <w:insideV w:val="single" w:sz="4" w:space="0" w:color="auto"/>
          <w:tl2br w:val="nil"/>
          <w:tr2bl w:val="nil"/>
        </w:tcBorders>
        <w:shd w:val="clear" w:color="auto" w:fill="D9D9D9"/>
      </w:tcPr>
    </w:tblStylePr>
  </w:style>
  <w:style w:type="character" w:customStyle="1" w:styleId="UnresolvedMention2">
    <w:name w:val="Unresolved Mention2"/>
    <w:basedOn w:val="DefaultParagraphFont"/>
    <w:uiPriority w:val="99"/>
    <w:semiHidden/>
    <w:unhideWhenUsed/>
    <w:rsid w:val="00640F35"/>
    <w:rPr>
      <w:color w:val="605E5C"/>
      <w:shd w:val="clear" w:color="auto" w:fill="E1DFDD"/>
    </w:rPr>
  </w:style>
  <w:style w:type="character" w:customStyle="1" w:styleId="ui-provider">
    <w:name w:val="ui-provider"/>
    <w:basedOn w:val="DefaultParagraphFont"/>
    <w:rsid w:val="00640F35"/>
  </w:style>
  <w:style w:type="character" w:customStyle="1" w:styleId="apple-converted-space">
    <w:name w:val="apple-converted-space"/>
    <w:basedOn w:val="DefaultParagraphFont"/>
    <w:rsid w:val="00640F35"/>
  </w:style>
  <w:style w:type="paragraph" w:customStyle="1" w:styleId="StyleTabletext11ptLatinHeadingsCSTimesNewRomanCom">
    <w:name w:val="Style Tabletext 11pt + (Latin) +Headings CS (Times New Roman) (Com..."/>
    <w:basedOn w:val="Tabletext11pt"/>
    <w:rsid w:val="00640F35"/>
    <w:pPr>
      <w:jc w:val="center"/>
    </w:pPr>
    <w:rPr>
      <w:rFonts w:asciiTheme="majorBidi" w:eastAsia="Times New Roman" w:hAnsiTheme="majorBidi" w:cstheme="majorBidi"/>
      <w:sz w:val="20"/>
      <w:szCs w:val="20"/>
    </w:rPr>
  </w:style>
  <w:style w:type="paragraph" w:customStyle="1" w:styleId="ddate">
    <w:name w:val="ddate"/>
    <w:basedOn w:val="Normal"/>
    <w:rsid w:val="00640F35"/>
    <w:pPr>
      <w:framePr w:hSpace="181" w:wrap="around" w:vAnchor="page" w:hAnchor="margin" w:y="852"/>
      <w:shd w:val="solid" w:color="FFFFFF" w:fill="FFFFFF"/>
      <w:tabs>
        <w:tab w:val="clear" w:pos="794"/>
        <w:tab w:val="clear" w:pos="1191"/>
        <w:tab w:val="clear" w:pos="1588"/>
        <w:tab w:val="clear" w:pos="1985"/>
        <w:tab w:val="left" w:pos="1134"/>
        <w:tab w:val="left" w:pos="1871"/>
        <w:tab w:val="left" w:pos="2268"/>
      </w:tabs>
      <w:spacing w:before="0"/>
    </w:pPr>
    <w:rPr>
      <w:b/>
      <w:bCs/>
      <w:lang w:val="fr-FR"/>
    </w:rPr>
  </w:style>
  <w:style w:type="paragraph" w:customStyle="1" w:styleId="dnum">
    <w:name w:val="dnum"/>
    <w:basedOn w:val="Normal"/>
    <w:rsid w:val="00640F35"/>
    <w:pPr>
      <w:framePr w:hSpace="181" w:wrap="around" w:vAnchor="page" w:hAnchor="margin" w:y="852"/>
      <w:shd w:val="solid" w:color="FFFFFF" w:fill="FFFFFF"/>
      <w:tabs>
        <w:tab w:val="clear" w:pos="794"/>
        <w:tab w:val="clear" w:pos="1191"/>
        <w:tab w:val="clear" w:pos="1588"/>
        <w:tab w:val="clear" w:pos="1985"/>
        <w:tab w:val="left" w:pos="1134"/>
        <w:tab w:val="left" w:pos="1871"/>
        <w:tab w:val="left" w:pos="2268"/>
      </w:tabs>
    </w:pPr>
    <w:rPr>
      <w:b/>
      <w:bCs/>
      <w:lang w:val="fr-FR"/>
    </w:rPr>
  </w:style>
  <w:style w:type="paragraph" w:customStyle="1" w:styleId="dorlang">
    <w:name w:val="dorlang"/>
    <w:basedOn w:val="Normal"/>
    <w:rsid w:val="00640F35"/>
    <w:pPr>
      <w:framePr w:hSpace="181" w:wrap="around" w:vAnchor="page" w:hAnchor="margin" w:y="852"/>
      <w:shd w:val="solid" w:color="FFFFFF" w:fill="FFFFFF"/>
      <w:tabs>
        <w:tab w:val="clear" w:pos="794"/>
        <w:tab w:val="clear" w:pos="1191"/>
        <w:tab w:val="clear" w:pos="1588"/>
        <w:tab w:val="clear" w:pos="1985"/>
        <w:tab w:val="left" w:pos="1134"/>
        <w:tab w:val="left" w:pos="1871"/>
        <w:tab w:val="left" w:pos="2268"/>
      </w:tabs>
      <w:spacing w:before="0"/>
    </w:pPr>
    <w:rPr>
      <w:b/>
      <w:bCs/>
      <w:lang w:val="fr-FR"/>
    </w:rPr>
  </w:style>
  <w:style w:type="paragraph" w:customStyle="1" w:styleId="TableLegend0">
    <w:name w:val="Table_Legend"/>
    <w:basedOn w:val="Normal"/>
    <w:next w:val="Normal"/>
    <w:rsid w:val="00640F35"/>
    <w:pPr>
      <w:keepNext/>
      <w:spacing w:before="86" w:line="199" w:lineRule="exact"/>
      <w:ind w:left="-85" w:right="-85"/>
    </w:pPr>
    <w:rPr>
      <w:sz w:val="18"/>
      <w:lang w:val="en-GB"/>
    </w:rPr>
  </w:style>
  <w:style w:type="paragraph" w:customStyle="1" w:styleId="TableTitle0">
    <w:name w:val="Table_Title"/>
    <w:basedOn w:val="Table"/>
    <w:next w:val="Blanc"/>
    <w:rsid w:val="00640F35"/>
    <w:pPr>
      <w:spacing w:before="0"/>
    </w:pPr>
    <w:rPr>
      <w:b/>
    </w:rPr>
  </w:style>
  <w:style w:type="paragraph" w:customStyle="1" w:styleId="Table">
    <w:name w:val="Table_#"/>
    <w:basedOn w:val="Normal"/>
    <w:next w:val="TableTitle0"/>
    <w:rsid w:val="00640F35"/>
    <w:pPr>
      <w:keepNext/>
      <w:tabs>
        <w:tab w:val="clear" w:pos="794"/>
        <w:tab w:val="clear" w:pos="1191"/>
        <w:tab w:val="clear" w:pos="1588"/>
        <w:tab w:val="clear" w:pos="1985"/>
      </w:tabs>
      <w:spacing w:before="567" w:after="113"/>
      <w:jc w:val="center"/>
    </w:pPr>
    <w:rPr>
      <w:sz w:val="18"/>
      <w:lang w:val="en-GB"/>
    </w:rPr>
  </w:style>
  <w:style w:type="paragraph" w:customStyle="1" w:styleId="TableText0">
    <w:name w:val="Table_Text"/>
    <w:basedOn w:val="TableLegend0"/>
    <w:rsid w:val="00640F35"/>
    <w:pPr>
      <w:spacing w:before="100" w:after="100" w:line="190" w:lineRule="exact"/>
      <w:ind w:left="0" w:right="0"/>
    </w:pPr>
  </w:style>
  <w:style w:type="paragraph" w:customStyle="1" w:styleId="StylePartNoCentered">
    <w:name w:val="Style Part_No + Centered"/>
    <w:basedOn w:val="PartNo"/>
    <w:rsid w:val="00640F35"/>
    <w:rPr>
      <w:lang w:val="en-GB"/>
    </w:rPr>
  </w:style>
  <w:style w:type="paragraph" w:styleId="TOC9">
    <w:name w:val="toc 9"/>
    <w:basedOn w:val="Normal"/>
    <w:next w:val="Normal"/>
    <w:autoRedefine/>
    <w:uiPriority w:val="39"/>
    <w:unhideWhenUsed/>
    <w:rsid w:val="00640F35"/>
    <w:pPr>
      <w:tabs>
        <w:tab w:val="clear" w:pos="794"/>
        <w:tab w:val="clear" w:pos="1191"/>
        <w:tab w:val="clear" w:pos="1588"/>
        <w:tab w:val="clear" w:pos="1985"/>
      </w:tabs>
      <w:overflowPunct/>
      <w:autoSpaceDE/>
      <w:autoSpaceDN/>
      <w:adjustRightInd/>
      <w:spacing w:before="0" w:after="100" w:line="278" w:lineRule="auto"/>
      <w:ind w:left="1920"/>
      <w:jc w:val="left"/>
      <w:textAlignment w:val="auto"/>
    </w:pPr>
    <w:rPr>
      <w:rFonts w:asciiTheme="minorHAnsi" w:eastAsiaTheme="minorEastAsia" w:hAnsiTheme="minorHAnsi" w:cstheme="minorBidi"/>
      <w:kern w:val="2"/>
      <w:szCs w:val="24"/>
      <w:lang w:val="en-GB" w:eastAsia="en-GB"/>
      <w14:ligatures w14:val="standardContextual"/>
    </w:rPr>
  </w:style>
  <w:style w:type="paragraph" w:customStyle="1" w:styleId="Hypert">
    <w:name w:val="Hypert"/>
    <w:basedOn w:val="FootnoteText"/>
    <w:rsid w:val="004370E4"/>
    <w:rPr>
      <w:u w:val="single"/>
    </w:rPr>
  </w:style>
  <w:style w:type="paragraph" w:customStyle="1" w:styleId="Linte">
    <w:name w:val="Linte"/>
    <w:basedOn w:val="Normal"/>
    <w:rsid w:val="002A0B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9259157">
      <w:bodyDiv w:val="1"/>
      <w:marLeft w:val="0"/>
      <w:marRight w:val="0"/>
      <w:marTop w:val="0"/>
      <w:marBottom w:val="0"/>
      <w:divBdr>
        <w:top w:val="none" w:sz="0" w:space="0" w:color="auto"/>
        <w:left w:val="none" w:sz="0" w:space="0" w:color="auto"/>
        <w:bottom w:val="none" w:sz="0" w:space="0" w:color="auto"/>
        <w:right w:val="none" w:sz="0" w:space="0" w:color="auto"/>
      </w:divBdr>
    </w:div>
    <w:div w:id="1897624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107" Type="http://schemas.openxmlformats.org/officeDocument/2006/relationships/image" Target="media/image93.png"/><Relationship Id="rId11" Type="http://schemas.openxmlformats.org/officeDocument/2006/relationships/hyperlink" Target="https://www.itu.int/en/ITU-R/study-groups/Pages/itu-r-patent-information.aspx" TargetMode="Externa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21.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hyperlink" Target="https://www.eznec.com/" TargetMode="External"/><Relationship Id="rId139" Type="http://schemas.openxmlformats.org/officeDocument/2006/relationships/image" Target="media/image123.png"/><Relationship Id="rId85" Type="http://schemas.openxmlformats.org/officeDocument/2006/relationships/image" Target="media/image72.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12" Type="http://schemas.openxmlformats.org/officeDocument/2006/relationships/hyperlink" Target="https://www.itu.int/publ/R-REC/es" TargetMode="External"/><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3.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2.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6" Type="http://schemas.openxmlformats.org/officeDocument/2006/relationships/footnotes" Target="footnotes.xml"/><Relationship Id="rId238" Type="http://schemas.openxmlformats.org/officeDocument/2006/relationships/image" Target="media/image222.png"/><Relationship Id="rId23" Type="http://schemas.openxmlformats.org/officeDocument/2006/relationships/image" Target="media/image11.png"/><Relationship Id="rId119" Type="http://schemas.openxmlformats.org/officeDocument/2006/relationships/image" Target="media/image103.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13" Type="http://schemas.openxmlformats.org/officeDocument/2006/relationships/header" Target="header3.xml"/><Relationship Id="rId109" Type="http://schemas.openxmlformats.org/officeDocument/2006/relationships/image" Target="media/image95.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39" Type="http://schemas.openxmlformats.org/officeDocument/2006/relationships/footer" Target="footer1.xml"/><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31" Type="http://schemas.openxmlformats.org/officeDocument/2006/relationships/image" Target="media/image115.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fontTable" Target="fontTable.xml"/><Relationship Id="rId14" Type="http://schemas.openxmlformats.org/officeDocument/2006/relationships/header" Target="header4.xml"/><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8" Type="http://schemas.openxmlformats.org/officeDocument/2006/relationships/image" Target="media/image1.png"/><Relationship Id="rId98" Type="http://schemas.openxmlformats.org/officeDocument/2006/relationships/image" Target="media/image84.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230" Type="http://schemas.openxmlformats.org/officeDocument/2006/relationships/image" Target="media/image214.pn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220" Type="http://schemas.openxmlformats.org/officeDocument/2006/relationships/image" Target="media/image204.png"/><Relationship Id="rId241"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1.png"/><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20.png"/><Relationship Id="rId26" Type="http://schemas.openxmlformats.org/officeDocument/2006/relationships/image" Target="media/image14.png"/><Relationship Id="rId231" Type="http://schemas.openxmlformats.org/officeDocument/2006/relationships/image" Target="media/image215.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4.png"/><Relationship Id="rId221" Type="http://schemas.openxmlformats.org/officeDocument/2006/relationships/image" Target="media/image205.png"/><Relationship Id="rId37" Type="http://schemas.openxmlformats.org/officeDocument/2006/relationships/image" Target="media/image25.wmf"/><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7.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image" Target="media/image216.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18.png"/><Relationship Id="rId80" Type="http://schemas.openxmlformats.org/officeDocument/2006/relationships/image" Target="media/image67.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6.png"/><Relationship Id="rId17" Type="http://schemas.openxmlformats.org/officeDocument/2006/relationships/image" Target="media/image5.png"/><Relationship Id="rId38" Type="http://schemas.openxmlformats.org/officeDocument/2006/relationships/oleObject" Target="embeddings/oleObject1.bin"/><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08.png"/><Relationship Id="rId70" Type="http://schemas.openxmlformats.org/officeDocument/2006/relationships/image" Target="media/image57.png"/><Relationship Id="rId91" Type="http://schemas.openxmlformats.org/officeDocument/2006/relationships/image" Target="media/image78.wmf"/><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0.wmf"/><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202" Type="http://schemas.openxmlformats.org/officeDocument/2006/relationships/image" Target="media/image186.png"/><Relationship Id="rId223" Type="http://schemas.openxmlformats.org/officeDocument/2006/relationships/image" Target="media/image207.png"/><Relationship Id="rId18" Type="http://schemas.openxmlformats.org/officeDocument/2006/relationships/image" Target="media/image6.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image" Target="media/image58.png"/><Relationship Id="rId92" Type="http://schemas.openxmlformats.org/officeDocument/2006/relationships/oleObject" Target="embeddings/oleObject2.bin"/><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17.png"/><Relationship Id="rId40" Type="http://schemas.openxmlformats.org/officeDocument/2006/relationships/image" Target="media/image27.png"/><Relationship Id="rId115" Type="http://schemas.openxmlformats.org/officeDocument/2006/relationships/oleObject" Target="embeddings/oleObject3.bin"/><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7.png"/><Relationship Id="rId224" Type="http://schemas.openxmlformats.org/officeDocument/2006/relationships/image" Target="media/image208.png"/><Relationship Id="rId30" Type="http://schemas.openxmlformats.org/officeDocument/2006/relationships/image" Target="media/image18.png"/><Relationship Id="rId105" Type="http://schemas.openxmlformats.org/officeDocument/2006/relationships/image" Target="media/image91.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9.png"/><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s>
</file>

<file path=word/_rels/footnotes.xml.rels><?xml version="1.0" encoding="UTF-8" standalone="yes"?>
<Relationships xmlns="http://schemas.openxmlformats.org/package/2006/relationships"><Relationship Id="rId1" Type="http://schemas.openxmlformats.org/officeDocument/2006/relationships/hyperlink" Target="https://www.dim.uchile.cl/~lsaavedr/archivos/wifi/antenas/NEC/nec2prt1.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P:\QPUB\BR\COUVERTURES\RecS\2026-ITU-R_REC_BS_S.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15D71D-E663-44D8-87F2-42AA2010C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2026-ITU-R_REC_BS_S.docx</Template>
  <TotalTime>1947</TotalTime>
  <Pages>155</Pages>
  <Words>21364</Words>
  <Characters>108321</Characters>
  <Application>Microsoft Office Word</Application>
  <DocSecurity>0</DocSecurity>
  <Lines>2579</Lines>
  <Paragraphs>1729</Paragraphs>
  <ScaleCrop>false</ScaleCrop>
  <HeadingPairs>
    <vt:vector size="2" baseType="variant">
      <vt:variant>
        <vt:lpstr>Title</vt:lpstr>
      </vt:variant>
      <vt:variant>
        <vt:i4>1</vt:i4>
      </vt:variant>
    </vt:vector>
  </HeadingPairs>
  <TitlesOfParts>
    <vt:vector size="1" baseType="lpstr">
      <vt:lpstr>Recomendación UIT-R BS.705-2 (11/2025) - Características y diagramas de las antenas transmisoras y receptoras en ondas decamétricas</vt:lpstr>
    </vt:vector>
  </TitlesOfParts>
  <Manager/>
  <Company>UIT</Company>
  <LinksUpToDate>false</LinksUpToDate>
  <CharactersWithSpaces>127956</CharactersWithSpaces>
  <SharedDoc>false</SharedDoc>
  <HLinks>
    <vt:vector size="12" baseType="variant">
      <vt:variant>
        <vt:i4>1966164</vt:i4>
      </vt:variant>
      <vt:variant>
        <vt:i4>3</vt:i4>
      </vt:variant>
      <vt:variant>
        <vt:i4>0</vt:i4>
      </vt:variant>
      <vt:variant>
        <vt:i4>5</vt:i4>
      </vt:variant>
      <vt:variant>
        <vt:lpwstr>http://www.itu.int/publ/R-REC/en</vt:lpwstr>
      </vt:variant>
      <vt:variant>
        <vt:lpwstr/>
      </vt:variant>
      <vt:variant>
        <vt:i4>3997742</vt:i4>
      </vt:variant>
      <vt:variant>
        <vt:i4>0</vt:i4>
      </vt:variant>
      <vt:variant>
        <vt:i4>0</vt:i4>
      </vt:variant>
      <vt:variant>
        <vt:i4>5</vt:i4>
      </vt:variant>
      <vt:variant>
        <vt:lpwstr>http://www.itu.int/ITU-R/go/patents/en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Recomendación UIT-R BS.705-2 (11/2025) - Características y diagramas de las antenas transmisoras y receptoras en ondas decamétricas</dc:title>
  <dc:subject>Serie BS: Servicio de radiodifusión (sonora)</dc:subject>
  <dc:creator>Oficina de Radiocomunicaciones del UIT (BR)</dc:creator>
  <cp:keywords>Alta frecuencia, radiodifusión, antena, diagrama de radiación, banda 7</cp:keywords>
  <dc:description/>
  <cp:lastModifiedBy>Saez Grau, Ricardo</cp:lastModifiedBy>
  <cp:revision>72</cp:revision>
  <cp:lastPrinted>2023-03-17T15:41:00Z</cp:lastPrinted>
  <dcterms:created xsi:type="dcterms:W3CDTF">2026-05-18T08:41:00Z</dcterms:created>
  <dcterms:modified xsi:type="dcterms:W3CDTF">2026-05-28T07:45:00Z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Language">
    <vt:lpwstr>Spanish</vt:lpwstr>
  </property>
  <property fmtid="{D5CDD505-2E9C-101B-9397-08002B2CF9AE}" pid="10" name="Typist">
    <vt:lpwstr>Saez</vt:lpwstr>
  </property>
  <property fmtid="{D5CDD505-2E9C-101B-9397-08002B2CF9AE}" pid="11" name="Date completed">
    <vt:lpwstr>27 May 2026</vt:lpwstr>
  </property>
</Properties>
</file>