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6D37A" w14:textId="77777777" w:rsidR="002B706F" w:rsidRDefault="002B706F" w:rsidP="00197749"/>
    <w:p w14:paraId="4E3BE7E1" w14:textId="77777777" w:rsidR="00091A6B" w:rsidRDefault="00091A6B" w:rsidP="00197749">
      <w:pPr>
        <w:rPr>
          <w:rtl/>
        </w:rPr>
      </w:pPr>
    </w:p>
    <w:p w14:paraId="6B3B869E" w14:textId="145D3365" w:rsidR="00091A6B" w:rsidRDefault="00091A6B" w:rsidP="00091A6B">
      <w:pPr>
        <w:pStyle w:val="CoverNumber"/>
      </w:pPr>
      <w:r w:rsidRPr="00091A6B">
        <w:rPr>
          <w:rtl/>
        </w:rPr>
        <w:t xml:space="preserve">التوصيـة </w:t>
      </w:r>
      <w:r w:rsidRPr="00091A6B">
        <w:t>ITU-R </w:t>
      </w:r>
      <w:r w:rsidR="00AA1ACD">
        <w:t>B</w:t>
      </w:r>
      <w:r w:rsidR="00631E7D">
        <w:t>S</w:t>
      </w:r>
      <w:r w:rsidRPr="00091A6B">
        <w:t>.</w:t>
      </w:r>
      <w:r w:rsidR="008A5301">
        <w:t>705-2</w:t>
      </w:r>
    </w:p>
    <w:p w14:paraId="65A83A1B" w14:textId="61A58690" w:rsidR="00091A6B" w:rsidRDefault="00091A6B" w:rsidP="00091A6B">
      <w:pPr>
        <w:pStyle w:val="CoverDate"/>
      </w:pPr>
      <w:r w:rsidRPr="005F01A2">
        <w:t>(</w:t>
      </w:r>
      <w:r w:rsidR="008A5301">
        <w:t>2025</w:t>
      </w:r>
      <w:r>
        <w:t>/</w:t>
      </w:r>
      <w:r w:rsidR="008A5301">
        <w:t>11</w:t>
      </w:r>
      <w:r w:rsidRPr="005F01A2">
        <w:t>)</w:t>
      </w:r>
    </w:p>
    <w:p w14:paraId="01CA0E6E" w14:textId="77777777" w:rsidR="00EF6496" w:rsidRPr="00631E7D" w:rsidRDefault="00FC6892" w:rsidP="00631E7D">
      <w:pPr>
        <w:pStyle w:val="CoverSeries"/>
        <w:rPr>
          <w:rtl/>
        </w:rPr>
      </w:pPr>
      <w:r>
        <w:rPr>
          <w:rFonts w:hint="cs"/>
          <w:rtl/>
          <w:lang w:val="en-GB"/>
        </w:rPr>
        <w:t xml:space="preserve">السلسلة </w:t>
      </w:r>
      <w:r w:rsidR="00AA1ACD">
        <w:t>B</w:t>
      </w:r>
      <w:r w:rsidR="00631E7D">
        <w:t>S</w:t>
      </w:r>
      <w:r>
        <w:rPr>
          <w:rFonts w:hint="cs"/>
          <w:rtl/>
          <w:lang w:val="en-GB"/>
        </w:rPr>
        <w:t xml:space="preserve">: </w:t>
      </w:r>
      <w:r w:rsidR="00631E7D" w:rsidRPr="00631E7D">
        <w:rPr>
          <w:rFonts w:hint="cs"/>
          <w:rtl/>
          <w:lang w:bidi="ar-SA"/>
        </w:rPr>
        <w:t>الخدمة الإذاعية (الصوتية)</w:t>
      </w:r>
    </w:p>
    <w:p w14:paraId="3F9845A9" w14:textId="6A614A97" w:rsidR="00091A6B" w:rsidRPr="00EF6496" w:rsidRDefault="008A5301" w:rsidP="005B1F1B">
      <w:pPr>
        <w:pStyle w:val="CoverTitle"/>
        <w:spacing w:before="360"/>
        <w:jc w:val="left"/>
        <w:rPr>
          <w:rtl/>
          <w:lang w:bidi="ar-EG"/>
        </w:rPr>
      </w:pPr>
      <w:r w:rsidRPr="008A5301">
        <w:rPr>
          <w:rtl/>
        </w:rPr>
        <w:t xml:space="preserve">خصائص ومخططات هوائيات الإرسال والاستقبال على الموجات الديكامترية </w:t>
      </w:r>
      <w:r w:rsidRPr="008A5301">
        <w:t>(HF)</w:t>
      </w:r>
    </w:p>
    <w:p w14:paraId="4FB54AF9" w14:textId="77777777" w:rsidR="00091A6B" w:rsidRDefault="00091A6B" w:rsidP="00197749"/>
    <w:p w14:paraId="790A167C" w14:textId="77777777" w:rsidR="00091A6B" w:rsidRDefault="00091A6B" w:rsidP="00197749"/>
    <w:p w14:paraId="130D7FB2" w14:textId="77777777" w:rsidR="00091A6B" w:rsidRDefault="00091A6B" w:rsidP="00197749"/>
    <w:p w14:paraId="07E891D4" w14:textId="77777777" w:rsidR="00091A6B" w:rsidRDefault="00091A6B" w:rsidP="00197749"/>
    <w:p w14:paraId="002F3468" w14:textId="77777777" w:rsidR="00091A6B" w:rsidRDefault="00A161D3" w:rsidP="00197749">
      <w:r>
        <w:rPr>
          <w:noProof/>
        </w:rPr>
        <w:drawing>
          <wp:anchor distT="0" distB="0" distL="114300" distR="114300" simplePos="0" relativeHeight="251659776" behindDoc="0" locked="0" layoutInCell="1" allowOverlap="1" wp14:anchorId="26E507DE" wp14:editId="3B6BA8AA">
            <wp:simplePos x="0" y="0"/>
            <wp:positionH relativeFrom="margin">
              <wp:align>left</wp:align>
            </wp:positionH>
            <wp:positionV relativeFrom="margin">
              <wp:align>bottom</wp:align>
            </wp:positionV>
            <wp:extent cx="737870" cy="810895"/>
            <wp:effectExtent l="0" t="0" r="5080" b="8255"/>
            <wp:wrapSquare wrapText="bothSides"/>
            <wp:docPr id="2" name="Picture 2" descr="شعار الاتحاد الدولي للاتصالا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شعار الاتحاد الدولي للاتصالا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7870" cy="810895"/>
                    </a:xfrm>
                    <a:prstGeom prst="rect">
                      <a:avLst/>
                    </a:prstGeom>
                    <a:noFill/>
                  </pic:spPr>
                </pic:pic>
              </a:graphicData>
            </a:graphic>
            <wp14:sizeRelH relativeFrom="page">
              <wp14:pctWidth>0</wp14:pctWidth>
            </wp14:sizeRelH>
            <wp14:sizeRelV relativeFrom="page">
              <wp14:pctHeight>0</wp14:pctHeight>
            </wp14:sizeRelV>
          </wp:anchor>
        </w:drawing>
      </w:r>
    </w:p>
    <w:p w14:paraId="2DFA2AB6" w14:textId="77777777" w:rsidR="005E066B" w:rsidRDefault="00CA603A" w:rsidP="002144CB">
      <w:pPr>
        <w:jc w:val="center"/>
        <w:rPr>
          <w:b/>
          <w:bCs/>
          <w:sz w:val="32"/>
          <w:szCs w:val="32"/>
          <w:rtl/>
        </w:rPr>
        <w:sectPr w:rsidR="005E066B" w:rsidSect="00D231CE">
          <w:headerReference w:type="even" r:id="rId9"/>
          <w:headerReference w:type="default" r:id="rId10"/>
          <w:pgSz w:w="11907" w:h="16834" w:code="9"/>
          <w:pgMar w:top="567" w:right="1417" w:bottom="567" w:left="567" w:header="794" w:footer="567" w:gutter="0"/>
          <w:paperSrc w:first="4" w:other="4"/>
          <w:cols w:space="720"/>
          <w:bidi/>
          <w:rtlGutter/>
          <w:docGrid w:linePitch="299"/>
        </w:sectPr>
      </w:pPr>
      <w:r>
        <w:rPr>
          <w:b/>
          <w:bCs/>
          <w:noProof/>
          <w:sz w:val="32"/>
          <w:szCs w:val="32"/>
          <w:rtl/>
          <w:lang w:eastAsia="zh-CN"/>
        </w:rPr>
        <mc:AlternateContent>
          <mc:Choice Requires="wps">
            <w:drawing>
              <wp:anchor distT="0" distB="0" distL="114300" distR="114300" simplePos="0" relativeHeight="251658752" behindDoc="0" locked="0" layoutInCell="1" allowOverlap="1" wp14:anchorId="2C325382" wp14:editId="21BA5C39">
                <wp:simplePos x="0" y="0"/>
                <wp:positionH relativeFrom="column">
                  <wp:posOffset>379095</wp:posOffset>
                </wp:positionH>
                <wp:positionV relativeFrom="paragraph">
                  <wp:posOffset>6840855</wp:posOffset>
                </wp:positionV>
                <wp:extent cx="5455920" cy="1371600"/>
                <wp:effectExtent l="0" t="0" r="0" b="0"/>
                <wp:wrapNone/>
                <wp:docPr id="1" name="Text Box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592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B18C5" w14:textId="77777777" w:rsidR="000B4F10" w:rsidRPr="005F01A2" w:rsidRDefault="000B4F10" w:rsidP="00897041">
                            <w:pPr>
                              <w:spacing w:line="168" w:lineRule="auto"/>
                              <w:ind w:right="-126"/>
                              <w:jc w:val="right"/>
                              <w:rPr>
                                <w:rFonts w:ascii="Tahoma" w:hAnsi="Tahoma"/>
                                <w:b/>
                                <w:bCs/>
                                <w:color w:val="000068"/>
                                <w:sz w:val="36"/>
                                <w:szCs w:val="56"/>
                                <w:rtl/>
                                <w:lang w:bidi="ar-EG"/>
                              </w:rPr>
                            </w:pPr>
                            <w:r w:rsidRPr="005F01A2">
                              <w:rPr>
                                <w:rFonts w:ascii="Tahoma" w:hAnsi="Tahoma" w:hint="cs"/>
                                <w:b/>
                                <w:bCs/>
                                <w:color w:val="000068"/>
                                <w:sz w:val="36"/>
                                <w:szCs w:val="56"/>
                                <w:rtl/>
                                <w:lang w:bidi="ar-EG"/>
                              </w:rPr>
                              <w:t xml:space="preserve">السلسلة </w:t>
                            </w:r>
                            <w:r w:rsidR="00134026">
                              <w:rPr>
                                <w:rFonts w:ascii="Tahoma" w:hAnsi="Tahoma"/>
                                <w:b/>
                                <w:bCs/>
                                <w:color w:val="000068"/>
                                <w:sz w:val="34"/>
                                <w:szCs w:val="54"/>
                                <w:lang w:bidi="ar-EG"/>
                              </w:rPr>
                              <w:t>S</w:t>
                            </w:r>
                            <w:r w:rsidR="005425A3">
                              <w:rPr>
                                <w:rFonts w:ascii="Tahoma" w:hAnsi="Tahoma"/>
                                <w:b/>
                                <w:bCs/>
                                <w:color w:val="000068"/>
                                <w:sz w:val="34"/>
                                <w:szCs w:val="54"/>
                                <w:lang w:bidi="ar-EG"/>
                              </w:rPr>
                              <w:t>A</w:t>
                            </w:r>
                          </w:p>
                          <w:p w14:paraId="1682287E" w14:textId="77777777" w:rsidR="000B4F10" w:rsidRPr="005F01A2" w:rsidRDefault="005425A3" w:rsidP="005425A3">
                            <w:pPr>
                              <w:spacing w:line="168" w:lineRule="auto"/>
                              <w:ind w:right="-126"/>
                              <w:jc w:val="right"/>
                              <w:rPr>
                                <w:rFonts w:ascii="Tahoma" w:hAnsi="Tahoma"/>
                                <w:b/>
                                <w:bCs/>
                                <w:color w:val="000068"/>
                                <w:sz w:val="36"/>
                                <w:szCs w:val="56"/>
                                <w:rtl/>
                                <w:lang w:bidi="ar-EG"/>
                              </w:rPr>
                            </w:pPr>
                            <w:r w:rsidRPr="005425A3">
                              <w:rPr>
                                <w:rFonts w:ascii="Tahoma" w:hAnsi="Tahoma" w:hint="cs"/>
                                <w:b/>
                                <w:bCs/>
                                <w:color w:val="000068"/>
                                <w:sz w:val="36"/>
                                <w:szCs w:val="56"/>
                                <w:rtl/>
                                <w:lang w:bidi="ar-EG"/>
                              </w:rPr>
                              <w:t>التطبيقات الفضائية والأرصاد الجوية</w:t>
                            </w:r>
                            <w:r>
                              <w:rPr>
                                <w:rFonts w:ascii="Tahoma" w:hAnsi="Tahoma" w:hint="cs"/>
                                <w:b/>
                                <w:bCs/>
                                <w:color w:val="000068"/>
                                <w:sz w:val="36"/>
                                <w:szCs w:val="56"/>
                                <w:rtl/>
                                <w:lang w:bidi="ar-EG"/>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25382" id="_x0000_t202" coordsize="21600,21600" o:spt="202" path="m,l,21600r21600,l21600,xe">
                <v:stroke joinstyle="miter"/>
                <v:path gradientshapeok="t" o:connecttype="rect"/>
              </v:shapetype>
              <v:shape id="Text Box 2862" o:spid="_x0000_s1026" type="#_x0000_t202" style="position:absolute;left:0;text-align:left;margin-left:29.85pt;margin-top:538.65pt;width:429.6pt;height:10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" filled="f" stroked="f">
                <v:textbox>
                  <w:txbxContent>
                    <w:p w14:paraId="7CCB18C5" w14:textId="77777777" w:rsidR="000B4F10" w:rsidRPr="005F01A2" w:rsidRDefault="000B4F10" w:rsidP="00897041">
                      <w:pPr>
                        <w:spacing w:line="168" w:lineRule="auto"/>
                        <w:ind w:right="-126"/>
                        <w:jc w:val="right"/>
                        <w:rPr>
                          <w:rFonts w:ascii="Tahoma" w:hAnsi="Tahoma"/>
                          <w:b/>
                          <w:bCs/>
                          <w:color w:val="000068"/>
                          <w:sz w:val="36"/>
                          <w:szCs w:val="56"/>
                          <w:rtl/>
                          <w:lang w:bidi="ar-EG"/>
                        </w:rPr>
                      </w:pPr>
                      <w:r w:rsidRPr="005F01A2">
                        <w:rPr>
                          <w:rFonts w:ascii="Tahoma" w:hAnsi="Tahoma" w:hint="cs"/>
                          <w:b/>
                          <w:bCs/>
                          <w:color w:val="000068"/>
                          <w:sz w:val="36"/>
                          <w:szCs w:val="56"/>
                          <w:rtl/>
                          <w:lang w:bidi="ar-EG"/>
                        </w:rPr>
                        <w:t xml:space="preserve">السلسلة </w:t>
                      </w:r>
                      <w:r w:rsidR="00134026">
                        <w:rPr>
                          <w:rFonts w:ascii="Tahoma" w:hAnsi="Tahoma"/>
                          <w:b/>
                          <w:bCs/>
                          <w:color w:val="000068"/>
                          <w:sz w:val="34"/>
                          <w:szCs w:val="54"/>
                          <w:lang w:bidi="ar-EG"/>
                        </w:rPr>
                        <w:t>S</w:t>
                      </w:r>
                      <w:r w:rsidR="005425A3">
                        <w:rPr>
                          <w:rFonts w:ascii="Tahoma" w:hAnsi="Tahoma"/>
                          <w:b/>
                          <w:bCs/>
                          <w:color w:val="000068"/>
                          <w:sz w:val="34"/>
                          <w:szCs w:val="54"/>
                          <w:lang w:bidi="ar-EG"/>
                        </w:rPr>
                        <w:t>A</w:t>
                      </w:r>
                    </w:p>
                    <w:p w14:paraId="1682287E" w14:textId="77777777" w:rsidR="000B4F10" w:rsidRPr="005F01A2" w:rsidRDefault="005425A3" w:rsidP="005425A3">
                      <w:pPr>
                        <w:spacing w:line="168" w:lineRule="auto"/>
                        <w:ind w:right="-126"/>
                        <w:jc w:val="right"/>
                        <w:rPr>
                          <w:rFonts w:ascii="Tahoma" w:hAnsi="Tahoma"/>
                          <w:b/>
                          <w:bCs/>
                          <w:color w:val="000068"/>
                          <w:sz w:val="36"/>
                          <w:szCs w:val="56"/>
                          <w:rtl/>
                          <w:lang w:bidi="ar-EG"/>
                        </w:rPr>
                      </w:pPr>
                      <w:r w:rsidRPr="005425A3">
                        <w:rPr>
                          <w:rFonts w:ascii="Tahoma" w:hAnsi="Tahoma" w:hint="cs"/>
                          <w:b/>
                          <w:bCs/>
                          <w:color w:val="000068"/>
                          <w:sz w:val="36"/>
                          <w:szCs w:val="56"/>
                          <w:rtl/>
                          <w:lang w:bidi="ar-EG"/>
                        </w:rPr>
                        <w:t>التطبيقات الفضائية والأرصاد الجوية</w:t>
                      </w:r>
                      <w:r>
                        <w:rPr>
                          <w:rFonts w:ascii="Tahoma" w:hAnsi="Tahoma" w:hint="cs"/>
                          <w:b/>
                          <w:bCs/>
                          <w:color w:val="000068"/>
                          <w:sz w:val="36"/>
                          <w:szCs w:val="56"/>
                          <w:rtl/>
                          <w:lang w:bidi="ar-EG"/>
                        </w:rPr>
                        <w:t xml:space="preserve"> </w:t>
                      </w:r>
                    </w:p>
                  </w:txbxContent>
                </v:textbox>
              </v:shape>
            </w:pict>
          </mc:Fallback>
        </mc:AlternateContent>
      </w:r>
    </w:p>
    <w:p w14:paraId="7145530B" w14:textId="77777777" w:rsidR="005E066B" w:rsidRPr="00891CAB" w:rsidRDefault="005E066B" w:rsidP="003D017C">
      <w:pPr>
        <w:spacing w:before="240"/>
        <w:jc w:val="center"/>
        <w:outlineLvl w:val="0"/>
        <w:rPr>
          <w:b/>
          <w:bCs/>
          <w:sz w:val="32"/>
          <w:szCs w:val="32"/>
          <w:rtl/>
          <w:lang w:bidi="ar-EG"/>
        </w:rPr>
      </w:pPr>
      <w:r w:rsidRPr="00891CAB">
        <w:rPr>
          <w:rFonts w:hint="cs"/>
          <w:b/>
          <w:bCs/>
          <w:sz w:val="32"/>
          <w:szCs w:val="32"/>
          <w:rtl/>
        </w:rPr>
        <w:lastRenderedPageBreak/>
        <w:t>تمهيـد</w:t>
      </w:r>
    </w:p>
    <w:p w14:paraId="0B8FCDCD" w14:textId="77777777" w:rsidR="005E066B" w:rsidRPr="008113E9" w:rsidRDefault="005E066B" w:rsidP="002144CB">
      <w:pPr>
        <w:rPr>
          <w:spacing w:val="-2"/>
          <w:sz w:val="20"/>
          <w:szCs w:val="26"/>
          <w:rtl/>
          <w:lang w:bidi="ar-EG"/>
        </w:rPr>
      </w:pPr>
      <w:r w:rsidRPr="008113E9">
        <w:rPr>
          <w:rFonts w:hint="cs"/>
          <w:spacing w:val="-2"/>
          <w:sz w:val="20"/>
          <w:szCs w:val="26"/>
          <w:rtl/>
          <w:lang w:bidi="ar-EG"/>
        </w:rPr>
        <w:t>يضطلع قطاع الاتصالات الراديوية بدور يتمثل في تأمين الترشيد والإنصاف والفعالية والاقتصاد في استعمال طيف الترددات الراديوية في جميع خدمات الاتصالات الراديوية، بما فيها الخدمات الساتلية، وإجراء دراسات دون تحديد لمدى الترددات، تكون أساساً لإعداد التوصيات واعتمادها.</w:t>
      </w:r>
    </w:p>
    <w:p w14:paraId="26D6EE3E" w14:textId="77777777" w:rsidR="005E066B" w:rsidRPr="008113E9" w:rsidRDefault="005E066B" w:rsidP="002144CB">
      <w:pPr>
        <w:rPr>
          <w:spacing w:val="-2"/>
          <w:sz w:val="20"/>
          <w:szCs w:val="26"/>
          <w:rtl/>
          <w:lang w:val="ru-RU"/>
        </w:rPr>
      </w:pPr>
      <w:r w:rsidRPr="008113E9">
        <w:rPr>
          <w:rFonts w:hint="cs"/>
          <w:spacing w:val="-2"/>
          <w:sz w:val="20"/>
          <w:szCs w:val="26"/>
          <w:rtl/>
          <w:lang w:val="ru-RU"/>
        </w:rPr>
        <w:t>ويؤدي قطاع الاتصالات الراديوية وظائفه التنظيمية والسياساتية من خلال المؤتمرات العالمية والإقليمية للاتصالات الراديوية وجمعيات الاتصالات الراديوية بمساعدة لجان الدراسات.</w:t>
      </w:r>
    </w:p>
    <w:p w14:paraId="1E7E7FEA" w14:textId="77777777" w:rsidR="005E066B" w:rsidRPr="00440F51" w:rsidRDefault="005E066B" w:rsidP="005E066B">
      <w:pPr>
        <w:spacing w:before="0"/>
        <w:rPr>
          <w:spacing w:val="-2"/>
          <w:sz w:val="21"/>
          <w:szCs w:val="28"/>
          <w:lang w:val="ru-RU"/>
        </w:rPr>
      </w:pPr>
    </w:p>
    <w:p w14:paraId="75FE011B" w14:textId="77777777" w:rsidR="005E066B" w:rsidRPr="001231D6" w:rsidRDefault="00CA06F7" w:rsidP="00F615CE">
      <w:pPr>
        <w:pStyle w:val="IPR"/>
      </w:pPr>
      <w:r>
        <w:rPr>
          <w:rFonts w:hint="cs"/>
          <w:rtl/>
        </w:rPr>
        <w:t>حقوق الملكية الفكرية</w:t>
      </w:r>
    </w:p>
    <w:p w14:paraId="2C7D657E" w14:textId="77777777" w:rsidR="00CA06F7" w:rsidRDefault="00CA06F7" w:rsidP="00CA06F7">
      <w:pPr>
        <w:rPr>
          <w:spacing w:val="-2"/>
          <w:sz w:val="20"/>
          <w:szCs w:val="26"/>
          <w:rtl/>
        </w:rPr>
      </w:pPr>
      <w:r w:rsidRPr="0067739B">
        <w:rPr>
          <w:spacing w:val="-2"/>
          <w:sz w:val="20"/>
          <w:szCs w:val="26"/>
          <w:rtl/>
        </w:rPr>
        <w:t>يسترعي الاتحاد الانتباه إلى أن تطبيق هذه التوصية أو تنفيذها قد يستلزم استعمال حق من حقوق الملكية الفكرية. ولا يتخذ الاتحاد أي موقف من القرائن المتعلقة بحقوق الملكية الفكرية أو صلاحيتها أو نطاق تطبيقها سواء طالب بها عضو من أعضاء الاتحاد أو طرف آخر لا تشمله عملية إعداد التوصيات.</w:t>
      </w:r>
    </w:p>
    <w:p w14:paraId="61AB4FD7" w14:textId="77777777" w:rsidR="005E066B" w:rsidRPr="008113E9" w:rsidRDefault="00CA06F7" w:rsidP="00CA06F7">
      <w:pPr>
        <w:rPr>
          <w:spacing w:val="-2"/>
          <w:sz w:val="20"/>
          <w:szCs w:val="26"/>
          <w:rtl/>
          <w:lang w:bidi="ar-EG"/>
        </w:rPr>
      </w:pPr>
      <w:r w:rsidRPr="0067739B">
        <w:rPr>
          <w:spacing w:val="-2"/>
          <w:sz w:val="20"/>
          <w:szCs w:val="26"/>
          <w:rtl/>
        </w:rPr>
        <w:t>وعند الموافقة على هذه التوصية، كان الاتحاد قد تلقى إخطاراً بملكية فكرية تحميها براءات الاختراع يمكن المطالبة بها لتنفيذ هذه التوصية. ومع ذلك، ونظراً إلى أن هذه المعلومات قد لا تكون هي الأحدث، يوصى المسؤولون عن تنفيذ هذه التوصية بالاطلاع على معلومات براءات الاختراع ذات الصلة لقطاع الاتصالات الراديوية المتاحة في الموقع الإلكتروني</w:t>
      </w:r>
      <w:r>
        <w:rPr>
          <w:rFonts w:hint="cs"/>
          <w:spacing w:val="-2"/>
          <w:sz w:val="20"/>
          <w:szCs w:val="26"/>
          <w:rtl/>
          <w:lang w:bidi="ar-EG"/>
        </w:rPr>
        <w:t xml:space="preserve">: </w:t>
      </w:r>
      <w:hyperlink r:id="rId11" w:history="1">
        <w:r w:rsidRPr="0067739B">
          <w:rPr>
            <w:rStyle w:val="Hyperlink"/>
            <w:spacing w:val="-2"/>
            <w:sz w:val="20"/>
            <w:szCs w:val="26"/>
            <w:lang w:bidi="ar-EG"/>
          </w:rPr>
          <w:t>https://www.itu.int/en/ITU-R/study-groups/Pages/itu-r-patent-information.aspx</w:t>
        </w:r>
      </w:hyperlink>
      <w:r>
        <w:rPr>
          <w:rFonts w:hint="cs"/>
          <w:spacing w:val="-2"/>
          <w:sz w:val="20"/>
          <w:szCs w:val="26"/>
          <w:rtl/>
          <w:lang w:bidi="ar-EG"/>
        </w:rPr>
        <w:t>.</w:t>
      </w:r>
    </w:p>
    <w:p w14:paraId="0422C65F" w14:textId="77777777" w:rsidR="005E066B" w:rsidRDefault="005E066B" w:rsidP="005E066B">
      <w:pPr>
        <w:spacing w:before="0"/>
        <w:rPr>
          <w:sz w:val="21"/>
          <w:szCs w:val="20"/>
          <w:rtl/>
          <w:lang w:bidi="ar-EG"/>
        </w:rPr>
      </w:pPr>
    </w:p>
    <w:p w14:paraId="4520E721" w14:textId="77777777" w:rsidR="005E066B" w:rsidRPr="00440F51" w:rsidRDefault="005E066B" w:rsidP="005E066B">
      <w:pPr>
        <w:spacing w:before="0"/>
        <w:rPr>
          <w:sz w:val="21"/>
          <w:szCs w:val="20"/>
          <w:rtl/>
          <w:lang w:bidi="ar-EG"/>
        </w:rPr>
      </w:pPr>
    </w:p>
    <w:tbl>
      <w:tblPr>
        <w:bidiVisual/>
        <w:tblW w:w="5000" w:type="pct"/>
        <w:jc w:val="center"/>
        <w:tblBorders>
          <w:top w:val="single" w:sz="12" w:space="0" w:color="333399"/>
          <w:left w:val="single" w:sz="12" w:space="0" w:color="333399"/>
          <w:bottom w:val="single" w:sz="12" w:space="0" w:color="333399"/>
          <w:right w:val="single" w:sz="12" w:space="0" w:color="333399"/>
        </w:tblBorders>
        <w:tblLook w:val="01E0" w:firstRow="1" w:lastRow="1" w:firstColumn="1" w:lastColumn="1" w:noHBand="0" w:noVBand="0"/>
      </w:tblPr>
      <w:tblGrid>
        <w:gridCol w:w="1514"/>
        <w:gridCol w:w="8095"/>
      </w:tblGrid>
      <w:tr w:rsidR="005E066B" w:rsidRPr="00440F51" w14:paraId="43247247" w14:textId="77777777" w:rsidTr="001E77BC">
        <w:trPr>
          <w:jc w:val="center"/>
        </w:trPr>
        <w:tc>
          <w:tcPr>
            <w:tcW w:w="9394" w:type="dxa"/>
            <w:gridSpan w:val="2"/>
            <w:tcBorders>
              <w:top w:val="single" w:sz="12" w:space="0" w:color="000080"/>
              <w:left w:val="single" w:sz="12" w:space="0" w:color="000080"/>
              <w:right w:val="single" w:sz="12" w:space="0" w:color="000080"/>
            </w:tcBorders>
          </w:tcPr>
          <w:p w14:paraId="1A4FB4CF" w14:textId="77777777" w:rsidR="005E066B" w:rsidRPr="00440F51" w:rsidRDefault="005E066B" w:rsidP="00686ACA">
            <w:pPr>
              <w:spacing w:before="180"/>
              <w:jc w:val="center"/>
              <w:rPr>
                <w:rFonts w:ascii="Times New Roman Bold" w:hAnsi="Times New Roman Bold"/>
                <w:b/>
                <w:bCs/>
                <w:sz w:val="21"/>
                <w:szCs w:val="32"/>
                <w:lang w:val="ru-RU"/>
              </w:rPr>
            </w:pPr>
            <w:r w:rsidRPr="00440F51">
              <w:rPr>
                <w:rFonts w:ascii="Times New Roman Bold" w:hAnsi="Times New Roman Bold" w:hint="cs"/>
                <w:b/>
                <w:bCs/>
                <w:sz w:val="21"/>
                <w:szCs w:val="32"/>
                <w:rtl/>
                <w:lang w:val="ru-RU"/>
              </w:rPr>
              <w:t xml:space="preserve">سلاسل </w:t>
            </w:r>
            <w:r w:rsidR="00686ACA">
              <w:rPr>
                <w:rFonts w:ascii="Times New Roman Bold" w:hAnsi="Times New Roman Bold" w:hint="cs"/>
                <w:b/>
                <w:bCs/>
                <w:sz w:val="21"/>
                <w:szCs w:val="32"/>
                <w:rtl/>
                <w:lang w:val="ru-RU"/>
              </w:rPr>
              <w:t>توصيات</w:t>
            </w:r>
            <w:r w:rsidRPr="00440F51">
              <w:rPr>
                <w:rFonts w:ascii="Times New Roman Bold" w:hAnsi="Times New Roman Bold" w:hint="cs"/>
                <w:b/>
                <w:bCs/>
                <w:sz w:val="21"/>
                <w:szCs w:val="32"/>
                <w:rtl/>
                <w:lang w:val="ru-RU"/>
              </w:rPr>
              <w:t xml:space="preserve"> قطاع الاتصالات الراديوية</w:t>
            </w:r>
          </w:p>
          <w:p w14:paraId="7ED8182D" w14:textId="77777777" w:rsidR="005E066B" w:rsidRPr="009C6655" w:rsidRDefault="009C6655" w:rsidP="002144CB">
            <w:pPr>
              <w:spacing w:before="60" w:after="120"/>
              <w:jc w:val="center"/>
              <w:rPr>
                <w:sz w:val="20"/>
                <w:szCs w:val="26"/>
                <w:lang w:val="ru-RU"/>
              </w:rPr>
            </w:pPr>
            <w:r w:rsidRPr="009C6655">
              <w:rPr>
                <w:rFonts w:hint="cs"/>
                <w:sz w:val="18"/>
                <w:szCs w:val="24"/>
                <w:rtl/>
                <w:lang w:val="ru-RU"/>
              </w:rPr>
              <w:t xml:space="preserve">(يمكن الاطلاع عليها أيضاً في الموقع الإلكتروني </w:t>
            </w:r>
            <w:hyperlink r:id="rId12" w:history="1">
              <w:r w:rsidR="001E77BC">
                <w:rPr>
                  <w:rStyle w:val="Hyperlink"/>
                  <w:sz w:val="18"/>
                  <w:szCs w:val="24"/>
                </w:rPr>
                <w:t>https://www.itu.int/publ/R-REC/en</w:t>
              </w:r>
            </w:hyperlink>
            <w:r w:rsidRPr="009C6655">
              <w:rPr>
                <w:rFonts w:hint="cs"/>
                <w:sz w:val="18"/>
                <w:szCs w:val="24"/>
                <w:rtl/>
              </w:rPr>
              <w:t>)</w:t>
            </w:r>
          </w:p>
        </w:tc>
      </w:tr>
      <w:tr w:rsidR="005E066B" w:rsidRPr="00440F51" w14:paraId="1547AC95" w14:textId="77777777" w:rsidTr="001E77BC">
        <w:trPr>
          <w:jc w:val="center"/>
        </w:trPr>
        <w:tc>
          <w:tcPr>
            <w:tcW w:w="1480" w:type="dxa"/>
            <w:tcBorders>
              <w:left w:val="single" w:sz="12" w:space="0" w:color="000080"/>
            </w:tcBorders>
          </w:tcPr>
          <w:p w14:paraId="6840F86A" w14:textId="77777777" w:rsidR="005E066B" w:rsidRPr="008113E9" w:rsidRDefault="005E066B" w:rsidP="002144CB">
            <w:pPr>
              <w:spacing w:before="40" w:after="40" w:line="220" w:lineRule="exact"/>
              <w:rPr>
                <w:b/>
                <w:bCs/>
                <w:sz w:val="20"/>
                <w:szCs w:val="26"/>
                <w:lang w:val="ru-RU"/>
              </w:rPr>
            </w:pPr>
            <w:r w:rsidRPr="008113E9">
              <w:rPr>
                <w:rFonts w:hint="cs"/>
                <w:b/>
                <w:bCs/>
                <w:sz w:val="20"/>
                <w:szCs w:val="26"/>
                <w:rtl/>
                <w:lang w:val="ru-RU"/>
              </w:rPr>
              <w:t>السلسلة</w:t>
            </w:r>
          </w:p>
        </w:tc>
        <w:tc>
          <w:tcPr>
            <w:tcW w:w="7914" w:type="dxa"/>
            <w:tcBorders>
              <w:right w:val="single" w:sz="12" w:space="0" w:color="000080"/>
            </w:tcBorders>
          </w:tcPr>
          <w:p w14:paraId="1F86E68F" w14:textId="77777777" w:rsidR="005E066B" w:rsidRPr="008113E9" w:rsidRDefault="005E066B" w:rsidP="002144CB">
            <w:pPr>
              <w:spacing w:before="40" w:after="40" w:line="220" w:lineRule="exact"/>
              <w:jc w:val="center"/>
              <w:rPr>
                <w:b/>
                <w:bCs/>
                <w:sz w:val="20"/>
                <w:szCs w:val="26"/>
                <w:lang w:val="ru-RU"/>
              </w:rPr>
            </w:pPr>
            <w:r w:rsidRPr="008113E9">
              <w:rPr>
                <w:rFonts w:hint="cs"/>
                <w:b/>
                <w:bCs/>
                <w:sz w:val="20"/>
                <w:szCs w:val="26"/>
                <w:rtl/>
                <w:lang w:val="ru-RU"/>
              </w:rPr>
              <w:t>العنـوان</w:t>
            </w:r>
          </w:p>
        </w:tc>
      </w:tr>
      <w:tr w:rsidR="00E964C9" w:rsidRPr="00CA603A" w14:paraId="1C800A9D" w14:textId="77777777" w:rsidTr="00DC46DB">
        <w:trPr>
          <w:jc w:val="center"/>
        </w:trPr>
        <w:tc>
          <w:tcPr>
            <w:tcW w:w="9394" w:type="dxa"/>
            <w:gridSpan w:val="2"/>
            <w:tcBorders>
              <w:left w:val="single" w:sz="12" w:space="0" w:color="000080"/>
              <w:right w:val="single" w:sz="12" w:space="0" w:color="000080"/>
            </w:tcBorders>
            <w:shd w:val="clear" w:color="auto" w:fill="FFFFFF" w:themeFill="background1"/>
          </w:tcPr>
          <w:p w14:paraId="79B47F2E" w14:textId="77777777" w:rsidR="00E964C9" w:rsidRPr="00DC46DB" w:rsidRDefault="00E964C9" w:rsidP="00E964C9">
            <w:pPr>
              <w:tabs>
                <w:tab w:val="left" w:pos="1471"/>
              </w:tabs>
              <w:spacing w:before="20" w:after="40" w:line="240" w:lineRule="exact"/>
              <w:rPr>
                <w:rFonts w:ascii="Times New Roman Bold" w:hAnsi="Times New Roman Bold"/>
                <w:sz w:val="20"/>
                <w:szCs w:val="26"/>
                <w:lang w:val="ru-RU"/>
              </w:rPr>
            </w:pPr>
            <w:r w:rsidRPr="00DC46DB">
              <w:rPr>
                <w:rFonts w:ascii="Times New Roman Bold" w:hAnsi="Times New Roman Bold"/>
                <w:b/>
                <w:bCs/>
                <w:sz w:val="20"/>
                <w:szCs w:val="26"/>
                <w:lang w:val="ru-RU"/>
              </w:rPr>
              <w:t>BO</w:t>
            </w:r>
            <w:r w:rsidRPr="00DC46DB">
              <w:rPr>
                <w:rFonts w:ascii="Times New Roman Bold" w:hAnsi="Times New Roman Bold" w:hint="cs"/>
                <w:sz w:val="20"/>
                <w:szCs w:val="26"/>
                <w:rtl/>
                <w:lang w:val="ru-RU"/>
              </w:rPr>
              <w:tab/>
              <w:t>البث الساتلي</w:t>
            </w:r>
          </w:p>
        </w:tc>
      </w:tr>
      <w:tr w:rsidR="00E964C9" w:rsidRPr="000D02E3" w14:paraId="37B24989" w14:textId="77777777" w:rsidTr="00CD2510">
        <w:trPr>
          <w:jc w:val="center"/>
        </w:trPr>
        <w:tc>
          <w:tcPr>
            <w:tcW w:w="9394" w:type="dxa"/>
            <w:gridSpan w:val="2"/>
            <w:tcBorders>
              <w:left w:val="single" w:sz="12" w:space="0" w:color="000080"/>
              <w:right w:val="single" w:sz="12" w:space="0" w:color="000080"/>
            </w:tcBorders>
            <w:shd w:val="clear" w:color="auto" w:fill="FFFFFF" w:themeFill="background1"/>
          </w:tcPr>
          <w:p w14:paraId="7723E919" w14:textId="77777777" w:rsidR="00E964C9" w:rsidRPr="00CD2510" w:rsidRDefault="00E964C9" w:rsidP="00E964C9">
            <w:pPr>
              <w:tabs>
                <w:tab w:val="left" w:pos="1471"/>
              </w:tabs>
              <w:spacing w:before="20" w:after="40" w:line="240" w:lineRule="exact"/>
              <w:rPr>
                <w:sz w:val="20"/>
                <w:szCs w:val="26"/>
                <w:lang w:val="ru-RU"/>
              </w:rPr>
            </w:pPr>
            <w:r w:rsidRPr="00CD2510">
              <w:rPr>
                <w:b/>
                <w:bCs/>
                <w:sz w:val="20"/>
                <w:szCs w:val="26"/>
                <w:lang w:val="ru-RU"/>
              </w:rPr>
              <w:t>BR</w:t>
            </w:r>
            <w:r w:rsidRPr="00CD2510">
              <w:rPr>
                <w:rFonts w:hint="cs"/>
                <w:sz w:val="20"/>
                <w:szCs w:val="26"/>
                <w:rtl/>
                <w:lang w:val="ru-RU"/>
              </w:rPr>
              <w:tab/>
              <w:t>التسجيل من أجل الإنتاج والأرشفة والعرض؛ الأفلام التلفزيونية</w:t>
            </w:r>
          </w:p>
        </w:tc>
      </w:tr>
      <w:tr w:rsidR="00E964C9" w:rsidRPr="00AB0789" w14:paraId="3C3A43F7" w14:textId="77777777" w:rsidTr="00631E7D">
        <w:trPr>
          <w:jc w:val="center"/>
        </w:trPr>
        <w:tc>
          <w:tcPr>
            <w:tcW w:w="9394" w:type="dxa"/>
            <w:gridSpan w:val="2"/>
            <w:tcBorders>
              <w:left w:val="single" w:sz="12" w:space="0" w:color="000080"/>
              <w:right w:val="single" w:sz="12" w:space="0" w:color="000080"/>
            </w:tcBorders>
            <w:shd w:val="clear" w:color="auto" w:fill="F3F3F3"/>
          </w:tcPr>
          <w:p w14:paraId="4DBBE483" w14:textId="77777777" w:rsidR="00E964C9" w:rsidRPr="00631E7D" w:rsidRDefault="00E964C9" w:rsidP="00E964C9">
            <w:pPr>
              <w:tabs>
                <w:tab w:val="left" w:pos="1471"/>
              </w:tabs>
              <w:spacing w:before="20" w:after="40" w:line="240" w:lineRule="exact"/>
              <w:rPr>
                <w:rFonts w:ascii="Times New Roman Bold" w:hAnsi="Times New Roman Bold"/>
                <w:b/>
                <w:bCs/>
                <w:color w:val="000080"/>
                <w:sz w:val="20"/>
                <w:szCs w:val="26"/>
                <w:lang w:val="ru-RU"/>
              </w:rPr>
            </w:pPr>
            <w:r w:rsidRPr="00631E7D">
              <w:rPr>
                <w:rFonts w:ascii="Times New Roman Bold" w:hAnsi="Times New Roman Bold"/>
                <w:b/>
                <w:bCs/>
                <w:color w:val="000080"/>
                <w:sz w:val="20"/>
                <w:szCs w:val="26"/>
                <w:lang w:val="ru-RU"/>
              </w:rPr>
              <w:t>BS</w:t>
            </w:r>
            <w:r w:rsidRPr="00631E7D">
              <w:rPr>
                <w:rFonts w:ascii="Times New Roman Bold" w:hAnsi="Times New Roman Bold" w:hint="cs"/>
                <w:b/>
                <w:bCs/>
                <w:color w:val="000080"/>
                <w:sz w:val="20"/>
                <w:szCs w:val="26"/>
                <w:rtl/>
                <w:lang w:val="ru-RU"/>
              </w:rPr>
              <w:tab/>
              <w:t>الخدمة الإذاعية (الصوتية)</w:t>
            </w:r>
          </w:p>
        </w:tc>
      </w:tr>
      <w:tr w:rsidR="00E964C9" w:rsidRPr="006405DD" w14:paraId="2D3DD6F9" w14:textId="77777777" w:rsidTr="00631E7D">
        <w:trPr>
          <w:jc w:val="center"/>
        </w:trPr>
        <w:tc>
          <w:tcPr>
            <w:tcW w:w="9394" w:type="dxa"/>
            <w:gridSpan w:val="2"/>
            <w:tcBorders>
              <w:left w:val="single" w:sz="12" w:space="0" w:color="000080"/>
              <w:right w:val="single" w:sz="12" w:space="0" w:color="000080"/>
            </w:tcBorders>
            <w:shd w:val="clear" w:color="auto" w:fill="FFFFFF" w:themeFill="background1"/>
          </w:tcPr>
          <w:p w14:paraId="224E346C" w14:textId="77777777" w:rsidR="00E964C9" w:rsidRPr="00631E7D" w:rsidRDefault="00E964C9" w:rsidP="00E964C9">
            <w:pPr>
              <w:tabs>
                <w:tab w:val="left" w:pos="1471"/>
              </w:tabs>
              <w:spacing w:before="20" w:after="40" w:line="240" w:lineRule="exact"/>
              <w:rPr>
                <w:rFonts w:ascii="Times New Roman Bold" w:hAnsi="Times New Roman Bold"/>
                <w:b/>
                <w:bCs/>
                <w:sz w:val="20"/>
                <w:szCs w:val="26"/>
                <w:lang w:val="ru-RU"/>
              </w:rPr>
            </w:pPr>
            <w:r w:rsidRPr="00631E7D">
              <w:rPr>
                <w:rFonts w:ascii="Times New Roman Bold" w:hAnsi="Times New Roman Bold"/>
                <w:b/>
                <w:bCs/>
                <w:sz w:val="20"/>
                <w:szCs w:val="26"/>
                <w:lang w:val="ru-RU"/>
              </w:rPr>
              <w:t>BT</w:t>
            </w:r>
            <w:r w:rsidRPr="00631E7D">
              <w:rPr>
                <w:rFonts w:ascii="Times New Roman Bold" w:hAnsi="Times New Roman Bold" w:hint="cs"/>
                <w:b/>
                <w:bCs/>
                <w:sz w:val="20"/>
                <w:szCs w:val="26"/>
                <w:shd w:val="clear" w:color="auto" w:fill="FFFFFF" w:themeFill="background1"/>
                <w:rtl/>
                <w:lang w:val="ru-RU"/>
              </w:rPr>
              <w:tab/>
            </w:r>
            <w:r w:rsidRPr="00631E7D">
              <w:rPr>
                <w:rFonts w:ascii="Times New Roman Bold" w:hAnsi="Times New Roman Bold" w:hint="cs"/>
                <w:sz w:val="20"/>
                <w:szCs w:val="26"/>
                <w:shd w:val="clear" w:color="auto" w:fill="FFFFFF" w:themeFill="background1"/>
                <w:rtl/>
                <w:lang w:val="ru-RU"/>
              </w:rPr>
              <w:t>الخدمة الإذاعية (التلفزيونية)</w:t>
            </w:r>
          </w:p>
        </w:tc>
      </w:tr>
      <w:tr w:rsidR="00E964C9" w:rsidRPr="00F03CE4" w14:paraId="4083B20C"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386CC9BA" w14:textId="77777777" w:rsidR="00E964C9" w:rsidRPr="00F03CE4" w:rsidRDefault="00E964C9" w:rsidP="00E964C9">
            <w:pPr>
              <w:tabs>
                <w:tab w:val="left" w:pos="1471"/>
              </w:tabs>
              <w:spacing w:before="20" w:after="40" w:line="240" w:lineRule="exact"/>
              <w:rPr>
                <w:sz w:val="20"/>
                <w:szCs w:val="26"/>
                <w:lang w:val="ru-RU"/>
              </w:rPr>
            </w:pPr>
            <w:r w:rsidRPr="00F03CE4">
              <w:rPr>
                <w:b/>
                <w:bCs/>
                <w:sz w:val="20"/>
                <w:szCs w:val="26"/>
                <w:lang w:val="ru-RU"/>
              </w:rPr>
              <w:t>F</w:t>
            </w:r>
            <w:r w:rsidRPr="00F03CE4">
              <w:rPr>
                <w:rFonts w:hint="cs"/>
                <w:sz w:val="20"/>
                <w:szCs w:val="26"/>
                <w:rtl/>
                <w:lang w:val="ru-RU"/>
              </w:rPr>
              <w:tab/>
              <w:t>الخدمة الثابتة</w:t>
            </w:r>
          </w:p>
        </w:tc>
      </w:tr>
      <w:tr w:rsidR="00E964C9" w:rsidRPr="006405DD" w14:paraId="4ACD525B"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17524928" w14:textId="77777777" w:rsidR="00E964C9" w:rsidRPr="006405DD" w:rsidRDefault="00E964C9" w:rsidP="00E964C9">
            <w:pPr>
              <w:tabs>
                <w:tab w:val="left" w:pos="1471"/>
              </w:tabs>
              <w:spacing w:before="20" w:after="40" w:line="240" w:lineRule="exact"/>
              <w:rPr>
                <w:sz w:val="20"/>
                <w:szCs w:val="26"/>
                <w:lang w:val="ru-RU"/>
              </w:rPr>
            </w:pPr>
            <w:r w:rsidRPr="006405DD">
              <w:rPr>
                <w:b/>
                <w:bCs/>
                <w:sz w:val="20"/>
                <w:szCs w:val="26"/>
                <w:lang w:val="ru-RU"/>
              </w:rPr>
              <w:t>M</w:t>
            </w:r>
            <w:r w:rsidRPr="006405DD">
              <w:rPr>
                <w:rFonts w:hint="cs"/>
                <w:sz w:val="20"/>
                <w:szCs w:val="26"/>
                <w:rtl/>
                <w:lang w:val="ru-RU"/>
              </w:rPr>
              <w:tab/>
              <w:t>الخدمة المتنقلة وخدمة التحديد الراديوي للموقع وخدمة الهواة والخدمات الساتلية ذات الصلة</w:t>
            </w:r>
          </w:p>
        </w:tc>
      </w:tr>
      <w:tr w:rsidR="00E964C9" w:rsidRPr="006D24D6" w14:paraId="61743189"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41DD4A32" w14:textId="77777777" w:rsidR="00E964C9" w:rsidRPr="006D24D6" w:rsidRDefault="00E964C9" w:rsidP="00E964C9">
            <w:pPr>
              <w:tabs>
                <w:tab w:val="left" w:pos="1471"/>
              </w:tabs>
              <w:spacing w:before="20" w:after="40" w:line="240" w:lineRule="exact"/>
              <w:rPr>
                <w:sz w:val="20"/>
                <w:szCs w:val="26"/>
                <w:lang w:val="ru-RU"/>
              </w:rPr>
            </w:pPr>
            <w:r w:rsidRPr="006D24D6">
              <w:rPr>
                <w:b/>
                <w:bCs/>
                <w:sz w:val="20"/>
                <w:szCs w:val="26"/>
                <w:lang w:val="ru-RU"/>
              </w:rPr>
              <w:t>P</w:t>
            </w:r>
            <w:r w:rsidRPr="006D24D6">
              <w:rPr>
                <w:rFonts w:hint="cs"/>
                <w:sz w:val="20"/>
                <w:szCs w:val="26"/>
                <w:rtl/>
                <w:lang w:val="ru-RU"/>
              </w:rPr>
              <w:tab/>
              <w:t>انتشار الموجات الراديوية</w:t>
            </w:r>
          </w:p>
        </w:tc>
      </w:tr>
      <w:tr w:rsidR="00E964C9" w:rsidRPr="00134026" w14:paraId="47931704" w14:textId="77777777" w:rsidTr="001E77BC">
        <w:trPr>
          <w:jc w:val="center"/>
        </w:trPr>
        <w:tc>
          <w:tcPr>
            <w:tcW w:w="9394" w:type="dxa"/>
            <w:gridSpan w:val="2"/>
            <w:tcBorders>
              <w:left w:val="single" w:sz="12" w:space="0" w:color="000080"/>
              <w:right w:val="single" w:sz="12" w:space="0" w:color="000080"/>
            </w:tcBorders>
          </w:tcPr>
          <w:p w14:paraId="419D38A6" w14:textId="77777777" w:rsidR="00E964C9" w:rsidRPr="00134026" w:rsidRDefault="00E964C9" w:rsidP="00E964C9">
            <w:pPr>
              <w:tabs>
                <w:tab w:val="left" w:pos="1471"/>
              </w:tabs>
              <w:spacing w:before="20" w:after="40" w:line="240" w:lineRule="exact"/>
              <w:rPr>
                <w:sz w:val="20"/>
                <w:szCs w:val="26"/>
                <w:lang w:val="ru-RU"/>
              </w:rPr>
            </w:pPr>
            <w:r w:rsidRPr="00134026">
              <w:rPr>
                <w:b/>
                <w:bCs/>
                <w:sz w:val="20"/>
                <w:szCs w:val="26"/>
                <w:lang w:val="ru-RU"/>
              </w:rPr>
              <w:t>RA</w:t>
            </w:r>
            <w:r w:rsidRPr="00134026">
              <w:rPr>
                <w:rFonts w:hint="cs"/>
                <w:sz w:val="20"/>
                <w:szCs w:val="26"/>
                <w:rtl/>
                <w:lang w:val="ru-RU"/>
              </w:rPr>
              <w:tab/>
              <w:t>علم الفلك الراديوي</w:t>
            </w:r>
          </w:p>
        </w:tc>
      </w:tr>
      <w:tr w:rsidR="00F939BC" w:rsidRPr="005425A3" w14:paraId="5F2EFFD1"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70E6BEB4" w14:textId="77777777" w:rsidR="00F939BC" w:rsidRPr="005425A3" w:rsidRDefault="00F939BC" w:rsidP="002E6ECC">
            <w:pPr>
              <w:tabs>
                <w:tab w:val="left" w:pos="1471"/>
              </w:tabs>
              <w:spacing w:before="20" w:after="40" w:line="240" w:lineRule="exact"/>
              <w:rPr>
                <w:sz w:val="20"/>
                <w:szCs w:val="26"/>
                <w:lang w:val="ru-RU"/>
              </w:rPr>
            </w:pPr>
            <w:r w:rsidRPr="005425A3">
              <w:rPr>
                <w:b/>
                <w:bCs/>
                <w:sz w:val="20"/>
                <w:szCs w:val="26"/>
                <w:lang w:val="ru-RU"/>
              </w:rPr>
              <w:t>RS</w:t>
            </w:r>
            <w:r w:rsidRPr="005425A3">
              <w:rPr>
                <w:rFonts w:hint="cs"/>
                <w:sz w:val="20"/>
                <w:szCs w:val="26"/>
                <w:rtl/>
                <w:lang w:val="ru-RU"/>
              </w:rPr>
              <w:tab/>
              <w:t>أنظمة الاستشعار عن ب</w:t>
            </w:r>
            <w:r w:rsidR="007779C6">
              <w:rPr>
                <w:rFonts w:hint="cs"/>
                <w:sz w:val="20"/>
                <w:szCs w:val="26"/>
                <w:rtl/>
                <w:lang w:val="ru-RU"/>
              </w:rPr>
              <w:t>ُ</w:t>
            </w:r>
            <w:r w:rsidRPr="005425A3">
              <w:rPr>
                <w:rFonts w:hint="cs"/>
                <w:sz w:val="20"/>
                <w:szCs w:val="26"/>
                <w:rtl/>
                <w:lang w:val="ru-RU"/>
              </w:rPr>
              <w:t>عد</w:t>
            </w:r>
          </w:p>
        </w:tc>
      </w:tr>
      <w:tr w:rsidR="00E964C9" w:rsidRPr="005425A3" w14:paraId="39AF70A2" w14:textId="77777777" w:rsidTr="001E77BC">
        <w:trPr>
          <w:jc w:val="center"/>
        </w:trPr>
        <w:tc>
          <w:tcPr>
            <w:tcW w:w="9394" w:type="dxa"/>
            <w:gridSpan w:val="2"/>
            <w:tcBorders>
              <w:left w:val="single" w:sz="12" w:space="0" w:color="000080"/>
              <w:right w:val="single" w:sz="12" w:space="0" w:color="000080"/>
            </w:tcBorders>
            <w:shd w:val="clear" w:color="auto" w:fill="FFFFFF" w:themeFill="background1"/>
          </w:tcPr>
          <w:p w14:paraId="2918DBA7" w14:textId="77777777" w:rsidR="00E964C9" w:rsidRPr="005425A3" w:rsidRDefault="00E964C9" w:rsidP="00E964C9">
            <w:pPr>
              <w:tabs>
                <w:tab w:val="left" w:pos="1471"/>
              </w:tabs>
              <w:spacing w:before="20" w:after="40" w:line="240" w:lineRule="exact"/>
              <w:rPr>
                <w:sz w:val="20"/>
                <w:szCs w:val="26"/>
                <w:rtl/>
                <w:lang w:val="ru-RU"/>
              </w:rPr>
            </w:pPr>
            <w:r w:rsidRPr="005425A3">
              <w:rPr>
                <w:b/>
                <w:bCs/>
                <w:sz w:val="20"/>
                <w:szCs w:val="26"/>
                <w:lang w:val="ru-RU"/>
              </w:rPr>
              <w:t>S</w:t>
            </w:r>
            <w:r w:rsidRPr="005425A3">
              <w:rPr>
                <w:rFonts w:hint="cs"/>
                <w:sz w:val="20"/>
                <w:szCs w:val="26"/>
                <w:rtl/>
                <w:lang w:val="ru-RU"/>
              </w:rPr>
              <w:tab/>
              <w:t>الخدمة الثابتة الساتلية</w:t>
            </w:r>
          </w:p>
        </w:tc>
      </w:tr>
      <w:tr w:rsidR="00E964C9" w:rsidRPr="005425A3" w14:paraId="5804484E" w14:textId="77777777" w:rsidTr="00AA1ACD">
        <w:trPr>
          <w:jc w:val="center"/>
        </w:trPr>
        <w:tc>
          <w:tcPr>
            <w:tcW w:w="9394" w:type="dxa"/>
            <w:gridSpan w:val="2"/>
            <w:tcBorders>
              <w:left w:val="single" w:sz="12" w:space="0" w:color="000080"/>
              <w:right w:val="single" w:sz="12" w:space="0" w:color="000080"/>
            </w:tcBorders>
            <w:shd w:val="clear" w:color="auto" w:fill="FFFFFF" w:themeFill="background1"/>
          </w:tcPr>
          <w:p w14:paraId="1A80BDF6" w14:textId="77777777" w:rsidR="00E964C9" w:rsidRPr="00AA1ACD" w:rsidRDefault="00E964C9" w:rsidP="00E964C9">
            <w:pPr>
              <w:tabs>
                <w:tab w:val="left" w:pos="1471"/>
              </w:tabs>
              <w:spacing w:before="20" w:after="40" w:line="240" w:lineRule="exact"/>
              <w:rPr>
                <w:rFonts w:ascii="Times New Roman Bold" w:hAnsi="Times New Roman Bold"/>
                <w:b/>
                <w:bCs/>
                <w:sz w:val="20"/>
                <w:szCs w:val="26"/>
              </w:rPr>
            </w:pPr>
            <w:r w:rsidRPr="00AA1ACD">
              <w:rPr>
                <w:rFonts w:ascii="Times New Roman Bold" w:hAnsi="Times New Roman Bold"/>
                <w:b/>
                <w:bCs/>
                <w:sz w:val="20"/>
                <w:szCs w:val="26"/>
              </w:rPr>
              <w:t>SA</w:t>
            </w:r>
            <w:r w:rsidRPr="00AA1ACD">
              <w:rPr>
                <w:rFonts w:ascii="Times New Roman Bold" w:hAnsi="Times New Roman Bold" w:hint="cs"/>
                <w:b/>
                <w:bCs/>
                <w:sz w:val="20"/>
                <w:szCs w:val="26"/>
                <w:rtl/>
              </w:rPr>
              <w:tab/>
            </w:r>
            <w:r w:rsidRPr="00AA1ACD">
              <w:rPr>
                <w:rFonts w:ascii="Times New Roman Bold" w:hAnsi="Times New Roman Bold" w:hint="cs"/>
                <w:sz w:val="20"/>
                <w:szCs w:val="26"/>
                <w:rtl/>
              </w:rPr>
              <w:t>التطبيقات الفضائية والأرصاد الجوية</w:t>
            </w:r>
          </w:p>
        </w:tc>
      </w:tr>
      <w:tr w:rsidR="00E964C9" w:rsidRPr="00440F51" w14:paraId="1318445E" w14:textId="77777777" w:rsidTr="001E77BC">
        <w:trPr>
          <w:jc w:val="center"/>
        </w:trPr>
        <w:tc>
          <w:tcPr>
            <w:tcW w:w="9394" w:type="dxa"/>
            <w:gridSpan w:val="2"/>
            <w:tcBorders>
              <w:left w:val="single" w:sz="12" w:space="0" w:color="000080"/>
              <w:right w:val="single" w:sz="12" w:space="0" w:color="000080"/>
            </w:tcBorders>
          </w:tcPr>
          <w:p w14:paraId="3756AC2E" w14:textId="77777777" w:rsidR="00E964C9" w:rsidRPr="008113E9" w:rsidRDefault="00E964C9" w:rsidP="00E964C9">
            <w:pPr>
              <w:tabs>
                <w:tab w:val="left" w:pos="1471"/>
              </w:tabs>
              <w:spacing w:before="20" w:after="40" w:line="240" w:lineRule="exact"/>
              <w:rPr>
                <w:sz w:val="20"/>
                <w:szCs w:val="26"/>
                <w:lang w:val="ru-RU"/>
              </w:rPr>
            </w:pPr>
            <w:r w:rsidRPr="008113E9">
              <w:rPr>
                <w:b/>
                <w:bCs/>
                <w:sz w:val="20"/>
                <w:szCs w:val="26"/>
              </w:rPr>
              <w:t>SF</w:t>
            </w:r>
            <w:r>
              <w:rPr>
                <w:rFonts w:hint="cs"/>
                <w:b/>
                <w:bCs/>
                <w:sz w:val="20"/>
                <w:szCs w:val="26"/>
                <w:rtl/>
              </w:rPr>
              <w:tab/>
            </w:r>
            <w:r w:rsidRPr="008113E9">
              <w:rPr>
                <w:rFonts w:hint="cs"/>
                <w:sz w:val="20"/>
                <w:szCs w:val="26"/>
                <w:rtl/>
                <w:lang w:val="ru-RU"/>
              </w:rPr>
              <w:t>تقاسم الترددات والتنسيق بين أنظمة الخدمة الثابتة الساتلية والخدمة الثابتة</w:t>
            </w:r>
          </w:p>
        </w:tc>
      </w:tr>
      <w:tr w:rsidR="00E964C9" w:rsidRPr="00440F51" w14:paraId="154FCE43" w14:textId="77777777" w:rsidTr="001E77BC">
        <w:trPr>
          <w:jc w:val="center"/>
        </w:trPr>
        <w:tc>
          <w:tcPr>
            <w:tcW w:w="9394" w:type="dxa"/>
            <w:gridSpan w:val="2"/>
            <w:tcBorders>
              <w:left w:val="single" w:sz="12" w:space="0" w:color="000080"/>
              <w:right w:val="single" w:sz="12" w:space="0" w:color="000080"/>
            </w:tcBorders>
          </w:tcPr>
          <w:p w14:paraId="250393F4" w14:textId="77777777" w:rsidR="00E964C9" w:rsidRPr="008113E9" w:rsidRDefault="00E964C9" w:rsidP="00E964C9">
            <w:pPr>
              <w:tabs>
                <w:tab w:val="left" w:pos="1471"/>
              </w:tabs>
              <w:spacing w:before="20" w:after="40" w:line="240" w:lineRule="exact"/>
              <w:rPr>
                <w:sz w:val="20"/>
                <w:szCs w:val="26"/>
                <w:rtl/>
                <w:lang w:val="ru-RU" w:bidi="ar-EG"/>
              </w:rPr>
            </w:pPr>
            <w:r w:rsidRPr="008113E9">
              <w:rPr>
                <w:b/>
                <w:bCs/>
                <w:sz w:val="20"/>
                <w:szCs w:val="26"/>
              </w:rPr>
              <w:t>SM</w:t>
            </w:r>
            <w:r>
              <w:rPr>
                <w:rFonts w:hint="cs"/>
                <w:b/>
                <w:bCs/>
                <w:sz w:val="20"/>
                <w:szCs w:val="26"/>
                <w:rtl/>
              </w:rPr>
              <w:tab/>
            </w:r>
            <w:r w:rsidRPr="008113E9">
              <w:rPr>
                <w:rFonts w:hint="cs"/>
                <w:sz w:val="20"/>
                <w:szCs w:val="26"/>
                <w:rtl/>
                <w:lang w:val="ru-RU"/>
              </w:rPr>
              <w:t>إدارة الطيف</w:t>
            </w:r>
          </w:p>
        </w:tc>
      </w:tr>
      <w:tr w:rsidR="00E964C9" w:rsidRPr="00440F51" w14:paraId="2B190C27" w14:textId="77777777" w:rsidTr="001E77BC">
        <w:trPr>
          <w:jc w:val="center"/>
        </w:trPr>
        <w:tc>
          <w:tcPr>
            <w:tcW w:w="9394" w:type="dxa"/>
            <w:gridSpan w:val="2"/>
            <w:tcBorders>
              <w:left w:val="single" w:sz="12" w:space="0" w:color="000080"/>
              <w:right w:val="single" w:sz="12" w:space="0" w:color="000080"/>
            </w:tcBorders>
          </w:tcPr>
          <w:p w14:paraId="31A892EB" w14:textId="77777777" w:rsidR="00E964C9" w:rsidRPr="008C733D" w:rsidRDefault="00E964C9" w:rsidP="00E964C9">
            <w:pPr>
              <w:tabs>
                <w:tab w:val="left" w:pos="1471"/>
              </w:tabs>
              <w:spacing w:before="20" w:after="40" w:line="240" w:lineRule="exact"/>
              <w:rPr>
                <w:sz w:val="20"/>
                <w:szCs w:val="26"/>
                <w:lang w:val="ru-RU"/>
              </w:rPr>
            </w:pPr>
            <w:r>
              <w:rPr>
                <w:b/>
                <w:bCs/>
                <w:sz w:val="20"/>
                <w:szCs w:val="26"/>
              </w:rPr>
              <w:t>SNG</w:t>
            </w:r>
            <w:r>
              <w:rPr>
                <w:rFonts w:hint="cs"/>
                <w:b/>
                <w:bCs/>
                <w:sz w:val="20"/>
                <w:szCs w:val="26"/>
                <w:rtl/>
              </w:rPr>
              <w:tab/>
            </w:r>
            <w:r w:rsidRPr="008C733D">
              <w:rPr>
                <w:rFonts w:hint="cs"/>
                <w:sz w:val="20"/>
                <w:szCs w:val="26"/>
                <w:rtl/>
                <w:lang w:val="ru-RU"/>
              </w:rPr>
              <w:t>التجميع الساتلي للأخبار</w:t>
            </w:r>
          </w:p>
        </w:tc>
      </w:tr>
      <w:tr w:rsidR="00E964C9" w:rsidRPr="00440F51" w14:paraId="7BA2A43F" w14:textId="77777777" w:rsidTr="001E77BC">
        <w:trPr>
          <w:jc w:val="center"/>
        </w:trPr>
        <w:tc>
          <w:tcPr>
            <w:tcW w:w="9394" w:type="dxa"/>
            <w:gridSpan w:val="2"/>
            <w:tcBorders>
              <w:left w:val="single" w:sz="12" w:space="0" w:color="000080"/>
              <w:right w:val="single" w:sz="12" w:space="0" w:color="000080"/>
            </w:tcBorders>
          </w:tcPr>
          <w:p w14:paraId="7AF3F248" w14:textId="77777777" w:rsidR="00E964C9" w:rsidRPr="008C733D" w:rsidRDefault="00E964C9" w:rsidP="00E964C9">
            <w:pPr>
              <w:tabs>
                <w:tab w:val="left" w:pos="1471"/>
              </w:tabs>
              <w:spacing w:before="20" w:after="40" w:line="240" w:lineRule="exact"/>
              <w:rPr>
                <w:sz w:val="20"/>
                <w:szCs w:val="26"/>
                <w:lang w:val="ru-RU"/>
              </w:rPr>
            </w:pPr>
            <w:r>
              <w:rPr>
                <w:b/>
                <w:bCs/>
                <w:sz w:val="20"/>
                <w:szCs w:val="26"/>
                <w:lang w:bidi="ar-EG"/>
              </w:rPr>
              <w:t>TF</w:t>
            </w:r>
            <w:r>
              <w:rPr>
                <w:rFonts w:hint="cs"/>
                <w:b/>
                <w:bCs/>
                <w:sz w:val="20"/>
                <w:szCs w:val="26"/>
                <w:rtl/>
              </w:rPr>
              <w:tab/>
            </w:r>
            <w:r w:rsidRPr="008C733D">
              <w:rPr>
                <w:rFonts w:hint="cs"/>
                <w:sz w:val="20"/>
                <w:szCs w:val="26"/>
                <w:rtl/>
                <w:lang w:val="ru-RU"/>
              </w:rPr>
              <w:t>إرسالات الترددات المعيارية وإشارات التوقيت</w:t>
            </w:r>
          </w:p>
        </w:tc>
      </w:tr>
      <w:tr w:rsidR="00E964C9" w:rsidRPr="00440F51" w14:paraId="473D26B1" w14:textId="77777777" w:rsidTr="001E77BC">
        <w:trPr>
          <w:jc w:val="center"/>
        </w:trPr>
        <w:tc>
          <w:tcPr>
            <w:tcW w:w="9394" w:type="dxa"/>
            <w:gridSpan w:val="2"/>
            <w:tcBorders>
              <w:left w:val="single" w:sz="12" w:space="0" w:color="000080"/>
              <w:bottom w:val="single" w:sz="12" w:space="0" w:color="000080"/>
              <w:right w:val="single" w:sz="12" w:space="0" w:color="000080"/>
            </w:tcBorders>
          </w:tcPr>
          <w:p w14:paraId="2983FAE7" w14:textId="77777777" w:rsidR="00E964C9" w:rsidRPr="008C733D" w:rsidRDefault="00E964C9" w:rsidP="00E964C9">
            <w:pPr>
              <w:tabs>
                <w:tab w:val="left" w:pos="1471"/>
              </w:tabs>
              <w:spacing w:before="20" w:after="80" w:line="240" w:lineRule="exact"/>
              <w:rPr>
                <w:sz w:val="20"/>
                <w:szCs w:val="26"/>
                <w:lang w:val="ru-RU"/>
              </w:rPr>
            </w:pPr>
            <w:r>
              <w:rPr>
                <w:b/>
                <w:bCs/>
                <w:sz w:val="20"/>
                <w:szCs w:val="26"/>
                <w:lang w:bidi="ar-EG"/>
              </w:rPr>
              <w:t>V</w:t>
            </w:r>
            <w:r>
              <w:rPr>
                <w:rFonts w:hint="cs"/>
                <w:b/>
                <w:bCs/>
                <w:sz w:val="20"/>
                <w:szCs w:val="26"/>
                <w:rtl/>
              </w:rPr>
              <w:tab/>
            </w:r>
            <w:r w:rsidRPr="008C733D">
              <w:rPr>
                <w:rFonts w:hint="cs"/>
                <w:sz w:val="20"/>
                <w:szCs w:val="26"/>
                <w:rtl/>
                <w:lang w:val="ru-RU"/>
              </w:rPr>
              <w:t>المفردات والمواضيع ذات الصلة</w:t>
            </w:r>
          </w:p>
        </w:tc>
      </w:tr>
    </w:tbl>
    <w:p w14:paraId="100225AD" w14:textId="77777777" w:rsidR="005E066B" w:rsidRPr="00440F51" w:rsidRDefault="005E066B" w:rsidP="005E066B">
      <w:pPr>
        <w:spacing w:before="0"/>
        <w:rPr>
          <w:sz w:val="21"/>
          <w:szCs w:val="20"/>
          <w:rtl/>
        </w:rPr>
      </w:pPr>
    </w:p>
    <w:p w14:paraId="3D6C1B5D" w14:textId="77777777" w:rsidR="005E066B" w:rsidRPr="00440F51" w:rsidRDefault="005E066B" w:rsidP="005E066B">
      <w:pPr>
        <w:spacing w:before="0"/>
        <w:rPr>
          <w:sz w:val="21"/>
          <w:szCs w:val="20"/>
          <w:rtl/>
        </w:rPr>
      </w:pPr>
    </w:p>
    <w:tbl>
      <w:tblPr>
        <w:bidiVisual/>
        <w:tblW w:w="5000" w:type="pct"/>
        <w:jc w:val="center"/>
        <w:tblBorders>
          <w:top w:val="single" w:sz="12" w:space="0" w:color="000080"/>
          <w:left w:val="single" w:sz="12" w:space="0" w:color="000080"/>
          <w:bottom w:val="single" w:sz="12" w:space="0" w:color="000080"/>
          <w:right w:val="single" w:sz="12" w:space="0" w:color="000080"/>
          <w:insideH w:val="single" w:sz="12" w:space="0" w:color="000080"/>
          <w:insideV w:val="single" w:sz="12" w:space="0" w:color="000080"/>
        </w:tblBorders>
        <w:tblLook w:val="0020" w:firstRow="1" w:lastRow="0" w:firstColumn="0" w:lastColumn="0" w:noHBand="0" w:noVBand="0"/>
      </w:tblPr>
      <w:tblGrid>
        <w:gridCol w:w="9609"/>
      </w:tblGrid>
      <w:tr w:rsidR="005E066B" w:rsidRPr="00440F51" w14:paraId="1D40DB65" w14:textId="77777777" w:rsidTr="00CA06F7">
        <w:trPr>
          <w:trHeight w:val="720"/>
          <w:jc w:val="center"/>
        </w:trPr>
        <w:tc>
          <w:tcPr>
            <w:tcW w:w="9379" w:type="dxa"/>
          </w:tcPr>
          <w:p w14:paraId="77629D7E" w14:textId="77777777" w:rsidR="005E066B" w:rsidRPr="007779C6" w:rsidRDefault="005E066B" w:rsidP="001E77BC">
            <w:pPr>
              <w:ind w:left="45" w:right="540"/>
              <w:rPr>
                <w:b/>
                <w:bCs/>
                <w:i/>
                <w:iCs/>
                <w:spacing w:val="-4"/>
                <w:sz w:val="21"/>
                <w:szCs w:val="26"/>
                <w:rtl/>
                <w:lang w:val="ru-RU"/>
              </w:rPr>
            </w:pPr>
            <w:r w:rsidRPr="007779C6">
              <w:rPr>
                <w:rFonts w:hint="cs"/>
                <w:b/>
                <w:bCs/>
                <w:i/>
                <w:iCs/>
                <w:spacing w:val="-4"/>
                <w:sz w:val="21"/>
                <w:szCs w:val="26"/>
                <w:rtl/>
                <w:lang w:val="ru-RU"/>
              </w:rPr>
              <w:t>ملاحظة</w:t>
            </w:r>
            <w:r w:rsidRPr="007779C6">
              <w:rPr>
                <w:rFonts w:hint="cs"/>
                <w:i/>
                <w:iCs/>
                <w:spacing w:val="-4"/>
                <w:sz w:val="21"/>
                <w:szCs w:val="26"/>
                <w:rtl/>
                <w:lang w:val="ru-RU"/>
              </w:rPr>
              <w:t xml:space="preserve">: </w:t>
            </w:r>
            <w:r w:rsidR="00D2107D" w:rsidRPr="007779C6">
              <w:rPr>
                <w:rFonts w:hint="cs"/>
                <w:i/>
                <w:iCs/>
                <w:spacing w:val="-4"/>
                <w:sz w:val="21"/>
                <w:szCs w:val="26"/>
                <w:rtl/>
                <w:lang w:val="ru-RU"/>
              </w:rPr>
              <w:t xml:space="preserve">تمت الموافقة </w:t>
            </w:r>
            <w:r w:rsidRPr="007779C6">
              <w:rPr>
                <w:rFonts w:hint="cs"/>
                <w:i/>
                <w:iCs/>
                <w:spacing w:val="-4"/>
                <w:sz w:val="21"/>
                <w:szCs w:val="26"/>
                <w:rtl/>
                <w:lang w:val="ru-RU"/>
              </w:rPr>
              <w:t xml:space="preserve">على النسخة الإنكليزية </w:t>
            </w:r>
            <w:r w:rsidR="00D2107D" w:rsidRPr="007779C6">
              <w:rPr>
                <w:rFonts w:hint="cs"/>
                <w:i/>
                <w:iCs/>
                <w:spacing w:val="-4"/>
                <w:sz w:val="21"/>
                <w:szCs w:val="26"/>
                <w:rtl/>
                <w:lang w:val="ru-RU"/>
              </w:rPr>
              <w:t>لهذه التوصية</w:t>
            </w:r>
            <w:r w:rsidRPr="007779C6">
              <w:rPr>
                <w:rFonts w:hint="cs"/>
                <w:i/>
                <w:iCs/>
                <w:spacing w:val="-4"/>
                <w:sz w:val="21"/>
                <w:szCs w:val="26"/>
                <w:rtl/>
                <w:lang w:val="ru-RU"/>
              </w:rPr>
              <w:t xml:space="preserve"> الصادر</w:t>
            </w:r>
            <w:r w:rsidR="00D2107D" w:rsidRPr="007779C6">
              <w:rPr>
                <w:rFonts w:hint="cs"/>
                <w:i/>
                <w:iCs/>
                <w:spacing w:val="-4"/>
                <w:sz w:val="21"/>
                <w:szCs w:val="26"/>
                <w:rtl/>
                <w:lang w:val="ru-RU"/>
              </w:rPr>
              <w:t>ة</w:t>
            </w:r>
            <w:r w:rsidRPr="007779C6">
              <w:rPr>
                <w:rFonts w:hint="cs"/>
                <w:i/>
                <w:iCs/>
                <w:spacing w:val="-4"/>
                <w:sz w:val="21"/>
                <w:szCs w:val="26"/>
                <w:rtl/>
                <w:lang w:val="ru-RU"/>
              </w:rPr>
              <w:t xml:space="preserve"> عن قطاع الاتصالات الراديوية بموجب الإجراء الموضح في القرار </w:t>
            </w:r>
            <w:r w:rsidRPr="007779C6">
              <w:rPr>
                <w:i/>
                <w:iCs/>
                <w:spacing w:val="-4"/>
                <w:sz w:val="21"/>
                <w:szCs w:val="26"/>
              </w:rPr>
              <w:t>ITU-R 1</w:t>
            </w:r>
            <w:r w:rsidRPr="007779C6">
              <w:rPr>
                <w:rFonts w:hint="cs"/>
                <w:i/>
                <w:iCs/>
                <w:spacing w:val="-4"/>
                <w:sz w:val="21"/>
                <w:szCs w:val="26"/>
                <w:rtl/>
                <w:lang w:bidi="ar-EG"/>
              </w:rPr>
              <w:t>.</w:t>
            </w:r>
          </w:p>
        </w:tc>
      </w:tr>
    </w:tbl>
    <w:p w14:paraId="5C2D6577" w14:textId="77777777" w:rsidR="005E066B" w:rsidRPr="000F312E" w:rsidRDefault="005E066B" w:rsidP="00EC44EE">
      <w:pPr>
        <w:spacing w:before="240"/>
        <w:ind w:right="142"/>
        <w:jc w:val="right"/>
        <w:rPr>
          <w:sz w:val="20"/>
          <w:szCs w:val="26"/>
          <w:rtl/>
        </w:rPr>
      </w:pPr>
      <w:r w:rsidRPr="008113E9">
        <w:rPr>
          <w:rFonts w:hint="cs"/>
          <w:i/>
          <w:iCs/>
          <w:sz w:val="20"/>
          <w:szCs w:val="26"/>
          <w:rtl/>
          <w:lang w:val="ru-RU"/>
        </w:rPr>
        <w:t>النشر الإلكتروني</w:t>
      </w:r>
      <w:r w:rsidRPr="008113E9">
        <w:rPr>
          <w:rFonts w:hint="cs"/>
          <w:i/>
          <w:iCs/>
          <w:sz w:val="20"/>
          <w:szCs w:val="26"/>
          <w:rtl/>
          <w:lang w:val="ru-RU"/>
        </w:rPr>
        <w:br/>
      </w:r>
      <w:r w:rsidRPr="000F312E">
        <w:rPr>
          <w:rFonts w:hint="cs"/>
          <w:sz w:val="20"/>
          <w:szCs w:val="26"/>
          <w:rtl/>
          <w:lang w:val="ru-RU"/>
        </w:rPr>
        <w:t xml:space="preserve">جنيف، </w:t>
      </w:r>
      <w:r w:rsidR="00B97F45">
        <w:rPr>
          <w:sz w:val="20"/>
          <w:szCs w:val="26"/>
        </w:rPr>
        <w:t>20</w:t>
      </w:r>
      <w:r w:rsidR="001E77BC">
        <w:rPr>
          <w:sz w:val="20"/>
          <w:szCs w:val="26"/>
        </w:rPr>
        <w:t>2</w:t>
      </w:r>
      <w:r w:rsidR="00CA06F7">
        <w:rPr>
          <w:sz w:val="20"/>
          <w:szCs w:val="26"/>
        </w:rPr>
        <w:t>6</w:t>
      </w:r>
    </w:p>
    <w:p w14:paraId="549A73C6" w14:textId="77777777" w:rsidR="005E066B" w:rsidRPr="00440F51" w:rsidRDefault="005E066B" w:rsidP="003D40E1">
      <w:pPr>
        <w:spacing w:before="0" w:line="120" w:lineRule="auto"/>
        <w:ind w:right="539"/>
        <w:jc w:val="right"/>
        <w:rPr>
          <w:sz w:val="21"/>
          <w:szCs w:val="28"/>
          <w:rtl/>
          <w:lang w:bidi="ar-EG"/>
        </w:rPr>
      </w:pPr>
    </w:p>
    <w:p w14:paraId="44586233" w14:textId="77777777" w:rsidR="005E066B" w:rsidRPr="003D017C" w:rsidRDefault="005E066B" w:rsidP="00EC44EE">
      <w:pPr>
        <w:spacing w:before="240"/>
        <w:jc w:val="center"/>
        <w:rPr>
          <w:sz w:val="21"/>
          <w:szCs w:val="20"/>
        </w:rPr>
      </w:pPr>
      <w:r w:rsidRPr="00440F51">
        <w:rPr>
          <w:sz w:val="21"/>
          <w:szCs w:val="20"/>
          <w:lang w:val="ru-RU"/>
        </w:rPr>
        <w:sym w:font="Symbol" w:char="F0D3"/>
      </w:r>
      <w:r w:rsidRPr="00440F51">
        <w:rPr>
          <w:sz w:val="21"/>
          <w:szCs w:val="20"/>
          <w:lang w:val="ru-RU"/>
        </w:rPr>
        <w:t xml:space="preserve">  </w:t>
      </w:r>
      <w:r w:rsidRPr="00440F51">
        <w:rPr>
          <w:sz w:val="21"/>
          <w:szCs w:val="20"/>
        </w:rPr>
        <w:t>ITU</w:t>
      </w:r>
      <w:r w:rsidRPr="00440F51">
        <w:rPr>
          <w:sz w:val="21"/>
          <w:szCs w:val="20"/>
          <w:lang w:val="ru-RU"/>
        </w:rPr>
        <w:t xml:space="preserve"> </w:t>
      </w:r>
      <w:r w:rsidR="00C04244">
        <w:rPr>
          <w:sz w:val="21"/>
          <w:szCs w:val="20"/>
        </w:rPr>
        <w:t xml:space="preserve"> </w:t>
      </w:r>
      <w:r w:rsidR="00B97F45">
        <w:rPr>
          <w:sz w:val="21"/>
          <w:szCs w:val="20"/>
        </w:rPr>
        <w:t>20</w:t>
      </w:r>
      <w:r w:rsidR="001E77BC">
        <w:rPr>
          <w:sz w:val="21"/>
          <w:szCs w:val="20"/>
        </w:rPr>
        <w:t>2</w:t>
      </w:r>
      <w:r w:rsidR="00CA06F7">
        <w:rPr>
          <w:sz w:val="21"/>
          <w:szCs w:val="20"/>
        </w:rPr>
        <w:t>6</w:t>
      </w:r>
    </w:p>
    <w:p w14:paraId="0DBC0E41" w14:textId="77777777" w:rsidR="005E066B" w:rsidRPr="007779C6" w:rsidRDefault="005E066B" w:rsidP="005E066B">
      <w:pPr>
        <w:rPr>
          <w:spacing w:val="-4"/>
          <w:sz w:val="20"/>
          <w:szCs w:val="26"/>
          <w:rtl/>
          <w:lang w:bidi="ar-EG"/>
        </w:rPr>
      </w:pPr>
      <w:r w:rsidRPr="007779C6">
        <w:rPr>
          <w:rFonts w:hint="cs"/>
          <w:spacing w:val="-4"/>
          <w:sz w:val="20"/>
          <w:szCs w:val="26"/>
          <w:rtl/>
          <w:lang w:val="ru-RU"/>
        </w:rPr>
        <w:t>جميع حقوق النشر محفوظة. لا يمكن استنساخ أي جزء من هذه المنشورة بأي شكل كان ولا بأي وسيلة إلا بإذن خطي من</w:t>
      </w:r>
      <w:r w:rsidR="007779C6">
        <w:rPr>
          <w:rFonts w:hint="cs"/>
          <w:spacing w:val="-4"/>
          <w:sz w:val="20"/>
          <w:szCs w:val="26"/>
          <w:rtl/>
          <w:lang w:val="en-GB" w:bidi="ar-EG"/>
        </w:rPr>
        <w:t xml:space="preserve"> </w:t>
      </w:r>
      <w:r w:rsidRPr="007779C6">
        <w:rPr>
          <w:rFonts w:hint="cs"/>
          <w:spacing w:val="-4"/>
          <w:sz w:val="20"/>
          <w:szCs w:val="26"/>
          <w:rtl/>
          <w:lang w:val="ru-RU"/>
        </w:rPr>
        <w:t xml:space="preserve">الاتحاد الدولي للاتصالات </w:t>
      </w:r>
      <w:r w:rsidRPr="007779C6">
        <w:rPr>
          <w:spacing w:val="-4"/>
          <w:sz w:val="20"/>
          <w:szCs w:val="26"/>
        </w:rPr>
        <w:t>(ITU)</w:t>
      </w:r>
      <w:r w:rsidRPr="007779C6">
        <w:rPr>
          <w:rFonts w:hint="cs"/>
          <w:spacing w:val="-4"/>
          <w:sz w:val="20"/>
          <w:szCs w:val="26"/>
          <w:rtl/>
          <w:lang w:bidi="ar-EG"/>
        </w:rPr>
        <w:t>.</w:t>
      </w:r>
    </w:p>
    <w:p w14:paraId="027B9149" w14:textId="77777777" w:rsidR="005E066B" w:rsidRDefault="005E066B" w:rsidP="002144CB">
      <w:pPr>
        <w:rPr>
          <w:sz w:val="21"/>
          <w:szCs w:val="28"/>
          <w:rtl/>
          <w:lang w:bidi="ar-EG"/>
        </w:rPr>
        <w:sectPr w:rsidR="005E066B" w:rsidSect="003D017C">
          <w:headerReference w:type="even" r:id="rId13"/>
          <w:headerReference w:type="default" r:id="rId14"/>
          <w:pgSz w:w="11907" w:h="16834" w:code="9"/>
          <w:pgMar w:top="1134" w:right="1134" w:bottom="567" w:left="1134" w:header="720" w:footer="510" w:gutter="0"/>
          <w:paperSrc w:first="4" w:other="4"/>
          <w:pgNumType w:fmt="lowerRoman" w:start="2"/>
          <w:cols w:space="720"/>
          <w:bidi/>
          <w:rtlGutter/>
          <w:docGrid w:linePitch="299"/>
        </w:sectPr>
      </w:pPr>
    </w:p>
    <w:p w14:paraId="59813D70" w14:textId="74D9D539" w:rsidR="002E6ECC" w:rsidRPr="0045598B" w:rsidRDefault="002E6ECC" w:rsidP="00AA1ACD">
      <w:pPr>
        <w:pStyle w:val="RecNo"/>
        <w:rPr>
          <w:rtl/>
        </w:rPr>
      </w:pPr>
      <w:r w:rsidRPr="00AA1ACD">
        <w:rPr>
          <w:rtl/>
        </w:rPr>
        <w:lastRenderedPageBreak/>
        <w:t>التوصيـة</w:t>
      </w:r>
      <w:r w:rsidR="00631E7D">
        <w:rPr>
          <w:rFonts w:hint="cs"/>
          <w:rtl/>
          <w:lang w:val="en-GB"/>
        </w:rPr>
        <w:t xml:space="preserve">  </w:t>
      </w:r>
      <w:r w:rsidR="00CA603A" w:rsidRPr="00AA1ACD">
        <w:rPr>
          <w:rStyle w:val="href"/>
          <w:rFonts w:eastAsia="Times New Roman" w:cs="Times New Roman"/>
          <w:szCs w:val="20"/>
          <w:lang w:eastAsia="en-US" w:bidi="ar-SA"/>
        </w:rPr>
        <w:t xml:space="preserve">ITU-R </w:t>
      </w:r>
      <w:r w:rsidR="00AA1ACD" w:rsidRPr="00AA1ACD">
        <w:rPr>
          <w:rStyle w:val="href"/>
          <w:rFonts w:eastAsia="Times New Roman" w:cs="Times New Roman"/>
          <w:szCs w:val="20"/>
          <w:lang w:eastAsia="en-US" w:bidi="ar-SA"/>
        </w:rPr>
        <w:t>B</w:t>
      </w:r>
      <w:r w:rsidR="00631E7D">
        <w:rPr>
          <w:rStyle w:val="href"/>
          <w:rFonts w:eastAsia="Times New Roman" w:cs="Times New Roman"/>
          <w:szCs w:val="20"/>
          <w:lang w:eastAsia="en-US" w:bidi="ar-SA"/>
        </w:rPr>
        <w:t>S</w:t>
      </w:r>
      <w:r w:rsidR="00CA603A" w:rsidRPr="00AA1ACD">
        <w:rPr>
          <w:rStyle w:val="href"/>
          <w:rFonts w:eastAsia="Times New Roman" w:cs="Times New Roman"/>
          <w:szCs w:val="20"/>
          <w:lang w:eastAsia="en-US" w:bidi="ar-SA"/>
        </w:rPr>
        <w:t>.</w:t>
      </w:r>
      <w:r w:rsidR="008A5301">
        <w:rPr>
          <w:rStyle w:val="href"/>
          <w:rFonts w:eastAsia="Times New Roman" w:cs="Times New Roman"/>
          <w:szCs w:val="20"/>
          <w:lang w:eastAsia="en-US" w:bidi="ar-SA"/>
        </w:rPr>
        <w:t>705-2</w:t>
      </w:r>
    </w:p>
    <w:p w14:paraId="4E1EDA10" w14:textId="6B97352E" w:rsidR="002E6ECC" w:rsidRPr="006E3D0D" w:rsidRDefault="008A5301" w:rsidP="008A5301">
      <w:pPr>
        <w:pStyle w:val="Rectitle"/>
        <w:rPr>
          <w:rtl/>
        </w:rPr>
      </w:pPr>
      <w:r w:rsidRPr="008A5301">
        <w:rPr>
          <w:rtl/>
          <w:lang w:bidi="ar-SA"/>
        </w:rPr>
        <w:t xml:space="preserve">خصائص ومخططات هوائيات الإرسال والاستقبال على الموجات الديكامترية </w:t>
      </w:r>
      <w:r w:rsidRPr="008A5301">
        <w:t>(HF)</w:t>
      </w:r>
    </w:p>
    <w:p w14:paraId="10A089A2" w14:textId="02B338D8" w:rsidR="002E6ECC" w:rsidRPr="006E3D0D" w:rsidRDefault="002E6ECC" w:rsidP="005425A3">
      <w:pPr>
        <w:pStyle w:val="Recdate"/>
        <w:spacing w:before="240"/>
        <w:rPr>
          <w:rtl/>
        </w:rPr>
      </w:pPr>
      <w:r w:rsidRPr="006E3D0D">
        <w:t>(</w:t>
      </w:r>
      <w:r w:rsidR="008A5301">
        <w:t>2025-1995-1990</w:t>
      </w:r>
      <w:r w:rsidRPr="006E3D0D">
        <w:t>)</w:t>
      </w:r>
    </w:p>
    <w:p w14:paraId="7C08B4CD" w14:textId="77777777" w:rsidR="008A5301" w:rsidRPr="008A5301" w:rsidRDefault="008A5301" w:rsidP="008A5301">
      <w:pPr>
        <w:pStyle w:val="HeadingSum"/>
      </w:pPr>
      <w:r w:rsidRPr="008A5301">
        <w:rPr>
          <w:rtl/>
        </w:rPr>
        <w:t>مجال التطبيق</w:t>
      </w:r>
    </w:p>
    <w:p w14:paraId="750D10FC" w14:textId="77777777" w:rsidR="008A5301" w:rsidRPr="008A5301" w:rsidRDefault="008A5301" w:rsidP="00B350F4">
      <w:pPr>
        <w:pStyle w:val="Summary"/>
        <w:bidi/>
        <w:rPr>
          <w:rFonts w:hint="default"/>
        </w:rPr>
      </w:pPr>
      <w:r w:rsidRPr="008A5301">
        <w:rPr>
          <w:rtl/>
        </w:rPr>
        <w:t>تقدم هذه التوصية معلومات شاملة وتفصيلية عن الخصائص النظرية لهوائيات الإرسال على الموجات الديكامترية</w:t>
      </w:r>
      <w:r w:rsidRPr="007957F2">
        <w:rPr>
          <w:b/>
          <w:rtl/>
        </w:rPr>
        <w:t xml:space="preserve"> </w:t>
      </w:r>
      <w:r w:rsidRPr="008A5301">
        <w:rPr>
          <w:bCs/>
        </w:rPr>
        <w:t>(HF)</w:t>
      </w:r>
      <w:r w:rsidRPr="007957F2">
        <w:rPr>
          <w:b/>
          <w:rtl/>
        </w:rPr>
        <w:t xml:space="preserve"> </w:t>
      </w:r>
      <w:r w:rsidRPr="008A5301">
        <w:rPr>
          <w:rtl/>
        </w:rPr>
        <w:t xml:space="preserve">وكذلك خصائص هوائي استقبال مرجعي على الموجات الديكامترية </w:t>
      </w:r>
      <w:r w:rsidRPr="008A5301">
        <w:rPr>
          <w:bCs/>
        </w:rPr>
        <w:t>(HF)</w:t>
      </w:r>
      <w:r w:rsidRPr="00924EA4">
        <w:rPr>
          <w:b/>
          <w:rtl/>
        </w:rPr>
        <w:t xml:space="preserve"> </w:t>
      </w:r>
      <w:r w:rsidRPr="008A5301">
        <w:rPr>
          <w:rtl/>
        </w:rPr>
        <w:t>يُستخدم لأغراض التخطيط.</w:t>
      </w:r>
    </w:p>
    <w:p w14:paraId="11517EC6" w14:textId="77777777" w:rsidR="008A5301" w:rsidRPr="008A5301" w:rsidRDefault="008A5301" w:rsidP="006A2AF4">
      <w:pPr>
        <w:pStyle w:val="Headingb"/>
      </w:pPr>
      <w:r w:rsidRPr="008A5301">
        <w:rPr>
          <w:rtl/>
        </w:rPr>
        <w:t>مصطلحات أساسية</w:t>
      </w:r>
    </w:p>
    <w:p w14:paraId="7E7922B4" w14:textId="0F8785CD" w:rsidR="008A5301" w:rsidRPr="008A5301" w:rsidRDefault="008A5301" w:rsidP="008A5301">
      <w:pPr>
        <w:rPr>
          <w:rtl/>
          <w:lang w:bidi="ar-EG"/>
        </w:rPr>
      </w:pPr>
      <w:r w:rsidRPr="008A5301">
        <w:rPr>
          <w:rtl/>
        </w:rPr>
        <w:t xml:space="preserve">الموجات الديكامترية، إذاعة، هوائي، مخطط الإشعاع، النطاق </w:t>
      </w:r>
      <w:r w:rsidR="000F5DB8">
        <w:t>7</w:t>
      </w:r>
    </w:p>
    <w:p w14:paraId="08355D1D" w14:textId="77777777" w:rsidR="008A5301" w:rsidRPr="008A5301" w:rsidRDefault="008A5301" w:rsidP="007563AA">
      <w:pPr>
        <w:pStyle w:val="Headingb"/>
      </w:pPr>
      <w:r w:rsidRPr="008A5301">
        <w:rPr>
          <w:rtl/>
        </w:rPr>
        <w:t>الاختصارات</w:t>
      </w:r>
    </w:p>
    <w:p w14:paraId="0241CF9F" w14:textId="77777777" w:rsidR="008A5301" w:rsidRPr="008A5301" w:rsidRDefault="008A5301" w:rsidP="000F5DB8">
      <w:pPr>
        <w:ind w:left="992" w:hanging="992"/>
      </w:pPr>
      <w:r w:rsidRPr="008A5301">
        <w:t>EM</w:t>
      </w:r>
      <w:r w:rsidRPr="008A5301">
        <w:rPr>
          <w:rtl/>
        </w:rPr>
        <w:tab/>
        <w:t xml:space="preserve">كهرمغنطيسي/كهرمغنطيسية </w:t>
      </w:r>
      <w:r w:rsidRPr="008A5301">
        <w:t>(</w:t>
      </w:r>
      <w:r w:rsidRPr="008A5301">
        <w:rPr>
          <w:i/>
          <w:iCs/>
        </w:rPr>
        <w:t>Electromagnetic</w:t>
      </w:r>
      <w:r w:rsidRPr="008A5301">
        <w:t>)</w:t>
      </w:r>
    </w:p>
    <w:p w14:paraId="31C6AF13" w14:textId="27452920" w:rsidR="008A5301" w:rsidRPr="008A5301" w:rsidRDefault="008A5301" w:rsidP="000F5DB8">
      <w:pPr>
        <w:ind w:left="992" w:hanging="992"/>
      </w:pPr>
      <w:r w:rsidRPr="008A5301">
        <w:t>HRP</w:t>
      </w:r>
      <w:r w:rsidRPr="008A5301">
        <w:rPr>
          <w:rtl/>
        </w:rPr>
        <w:tab/>
        <w:t xml:space="preserve">مخطط إشعاع أفقي </w:t>
      </w:r>
      <w:r>
        <w:t>(</w:t>
      </w:r>
      <w:r w:rsidRPr="008A5301">
        <w:rPr>
          <w:i/>
          <w:iCs/>
          <w:lang w:val="en-GB"/>
        </w:rPr>
        <w:t>Horizontal radiation pattern</w:t>
      </w:r>
      <w:r>
        <w:t>)</w:t>
      </w:r>
    </w:p>
    <w:p w14:paraId="2E373B1B" w14:textId="25E0E6CB" w:rsidR="008A5301" w:rsidRPr="008A5301" w:rsidRDefault="008A5301" w:rsidP="000F5DB8">
      <w:pPr>
        <w:ind w:left="992" w:hanging="992"/>
        <w:rPr>
          <w:rtl/>
        </w:rPr>
      </w:pPr>
      <w:r w:rsidRPr="008A5301">
        <w:t>VRP</w:t>
      </w:r>
      <w:r w:rsidRPr="008A5301">
        <w:rPr>
          <w:rtl/>
        </w:rPr>
        <w:tab/>
        <w:t xml:space="preserve">مخطط إشعاع عمودي </w:t>
      </w:r>
      <w:r>
        <w:t>(</w:t>
      </w:r>
      <w:r w:rsidRPr="008A5301">
        <w:rPr>
          <w:i/>
          <w:iCs/>
        </w:rPr>
        <w:t>Vertical radiation pattern</w:t>
      </w:r>
      <w:r>
        <w:t>)</w:t>
      </w:r>
    </w:p>
    <w:p w14:paraId="17E34511" w14:textId="77777777" w:rsidR="008A5301" w:rsidRPr="008A5301" w:rsidRDefault="008A5301" w:rsidP="008A5301">
      <w:pPr>
        <w:pStyle w:val="Normalaftertitle"/>
        <w:rPr>
          <w:rtl/>
        </w:rPr>
      </w:pPr>
      <w:r w:rsidRPr="008A5301">
        <w:rPr>
          <w:rtl/>
        </w:rPr>
        <w:t>إن جمعية الاتصالات الراديوية للاتحاد الدولي للاتصالات،</w:t>
      </w:r>
    </w:p>
    <w:p w14:paraId="04DD50E1" w14:textId="22CBEEE9" w:rsidR="008A5301" w:rsidRPr="008A5301" w:rsidRDefault="008A5301" w:rsidP="008A5301">
      <w:pPr>
        <w:pStyle w:val="Call"/>
        <w:rPr>
          <w:rtl/>
        </w:rPr>
      </w:pPr>
      <w:r w:rsidRPr="008A5301">
        <w:rPr>
          <w:rtl/>
        </w:rPr>
        <w:t>إذ تضع في اعتبارها</w:t>
      </w:r>
    </w:p>
    <w:p w14:paraId="397487F4" w14:textId="0217EF7A" w:rsidR="008A5301" w:rsidRPr="008A5301" w:rsidRDefault="008A5301" w:rsidP="008A5301">
      <w:pPr>
        <w:rPr>
          <w:rtl/>
        </w:rPr>
      </w:pPr>
      <w:r w:rsidRPr="008A5301">
        <w:rPr>
          <w:rFonts w:hint="eastAsia"/>
          <w:i/>
          <w:iCs/>
          <w:rtl/>
          <w:lang w:bidi="ar-EG"/>
        </w:rPr>
        <w:t> </w:t>
      </w:r>
      <w:r w:rsidRPr="008A5301">
        <w:rPr>
          <w:i/>
          <w:iCs/>
          <w:rtl/>
        </w:rPr>
        <w:t>أ</w:t>
      </w:r>
      <w:r w:rsidRPr="008A5301">
        <w:rPr>
          <w:rFonts w:hint="cs"/>
          <w:i/>
          <w:iCs/>
          <w:rtl/>
        </w:rPr>
        <w:t> </w:t>
      </w:r>
      <w:r w:rsidRPr="008A5301">
        <w:rPr>
          <w:i/>
          <w:iCs/>
          <w:rtl/>
        </w:rPr>
        <w:t>)</w:t>
      </w:r>
      <w:r w:rsidRPr="008A5301">
        <w:tab/>
      </w:r>
      <w:r w:rsidRPr="008A5301">
        <w:rPr>
          <w:rtl/>
        </w:rPr>
        <w:t xml:space="preserve">أن مجموعة من مخططات هوائيات (الإرسال والاستقبال) للإذاعة على الموجات الديكامترية، إلى جانب معلومات أخرى ذات صلة، ضرورية عند تخطيط خدمات الإذاعة الصوتية في النطاق </w:t>
      </w:r>
      <w:r>
        <w:t>7</w:t>
      </w:r>
      <w:r w:rsidRPr="008A5301">
        <w:rPr>
          <w:rtl/>
        </w:rPr>
        <w:t xml:space="preserve"> (نطاق الموجات الديكامترية </w:t>
      </w:r>
      <w:r>
        <w:t>(</w:t>
      </w:r>
      <w:r w:rsidRPr="008A5301">
        <w:t>HF</w:t>
      </w:r>
      <w:r>
        <w:t>)</w:t>
      </w:r>
      <w:r w:rsidRPr="008A5301">
        <w:rPr>
          <w:rtl/>
        </w:rPr>
        <w:t>)؛</w:t>
      </w:r>
    </w:p>
    <w:p w14:paraId="469068AB" w14:textId="77777777" w:rsidR="008A5301" w:rsidRPr="008A5301" w:rsidRDefault="008A5301" w:rsidP="008A5301">
      <w:pPr>
        <w:rPr>
          <w:rtl/>
        </w:rPr>
      </w:pPr>
      <w:r w:rsidRPr="008A5301">
        <w:rPr>
          <w:i/>
          <w:iCs/>
          <w:rtl/>
        </w:rPr>
        <w:t>ب)</w:t>
      </w:r>
      <w:r w:rsidRPr="008A5301">
        <w:tab/>
      </w:r>
      <w:r w:rsidRPr="008A5301">
        <w:rPr>
          <w:rtl/>
        </w:rPr>
        <w:t>أن هذه المخططات ينبغي أن تكون سهلة الفهم والاستعمال من قبل مهندسي التخطيط والتصميم، مع الاحتفاظ بكل المعلومات الضرورية المفيدة؛</w:t>
      </w:r>
    </w:p>
    <w:p w14:paraId="2D0C3779" w14:textId="06ECC309" w:rsidR="008A5301" w:rsidRPr="008A5301" w:rsidRDefault="008A5301" w:rsidP="008A5301">
      <w:pPr>
        <w:rPr>
          <w:rtl/>
        </w:rPr>
      </w:pPr>
      <w:r w:rsidRPr="008A5301">
        <w:rPr>
          <w:i/>
          <w:iCs/>
          <w:rtl/>
        </w:rPr>
        <w:t>ج)</w:t>
      </w:r>
      <w:r w:rsidRPr="008A5301">
        <w:tab/>
      </w:r>
      <w:r w:rsidRPr="008A5301">
        <w:rPr>
          <w:rtl/>
        </w:rPr>
        <w:t xml:space="preserve">أن خصائص هوائيات الموجات الديكامترية الواردة في الملحقين </w:t>
      </w:r>
      <w:r>
        <w:t>1</w:t>
      </w:r>
      <w:r w:rsidRPr="008A5301">
        <w:rPr>
          <w:rtl/>
        </w:rPr>
        <w:t xml:space="preserve"> و</w:t>
      </w:r>
      <w:r>
        <w:t>2</w:t>
      </w:r>
      <w:r w:rsidRPr="008A5301">
        <w:rPr>
          <w:rtl/>
        </w:rPr>
        <w:t xml:space="preserve"> بهذه التوصية لها تطبيقات واسعة؛</w:t>
      </w:r>
    </w:p>
    <w:p w14:paraId="48B8DE25" w14:textId="77777777" w:rsidR="008A5301" w:rsidRPr="008A5301" w:rsidRDefault="008A5301" w:rsidP="008A5301">
      <w:pPr>
        <w:rPr>
          <w:rtl/>
        </w:rPr>
      </w:pPr>
      <w:r w:rsidRPr="008A5301">
        <w:rPr>
          <w:i/>
          <w:iCs/>
          <w:rtl/>
        </w:rPr>
        <w:t>د )</w:t>
      </w:r>
      <w:r w:rsidRPr="008A5301">
        <w:rPr>
          <w:rtl/>
        </w:rPr>
        <w:tab/>
        <w:t>أن بيئة الاستقبال تؤثر تأثيراً مهماً في مخطط إشعاع هوائيات الاستقبال،</w:t>
      </w:r>
    </w:p>
    <w:p w14:paraId="772F0C54" w14:textId="4809F536" w:rsidR="008A5301" w:rsidRPr="008A5301" w:rsidRDefault="008A5301" w:rsidP="008A5301">
      <w:pPr>
        <w:pStyle w:val="Call"/>
        <w:rPr>
          <w:rtl/>
        </w:rPr>
      </w:pPr>
      <w:r w:rsidRPr="008A5301">
        <w:rPr>
          <w:rtl/>
        </w:rPr>
        <w:t>توصي</w:t>
      </w:r>
    </w:p>
    <w:p w14:paraId="62F8D904" w14:textId="3464C3D1" w:rsidR="008A5301" w:rsidRPr="008A5301" w:rsidRDefault="008A5301" w:rsidP="008A5301">
      <w:pPr>
        <w:rPr>
          <w:rtl/>
        </w:rPr>
      </w:pPr>
      <w:r>
        <w:t>1</w:t>
      </w:r>
      <w:r w:rsidRPr="008A5301">
        <w:tab/>
      </w:r>
      <w:r w:rsidRPr="008A5301">
        <w:rPr>
          <w:rtl/>
        </w:rPr>
        <w:t xml:space="preserve">باستعمال الصيغ المبينة بواسطة مخططات نموذجية والواردة في المرفق </w:t>
      </w:r>
      <w:r>
        <w:t>1</w:t>
      </w:r>
      <w:r>
        <w:rPr>
          <w:rFonts w:hint="cs"/>
          <w:rtl/>
        </w:rPr>
        <w:t xml:space="preserve"> </w:t>
      </w:r>
      <w:r>
        <w:rPr>
          <w:rFonts w:hint="cs"/>
          <w:rtl/>
          <w:lang w:bidi="ar-EG"/>
        </w:rPr>
        <w:t>ب</w:t>
      </w:r>
      <w:r w:rsidRPr="008A5301">
        <w:rPr>
          <w:rtl/>
        </w:rPr>
        <w:t xml:space="preserve">الملحق </w:t>
      </w:r>
      <w:r>
        <w:t>1</w:t>
      </w:r>
      <w:r w:rsidRPr="008A5301">
        <w:rPr>
          <w:rtl/>
        </w:rPr>
        <w:t xml:space="preserve"> بهذه التوصية مع برامج الحاسوب المقابلة لتقييم أداء هوائيات الإرسال بالموجات الديكامترية </w:t>
      </w:r>
      <w:r w:rsidRPr="008A5301">
        <w:t>(HF)</w:t>
      </w:r>
      <w:r w:rsidRPr="008A5301">
        <w:rPr>
          <w:rtl/>
        </w:rPr>
        <w:t>؛ خاصة لأغراض التخطيط</w:t>
      </w:r>
    </w:p>
    <w:p w14:paraId="7FAA5ADF" w14:textId="729522A0" w:rsidR="008A5301" w:rsidRPr="008A5301" w:rsidRDefault="008A5301" w:rsidP="008A5301">
      <w:pPr>
        <w:rPr>
          <w:rtl/>
        </w:rPr>
      </w:pPr>
      <w:r>
        <w:t>2</w:t>
      </w:r>
      <w:r w:rsidRPr="008A5301">
        <w:tab/>
      </w:r>
      <w:r w:rsidRPr="008A5301">
        <w:rPr>
          <w:rtl/>
        </w:rPr>
        <w:t xml:space="preserve">باستعمال الصيغ المبينة بواسطة مخطط نموذجي والواردة في الجزء </w:t>
      </w:r>
      <w:r>
        <w:t>1</w:t>
      </w:r>
      <w:r w:rsidRPr="008A5301">
        <w:rPr>
          <w:rtl/>
        </w:rPr>
        <w:t xml:space="preserve"> من الملحق </w:t>
      </w:r>
      <w:r>
        <w:t>2</w:t>
      </w:r>
      <w:r w:rsidRPr="008A5301">
        <w:rPr>
          <w:rtl/>
        </w:rPr>
        <w:t xml:space="preserve"> بهذه التوصية لتقييم أداء هوائي الاستقبال لتخطيط خدمات إذاعة سليمة في النطاق </w:t>
      </w:r>
      <w:r>
        <w:t>7</w:t>
      </w:r>
      <w:r>
        <w:rPr>
          <w:rFonts w:hint="cs"/>
          <w:rtl/>
          <w:lang w:bidi="ar-EG"/>
        </w:rPr>
        <w:t xml:space="preserve"> </w:t>
      </w:r>
      <w:r w:rsidRPr="008A5301">
        <w:t>(HF)</w:t>
      </w:r>
      <w:r w:rsidRPr="008A5301">
        <w:rPr>
          <w:rtl/>
        </w:rPr>
        <w:t>.</w:t>
      </w:r>
    </w:p>
    <w:p w14:paraId="456D16D8" w14:textId="0DDD3536" w:rsidR="008A5301" w:rsidRPr="008A5301" w:rsidRDefault="008A5301" w:rsidP="008A5301">
      <w:pPr>
        <w:pStyle w:val="Note"/>
        <w:rPr>
          <w:rtl/>
        </w:rPr>
      </w:pPr>
      <w:r w:rsidRPr="008A5301">
        <w:rPr>
          <w:rFonts w:hint="eastAsia"/>
          <w:b/>
          <w:bCs/>
          <w:rtl/>
        </w:rPr>
        <w:t>الملاحظة</w:t>
      </w:r>
      <w:r w:rsidRPr="008A5301">
        <w:rPr>
          <w:b/>
          <w:bCs/>
          <w:rtl/>
        </w:rPr>
        <w:t xml:space="preserve"> </w:t>
      </w:r>
      <w:r w:rsidR="000F5DB8">
        <w:rPr>
          <w:b/>
          <w:bCs/>
        </w:rPr>
        <w:t>1</w:t>
      </w:r>
      <w:r w:rsidRPr="008A5301">
        <w:rPr>
          <w:rtl/>
        </w:rPr>
        <w:t xml:space="preserve"> - يعطي الجزء </w:t>
      </w:r>
      <w:r>
        <w:t>1</w:t>
      </w:r>
      <w:r w:rsidRPr="008A5301">
        <w:rPr>
          <w:rtl/>
        </w:rPr>
        <w:t xml:space="preserve"> من الملحق </w:t>
      </w:r>
      <w:r>
        <w:t>1</w:t>
      </w:r>
      <w:r w:rsidRPr="008A5301">
        <w:rPr>
          <w:rtl/>
        </w:rPr>
        <w:t xml:space="preserve"> معلومات تفصيلية بشأن الخصائص النظرية لمختلف هوائيات الإرسال </w:t>
      </w:r>
      <w:r w:rsidRPr="008A5301">
        <w:t>HF</w:t>
      </w:r>
      <w:r w:rsidRPr="008A5301">
        <w:rPr>
          <w:rtl/>
        </w:rPr>
        <w:t>.</w:t>
      </w:r>
    </w:p>
    <w:p w14:paraId="051243CC" w14:textId="77777777" w:rsidR="008A5301" w:rsidRPr="008A5301" w:rsidRDefault="008A5301" w:rsidP="008A5301">
      <w:pPr>
        <w:rPr>
          <w:rtl/>
        </w:rPr>
      </w:pPr>
      <w:r w:rsidRPr="008A5301">
        <w:rPr>
          <w:rFonts w:hint="eastAsia"/>
          <w:rtl/>
        </w:rPr>
        <w:t>تم</w:t>
      </w:r>
      <w:r w:rsidRPr="008A5301">
        <w:rPr>
          <w:rtl/>
        </w:rPr>
        <w:t xml:space="preserve"> تطوير برامج الحاسوب انطلاقاً من اعتبارات نظرية لحساب مخططات الإشعاع والكسب لمختلف أنماط الهوائيات المدرجة</w:t>
      </w:r>
      <w:r w:rsidRPr="008A5301">
        <w:t>.</w:t>
      </w:r>
    </w:p>
    <w:p w14:paraId="28BFAF18" w14:textId="77777777" w:rsidR="008A5301" w:rsidRPr="008A5301" w:rsidRDefault="008A5301" w:rsidP="008A5301">
      <w:pPr>
        <w:rPr>
          <w:rtl/>
        </w:rPr>
      </w:pPr>
      <w:r w:rsidRPr="008A5301">
        <w:rPr>
          <w:rFonts w:hint="eastAsia"/>
          <w:rtl/>
        </w:rPr>
        <w:lastRenderedPageBreak/>
        <w:t>بالنسبة</w:t>
      </w:r>
      <w:r w:rsidRPr="008A5301">
        <w:rPr>
          <w:rtl/>
        </w:rPr>
        <w:t xml:space="preserve"> لكل هوائي مختار، تتضمن معطيات الخرج المتيسرة كسب الاتجاهية، والكسب النسبي لسمت وزاوية ارتفاع معينين، وجداول الكسب النسبي بالنسبة للكسب الأقصى وأخيراً عدداً من الخروج البيانية المختلفة</w:t>
      </w:r>
      <w:r w:rsidRPr="008A5301">
        <w:t>.</w:t>
      </w:r>
    </w:p>
    <w:p w14:paraId="5CACF838" w14:textId="77777777" w:rsidR="008A5301" w:rsidRPr="008A5301" w:rsidRDefault="008A5301" w:rsidP="008A5301">
      <w:pPr>
        <w:rPr>
          <w:rtl/>
        </w:rPr>
      </w:pPr>
      <w:r w:rsidRPr="008A5301">
        <w:rPr>
          <w:rFonts w:hint="eastAsia"/>
          <w:rtl/>
        </w:rPr>
        <w:t>تُدرج</w:t>
      </w:r>
      <w:r w:rsidRPr="008A5301">
        <w:rPr>
          <w:rtl/>
        </w:rPr>
        <w:t xml:space="preserve"> بعض المخططات النموذجية لتوضيح بعض الخروج الممكنة لإجراء الحساب</w:t>
      </w:r>
      <w:r w:rsidRPr="008A5301">
        <w:t>.</w:t>
      </w:r>
    </w:p>
    <w:p w14:paraId="72BB67A3" w14:textId="12009B43" w:rsidR="008A5301" w:rsidRPr="008A5301" w:rsidRDefault="008A5301" w:rsidP="008A5301">
      <w:pPr>
        <w:rPr>
          <w:rtl/>
        </w:rPr>
      </w:pPr>
      <w:r w:rsidRPr="008A5301">
        <w:rPr>
          <w:rFonts w:hint="eastAsia"/>
          <w:rtl/>
        </w:rPr>
        <w:t>سوف</w:t>
      </w:r>
      <w:r w:rsidRPr="008A5301">
        <w:rPr>
          <w:rtl/>
        </w:rPr>
        <w:t xml:space="preserve"> ينحرف الأداء الحقيقي للهوائيات المستعملة في الحالات العملية إلى حد</w:t>
      </w:r>
      <w:r w:rsidR="000F5DB8">
        <w:rPr>
          <w:rFonts w:hint="cs"/>
          <w:rtl/>
        </w:rPr>
        <w:t>ٍ</w:t>
      </w:r>
      <w:r w:rsidRPr="008A5301">
        <w:rPr>
          <w:rtl/>
        </w:rPr>
        <w:t xml:space="preserve"> ما عن الخصائص المحسوبة بطريقة تحليلية. ولهذا الغرض فإن الجزء </w:t>
      </w:r>
      <w:r>
        <w:t>2</w:t>
      </w:r>
      <w:r w:rsidRPr="008A5301">
        <w:rPr>
          <w:rtl/>
        </w:rPr>
        <w:t xml:space="preserve"> من الملحق </w:t>
      </w:r>
      <w:r>
        <w:t>1</w:t>
      </w:r>
      <w:r w:rsidRPr="008A5301">
        <w:rPr>
          <w:rtl/>
        </w:rPr>
        <w:t xml:space="preserve"> يعطي نصائح عن هذا الانحراف على أساس نتائج مجموعة شاملة من القياسات التي قامت بها مختلف الإدارات بواسطة تقنيات </w:t>
      </w:r>
      <w:r w:rsidRPr="008A5301">
        <w:rPr>
          <w:rFonts w:hint="eastAsia"/>
          <w:rtl/>
        </w:rPr>
        <w:t>حديثة</w:t>
      </w:r>
      <w:r w:rsidRPr="008A5301">
        <w:rPr>
          <w:rtl/>
        </w:rPr>
        <w:t>.</w:t>
      </w:r>
    </w:p>
    <w:p w14:paraId="3D9C0D4D" w14:textId="3777DBE2" w:rsidR="008A5301" w:rsidRDefault="008A5301" w:rsidP="008A5301">
      <w:pPr>
        <w:rPr>
          <w:b/>
          <w:bCs/>
        </w:rPr>
      </w:pPr>
    </w:p>
    <w:p w14:paraId="0C3B5029" w14:textId="77777777" w:rsidR="008A5301" w:rsidRDefault="008A5301" w:rsidP="008A5301">
      <w:pPr>
        <w:rPr>
          <w:b/>
          <w:bCs/>
        </w:rPr>
      </w:pPr>
    </w:p>
    <w:p w14:paraId="4FB34B60" w14:textId="7FEAC17B" w:rsidR="008A5301" w:rsidRPr="008A5301" w:rsidRDefault="008A5301" w:rsidP="008A5301">
      <w:pPr>
        <w:pStyle w:val="AnnexNoTitle0"/>
        <w:rPr>
          <w:rtl/>
        </w:rPr>
      </w:pPr>
      <w:bookmarkStart w:id="0" w:name="_Toc230621113"/>
      <w:r w:rsidRPr="008A5301">
        <w:rPr>
          <w:rtl/>
        </w:rPr>
        <w:t xml:space="preserve">الملحـق </w:t>
      </w:r>
      <w:r w:rsidRPr="008A5301">
        <w:t>1</w:t>
      </w:r>
      <w:r w:rsidRPr="008A5301">
        <w:br/>
      </w:r>
      <w:r w:rsidRPr="008A5301">
        <w:br/>
      </w:r>
      <w:r w:rsidRPr="008A5301">
        <w:rPr>
          <w:rtl/>
        </w:rPr>
        <w:t xml:space="preserve">هوائيات الإرسال على الموجات الديكامترية </w:t>
      </w:r>
      <w:r w:rsidRPr="008A5301">
        <w:t>(HF)</w:t>
      </w:r>
      <w:bookmarkEnd w:id="0"/>
    </w:p>
    <w:p w14:paraId="2C5F81A3" w14:textId="694FD174" w:rsidR="008A5301" w:rsidRDefault="008A5301" w:rsidP="008A5301">
      <w:pPr>
        <w:spacing w:before="360"/>
        <w:jc w:val="center"/>
        <w:rPr>
          <w:b/>
          <w:bCs/>
        </w:rPr>
      </w:pPr>
      <w:r w:rsidRPr="008A5301">
        <w:rPr>
          <w:b/>
          <w:bCs/>
          <w:rtl/>
        </w:rPr>
        <w:t>جـدول المحتويـات</w:t>
      </w:r>
    </w:p>
    <w:p w14:paraId="36233066" w14:textId="305A1E88" w:rsidR="008A5301" w:rsidRDefault="008A5301" w:rsidP="008A5301">
      <w:pPr>
        <w:spacing w:before="360"/>
        <w:jc w:val="right"/>
        <w:rPr>
          <w:i/>
          <w:iCs/>
          <w:rtl/>
        </w:rPr>
      </w:pPr>
      <w:r w:rsidRPr="008A5301">
        <w:rPr>
          <w:rFonts w:hint="cs"/>
          <w:i/>
          <w:iCs/>
          <w:rtl/>
        </w:rPr>
        <w:t>الصفحة</w:t>
      </w:r>
    </w:p>
    <w:p w14:paraId="5D508401" w14:textId="1E227E15" w:rsidR="009A1796" w:rsidRDefault="009A1796" w:rsidP="000F5DB8">
      <w:pPr>
        <w:pStyle w:val="TOC1"/>
        <w:rPr>
          <w:rFonts w:asciiTheme="minorHAnsi" w:eastAsiaTheme="minorEastAsia" w:hAnsiTheme="minorHAnsi" w:cstheme="minorBidi"/>
          <w:noProof/>
          <w:szCs w:val="22"/>
          <w:rtl/>
          <w:lang w:val="en-GB" w:eastAsia="en-GB" w:bidi="ar-SA"/>
        </w:rPr>
      </w:pPr>
      <w:r>
        <w:rPr>
          <w:rtl/>
        </w:rPr>
        <w:fldChar w:fldCharType="begin"/>
      </w:r>
      <w:r>
        <w:rPr>
          <w:rtl/>
        </w:rPr>
        <w:instrText xml:space="preserve"> </w:instrText>
      </w:r>
      <w:r>
        <w:instrText>TOC</w:instrText>
      </w:r>
      <w:r>
        <w:rPr>
          <w:rtl/>
        </w:rPr>
        <w:instrText xml:space="preserve"> \</w:instrText>
      </w:r>
      <w:r>
        <w:instrText>t "Heading 1,1,Heading 2,2,Part_No,1,Part_title,1,Annex_NoTitle,1</w:instrText>
      </w:r>
      <w:r>
        <w:rPr>
          <w:rtl/>
        </w:rPr>
        <w:instrText xml:space="preserve">" </w:instrText>
      </w:r>
      <w:r>
        <w:rPr>
          <w:rtl/>
        </w:rPr>
        <w:fldChar w:fldCharType="separate"/>
      </w:r>
      <w:r w:rsidRPr="000F5DB8">
        <w:rPr>
          <w:b/>
          <w:bCs/>
          <w:noProof/>
          <w:rtl/>
        </w:rPr>
        <w:t xml:space="preserve">الجـزء </w:t>
      </w:r>
      <w:r w:rsidRPr="000F5DB8">
        <w:rPr>
          <w:b/>
          <w:bCs/>
          <w:noProof/>
        </w:rPr>
        <w:t>1</w:t>
      </w:r>
      <w:r>
        <w:rPr>
          <w:noProof/>
          <w:rtl/>
        </w:rPr>
        <w:t xml:space="preserve"> من الملحـق </w:t>
      </w:r>
      <w:r>
        <w:rPr>
          <w:noProof/>
        </w:rPr>
        <w:t>1</w:t>
      </w:r>
      <w:r>
        <w:rPr>
          <w:rFonts w:hint="cs"/>
          <w:noProof/>
          <w:rtl/>
        </w:rPr>
        <w:t xml:space="preserve"> - </w:t>
      </w:r>
      <w:r>
        <w:rPr>
          <w:noProof/>
          <w:rtl/>
        </w:rPr>
        <w:t xml:space="preserve">خصائص ومخططات هوائي الإرسال على الموجات الديكامترية </w:t>
      </w:r>
      <w:r>
        <w:rPr>
          <w:noProof/>
        </w:rPr>
        <w:t>(HF)</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Toc230621115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w:t>
      </w:r>
      <w:r w:rsidRPr="009A1796">
        <w:rPr>
          <w:rFonts w:cs="Times New Roman"/>
          <w:noProof/>
          <w:szCs w:val="22"/>
          <w:rtl/>
        </w:rPr>
        <w:fldChar w:fldCharType="end"/>
      </w:r>
    </w:p>
    <w:p w14:paraId="74E512EC" w14:textId="7022F270" w:rsidR="009A1796" w:rsidRDefault="009A1796">
      <w:pPr>
        <w:pStyle w:val="TOC1"/>
        <w:rPr>
          <w:rFonts w:asciiTheme="minorHAnsi" w:eastAsiaTheme="minorEastAsia" w:hAnsiTheme="minorHAnsi" w:cstheme="minorBidi"/>
          <w:noProof/>
          <w:szCs w:val="22"/>
          <w:rtl/>
          <w:lang w:val="en-GB" w:eastAsia="en-GB" w:bidi="ar-SA"/>
        </w:rPr>
      </w:pPr>
      <w:r>
        <w:rPr>
          <w:noProof/>
        </w:rPr>
        <w:t>1</w:t>
      </w:r>
      <w:r>
        <w:rPr>
          <w:rFonts w:asciiTheme="minorHAnsi" w:eastAsiaTheme="minorEastAsia" w:hAnsiTheme="minorHAnsi" w:cstheme="minorBidi"/>
          <w:noProof/>
          <w:szCs w:val="22"/>
          <w:rtl/>
          <w:lang w:val="en-GB" w:eastAsia="en-GB" w:bidi="ar-SA"/>
        </w:rPr>
        <w:tab/>
      </w:r>
      <w:r>
        <w:rPr>
          <w:noProof/>
          <w:rtl/>
        </w:rPr>
        <w:t>مقدمة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Toc230621116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w:t>
      </w:r>
      <w:r w:rsidRPr="009A1796">
        <w:rPr>
          <w:rFonts w:cs="Times New Roman"/>
          <w:noProof/>
          <w:szCs w:val="22"/>
          <w:rtl/>
        </w:rPr>
        <w:fldChar w:fldCharType="end"/>
      </w:r>
    </w:p>
    <w:p w14:paraId="1313CB8B" w14:textId="4554F763" w:rsidR="009A1796" w:rsidRDefault="009A1796">
      <w:pPr>
        <w:pStyle w:val="TOC1"/>
        <w:rPr>
          <w:rFonts w:asciiTheme="minorHAnsi" w:eastAsiaTheme="minorEastAsia" w:hAnsiTheme="minorHAnsi" w:cstheme="minorBidi"/>
          <w:noProof/>
          <w:szCs w:val="22"/>
          <w:rtl/>
          <w:lang w:val="en-GB" w:eastAsia="en-GB" w:bidi="ar-SA"/>
        </w:rPr>
      </w:pPr>
      <w:r>
        <w:rPr>
          <w:noProof/>
        </w:rPr>
        <w:t>2</w:t>
      </w:r>
      <w:r>
        <w:rPr>
          <w:rFonts w:asciiTheme="minorHAnsi" w:eastAsiaTheme="minorEastAsia" w:hAnsiTheme="minorHAnsi" w:cstheme="minorBidi"/>
          <w:noProof/>
          <w:szCs w:val="22"/>
          <w:rtl/>
          <w:lang w:val="en-GB" w:eastAsia="en-GB" w:bidi="ar-SA"/>
        </w:rPr>
        <w:tab/>
      </w:r>
      <w:r>
        <w:rPr>
          <w:noProof/>
          <w:rtl/>
        </w:rPr>
        <w:t>تمثيل هندسي لمخططات إشعاع الهوائي</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Toc230621117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w:t>
      </w:r>
      <w:r w:rsidRPr="009A1796">
        <w:rPr>
          <w:rFonts w:cs="Times New Roman"/>
          <w:noProof/>
          <w:szCs w:val="22"/>
          <w:rtl/>
        </w:rPr>
        <w:fldChar w:fldCharType="end"/>
      </w:r>
    </w:p>
    <w:p w14:paraId="797444DF" w14:textId="040B8997" w:rsidR="009A1796" w:rsidRDefault="009A1796">
      <w:pPr>
        <w:pStyle w:val="TOC2"/>
        <w:rPr>
          <w:rFonts w:asciiTheme="minorHAnsi" w:eastAsiaTheme="minorEastAsia" w:hAnsiTheme="minorHAnsi" w:cstheme="minorBidi"/>
          <w:noProof/>
          <w:szCs w:val="22"/>
          <w:rtl/>
          <w:lang w:val="en-GB" w:eastAsia="en-GB" w:bidi="ar-SA"/>
        </w:rPr>
      </w:pPr>
      <w:r>
        <w:rPr>
          <w:noProof/>
        </w:rPr>
        <w:t>1.2</w:t>
      </w:r>
      <w:r>
        <w:rPr>
          <w:rFonts w:asciiTheme="minorHAnsi" w:eastAsiaTheme="minorEastAsia" w:hAnsiTheme="minorHAnsi" w:cstheme="minorBidi"/>
          <w:noProof/>
          <w:szCs w:val="22"/>
          <w:rtl/>
          <w:lang w:val="en-GB" w:eastAsia="en-GB" w:bidi="ar-SA"/>
        </w:rPr>
        <w:tab/>
      </w:r>
      <w:r>
        <w:rPr>
          <w:noProof/>
          <w:rtl/>
        </w:rPr>
        <w:t>التمثيل البياني</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Toc230621118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w:t>
      </w:r>
      <w:r w:rsidRPr="009A1796">
        <w:rPr>
          <w:rFonts w:cs="Times New Roman"/>
          <w:noProof/>
          <w:szCs w:val="22"/>
          <w:rtl/>
        </w:rPr>
        <w:fldChar w:fldCharType="end"/>
      </w:r>
    </w:p>
    <w:p w14:paraId="7C8313BF" w14:textId="1B2ADF9E" w:rsidR="009A1796" w:rsidRDefault="009A1796">
      <w:pPr>
        <w:pStyle w:val="TOC1"/>
        <w:rPr>
          <w:rFonts w:asciiTheme="minorHAnsi" w:eastAsiaTheme="minorEastAsia" w:hAnsiTheme="minorHAnsi" w:cstheme="minorBidi"/>
          <w:noProof/>
          <w:szCs w:val="22"/>
          <w:rtl/>
          <w:lang w:val="en-GB" w:eastAsia="en-GB" w:bidi="ar-SA"/>
        </w:rPr>
      </w:pPr>
      <w:r>
        <w:rPr>
          <w:noProof/>
        </w:rPr>
        <w:t>3</w:t>
      </w:r>
      <w:r>
        <w:rPr>
          <w:rFonts w:asciiTheme="minorHAnsi" w:eastAsiaTheme="minorEastAsia" w:hAnsiTheme="minorHAnsi" w:cstheme="minorBidi"/>
          <w:noProof/>
          <w:szCs w:val="22"/>
          <w:rtl/>
          <w:lang w:val="en-GB" w:eastAsia="en-GB" w:bidi="ar-SA"/>
        </w:rPr>
        <w:tab/>
      </w:r>
      <w:r>
        <w:rPr>
          <w:noProof/>
          <w:rtl/>
        </w:rPr>
        <w:t>حساب مخططات الإشعاع والكسب</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Toc230621119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9</w:t>
      </w:r>
      <w:r w:rsidRPr="009A1796">
        <w:rPr>
          <w:rFonts w:cs="Times New Roman"/>
          <w:noProof/>
          <w:szCs w:val="22"/>
          <w:rtl/>
        </w:rPr>
        <w:fldChar w:fldCharType="end"/>
      </w:r>
    </w:p>
    <w:p w14:paraId="4B998697" w14:textId="3BA92643" w:rsidR="009A1796" w:rsidRDefault="009A1796">
      <w:pPr>
        <w:pStyle w:val="TOC2"/>
        <w:rPr>
          <w:rFonts w:asciiTheme="minorHAnsi" w:eastAsiaTheme="minorEastAsia" w:hAnsiTheme="minorHAnsi" w:cstheme="minorBidi"/>
          <w:noProof/>
          <w:szCs w:val="22"/>
          <w:rtl/>
          <w:lang w:val="en-GB" w:eastAsia="en-GB" w:bidi="ar-SA"/>
        </w:rPr>
      </w:pPr>
      <w:r>
        <w:rPr>
          <w:noProof/>
        </w:rPr>
        <w:t>1.3</w:t>
      </w:r>
      <w:r>
        <w:rPr>
          <w:rFonts w:asciiTheme="minorHAnsi" w:eastAsiaTheme="minorEastAsia" w:hAnsiTheme="minorHAnsi" w:cstheme="minorBidi"/>
          <w:noProof/>
          <w:szCs w:val="22"/>
          <w:rtl/>
          <w:lang w:val="en-GB" w:eastAsia="en-GB" w:bidi="ar-SA"/>
        </w:rPr>
        <w:tab/>
      </w:r>
      <w:r>
        <w:rPr>
          <w:noProof/>
          <w:rtl/>
        </w:rPr>
        <w:t>اعتبارات عامة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9</w:t>
      </w:r>
      <w:r w:rsidRPr="009A1796">
        <w:rPr>
          <w:rFonts w:cs="Times New Roman"/>
          <w:noProof/>
          <w:szCs w:val="22"/>
          <w:rtl/>
        </w:rPr>
        <w:fldChar w:fldCharType="end"/>
      </w:r>
    </w:p>
    <w:p w14:paraId="5BCD209A" w14:textId="68871DFF" w:rsidR="009A1796" w:rsidRDefault="009A1796">
      <w:pPr>
        <w:pStyle w:val="TOC2"/>
        <w:rPr>
          <w:rFonts w:asciiTheme="minorHAnsi" w:eastAsiaTheme="minorEastAsia" w:hAnsiTheme="minorHAnsi" w:cstheme="minorBidi"/>
          <w:noProof/>
          <w:szCs w:val="22"/>
          <w:rtl/>
          <w:lang w:val="en-GB" w:eastAsia="en-GB" w:bidi="ar-SA"/>
        </w:rPr>
      </w:pPr>
      <w:r>
        <w:rPr>
          <w:noProof/>
        </w:rPr>
        <w:t>2.3</w:t>
      </w:r>
      <w:r>
        <w:rPr>
          <w:rFonts w:asciiTheme="minorHAnsi" w:eastAsiaTheme="minorEastAsia" w:hAnsiTheme="minorHAnsi" w:cstheme="minorBidi"/>
          <w:noProof/>
          <w:szCs w:val="22"/>
          <w:rtl/>
          <w:lang w:val="en-GB" w:eastAsia="en-GB" w:bidi="ar-SA"/>
        </w:rPr>
        <w:tab/>
      </w:r>
      <w:r>
        <w:rPr>
          <w:noProof/>
          <w:rtl/>
        </w:rPr>
        <w:t>مخططات الإشعاع</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9</w:t>
      </w:r>
      <w:r w:rsidRPr="009A1796">
        <w:rPr>
          <w:rFonts w:cs="Times New Roman"/>
          <w:noProof/>
          <w:szCs w:val="22"/>
          <w:rtl/>
        </w:rPr>
        <w:fldChar w:fldCharType="end"/>
      </w:r>
    </w:p>
    <w:p w14:paraId="6768944D" w14:textId="09EBE812" w:rsidR="009A1796" w:rsidRDefault="009A1796">
      <w:pPr>
        <w:pStyle w:val="TOC2"/>
        <w:rPr>
          <w:rFonts w:asciiTheme="minorHAnsi" w:eastAsiaTheme="minorEastAsia" w:hAnsiTheme="minorHAnsi" w:cstheme="minorBidi"/>
          <w:noProof/>
          <w:szCs w:val="22"/>
          <w:rtl/>
          <w:lang w:val="en-GB" w:eastAsia="en-GB" w:bidi="ar-SA"/>
        </w:rPr>
      </w:pPr>
      <w:r>
        <w:rPr>
          <w:noProof/>
        </w:rPr>
        <w:t>3.3</w:t>
      </w:r>
      <w:r>
        <w:rPr>
          <w:rFonts w:asciiTheme="minorHAnsi" w:eastAsiaTheme="minorEastAsia" w:hAnsiTheme="minorHAnsi" w:cstheme="minorBidi"/>
          <w:noProof/>
          <w:szCs w:val="22"/>
          <w:rtl/>
          <w:lang w:val="en-GB" w:eastAsia="en-GB" w:bidi="ar-SA"/>
        </w:rPr>
        <w:tab/>
      </w:r>
      <w:r>
        <w:rPr>
          <w:noProof/>
          <w:rtl/>
        </w:rPr>
        <w:t>الاتجاهية والكسب</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Toc230621122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9</w:t>
      </w:r>
      <w:r w:rsidRPr="009A1796">
        <w:rPr>
          <w:rFonts w:cs="Times New Roman"/>
          <w:noProof/>
          <w:szCs w:val="22"/>
          <w:rtl/>
        </w:rPr>
        <w:fldChar w:fldCharType="end"/>
      </w:r>
    </w:p>
    <w:p w14:paraId="320E3E71" w14:textId="434DD804" w:rsidR="009A1796" w:rsidRDefault="009A1796">
      <w:pPr>
        <w:pStyle w:val="TOC2"/>
        <w:rPr>
          <w:rFonts w:asciiTheme="minorHAnsi" w:eastAsiaTheme="minorEastAsia" w:hAnsiTheme="minorHAnsi" w:cstheme="minorBidi"/>
          <w:noProof/>
          <w:szCs w:val="22"/>
          <w:rtl/>
          <w:lang w:val="en-GB" w:eastAsia="en-GB" w:bidi="ar-SA"/>
        </w:rPr>
      </w:pPr>
      <w:r>
        <w:rPr>
          <w:noProof/>
        </w:rPr>
        <w:t>4.3</w:t>
      </w:r>
      <w:r>
        <w:rPr>
          <w:rFonts w:asciiTheme="minorHAnsi" w:eastAsiaTheme="minorEastAsia" w:hAnsiTheme="minorHAnsi" w:cstheme="minorBidi"/>
          <w:noProof/>
          <w:szCs w:val="22"/>
          <w:rtl/>
          <w:lang w:val="en-GB" w:eastAsia="en-GB" w:bidi="ar-SA"/>
        </w:rPr>
        <w:tab/>
      </w:r>
      <w:r>
        <w:rPr>
          <w:noProof/>
          <w:rtl/>
        </w:rPr>
        <w:t>أثر الأرض</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Toc230621123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10</w:t>
      </w:r>
      <w:r w:rsidRPr="009A1796">
        <w:rPr>
          <w:rFonts w:cs="Times New Roman"/>
          <w:noProof/>
          <w:szCs w:val="22"/>
          <w:rtl/>
        </w:rPr>
        <w:fldChar w:fldCharType="end"/>
      </w:r>
    </w:p>
    <w:p w14:paraId="677E412D" w14:textId="66A64DC9" w:rsidR="009A1796" w:rsidRDefault="009A1796">
      <w:pPr>
        <w:pStyle w:val="TOC1"/>
        <w:rPr>
          <w:rFonts w:asciiTheme="minorHAnsi" w:eastAsiaTheme="minorEastAsia" w:hAnsiTheme="minorHAnsi" w:cstheme="minorBidi"/>
          <w:noProof/>
          <w:szCs w:val="22"/>
          <w:rtl/>
          <w:lang w:val="en-GB" w:eastAsia="en-GB" w:bidi="ar-SA"/>
        </w:rPr>
      </w:pPr>
      <w:r>
        <w:rPr>
          <w:noProof/>
        </w:rPr>
        <w:t>4</w:t>
      </w:r>
      <w:r>
        <w:rPr>
          <w:rFonts w:asciiTheme="minorHAnsi" w:eastAsiaTheme="minorEastAsia" w:hAnsiTheme="minorHAnsi" w:cstheme="minorBidi"/>
          <w:noProof/>
          <w:szCs w:val="22"/>
          <w:rtl/>
          <w:lang w:val="en-GB" w:eastAsia="en-GB" w:bidi="ar-SA"/>
        </w:rPr>
        <w:tab/>
      </w:r>
      <w:r>
        <w:rPr>
          <w:noProof/>
          <w:rtl/>
        </w:rPr>
        <w:t>صفائف ثنائيات الأقطاب الأفقية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Toc230621124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11</w:t>
      </w:r>
      <w:r w:rsidRPr="009A1796">
        <w:rPr>
          <w:rFonts w:cs="Times New Roman"/>
          <w:noProof/>
          <w:szCs w:val="22"/>
          <w:rtl/>
        </w:rPr>
        <w:fldChar w:fldCharType="end"/>
      </w:r>
    </w:p>
    <w:p w14:paraId="71974A2A" w14:textId="3215BC45" w:rsidR="009A1796" w:rsidRDefault="009A1796">
      <w:pPr>
        <w:pStyle w:val="TOC2"/>
        <w:rPr>
          <w:rFonts w:asciiTheme="minorHAnsi" w:eastAsiaTheme="minorEastAsia" w:hAnsiTheme="minorHAnsi" w:cstheme="minorBidi"/>
          <w:noProof/>
          <w:szCs w:val="22"/>
          <w:rtl/>
          <w:lang w:val="en-GB" w:eastAsia="en-GB" w:bidi="ar-SA"/>
        </w:rPr>
      </w:pPr>
      <w:r>
        <w:rPr>
          <w:noProof/>
        </w:rPr>
        <w:t>1.4</w:t>
      </w:r>
      <w:r>
        <w:rPr>
          <w:rFonts w:asciiTheme="minorHAnsi" w:eastAsiaTheme="minorEastAsia" w:hAnsiTheme="minorHAnsi" w:cstheme="minorBidi"/>
          <w:noProof/>
          <w:szCs w:val="22"/>
          <w:rtl/>
          <w:lang w:val="en-GB" w:eastAsia="en-GB" w:bidi="ar-SA"/>
        </w:rPr>
        <w:tab/>
      </w:r>
      <w:r>
        <w:rPr>
          <w:noProof/>
          <w:rtl/>
        </w:rPr>
        <w:t>اعتبارات عامة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11</w:t>
      </w:r>
      <w:r w:rsidRPr="009A1796">
        <w:rPr>
          <w:rFonts w:cs="Times New Roman"/>
          <w:noProof/>
          <w:szCs w:val="22"/>
          <w:rtl/>
        </w:rPr>
        <w:fldChar w:fldCharType="end"/>
      </w:r>
    </w:p>
    <w:p w14:paraId="54051FE6" w14:textId="03F52059" w:rsidR="009A1796" w:rsidRDefault="009A1796">
      <w:pPr>
        <w:pStyle w:val="TOC2"/>
        <w:rPr>
          <w:rFonts w:asciiTheme="minorHAnsi" w:eastAsiaTheme="minorEastAsia" w:hAnsiTheme="minorHAnsi" w:cstheme="minorBidi"/>
          <w:noProof/>
          <w:szCs w:val="22"/>
          <w:rtl/>
          <w:lang w:val="en-GB" w:eastAsia="en-GB" w:bidi="ar-SA"/>
        </w:rPr>
      </w:pPr>
      <w:r>
        <w:rPr>
          <w:noProof/>
        </w:rPr>
        <w:t>2.4</w:t>
      </w:r>
      <w:r>
        <w:rPr>
          <w:rFonts w:asciiTheme="minorHAnsi" w:eastAsiaTheme="minorEastAsia" w:hAnsiTheme="minorHAnsi" w:cstheme="minorBidi"/>
          <w:noProof/>
          <w:szCs w:val="22"/>
          <w:rtl/>
          <w:lang w:val="en-GB" w:eastAsia="en-GB" w:bidi="ar-SA"/>
        </w:rPr>
        <w:tab/>
      </w:r>
      <w:r>
        <w:rPr>
          <w:noProof/>
          <w:rtl/>
        </w:rPr>
        <w:t>تسمية صفائف ثنائيات الأقطاب الأفقية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12</w:t>
      </w:r>
      <w:r w:rsidRPr="009A1796">
        <w:rPr>
          <w:rFonts w:cs="Times New Roman"/>
          <w:noProof/>
          <w:szCs w:val="22"/>
          <w:rtl/>
        </w:rPr>
        <w:fldChar w:fldCharType="end"/>
      </w:r>
    </w:p>
    <w:p w14:paraId="63A59118" w14:textId="46634C7B" w:rsidR="009A1796" w:rsidRDefault="009A1796">
      <w:pPr>
        <w:pStyle w:val="TOC2"/>
        <w:rPr>
          <w:rFonts w:asciiTheme="minorHAnsi" w:eastAsiaTheme="minorEastAsia" w:hAnsiTheme="minorHAnsi" w:cstheme="minorBidi"/>
          <w:noProof/>
          <w:szCs w:val="22"/>
          <w:rtl/>
          <w:lang w:val="en-GB" w:eastAsia="en-GB" w:bidi="ar-SA"/>
        </w:rPr>
      </w:pPr>
      <w:r>
        <w:rPr>
          <w:noProof/>
        </w:rPr>
        <w:t>3.4</w:t>
      </w:r>
      <w:r>
        <w:rPr>
          <w:rFonts w:asciiTheme="minorHAnsi" w:eastAsiaTheme="minorEastAsia" w:hAnsiTheme="minorHAnsi" w:cstheme="minorBidi"/>
          <w:noProof/>
          <w:szCs w:val="22"/>
          <w:rtl/>
          <w:lang w:val="en-GB" w:eastAsia="en-GB" w:bidi="ar-SA"/>
        </w:rPr>
        <w:tab/>
      </w:r>
      <w:r>
        <w:rPr>
          <w:noProof/>
          <w:rtl/>
        </w:rPr>
        <w:t>الإمالـة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16</w:t>
      </w:r>
      <w:r w:rsidRPr="009A1796">
        <w:rPr>
          <w:rFonts w:cs="Times New Roman"/>
          <w:noProof/>
          <w:szCs w:val="22"/>
          <w:rtl/>
        </w:rPr>
        <w:fldChar w:fldCharType="end"/>
      </w:r>
    </w:p>
    <w:p w14:paraId="61BC3E0D" w14:textId="62716CA4" w:rsidR="009A1796" w:rsidRDefault="009A1796">
      <w:pPr>
        <w:pStyle w:val="TOC2"/>
        <w:rPr>
          <w:rFonts w:asciiTheme="minorHAnsi" w:eastAsiaTheme="minorEastAsia" w:hAnsiTheme="minorHAnsi" w:cstheme="minorBidi"/>
          <w:noProof/>
          <w:szCs w:val="22"/>
          <w:rtl/>
          <w:lang w:val="en-GB" w:eastAsia="en-GB" w:bidi="ar-SA"/>
        </w:rPr>
      </w:pPr>
      <w:r>
        <w:rPr>
          <w:noProof/>
        </w:rPr>
        <w:t>4.4</w:t>
      </w:r>
      <w:r>
        <w:rPr>
          <w:rFonts w:asciiTheme="minorHAnsi" w:eastAsiaTheme="minorEastAsia" w:hAnsiTheme="minorHAnsi" w:cstheme="minorBidi"/>
          <w:noProof/>
          <w:szCs w:val="22"/>
          <w:rtl/>
          <w:lang w:val="en-GB" w:eastAsia="en-GB" w:bidi="ar-SA"/>
        </w:rPr>
        <w:tab/>
      </w:r>
      <w:r>
        <w:rPr>
          <w:noProof/>
          <w:rtl/>
        </w:rPr>
        <w:t>صفائف ثنائيات الأقطاب الأفقية المرتبة عمودياً</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17</w:t>
      </w:r>
      <w:r w:rsidRPr="009A1796">
        <w:rPr>
          <w:rFonts w:cs="Times New Roman"/>
          <w:noProof/>
          <w:szCs w:val="22"/>
          <w:rtl/>
        </w:rPr>
        <w:fldChar w:fldCharType="end"/>
      </w:r>
    </w:p>
    <w:p w14:paraId="0DA56DFD" w14:textId="252297B6" w:rsidR="009A1796" w:rsidRDefault="009A1796">
      <w:pPr>
        <w:pStyle w:val="TOC2"/>
        <w:rPr>
          <w:rFonts w:asciiTheme="minorHAnsi" w:eastAsiaTheme="minorEastAsia" w:hAnsiTheme="minorHAnsi" w:cstheme="minorBidi"/>
          <w:noProof/>
          <w:szCs w:val="22"/>
          <w:rtl/>
          <w:lang w:val="en-GB" w:eastAsia="en-GB" w:bidi="ar-SA"/>
        </w:rPr>
      </w:pPr>
      <w:r>
        <w:rPr>
          <w:noProof/>
        </w:rPr>
        <w:t>5.4</w:t>
      </w:r>
      <w:r>
        <w:rPr>
          <w:rFonts w:asciiTheme="minorHAnsi" w:eastAsiaTheme="minorEastAsia" w:hAnsiTheme="minorHAnsi" w:cstheme="minorBidi"/>
          <w:noProof/>
          <w:szCs w:val="22"/>
          <w:rtl/>
          <w:lang w:val="en-GB" w:eastAsia="en-GB" w:bidi="ar-SA"/>
        </w:rPr>
        <w:tab/>
      </w:r>
      <w:r>
        <w:rPr>
          <w:noProof/>
          <w:rtl/>
        </w:rPr>
        <w:t>صفائف ثنائيات الأقطاب الأفقية المرتبة أفقياً (الهوائيات المدارية)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Toc230621129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19</w:t>
      </w:r>
      <w:r w:rsidRPr="009A1796">
        <w:rPr>
          <w:rFonts w:cs="Times New Roman"/>
          <w:noProof/>
          <w:szCs w:val="22"/>
          <w:rtl/>
        </w:rPr>
        <w:fldChar w:fldCharType="end"/>
      </w:r>
    </w:p>
    <w:p w14:paraId="1E7940A7" w14:textId="4772A124" w:rsidR="009A1796" w:rsidRDefault="009A1796">
      <w:pPr>
        <w:pStyle w:val="TOC2"/>
        <w:rPr>
          <w:rFonts w:asciiTheme="minorHAnsi" w:eastAsiaTheme="minorEastAsia" w:hAnsiTheme="minorHAnsi" w:cstheme="minorBidi"/>
          <w:noProof/>
          <w:szCs w:val="22"/>
          <w:rtl/>
          <w:lang w:val="en-GB" w:eastAsia="en-GB" w:bidi="ar-SA"/>
        </w:rPr>
      </w:pPr>
      <w:r>
        <w:rPr>
          <w:noProof/>
        </w:rPr>
        <w:t>6.4</w:t>
      </w:r>
      <w:r>
        <w:rPr>
          <w:rFonts w:asciiTheme="minorHAnsi" w:eastAsiaTheme="minorEastAsia" w:hAnsiTheme="minorHAnsi" w:cstheme="minorBidi"/>
          <w:noProof/>
          <w:szCs w:val="22"/>
          <w:rtl/>
          <w:lang w:val="en-GB" w:eastAsia="en-GB" w:bidi="ar-SA"/>
        </w:rPr>
        <w:tab/>
      </w:r>
      <w:r>
        <w:rPr>
          <w:noProof/>
          <w:rtl/>
        </w:rPr>
        <w:t>الصفائف شاملة الاتجاهات لثنائيات الأقطاب الأفقية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19</w:t>
      </w:r>
      <w:r w:rsidRPr="009A1796">
        <w:rPr>
          <w:rFonts w:cs="Times New Roman"/>
          <w:noProof/>
          <w:szCs w:val="22"/>
          <w:rtl/>
        </w:rPr>
        <w:fldChar w:fldCharType="end"/>
      </w:r>
    </w:p>
    <w:p w14:paraId="2CB213EC" w14:textId="00F2E040" w:rsidR="009A1796" w:rsidRDefault="009A1796">
      <w:pPr>
        <w:pStyle w:val="TOC2"/>
        <w:rPr>
          <w:rFonts w:asciiTheme="minorHAnsi" w:eastAsiaTheme="minorEastAsia" w:hAnsiTheme="minorHAnsi" w:cstheme="minorBidi"/>
          <w:noProof/>
          <w:szCs w:val="22"/>
          <w:rtl/>
          <w:lang w:val="en-GB" w:eastAsia="en-GB" w:bidi="ar-SA"/>
        </w:rPr>
      </w:pPr>
      <w:r>
        <w:rPr>
          <w:noProof/>
        </w:rPr>
        <w:t>7.4</w:t>
      </w:r>
      <w:r>
        <w:rPr>
          <w:rFonts w:asciiTheme="minorHAnsi" w:eastAsiaTheme="minorEastAsia" w:hAnsiTheme="minorHAnsi" w:cstheme="minorBidi"/>
          <w:noProof/>
          <w:szCs w:val="22"/>
          <w:rtl/>
          <w:lang w:val="en-GB" w:eastAsia="en-GB" w:bidi="ar-SA"/>
        </w:rPr>
        <w:tab/>
      </w:r>
      <w:r>
        <w:rPr>
          <w:noProof/>
          <w:rtl/>
        </w:rPr>
        <w:t>حساب مخططات صفائف ثنائيات الأقطاب الأفقية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20</w:t>
      </w:r>
      <w:r w:rsidRPr="009A1796">
        <w:rPr>
          <w:rFonts w:cs="Times New Roman"/>
          <w:noProof/>
          <w:szCs w:val="22"/>
          <w:rtl/>
        </w:rPr>
        <w:fldChar w:fldCharType="end"/>
      </w:r>
    </w:p>
    <w:p w14:paraId="46B302A0" w14:textId="7097247F" w:rsidR="009A1796" w:rsidRDefault="009A1796" w:rsidP="000F5DB8">
      <w:pPr>
        <w:pStyle w:val="TOC1"/>
        <w:keepNext/>
        <w:rPr>
          <w:rFonts w:asciiTheme="minorHAnsi" w:eastAsiaTheme="minorEastAsia" w:hAnsiTheme="minorHAnsi" w:cstheme="minorBidi"/>
          <w:noProof/>
          <w:szCs w:val="22"/>
          <w:rtl/>
          <w:lang w:val="en-GB" w:eastAsia="en-GB" w:bidi="ar-SA"/>
        </w:rPr>
      </w:pPr>
      <w:r>
        <w:rPr>
          <w:noProof/>
        </w:rPr>
        <w:lastRenderedPageBreak/>
        <w:t>5</w:t>
      </w:r>
      <w:r>
        <w:rPr>
          <w:rFonts w:asciiTheme="minorHAnsi" w:eastAsiaTheme="minorEastAsia" w:hAnsiTheme="minorHAnsi" w:cstheme="minorBidi"/>
          <w:noProof/>
          <w:szCs w:val="22"/>
          <w:rtl/>
          <w:lang w:val="en-GB" w:eastAsia="en-GB" w:bidi="ar-SA"/>
        </w:rPr>
        <w:tab/>
      </w:r>
      <w:r>
        <w:rPr>
          <w:noProof/>
          <w:rtl/>
        </w:rPr>
        <w:t>الهوائيات اللوغاريتمية الدورية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Toc230621132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36</w:t>
      </w:r>
      <w:r w:rsidRPr="009A1796">
        <w:rPr>
          <w:rFonts w:cs="Times New Roman"/>
          <w:noProof/>
          <w:szCs w:val="22"/>
          <w:rtl/>
        </w:rPr>
        <w:fldChar w:fldCharType="end"/>
      </w:r>
    </w:p>
    <w:p w14:paraId="5C788F50" w14:textId="0F69BD89" w:rsidR="009A1796" w:rsidRDefault="009A1796">
      <w:pPr>
        <w:pStyle w:val="TOC2"/>
        <w:rPr>
          <w:rFonts w:asciiTheme="minorHAnsi" w:eastAsiaTheme="minorEastAsia" w:hAnsiTheme="minorHAnsi" w:cstheme="minorBidi"/>
          <w:noProof/>
          <w:szCs w:val="22"/>
          <w:rtl/>
          <w:lang w:val="en-GB" w:eastAsia="en-GB" w:bidi="ar-SA"/>
        </w:rPr>
      </w:pPr>
      <w:r>
        <w:rPr>
          <w:noProof/>
        </w:rPr>
        <w:t>1.5</w:t>
      </w:r>
      <w:r>
        <w:rPr>
          <w:rFonts w:asciiTheme="minorHAnsi" w:eastAsiaTheme="minorEastAsia" w:hAnsiTheme="minorHAnsi" w:cstheme="minorBidi"/>
          <w:noProof/>
          <w:szCs w:val="22"/>
          <w:rtl/>
          <w:lang w:val="en-GB" w:eastAsia="en-GB" w:bidi="ar-SA"/>
        </w:rPr>
        <w:tab/>
      </w:r>
      <w:r>
        <w:rPr>
          <w:noProof/>
          <w:rtl/>
        </w:rPr>
        <w:t>اعتبارات عامة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Toc230621133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36</w:t>
      </w:r>
      <w:r w:rsidRPr="009A1796">
        <w:rPr>
          <w:rFonts w:cs="Times New Roman"/>
          <w:noProof/>
          <w:szCs w:val="22"/>
          <w:rtl/>
        </w:rPr>
        <w:fldChar w:fldCharType="end"/>
      </w:r>
    </w:p>
    <w:p w14:paraId="181ECC14" w14:textId="1284960B" w:rsidR="009A1796" w:rsidRDefault="009A1796">
      <w:pPr>
        <w:pStyle w:val="TOC2"/>
        <w:rPr>
          <w:rFonts w:asciiTheme="minorHAnsi" w:eastAsiaTheme="minorEastAsia" w:hAnsiTheme="minorHAnsi" w:cstheme="minorBidi"/>
          <w:noProof/>
          <w:szCs w:val="22"/>
          <w:rtl/>
          <w:lang w:val="en-GB" w:eastAsia="en-GB" w:bidi="ar-SA"/>
        </w:rPr>
      </w:pPr>
      <w:r>
        <w:rPr>
          <w:noProof/>
        </w:rPr>
        <w:t>2.5</w:t>
      </w:r>
      <w:r>
        <w:rPr>
          <w:rFonts w:asciiTheme="minorHAnsi" w:eastAsiaTheme="minorEastAsia" w:hAnsiTheme="minorHAnsi" w:cstheme="minorBidi"/>
          <w:noProof/>
          <w:szCs w:val="22"/>
          <w:rtl/>
          <w:lang w:val="en-GB" w:eastAsia="en-GB" w:bidi="ar-SA"/>
        </w:rPr>
        <w:tab/>
      </w:r>
      <w:r>
        <w:rPr>
          <w:noProof/>
          <w:rtl/>
        </w:rPr>
        <w:t>تسمية الهوائيات اللوغاريتمية الدورية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Toc230621134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36</w:t>
      </w:r>
      <w:r w:rsidRPr="009A1796">
        <w:rPr>
          <w:rFonts w:cs="Times New Roman"/>
          <w:noProof/>
          <w:szCs w:val="22"/>
          <w:rtl/>
        </w:rPr>
        <w:fldChar w:fldCharType="end"/>
      </w:r>
    </w:p>
    <w:p w14:paraId="7087D0D6" w14:textId="6A9929A4" w:rsidR="009A1796" w:rsidRDefault="009A1796">
      <w:pPr>
        <w:pStyle w:val="TOC2"/>
        <w:rPr>
          <w:rFonts w:asciiTheme="minorHAnsi" w:eastAsiaTheme="minorEastAsia" w:hAnsiTheme="minorHAnsi" w:cstheme="minorBidi"/>
          <w:noProof/>
          <w:szCs w:val="22"/>
          <w:rtl/>
          <w:lang w:val="en-GB" w:eastAsia="en-GB" w:bidi="ar-SA"/>
        </w:rPr>
      </w:pPr>
      <w:r>
        <w:rPr>
          <w:noProof/>
        </w:rPr>
        <w:t>3.5</w:t>
      </w:r>
      <w:r>
        <w:rPr>
          <w:rFonts w:asciiTheme="minorHAnsi" w:eastAsiaTheme="minorEastAsia" w:hAnsiTheme="minorHAnsi" w:cstheme="minorBidi"/>
          <w:noProof/>
          <w:szCs w:val="22"/>
          <w:rtl/>
          <w:lang w:val="en-GB" w:eastAsia="en-GB" w:bidi="ar-SA"/>
        </w:rPr>
        <w:tab/>
      </w:r>
      <w:r>
        <w:rPr>
          <w:noProof/>
          <w:rtl/>
        </w:rPr>
        <w:t>حساب مخططات الهوائيات اللوغاريتمية الدورية الأفقية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38</w:t>
      </w:r>
      <w:r w:rsidRPr="009A1796">
        <w:rPr>
          <w:rFonts w:cs="Times New Roman"/>
          <w:noProof/>
          <w:szCs w:val="22"/>
          <w:rtl/>
        </w:rPr>
        <w:fldChar w:fldCharType="end"/>
      </w:r>
    </w:p>
    <w:p w14:paraId="25639D13" w14:textId="63F092F4" w:rsidR="009A1796" w:rsidRDefault="009A1796">
      <w:pPr>
        <w:pStyle w:val="TOC2"/>
        <w:rPr>
          <w:rFonts w:asciiTheme="minorHAnsi" w:eastAsiaTheme="minorEastAsia" w:hAnsiTheme="minorHAnsi" w:cstheme="minorBidi"/>
          <w:noProof/>
          <w:szCs w:val="22"/>
          <w:rtl/>
          <w:lang w:val="en-GB" w:eastAsia="en-GB" w:bidi="ar-SA"/>
        </w:rPr>
      </w:pPr>
      <w:r>
        <w:rPr>
          <w:noProof/>
        </w:rPr>
        <w:t>4.5</w:t>
      </w:r>
      <w:r>
        <w:rPr>
          <w:rFonts w:asciiTheme="minorHAnsi" w:eastAsiaTheme="minorEastAsia" w:hAnsiTheme="minorHAnsi" w:cstheme="minorBidi"/>
          <w:noProof/>
          <w:szCs w:val="22"/>
          <w:rtl/>
          <w:lang w:val="en-GB" w:eastAsia="en-GB" w:bidi="ar-SA"/>
        </w:rPr>
        <w:tab/>
      </w:r>
      <w:r>
        <w:rPr>
          <w:noProof/>
          <w:rtl/>
        </w:rPr>
        <w:t>حساب مخططات الهوائيات اللوغاريتمية الدورية العمودية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50</w:t>
      </w:r>
      <w:r w:rsidRPr="009A1796">
        <w:rPr>
          <w:rFonts w:cs="Times New Roman"/>
          <w:noProof/>
          <w:szCs w:val="22"/>
          <w:rtl/>
        </w:rPr>
        <w:fldChar w:fldCharType="end"/>
      </w:r>
    </w:p>
    <w:p w14:paraId="798DBB24" w14:textId="55A90B44" w:rsidR="009A1796" w:rsidRDefault="009A1796">
      <w:pPr>
        <w:pStyle w:val="TOC1"/>
        <w:rPr>
          <w:rFonts w:asciiTheme="minorHAnsi" w:eastAsiaTheme="minorEastAsia" w:hAnsiTheme="minorHAnsi" w:cstheme="minorBidi"/>
          <w:noProof/>
          <w:szCs w:val="22"/>
          <w:rtl/>
          <w:lang w:val="en-GB" w:eastAsia="en-GB" w:bidi="ar-SA"/>
        </w:rPr>
      </w:pPr>
      <w:r>
        <w:rPr>
          <w:noProof/>
        </w:rPr>
        <w:t>6</w:t>
      </w:r>
      <w:r>
        <w:rPr>
          <w:rFonts w:asciiTheme="minorHAnsi" w:eastAsiaTheme="minorEastAsia" w:hAnsiTheme="minorHAnsi" w:cstheme="minorBidi"/>
          <w:noProof/>
          <w:szCs w:val="22"/>
          <w:rtl/>
          <w:lang w:val="en-GB" w:eastAsia="en-GB" w:bidi="ar-SA"/>
        </w:rPr>
        <w:tab/>
      </w:r>
      <w:r>
        <w:rPr>
          <w:noProof/>
          <w:rtl/>
        </w:rPr>
        <w:t>الهوائيات المعينية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52</w:t>
      </w:r>
      <w:r w:rsidRPr="009A1796">
        <w:rPr>
          <w:rFonts w:cs="Times New Roman"/>
          <w:noProof/>
          <w:szCs w:val="22"/>
          <w:rtl/>
        </w:rPr>
        <w:fldChar w:fldCharType="end"/>
      </w:r>
    </w:p>
    <w:p w14:paraId="4D513ABB" w14:textId="22AF6157" w:rsidR="009A1796" w:rsidRDefault="009A1796">
      <w:pPr>
        <w:pStyle w:val="TOC2"/>
        <w:rPr>
          <w:rFonts w:asciiTheme="minorHAnsi" w:eastAsiaTheme="minorEastAsia" w:hAnsiTheme="minorHAnsi" w:cstheme="minorBidi"/>
          <w:noProof/>
          <w:szCs w:val="22"/>
          <w:rtl/>
          <w:lang w:val="en-GB" w:eastAsia="en-GB" w:bidi="ar-SA"/>
        </w:rPr>
      </w:pPr>
      <w:r>
        <w:rPr>
          <w:noProof/>
        </w:rPr>
        <w:t>1.6</w:t>
      </w:r>
      <w:r>
        <w:rPr>
          <w:rFonts w:asciiTheme="minorHAnsi" w:eastAsiaTheme="minorEastAsia" w:hAnsiTheme="minorHAnsi" w:cstheme="minorBidi"/>
          <w:noProof/>
          <w:szCs w:val="22"/>
          <w:rtl/>
          <w:lang w:val="en-GB" w:eastAsia="en-GB" w:bidi="ar-SA"/>
        </w:rPr>
        <w:tab/>
      </w:r>
      <w:r>
        <w:rPr>
          <w:noProof/>
          <w:rtl/>
        </w:rPr>
        <w:t>اعتبارات عامة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52</w:t>
      </w:r>
      <w:r w:rsidRPr="009A1796">
        <w:rPr>
          <w:rFonts w:cs="Times New Roman"/>
          <w:noProof/>
          <w:szCs w:val="22"/>
          <w:rtl/>
        </w:rPr>
        <w:fldChar w:fldCharType="end"/>
      </w:r>
    </w:p>
    <w:p w14:paraId="4046EC14" w14:textId="5F84D2B9" w:rsidR="009A1796" w:rsidRDefault="009A1796">
      <w:pPr>
        <w:pStyle w:val="TOC2"/>
        <w:rPr>
          <w:rFonts w:asciiTheme="minorHAnsi" w:eastAsiaTheme="minorEastAsia" w:hAnsiTheme="minorHAnsi" w:cstheme="minorBidi"/>
          <w:noProof/>
          <w:szCs w:val="22"/>
          <w:rtl/>
          <w:lang w:val="en-GB" w:eastAsia="en-GB" w:bidi="ar-SA"/>
        </w:rPr>
      </w:pPr>
      <w:r>
        <w:rPr>
          <w:noProof/>
        </w:rPr>
        <w:t>2.6</w:t>
      </w:r>
      <w:r>
        <w:rPr>
          <w:rFonts w:asciiTheme="minorHAnsi" w:eastAsiaTheme="minorEastAsia" w:hAnsiTheme="minorHAnsi" w:cstheme="minorBidi"/>
          <w:noProof/>
          <w:szCs w:val="22"/>
          <w:rtl/>
          <w:lang w:val="en-GB" w:eastAsia="en-GB" w:bidi="ar-SA"/>
        </w:rPr>
        <w:tab/>
      </w:r>
      <w:r>
        <w:rPr>
          <w:noProof/>
          <w:rtl/>
        </w:rPr>
        <w:t>تسمية الهوائيات المعينية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Toc230621139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52</w:t>
      </w:r>
      <w:r w:rsidRPr="009A1796">
        <w:rPr>
          <w:rFonts w:cs="Times New Roman"/>
          <w:noProof/>
          <w:szCs w:val="22"/>
          <w:rtl/>
        </w:rPr>
        <w:fldChar w:fldCharType="end"/>
      </w:r>
    </w:p>
    <w:p w14:paraId="7BDB946D" w14:textId="3EB6BB94" w:rsidR="009A1796" w:rsidRDefault="009A1796">
      <w:pPr>
        <w:pStyle w:val="TOC2"/>
        <w:rPr>
          <w:rFonts w:asciiTheme="minorHAnsi" w:eastAsiaTheme="minorEastAsia" w:hAnsiTheme="minorHAnsi" w:cstheme="minorBidi"/>
          <w:noProof/>
          <w:szCs w:val="22"/>
          <w:rtl/>
          <w:lang w:val="en-GB" w:eastAsia="en-GB" w:bidi="ar-SA"/>
        </w:rPr>
      </w:pPr>
      <w:r>
        <w:rPr>
          <w:noProof/>
        </w:rPr>
        <w:t>3.6</w:t>
      </w:r>
      <w:r>
        <w:rPr>
          <w:rFonts w:asciiTheme="minorHAnsi" w:eastAsiaTheme="minorEastAsia" w:hAnsiTheme="minorHAnsi" w:cstheme="minorBidi"/>
          <w:noProof/>
          <w:szCs w:val="22"/>
          <w:rtl/>
          <w:lang w:val="en-GB" w:eastAsia="en-GB" w:bidi="ar-SA"/>
        </w:rPr>
        <w:tab/>
      </w:r>
      <w:r>
        <w:rPr>
          <w:noProof/>
          <w:rtl/>
        </w:rPr>
        <w:t>حساب مخططات الهوائي المعيني</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53</w:t>
      </w:r>
      <w:r w:rsidRPr="009A1796">
        <w:rPr>
          <w:rFonts w:cs="Times New Roman"/>
          <w:noProof/>
          <w:szCs w:val="22"/>
          <w:rtl/>
        </w:rPr>
        <w:fldChar w:fldCharType="end"/>
      </w:r>
    </w:p>
    <w:p w14:paraId="31DA1FA5" w14:textId="53D430F7" w:rsidR="009A1796" w:rsidRDefault="009A1796">
      <w:pPr>
        <w:pStyle w:val="TOC1"/>
        <w:rPr>
          <w:rFonts w:asciiTheme="minorHAnsi" w:eastAsiaTheme="minorEastAsia" w:hAnsiTheme="minorHAnsi" w:cstheme="minorBidi"/>
          <w:noProof/>
          <w:szCs w:val="22"/>
          <w:rtl/>
          <w:lang w:val="en-GB" w:eastAsia="en-GB" w:bidi="ar-SA"/>
        </w:rPr>
      </w:pPr>
      <w:r>
        <w:rPr>
          <w:noProof/>
        </w:rPr>
        <w:t>7</w:t>
      </w:r>
      <w:r>
        <w:rPr>
          <w:rFonts w:asciiTheme="minorHAnsi" w:eastAsiaTheme="minorEastAsia" w:hAnsiTheme="minorHAnsi" w:cstheme="minorBidi"/>
          <w:noProof/>
          <w:szCs w:val="22"/>
          <w:rtl/>
          <w:lang w:val="en-GB" w:eastAsia="en-GB" w:bidi="ar-SA"/>
        </w:rPr>
        <w:tab/>
      </w:r>
      <w:r>
        <w:rPr>
          <w:noProof/>
          <w:rtl/>
        </w:rPr>
        <w:t>الهوائيات أحادية الأقطاب العمودية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55</w:t>
      </w:r>
      <w:r w:rsidRPr="009A1796">
        <w:rPr>
          <w:rFonts w:cs="Times New Roman"/>
          <w:noProof/>
          <w:szCs w:val="22"/>
          <w:rtl/>
        </w:rPr>
        <w:fldChar w:fldCharType="end"/>
      </w:r>
    </w:p>
    <w:p w14:paraId="17FCD523" w14:textId="2AE150AF" w:rsidR="009A1796" w:rsidRDefault="009A1796">
      <w:pPr>
        <w:pStyle w:val="TOC2"/>
        <w:rPr>
          <w:rFonts w:asciiTheme="minorHAnsi" w:eastAsiaTheme="minorEastAsia" w:hAnsiTheme="minorHAnsi" w:cstheme="minorBidi"/>
          <w:noProof/>
          <w:szCs w:val="22"/>
          <w:rtl/>
          <w:lang w:val="en-GB" w:eastAsia="en-GB" w:bidi="ar-SA"/>
        </w:rPr>
      </w:pPr>
      <w:r>
        <w:rPr>
          <w:noProof/>
        </w:rPr>
        <w:t>1.7</w:t>
      </w:r>
      <w:r>
        <w:rPr>
          <w:rFonts w:asciiTheme="minorHAnsi" w:eastAsiaTheme="minorEastAsia" w:hAnsiTheme="minorHAnsi" w:cstheme="minorBidi"/>
          <w:noProof/>
          <w:szCs w:val="22"/>
          <w:rtl/>
          <w:lang w:val="en-GB" w:eastAsia="en-GB" w:bidi="ar-SA"/>
        </w:rPr>
        <w:tab/>
      </w:r>
      <w:r>
        <w:rPr>
          <w:noProof/>
          <w:rtl/>
        </w:rPr>
        <w:t>اعتبارات عامة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Toc230621142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55</w:t>
      </w:r>
      <w:r w:rsidRPr="009A1796">
        <w:rPr>
          <w:rFonts w:cs="Times New Roman"/>
          <w:noProof/>
          <w:szCs w:val="22"/>
          <w:rtl/>
        </w:rPr>
        <w:fldChar w:fldCharType="end"/>
      </w:r>
    </w:p>
    <w:p w14:paraId="59894B2C" w14:textId="7460F5FC" w:rsidR="009A1796" w:rsidRDefault="009A1796">
      <w:pPr>
        <w:pStyle w:val="TOC2"/>
        <w:rPr>
          <w:rFonts w:asciiTheme="minorHAnsi" w:eastAsiaTheme="minorEastAsia" w:hAnsiTheme="minorHAnsi" w:cstheme="minorBidi"/>
          <w:noProof/>
          <w:szCs w:val="22"/>
          <w:rtl/>
          <w:lang w:val="en-GB" w:eastAsia="en-GB" w:bidi="ar-SA"/>
        </w:rPr>
      </w:pPr>
      <w:r>
        <w:rPr>
          <w:noProof/>
        </w:rPr>
        <w:t>2.7</w:t>
      </w:r>
      <w:r>
        <w:rPr>
          <w:rFonts w:asciiTheme="minorHAnsi" w:eastAsiaTheme="minorEastAsia" w:hAnsiTheme="minorHAnsi" w:cstheme="minorBidi"/>
          <w:noProof/>
          <w:szCs w:val="22"/>
          <w:rtl/>
          <w:lang w:val="en-GB" w:eastAsia="en-GB" w:bidi="ar-SA"/>
        </w:rPr>
        <w:tab/>
      </w:r>
      <w:r>
        <w:rPr>
          <w:noProof/>
          <w:rtl/>
        </w:rPr>
        <w:t>تسمية الهوائيات أحادية الأقطاب العمودية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Toc230621143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56</w:t>
      </w:r>
      <w:r w:rsidRPr="009A1796">
        <w:rPr>
          <w:rFonts w:cs="Times New Roman"/>
          <w:noProof/>
          <w:szCs w:val="22"/>
          <w:rtl/>
        </w:rPr>
        <w:fldChar w:fldCharType="end"/>
      </w:r>
    </w:p>
    <w:p w14:paraId="0315BE51" w14:textId="42F009B4" w:rsidR="009A1796" w:rsidRDefault="009A1796">
      <w:pPr>
        <w:pStyle w:val="TOC2"/>
        <w:rPr>
          <w:rFonts w:asciiTheme="minorHAnsi" w:eastAsiaTheme="minorEastAsia" w:hAnsiTheme="minorHAnsi" w:cstheme="minorBidi"/>
          <w:noProof/>
          <w:szCs w:val="22"/>
          <w:rtl/>
          <w:lang w:val="en-GB" w:eastAsia="en-GB" w:bidi="ar-SA"/>
        </w:rPr>
      </w:pPr>
      <w:r>
        <w:rPr>
          <w:noProof/>
        </w:rPr>
        <w:t>3.7</w:t>
      </w:r>
      <w:r>
        <w:rPr>
          <w:rFonts w:asciiTheme="minorHAnsi" w:eastAsiaTheme="minorEastAsia" w:hAnsiTheme="minorHAnsi" w:cstheme="minorBidi"/>
          <w:noProof/>
          <w:szCs w:val="22"/>
          <w:rtl/>
          <w:lang w:val="en-GB" w:eastAsia="en-GB" w:bidi="ar-SA"/>
        </w:rPr>
        <w:tab/>
      </w:r>
      <w:r>
        <w:rPr>
          <w:noProof/>
          <w:rtl/>
        </w:rPr>
        <w:t>هوائي أحادي الأقطاب دون نظام أرض</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Toc230621144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56</w:t>
      </w:r>
      <w:r w:rsidRPr="009A1796">
        <w:rPr>
          <w:rFonts w:cs="Times New Roman"/>
          <w:noProof/>
          <w:szCs w:val="22"/>
          <w:rtl/>
        </w:rPr>
        <w:fldChar w:fldCharType="end"/>
      </w:r>
    </w:p>
    <w:p w14:paraId="7432C90B" w14:textId="602BE7E3" w:rsidR="009A1796" w:rsidRDefault="009A1796">
      <w:pPr>
        <w:pStyle w:val="TOC2"/>
        <w:rPr>
          <w:rFonts w:asciiTheme="minorHAnsi" w:eastAsiaTheme="minorEastAsia" w:hAnsiTheme="minorHAnsi" w:cstheme="minorBidi"/>
          <w:noProof/>
          <w:szCs w:val="22"/>
          <w:rtl/>
          <w:lang w:val="en-GB" w:eastAsia="en-GB" w:bidi="ar-SA"/>
        </w:rPr>
      </w:pPr>
      <w:r>
        <w:rPr>
          <w:noProof/>
        </w:rPr>
        <w:t>4.7</w:t>
      </w:r>
      <w:r>
        <w:rPr>
          <w:rFonts w:asciiTheme="minorHAnsi" w:eastAsiaTheme="minorEastAsia" w:hAnsiTheme="minorHAnsi" w:cstheme="minorBidi"/>
          <w:noProof/>
          <w:szCs w:val="22"/>
          <w:rtl/>
          <w:lang w:val="en-GB" w:eastAsia="en-GB" w:bidi="ar-SA"/>
        </w:rPr>
        <w:tab/>
      </w:r>
      <w:r>
        <w:rPr>
          <w:noProof/>
          <w:rtl/>
        </w:rPr>
        <w:t>الهوائيات أحادية الأقطاب بنظام أرض</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58</w:t>
      </w:r>
      <w:r w:rsidRPr="009A1796">
        <w:rPr>
          <w:rFonts w:cs="Times New Roman"/>
          <w:noProof/>
          <w:szCs w:val="22"/>
          <w:rtl/>
        </w:rPr>
        <w:fldChar w:fldCharType="end"/>
      </w:r>
    </w:p>
    <w:p w14:paraId="5B579DDD" w14:textId="3552E44B" w:rsidR="009A1796" w:rsidRDefault="009A1796">
      <w:pPr>
        <w:pStyle w:val="TOC1"/>
        <w:rPr>
          <w:rFonts w:asciiTheme="minorHAnsi" w:eastAsiaTheme="minorEastAsia" w:hAnsiTheme="minorHAnsi" w:cstheme="minorBidi"/>
          <w:noProof/>
          <w:szCs w:val="22"/>
          <w:rtl/>
          <w:lang w:val="en-GB" w:eastAsia="en-GB" w:bidi="ar-SA"/>
        </w:rPr>
      </w:pPr>
      <w:r>
        <w:rPr>
          <w:noProof/>
        </w:rPr>
        <w:t>8</w:t>
      </w:r>
      <w:r>
        <w:rPr>
          <w:rFonts w:asciiTheme="minorHAnsi" w:eastAsiaTheme="minorEastAsia" w:hAnsiTheme="minorHAnsi" w:cstheme="minorBidi"/>
          <w:noProof/>
          <w:szCs w:val="22"/>
          <w:rtl/>
          <w:lang w:val="en-GB" w:eastAsia="en-GB" w:bidi="ar-SA"/>
        </w:rPr>
        <w:tab/>
      </w:r>
      <w:r>
        <w:rPr>
          <w:noProof/>
          <w:rtl/>
        </w:rPr>
        <w:t>هوائيات ياغي-يودا</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61</w:t>
      </w:r>
      <w:r w:rsidRPr="009A1796">
        <w:rPr>
          <w:rFonts w:cs="Times New Roman"/>
          <w:noProof/>
          <w:szCs w:val="22"/>
          <w:rtl/>
        </w:rPr>
        <w:fldChar w:fldCharType="end"/>
      </w:r>
    </w:p>
    <w:p w14:paraId="4B500339" w14:textId="3119AE62" w:rsidR="009A1796" w:rsidRDefault="009A1796">
      <w:pPr>
        <w:pStyle w:val="TOC2"/>
        <w:rPr>
          <w:rFonts w:asciiTheme="minorHAnsi" w:eastAsiaTheme="minorEastAsia" w:hAnsiTheme="minorHAnsi" w:cstheme="minorBidi"/>
          <w:noProof/>
          <w:szCs w:val="22"/>
          <w:rtl/>
          <w:lang w:val="en-GB" w:eastAsia="en-GB" w:bidi="ar-SA"/>
        </w:rPr>
      </w:pPr>
      <w:r w:rsidRPr="0029632A">
        <w:rPr>
          <w:noProof/>
          <w:lang w:val="fr-CH"/>
        </w:rPr>
        <w:t>1.8</w:t>
      </w:r>
      <w:r>
        <w:rPr>
          <w:rFonts w:asciiTheme="minorHAnsi" w:eastAsiaTheme="minorEastAsia" w:hAnsiTheme="minorHAnsi" w:cstheme="minorBidi"/>
          <w:noProof/>
          <w:szCs w:val="22"/>
          <w:rtl/>
          <w:lang w:val="en-GB" w:eastAsia="en-GB" w:bidi="ar-SA"/>
        </w:rPr>
        <w:tab/>
      </w:r>
      <w:r>
        <w:rPr>
          <w:noProof/>
          <w:rtl/>
        </w:rPr>
        <w:t>اعتبارات عامة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61</w:t>
      </w:r>
      <w:r w:rsidRPr="009A1796">
        <w:rPr>
          <w:rFonts w:cs="Times New Roman"/>
          <w:noProof/>
          <w:szCs w:val="22"/>
          <w:rtl/>
        </w:rPr>
        <w:fldChar w:fldCharType="end"/>
      </w:r>
    </w:p>
    <w:p w14:paraId="579876AD" w14:textId="5D621740" w:rsidR="009A1796" w:rsidRDefault="009A1796">
      <w:pPr>
        <w:pStyle w:val="TOC2"/>
        <w:rPr>
          <w:rFonts w:asciiTheme="minorHAnsi" w:eastAsiaTheme="minorEastAsia" w:hAnsiTheme="minorHAnsi" w:cstheme="minorBidi"/>
          <w:noProof/>
          <w:szCs w:val="22"/>
          <w:rtl/>
          <w:lang w:val="en-GB" w:eastAsia="en-GB" w:bidi="ar-SA"/>
        </w:rPr>
      </w:pPr>
      <w:r w:rsidRPr="0029632A">
        <w:rPr>
          <w:noProof/>
          <w:lang w:val="fr-CH"/>
        </w:rPr>
        <w:t>2.8</w:t>
      </w:r>
      <w:r>
        <w:rPr>
          <w:rFonts w:asciiTheme="minorHAnsi" w:eastAsiaTheme="minorEastAsia" w:hAnsiTheme="minorHAnsi" w:cstheme="minorBidi"/>
          <w:noProof/>
          <w:szCs w:val="22"/>
          <w:rtl/>
          <w:lang w:val="en-GB" w:eastAsia="en-GB" w:bidi="ar-SA"/>
        </w:rPr>
        <w:tab/>
      </w:r>
      <w:r>
        <w:rPr>
          <w:noProof/>
          <w:rtl/>
        </w:rPr>
        <w:t>تسمية هوائيات ياغي-يودا</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62</w:t>
      </w:r>
      <w:r w:rsidRPr="009A1796">
        <w:rPr>
          <w:rFonts w:cs="Times New Roman"/>
          <w:noProof/>
          <w:szCs w:val="22"/>
          <w:rtl/>
        </w:rPr>
        <w:fldChar w:fldCharType="end"/>
      </w:r>
    </w:p>
    <w:p w14:paraId="0F0DA3F1" w14:textId="2E2FF231" w:rsidR="009A1796" w:rsidRDefault="009A1796">
      <w:pPr>
        <w:pStyle w:val="TOC2"/>
        <w:rPr>
          <w:rFonts w:asciiTheme="minorHAnsi" w:eastAsiaTheme="minorEastAsia" w:hAnsiTheme="minorHAnsi" w:cstheme="minorBidi"/>
          <w:noProof/>
          <w:szCs w:val="22"/>
          <w:rtl/>
          <w:lang w:val="en-GB" w:eastAsia="en-GB" w:bidi="ar-SA"/>
        </w:rPr>
      </w:pPr>
      <w:r>
        <w:rPr>
          <w:noProof/>
        </w:rPr>
        <w:t>3.8</w:t>
      </w:r>
      <w:r>
        <w:rPr>
          <w:rFonts w:asciiTheme="minorHAnsi" w:eastAsiaTheme="minorEastAsia" w:hAnsiTheme="minorHAnsi" w:cstheme="minorBidi"/>
          <w:noProof/>
          <w:szCs w:val="22"/>
          <w:rtl/>
          <w:lang w:val="en-GB" w:eastAsia="en-GB" w:bidi="ar-SA"/>
        </w:rPr>
        <w:tab/>
      </w:r>
      <w:r>
        <w:rPr>
          <w:noProof/>
          <w:rtl/>
        </w:rPr>
        <w:t>حساب مخططات هوائيات ياغي-يودا</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Toc230621149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63</w:t>
      </w:r>
      <w:r w:rsidRPr="009A1796">
        <w:rPr>
          <w:rFonts w:cs="Times New Roman"/>
          <w:noProof/>
          <w:szCs w:val="22"/>
          <w:rtl/>
        </w:rPr>
        <w:fldChar w:fldCharType="end"/>
      </w:r>
    </w:p>
    <w:p w14:paraId="195706E8" w14:textId="2527B5BF" w:rsidR="009A1796" w:rsidRDefault="009A1796">
      <w:pPr>
        <w:pStyle w:val="TOC2"/>
        <w:rPr>
          <w:rFonts w:asciiTheme="minorHAnsi" w:eastAsiaTheme="minorEastAsia" w:hAnsiTheme="minorHAnsi" w:cstheme="minorBidi"/>
          <w:noProof/>
          <w:szCs w:val="22"/>
          <w:rtl/>
          <w:lang w:val="en-GB" w:eastAsia="en-GB" w:bidi="ar-SA"/>
        </w:rPr>
      </w:pPr>
      <w:r>
        <w:rPr>
          <w:noProof/>
        </w:rPr>
        <w:t>4.8</w:t>
      </w:r>
      <w:r>
        <w:rPr>
          <w:rFonts w:asciiTheme="minorHAnsi" w:eastAsiaTheme="minorEastAsia" w:hAnsiTheme="minorHAnsi" w:cstheme="minorBidi"/>
          <w:noProof/>
          <w:szCs w:val="22"/>
          <w:rtl/>
          <w:lang w:val="en-GB" w:eastAsia="en-GB" w:bidi="ar-SA"/>
        </w:rPr>
        <w:tab/>
      </w:r>
      <w:r>
        <w:rPr>
          <w:noProof/>
          <w:rtl/>
        </w:rPr>
        <w:t>المراجع</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63</w:t>
      </w:r>
      <w:r w:rsidRPr="009A1796">
        <w:rPr>
          <w:rFonts w:cs="Times New Roman"/>
          <w:noProof/>
          <w:szCs w:val="22"/>
          <w:rtl/>
        </w:rPr>
        <w:fldChar w:fldCharType="end"/>
      </w:r>
    </w:p>
    <w:p w14:paraId="3AB0A828" w14:textId="27D3CCCA" w:rsidR="009A1796" w:rsidRDefault="009A1796">
      <w:pPr>
        <w:pStyle w:val="TOC1"/>
        <w:rPr>
          <w:rFonts w:asciiTheme="minorHAnsi" w:eastAsiaTheme="minorEastAsia" w:hAnsiTheme="minorHAnsi" w:cstheme="minorBidi"/>
          <w:noProof/>
          <w:szCs w:val="22"/>
          <w:rtl/>
          <w:lang w:val="en-GB" w:eastAsia="en-GB" w:bidi="ar-SA"/>
        </w:rPr>
      </w:pPr>
      <w:r w:rsidRPr="0029632A">
        <w:rPr>
          <w:noProof/>
          <w:lang w:val="fr-CH"/>
        </w:rPr>
        <w:t>9</w:t>
      </w:r>
      <w:r>
        <w:rPr>
          <w:rFonts w:asciiTheme="minorHAnsi" w:eastAsiaTheme="minorEastAsia" w:hAnsiTheme="minorHAnsi" w:cstheme="minorBidi"/>
          <w:noProof/>
          <w:szCs w:val="22"/>
          <w:rtl/>
          <w:lang w:val="en-GB" w:eastAsia="en-GB" w:bidi="ar-SA"/>
        </w:rPr>
        <w:tab/>
      </w:r>
      <w:r>
        <w:rPr>
          <w:noProof/>
          <w:rtl/>
        </w:rPr>
        <w:t>أمثلة عن المخططات</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63</w:t>
      </w:r>
      <w:r w:rsidRPr="009A1796">
        <w:rPr>
          <w:rFonts w:cs="Times New Roman"/>
          <w:noProof/>
          <w:szCs w:val="22"/>
          <w:rtl/>
        </w:rPr>
        <w:fldChar w:fldCharType="end"/>
      </w:r>
    </w:p>
    <w:p w14:paraId="137228B3" w14:textId="36101917" w:rsidR="009A1796" w:rsidRDefault="009A1796" w:rsidP="009A1796">
      <w:pPr>
        <w:pStyle w:val="TOC1"/>
        <w:rPr>
          <w:rFonts w:asciiTheme="minorHAnsi" w:eastAsiaTheme="minorEastAsia" w:hAnsiTheme="minorHAnsi" w:cstheme="minorBidi"/>
          <w:noProof/>
          <w:szCs w:val="22"/>
          <w:rtl/>
          <w:lang w:val="en-GB" w:eastAsia="en-GB" w:bidi="ar-SA"/>
        </w:rPr>
      </w:pPr>
      <w:r w:rsidRPr="000F5DB8">
        <w:rPr>
          <w:b/>
          <w:bCs/>
          <w:noProof/>
          <w:rtl/>
        </w:rPr>
        <w:t xml:space="preserve">الجـزء </w:t>
      </w:r>
      <w:r w:rsidRPr="000F5DB8">
        <w:rPr>
          <w:b/>
          <w:bCs/>
          <w:noProof/>
        </w:rPr>
        <w:t>2</w:t>
      </w:r>
      <w:r>
        <w:rPr>
          <w:noProof/>
          <w:rtl/>
        </w:rPr>
        <w:t xml:space="preserve"> من الملحق </w:t>
      </w:r>
      <w:r>
        <w:rPr>
          <w:noProof/>
        </w:rPr>
        <w:t>1</w:t>
      </w:r>
      <w:r>
        <w:rPr>
          <w:rFonts w:hint="cs"/>
          <w:noProof/>
          <w:rtl/>
        </w:rPr>
        <w:t xml:space="preserve"> - </w:t>
      </w:r>
      <w:r>
        <w:rPr>
          <w:noProof/>
          <w:rtl/>
        </w:rPr>
        <w:t xml:space="preserve">الجوانب العملية لهوائيات الإرسال على الموجات الديكامترية </w:t>
      </w:r>
      <w:r>
        <w:rPr>
          <w:noProof/>
        </w:rPr>
        <w:t>(HF)</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Toc230621153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64</w:t>
      </w:r>
      <w:r w:rsidRPr="009A1796">
        <w:rPr>
          <w:rFonts w:cs="Times New Roman"/>
          <w:noProof/>
          <w:szCs w:val="22"/>
          <w:rtl/>
        </w:rPr>
        <w:fldChar w:fldCharType="end"/>
      </w:r>
    </w:p>
    <w:p w14:paraId="1D900EE1" w14:textId="53C8B638" w:rsidR="009A1796" w:rsidRDefault="009A1796">
      <w:pPr>
        <w:pStyle w:val="TOC1"/>
        <w:rPr>
          <w:rFonts w:asciiTheme="minorHAnsi" w:eastAsiaTheme="minorEastAsia" w:hAnsiTheme="minorHAnsi" w:cstheme="minorBidi"/>
          <w:noProof/>
          <w:szCs w:val="22"/>
          <w:rtl/>
          <w:lang w:val="en-GB" w:eastAsia="en-GB" w:bidi="ar-SA"/>
        </w:rPr>
      </w:pPr>
      <w:r>
        <w:rPr>
          <w:noProof/>
        </w:rPr>
        <w:t>1</w:t>
      </w:r>
      <w:r>
        <w:rPr>
          <w:rFonts w:asciiTheme="minorHAnsi" w:eastAsiaTheme="minorEastAsia" w:hAnsiTheme="minorHAnsi" w:cstheme="minorBidi"/>
          <w:noProof/>
          <w:szCs w:val="22"/>
          <w:rtl/>
          <w:lang w:val="en-GB" w:eastAsia="en-GB" w:bidi="ar-SA"/>
        </w:rPr>
        <w:tab/>
      </w:r>
      <w:r>
        <w:rPr>
          <w:noProof/>
          <w:rtl/>
        </w:rPr>
        <w:t>مقدمة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Toc230621154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64</w:t>
      </w:r>
      <w:r w:rsidRPr="009A1796">
        <w:rPr>
          <w:rFonts w:cs="Times New Roman"/>
          <w:noProof/>
          <w:szCs w:val="22"/>
          <w:rtl/>
        </w:rPr>
        <w:fldChar w:fldCharType="end"/>
      </w:r>
    </w:p>
    <w:p w14:paraId="3A979BE4" w14:textId="5C0AF0B1" w:rsidR="009A1796" w:rsidRDefault="009A1796">
      <w:pPr>
        <w:pStyle w:val="TOC1"/>
        <w:rPr>
          <w:rFonts w:asciiTheme="minorHAnsi" w:eastAsiaTheme="minorEastAsia" w:hAnsiTheme="minorHAnsi" w:cstheme="minorBidi"/>
          <w:noProof/>
          <w:szCs w:val="22"/>
          <w:rtl/>
          <w:lang w:val="en-GB" w:eastAsia="en-GB" w:bidi="ar-SA"/>
        </w:rPr>
      </w:pPr>
      <w:r>
        <w:rPr>
          <w:noProof/>
        </w:rPr>
        <w:t>2</w:t>
      </w:r>
      <w:r>
        <w:rPr>
          <w:rFonts w:asciiTheme="minorHAnsi" w:eastAsiaTheme="minorEastAsia" w:hAnsiTheme="minorHAnsi" w:cstheme="minorBidi"/>
          <w:noProof/>
          <w:szCs w:val="22"/>
          <w:rtl/>
          <w:lang w:val="en-GB" w:eastAsia="en-GB" w:bidi="ar-SA"/>
        </w:rPr>
        <w:tab/>
      </w:r>
      <w:r>
        <w:rPr>
          <w:noProof/>
          <w:rtl/>
        </w:rPr>
        <w:t>قياس مخططات إشعاع الهوائيات</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64</w:t>
      </w:r>
      <w:r w:rsidRPr="009A1796">
        <w:rPr>
          <w:rFonts w:cs="Times New Roman"/>
          <w:noProof/>
          <w:szCs w:val="22"/>
          <w:rtl/>
        </w:rPr>
        <w:fldChar w:fldCharType="end"/>
      </w:r>
    </w:p>
    <w:p w14:paraId="65443E9C" w14:textId="3872063C" w:rsidR="009A1796" w:rsidRDefault="009A1796">
      <w:pPr>
        <w:pStyle w:val="TOC2"/>
        <w:rPr>
          <w:rFonts w:asciiTheme="minorHAnsi" w:eastAsiaTheme="minorEastAsia" w:hAnsiTheme="minorHAnsi" w:cstheme="minorBidi"/>
          <w:noProof/>
          <w:szCs w:val="22"/>
          <w:rtl/>
          <w:lang w:val="en-GB" w:eastAsia="en-GB" w:bidi="ar-SA"/>
        </w:rPr>
      </w:pPr>
      <w:r>
        <w:rPr>
          <w:noProof/>
        </w:rPr>
        <w:t>1.2</w:t>
      </w:r>
      <w:r>
        <w:rPr>
          <w:rFonts w:asciiTheme="minorHAnsi" w:eastAsiaTheme="minorEastAsia" w:hAnsiTheme="minorHAnsi" w:cstheme="minorBidi"/>
          <w:noProof/>
          <w:szCs w:val="22"/>
          <w:rtl/>
          <w:lang w:val="en-GB" w:eastAsia="en-GB" w:bidi="ar-SA"/>
        </w:rPr>
        <w:tab/>
      </w:r>
      <w:r>
        <w:rPr>
          <w:noProof/>
          <w:rtl/>
        </w:rPr>
        <w:t>طريقة القياس</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64</w:t>
      </w:r>
      <w:r w:rsidRPr="009A1796">
        <w:rPr>
          <w:rFonts w:cs="Times New Roman"/>
          <w:noProof/>
          <w:szCs w:val="22"/>
          <w:rtl/>
        </w:rPr>
        <w:fldChar w:fldCharType="end"/>
      </w:r>
    </w:p>
    <w:p w14:paraId="0622DD23" w14:textId="27696D1E" w:rsidR="009A1796" w:rsidRDefault="009A1796">
      <w:pPr>
        <w:pStyle w:val="TOC2"/>
        <w:rPr>
          <w:rFonts w:asciiTheme="minorHAnsi" w:eastAsiaTheme="minorEastAsia" w:hAnsiTheme="minorHAnsi" w:cstheme="minorBidi"/>
          <w:noProof/>
          <w:szCs w:val="22"/>
          <w:rtl/>
          <w:lang w:val="en-GB" w:eastAsia="en-GB" w:bidi="ar-SA"/>
        </w:rPr>
      </w:pPr>
      <w:r>
        <w:rPr>
          <w:noProof/>
        </w:rPr>
        <w:t>2.2</w:t>
      </w:r>
      <w:r>
        <w:rPr>
          <w:rFonts w:asciiTheme="minorHAnsi" w:eastAsiaTheme="minorEastAsia" w:hAnsiTheme="minorHAnsi" w:cstheme="minorBidi"/>
          <w:noProof/>
          <w:szCs w:val="22"/>
          <w:rtl/>
          <w:lang w:val="en-GB" w:eastAsia="en-GB" w:bidi="ar-SA"/>
        </w:rPr>
        <w:tab/>
      </w:r>
      <w:r>
        <w:rPr>
          <w:noProof/>
          <w:rtl/>
        </w:rPr>
        <w:t>الاعتبارات المتعلقة باستخدام طائرة مروحية للقياسات</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64</w:t>
      </w:r>
      <w:r w:rsidRPr="009A1796">
        <w:rPr>
          <w:rFonts w:cs="Times New Roman"/>
          <w:noProof/>
          <w:szCs w:val="22"/>
          <w:rtl/>
        </w:rPr>
        <w:fldChar w:fldCharType="end"/>
      </w:r>
    </w:p>
    <w:p w14:paraId="028A41DD" w14:textId="198CE1F6" w:rsidR="009A1796" w:rsidRDefault="009A1796">
      <w:pPr>
        <w:pStyle w:val="TOC2"/>
        <w:rPr>
          <w:rFonts w:asciiTheme="minorHAnsi" w:eastAsiaTheme="minorEastAsia" w:hAnsiTheme="minorHAnsi" w:cstheme="minorBidi"/>
          <w:noProof/>
          <w:szCs w:val="22"/>
          <w:rtl/>
          <w:lang w:val="en-GB" w:eastAsia="en-GB" w:bidi="ar-SA"/>
        </w:rPr>
      </w:pPr>
      <w:r>
        <w:rPr>
          <w:noProof/>
        </w:rPr>
        <w:t>3.2</w:t>
      </w:r>
      <w:r>
        <w:rPr>
          <w:rFonts w:asciiTheme="minorHAnsi" w:eastAsiaTheme="minorEastAsia" w:hAnsiTheme="minorHAnsi" w:cstheme="minorBidi"/>
          <w:noProof/>
          <w:szCs w:val="22"/>
          <w:rtl/>
          <w:lang w:val="en-GB" w:eastAsia="en-GB" w:bidi="ar-SA"/>
        </w:rPr>
        <w:tab/>
      </w:r>
      <w:r>
        <w:rPr>
          <w:noProof/>
          <w:rtl/>
        </w:rPr>
        <w:t>تجهيزات القياس</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65</w:t>
      </w:r>
      <w:r w:rsidRPr="009A1796">
        <w:rPr>
          <w:rFonts w:cs="Times New Roman"/>
          <w:noProof/>
          <w:szCs w:val="22"/>
          <w:rtl/>
        </w:rPr>
        <w:fldChar w:fldCharType="end"/>
      </w:r>
    </w:p>
    <w:p w14:paraId="0D0D6CF7" w14:textId="4A75D00D" w:rsidR="009A1796" w:rsidRDefault="009A1796">
      <w:pPr>
        <w:pStyle w:val="TOC2"/>
        <w:rPr>
          <w:rFonts w:asciiTheme="minorHAnsi" w:eastAsiaTheme="minorEastAsia" w:hAnsiTheme="minorHAnsi" w:cstheme="minorBidi"/>
          <w:noProof/>
          <w:szCs w:val="22"/>
          <w:rtl/>
          <w:lang w:val="en-GB" w:eastAsia="en-GB" w:bidi="ar-SA"/>
        </w:rPr>
      </w:pPr>
      <w:r>
        <w:rPr>
          <w:noProof/>
        </w:rPr>
        <w:t>4.2</w:t>
      </w:r>
      <w:r>
        <w:rPr>
          <w:rFonts w:asciiTheme="minorHAnsi" w:eastAsiaTheme="minorEastAsia" w:hAnsiTheme="minorHAnsi" w:cstheme="minorBidi"/>
          <w:noProof/>
          <w:szCs w:val="22"/>
          <w:rtl/>
          <w:lang w:val="en-GB" w:eastAsia="en-GB" w:bidi="ar-SA"/>
        </w:rPr>
        <w:tab/>
      </w:r>
      <w:r>
        <w:rPr>
          <w:noProof/>
          <w:rtl/>
        </w:rPr>
        <w:t>إجراءات القياس</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Toc230621159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65</w:t>
      </w:r>
      <w:r w:rsidRPr="009A1796">
        <w:rPr>
          <w:rFonts w:cs="Times New Roman"/>
          <w:noProof/>
          <w:szCs w:val="22"/>
          <w:rtl/>
        </w:rPr>
        <w:fldChar w:fldCharType="end"/>
      </w:r>
    </w:p>
    <w:p w14:paraId="571A039E" w14:textId="43B54828" w:rsidR="009A1796" w:rsidRDefault="009A1796">
      <w:pPr>
        <w:pStyle w:val="TOC2"/>
        <w:rPr>
          <w:rFonts w:asciiTheme="minorHAnsi" w:eastAsiaTheme="minorEastAsia" w:hAnsiTheme="minorHAnsi" w:cstheme="minorBidi"/>
          <w:noProof/>
          <w:szCs w:val="22"/>
          <w:rtl/>
          <w:lang w:val="en-GB" w:eastAsia="en-GB" w:bidi="ar-SA"/>
        </w:rPr>
      </w:pPr>
      <w:r>
        <w:rPr>
          <w:noProof/>
        </w:rPr>
        <w:t>5.2</w:t>
      </w:r>
      <w:r>
        <w:rPr>
          <w:rFonts w:asciiTheme="minorHAnsi" w:eastAsiaTheme="minorEastAsia" w:hAnsiTheme="minorHAnsi" w:cstheme="minorBidi"/>
          <w:noProof/>
          <w:szCs w:val="22"/>
          <w:rtl/>
          <w:lang w:val="en-GB" w:eastAsia="en-GB" w:bidi="ar-SA"/>
        </w:rPr>
        <w:tab/>
      </w:r>
      <w:r>
        <w:rPr>
          <w:noProof/>
          <w:rtl/>
        </w:rPr>
        <w:t>معالجة المعطيات المقيسة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68</w:t>
      </w:r>
      <w:r w:rsidRPr="009A1796">
        <w:rPr>
          <w:rFonts w:cs="Times New Roman"/>
          <w:noProof/>
          <w:szCs w:val="22"/>
          <w:rtl/>
        </w:rPr>
        <w:fldChar w:fldCharType="end"/>
      </w:r>
    </w:p>
    <w:p w14:paraId="1C09A499" w14:textId="737E59D2" w:rsidR="009A1796" w:rsidRDefault="009A1796">
      <w:pPr>
        <w:pStyle w:val="TOC1"/>
        <w:rPr>
          <w:rFonts w:asciiTheme="minorHAnsi" w:eastAsiaTheme="minorEastAsia" w:hAnsiTheme="minorHAnsi" w:cstheme="minorBidi"/>
          <w:noProof/>
          <w:szCs w:val="22"/>
          <w:rtl/>
          <w:lang w:val="en-GB" w:eastAsia="en-GB" w:bidi="ar-SA"/>
        </w:rPr>
      </w:pPr>
      <w:r>
        <w:rPr>
          <w:noProof/>
        </w:rPr>
        <w:t>3</w:t>
      </w:r>
      <w:r>
        <w:rPr>
          <w:rFonts w:asciiTheme="minorHAnsi" w:eastAsiaTheme="minorEastAsia" w:hAnsiTheme="minorHAnsi" w:cstheme="minorBidi"/>
          <w:noProof/>
          <w:szCs w:val="22"/>
          <w:rtl/>
          <w:lang w:val="en-GB" w:eastAsia="en-GB" w:bidi="ar-SA"/>
        </w:rPr>
        <w:tab/>
      </w:r>
      <w:r>
        <w:rPr>
          <w:noProof/>
          <w:rtl/>
        </w:rPr>
        <w:t>مقارنة مخططات الإشعاع النظرية والمقيسة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70</w:t>
      </w:r>
      <w:r w:rsidRPr="009A1796">
        <w:rPr>
          <w:rFonts w:cs="Times New Roman"/>
          <w:noProof/>
          <w:szCs w:val="22"/>
          <w:rtl/>
        </w:rPr>
        <w:fldChar w:fldCharType="end"/>
      </w:r>
    </w:p>
    <w:p w14:paraId="38FC54D4" w14:textId="6F064347" w:rsidR="009A1796" w:rsidRDefault="009A1796">
      <w:pPr>
        <w:pStyle w:val="TOC2"/>
        <w:rPr>
          <w:rFonts w:asciiTheme="minorHAnsi" w:eastAsiaTheme="minorEastAsia" w:hAnsiTheme="minorHAnsi" w:cstheme="minorBidi"/>
          <w:noProof/>
          <w:szCs w:val="22"/>
          <w:rtl/>
          <w:lang w:val="en-GB" w:eastAsia="en-GB" w:bidi="ar-SA"/>
        </w:rPr>
      </w:pPr>
      <w:r>
        <w:rPr>
          <w:noProof/>
        </w:rPr>
        <w:t>1.3</w:t>
      </w:r>
      <w:r>
        <w:rPr>
          <w:rFonts w:asciiTheme="minorHAnsi" w:eastAsiaTheme="minorEastAsia" w:hAnsiTheme="minorHAnsi" w:cstheme="minorBidi"/>
          <w:noProof/>
          <w:szCs w:val="22"/>
          <w:rtl/>
          <w:lang w:val="en-GB" w:eastAsia="en-GB" w:bidi="ar-SA"/>
        </w:rPr>
        <w:tab/>
      </w:r>
      <w:r>
        <w:rPr>
          <w:noProof/>
          <w:rtl/>
        </w:rPr>
        <w:t>مقارنة نسب الإشعاع الأمامي إلى الإشعاع الخلفي النظرية والمقيسة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Toc230621162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73</w:t>
      </w:r>
      <w:r w:rsidRPr="009A1796">
        <w:rPr>
          <w:rFonts w:cs="Times New Roman"/>
          <w:noProof/>
          <w:szCs w:val="22"/>
          <w:rtl/>
        </w:rPr>
        <w:fldChar w:fldCharType="end"/>
      </w:r>
    </w:p>
    <w:p w14:paraId="434F1B49" w14:textId="3DCCF56A" w:rsidR="009A1796" w:rsidRDefault="009A1796">
      <w:pPr>
        <w:pStyle w:val="TOC1"/>
        <w:rPr>
          <w:rFonts w:asciiTheme="minorHAnsi" w:eastAsiaTheme="minorEastAsia" w:hAnsiTheme="minorHAnsi" w:cstheme="minorBidi"/>
          <w:noProof/>
          <w:szCs w:val="22"/>
          <w:rtl/>
          <w:lang w:val="en-GB" w:eastAsia="en-GB" w:bidi="ar-SA"/>
        </w:rPr>
      </w:pPr>
      <w:r>
        <w:rPr>
          <w:noProof/>
        </w:rPr>
        <w:t>4</w:t>
      </w:r>
      <w:r>
        <w:rPr>
          <w:rFonts w:asciiTheme="minorHAnsi" w:eastAsiaTheme="minorEastAsia" w:hAnsiTheme="minorHAnsi" w:cstheme="minorBidi"/>
          <w:noProof/>
          <w:szCs w:val="22"/>
          <w:rtl/>
          <w:lang w:val="en-GB" w:eastAsia="en-GB" w:bidi="ar-SA"/>
        </w:rPr>
        <w:tab/>
      </w:r>
      <w:r>
        <w:rPr>
          <w:noProof/>
          <w:rtl/>
        </w:rPr>
        <w:t>تأثير المحيط على مخططات الإشعاع</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Toc230621163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74</w:t>
      </w:r>
      <w:r w:rsidRPr="009A1796">
        <w:rPr>
          <w:rFonts w:cs="Times New Roman"/>
          <w:noProof/>
          <w:szCs w:val="22"/>
          <w:rtl/>
        </w:rPr>
        <w:fldChar w:fldCharType="end"/>
      </w:r>
    </w:p>
    <w:p w14:paraId="4CD6AA4B" w14:textId="5B2E6645" w:rsidR="009A1796" w:rsidRDefault="009A1796">
      <w:pPr>
        <w:pStyle w:val="TOC2"/>
        <w:rPr>
          <w:rFonts w:asciiTheme="minorHAnsi" w:eastAsiaTheme="minorEastAsia" w:hAnsiTheme="minorHAnsi" w:cstheme="minorBidi"/>
          <w:noProof/>
          <w:szCs w:val="22"/>
          <w:rtl/>
          <w:lang w:val="en-GB" w:eastAsia="en-GB" w:bidi="ar-SA"/>
        </w:rPr>
      </w:pPr>
      <w:r>
        <w:rPr>
          <w:noProof/>
        </w:rPr>
        <w:t>1.4</w:t>
      </w:r>
      <w:r>
        <w:rPr>
          <w:rFonts w:asciiTheme="minorHAnsi" w:eastAsiaTheme="minorEastAsia" w:hAnsiTheme="minorHAnsi" w:cstheme="minorBidi"/>
          <w:noProof/>
          <w:szCs w:val="22"/>
          <w:rtl/>
          <w:lang w:val="en-GB" w:eastAsia="en-GB" w:bidi="ar-SA"/>
        </w:rPr>
        <w:tab/>
      </w:r>
      <w:r>
        <w:rPr>
          <w:noProof/>
          <w:rtl/>
        </w:rPr>
        <w:t>طوبوغرافيا الأرض</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Toc230621164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74</w:t>
      </w:r>
      <w:r w:rsidRPr="009A1796">
        <w:rPr>
          <w:rFonts w:cs="Times New Roman"/>
          <w:noProof/>
          <w:szCs w:val="22"/>
          <w:rtl/>
        </w:rPr>
        <w:fldChar w:fldCharType="end"/>
      </w:r>
    </w:p>
    <w:p w14:paraId="624FD2DD" w14:textId="56E5570A" w:rsidR="009A1796" w:rsidRDefault="009A1796">
      <w:pPr>
        <w:pStyle w:val="TOC2"/>
        <w:rPr>
          <w:rFonts w:asciiTheme="minorHAnsi" w:eastAsiaTheme="minorEastAsia" w:hAnsiTheme="minorHAnsi" w:cstheme="minorBidi"/>
          <w:noProof/>
          <w:szCs w:val="22"/>
          <w:rtl/>
          <w:lang w:val="en-GB" w:eastAsia="en-GB" w:bidi="ar-SA"/>
        </w:rPr>
      </w:pPr>
      <w:r>
        <w:rPr>
          <w:noProof/>
        </w:rPr>
        <w:lastRenderedPageBreak/>
        <w:t>2.4</w:t>
      </w:r>
      <w:r>
        <w:rPr>
          <w:rFonts w:asciiTheme="minorHAnsi" w:eastAsiaTheme="minorEastAsia" w:hAnsiTheme="minorHAnsi" w:cstheme="minorBidi"/>
          <w:noProof/>
          <w:szCs w:val="22"/>
          <w:rtl/>
          <w:lang w:val="en-GB" w:eastAsia="en-GB" w:bidi="ar-SA"/>
        </w:rPr>
        <w:tab/>
      </w:r>
      <w:r>
        <w:rPr>
          <w:noProof/>
          <w:rtl/>
        </w:rPr>
        <w:t>توصيلية الأرض</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76</w:t>
      </w:r>
      <w:r w:rsidRPr="009A1796">
        <w:rPr>
          <w:rFonts w:cs="Times New Roman"/>
          <w:noProof/>
          <w:szCs w:val="22"/>
          <w:rtl/>
        </w:rPr>
        <w:fldChar w:fldCharType="end"/>
      </w:r>
    </w:p>
    <w:p w14:paraId="2B595D66" w14:textId="044D9DD7" w:rsidR="009A1796" w:rsidRDefault="009A1796">
      <w:pPr>
        <w:pStyle w:val="TOC2"/>
        <w:rPr>
          <w:rFonts w:asciiTheme="minorHAnsi" w:eastAsiaTheme="minorEastAsia" w:hAnsiTheme="minorHAnsi" w:cstheme="minorBidi"/>
          <w:noProof/>
          <w:szCs w:val="22"/>
          <w:rtl/>
          <w:lang w:val="en-GB" w:eastAsia="en-GB" w:bidi="ar-SA"/>
        </w:rPr>
      </w:pPr>
      <w:r>
        <w:rPr>
          <w:noProof/>
        </w:rPr>
        <w:t>3.4</w:t>
      </w:r>
      <w:r>
        <w:rPr>
          <w:rFonts w:asciiTheme="minorHAnsi" w:eastAsiaTheme="minorEastAsia" w:hAnsiTheme="minorHAnsi" w:cstheme="minorBidi"/>
          <w:noProof/>
          <w:szCs w:val="22"/>
          <w:rtl/>
          <w:lang w:val="en-GB" w:eastAsia="en-GB" w:bidi="ar-SA"/>
        </w:rPr>
        <w:tab/>
      </w:r>
      <w:r>
        <w:rPr>
          <w:noProof/>
          <w:rtl/>
        </w:rPr>
        <w:t>بنى محلية أخرى</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76</w:t>
      </w:r>
      <w:r w:rsidRPr="009A1796">
        <w:rPr>
          <w:rFonts w:cs="Times New Roman"/>
          <w:noProof/>
          <w:szCs w:val="22"/>
          <w:rtl/>
        </w:rPr>
        <w:fldChar w:fldCharType="end"/>
      </w:r>
    </w:p>
    <w:p w14:paraId="1E60E839" w14:textId="7704803A" w:rsidR="009A1796" w:rsidRDefault="009A1796">
      <w:pPr>
        <w:pStyle w:val="TOC1"/>
        <w:rPr>
          <w:rFonts w:asciiTheme="minorHAnsi" w:eastAsiaTheme="minorEastAsia" w:hAnsiTheme="minorHAnsi" w:cstheme="minorBidi"/>
          <w:noProof/>
          <w:szCs w:val="22"/>
          <w:rtl/>
          <w:lang w:val="en-GB" w:eastAsia="en-GB" w:bidi="ar-SA"/>
        </w:rPr>
      </w:pPr>
      <w:r>
        <w:rPr>
          <w:noProof/>
        </w:rPr>
        <w:t>5</w:t>
      </w:r>
      <w:r>
        <w:rPr>
          <w:rFonts w:asciiTheme="minorHAnsi" w:eastAsiaTheme="minorEastAsia" w:hAnsiTheme="minorHAnsi" w:cstheme="minorBidi"/>
          <w:noProof/>
          <w:szCs w:val="22"/>
          <w:rtl/>
          <w:lang w:val="en-GB" w:eastAsia="en-GB" w:bidi="ar-SA"/>
        </w:rPr>
        <w:tab/>
      </w:r>
      <w:r>
        <w:rPr>
          <w:noProof/>
          <w:rtl/>
        </w:rPr>
        <w:t>التغيرات في الأداء الفعلي للهوائيات</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78</w:t>
      </w:r>
      <w:r w:rsidRPr="009A1796">
        <w:rPr>
          <w:rFonts w:cs="Times New Roman"/>
          <w:noProof/>
          <w:szCs w:val="22"/>
          <w:rtl/>
        </w:rPr>
        <w:fldChar w:fldCharType="end"/>
      </w:r>
    </w:p>
    <w:p w14:paraId="06B9A834" w14:textId="6F809996" w:rsidR="009A1796" w:rsidRDefault="009A1796">
      <w:pPr>
        <w:pStyle w:val="TOC2"/>
        <w:rPr>
          <w:rFonts w:asciiTheme="minorHAnsi" w:eastAsiaTheme="minorEastAsia" w:hAnsiTheme="minorHAnsi" w:cstheme="minorBidi"/>
          <w:noProof/>
          <w:szCs w:val="22"/>
          <w:rtl/>
          <w:lang w:val="en-GB" w:eastAsia="en-GB" w:bidi="ar-SA"/>
        </w:rPr>
      </w:pPr>
      <w:r>
        <w:rPr>
          <w:noProof/>
        </w:rPr>
        <w:t>1.5</w:t>
      </w:r>
      <w:r>
        <w:rPr>
          <w:rFonts w:asciiTheme="minorHAnsi" w:eastAsiaTheme="minorEastAsia" w:hAnsiTheme="minorHAnsi" w:cstheme="minorBidi"/>
          <w:noProof/>
          <w:szCs w:val="22"/>
          <w:rtl/>
          <w:lang w:val="en-GB" w:eastAsia="en-GB" w:bidi="ar-SA"/>
        </w:rPr>
        <w:tab/>
      </w:r>
      <w:r>
        <w:rPr>
          <w:noProof/>
          <w:rtl/>
        </w:rPr>
        <w:t>المخطط السمتي</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79</w:t>
      </w:r>
      <w:r w:rsidRPr="009A1796">
        <w:rPr>
          <w:rFonts w:cs="Times New Roman"/>
          <w:noProof/>
          <w:szCs w:val="22"/>
          <w:rtl/>
        </w:rPr>
        <w:fldChar w:fldCharType="end"/>
      </w:r>
    </w:p>
    <w:p w14:paraId="1B769009" w14:textId="5F33A6FD" w:rsidR="009A1796" w:rsidRDefault="009A1796">
      <w:pPr>
        <w:pStyle w:val="TOC2"/>
        <w:rPr>
          <w:rFonts w:asciiTheme="minorHAnsi" w:eastAsiaTheme="minorEastAsia" w:hAnsiTheme="minorHAnsi" w:cstheme="minorBidi"/>
          <w:noProof/>
          <w:szCs w:val="22"/>
          <w:rtl/>
          <w:lang w:val="en-GB" w:eastAsia="en-GB" w:bidi="ar-SA"/>
        </w:rPr>
      </w:pPr>
      <w:r>
        <w:rPr>
          <w:noProof/>
        </w:rPr>
        <w:t>2.5</w:t>
      </w:r>
      <w:r>
        <w:rPr>
          <w:rFonts w:asciiTheme="minorHAnsi" w:eastAsiaTheme="minorEastAsia" w:hAnsiTheme="minorHAnsi" w:cstheme="minorBidi"/>
          <w:noProof/>
          <w:szCs w:val="22"/>
          <w:rtl/>
          <w:lang w:val="en-GB" w:eastAsia="en-GB" w:bidi="ar-SA"/>
        </w:rPr>
        <w:tab/>
      </w:r>
      <w:r>
        <w:rPr>
          <w:noProof/>
          <w:rtl/>
        </w:rPr>
        <w:t>المخطط المائل</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Toc230621169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79</w:t>
      </w:r>
      <w:r w:rsidRPr="009A1796">
        <w:rPr>
          <w:rFonts w:cs="Times New Roman"/>
          <w:noProof/>
          <w:szCs w:val="22"/>
          <w:rtl/>
        </w:rPr>
        <w:fldChar w:fldCharType="end"/>
      </w:r>
    </w:p>
    <w:p w14:paraId="2E806523" w14:textId="44FA72A2" w:rsidR="009A1796" w:rsidRDefault="009A1796">
      <w:pPr>
        <w:pStyle w:val="TOC2"/>
        <w:rPr>
          <w:rFonts w:asciiTheme="minorHAnsi" w:eastAsiaTheme="minorEastAsia" w:hAnsiTheme="minorHAnsi" w:cstheme="minorBidi"/>
          <w:noProof/>
          <w:szCs w:val="22"/>
          <w:rtl/>
          <w:lang w:val="en-GB" w:eastAsia="en-GB" w:bidi="ar-SA"/>
        </w:rPr>
      </w:pPr>
      <w:r>
        <w:rPr>
          <w:noProof/>
        </w:rPr>
        <w:t>3.5</w:t>
      </w:r>
      <w:r>
        <w:rPr>
          <w:rFonts w:asciiTheme="minorHAnsi" w:eastAsiaTheme="minorEastAsia" w:hAnsiTheme="minorHAnsi" w:cstheme="minorBidi"/>
          <w:noProof/>
          <w:szCs w:val="22"/>
          <w:rtl/>
          <w:lang w:val="en-GB" w:eastAsia="en-GB" w:bidi="ar-SA"/>
        </w:rPr>
        <w:tab/>
      </w:r>
      <w:r>
        <w:rPr>
          <w:noProof/>
          <w:rtl/>
        </w:rPr>
        <w:t>سوية الإشعاع العملي الدنيا لأغراض التخطيط</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83</w:t>
      </w:r>
      <w:r w:rsidRPr="009A1796">
        <w:rPr>
          <w:rFonts w:cs="Times New Roman"/>
          <w:noProof/>
          <w:szCs w:val="22"/>
          <w:rtl/>
        </w:rPr>
        <w:fldChar w:fldCharType="end"/>
      </w:r>
    </w:p>
    <w:p w14:paraId="0EB4CE94" w14:textId="1512326B" w:rsidR="009A1796" w:rsidRDefault="009A1796">
      <w:pPr>
        <w:pStyle w:val="TOC1"/>
        <w:rPr>
          <w:rFonts w:asciiTheme="minorHAnsi" w:eastAsiaTheme="minorEastAsia" w:hAnsiTheme="minorHAnsi" w:cstheme="minorBidi"/>
          <w:noProof/>
          <w:szCs w:val="22"/>
          <w:rtl/>
          <w:lang w:val="en-GB" w:eastAsia="en-GB" w:bidi="ar-SA"/>
        </w:rPr>
      </w:pPr>
      <w:r>
        <w:rPr>
          <w:noProof/>
        </w:rPr>
        <w:t>6</w:t>
      </w:r>
      <w:r>
        <w:rPr>
          <w:rFonts w:asciiTheme="minorHAnsi" w:eastAsiaTheme="minorEastAsia" w:hAnsiTheme="minorHAnsi" w:cstheme="minorBidi"/>
          <w:noProof/>
          <w:szCs w:val="22"/>
          <w:rtl/>
          <w:lang w:val="en-GB" w:eastAsia="en-GB" w:bidi="ar-SA"/>
        </w:rPr>
        <w:tab/>
      </w:r>
      <w:r>
        <w:rPr>
          <w:noProof/>
          <w:rtl/>
        </w:rPr>
        <w:t>الطبيعة المناسبة وتطبيق الهوائيات</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85</w:t>
      </w:r>
      <w:r w:rsidRPr="009A1796">
        <w:rPr>
          <w:rFonts w:cs="Times New Roman"/>
          <w:noProof/>
          <w:szCs w:val="22"/>
          <w:rtl/>
        </w:rPr>
        <w:fldChar w:fldCharType="end"/>
      </w:r>
    </w:p>
    <w:p w14:paraId="4965B598" w14:textId="025202BD" w:rsidR="009A1796" w:rsidRDefault="009A1796">
      <w:pPr>
        <w:pStyle w:val="TOC2"/>
        <w:rPr>
          <w:rFonts w:asciiTheme="minorHAnsi" w:eastAsiaTheme="minorEastAsia" w:hAnsiTheme="minorHAnsi" w:cstheme="minorBidi"/>
          <w:noProof/>
          <w:szCs w:val="22"/>
          <w:rtl/>
          <w:lang w:val="en-GB" w:eastAsia="en-GB" w:bidi="ar-SA"/>
        </w:rPr>
      </w:pPr>
      <w:r>
        <w:rPr>
          <w:noProof/>
        </w:rPr>
        <w:t>1.6</w:t>
      </w:r>
      <w:r>
        <w:rPr>
          <w:rFonts w:asciiTheme="minorHAnsi" w:eastAsiaTheme="minorEastAsia" w:hAnsiTheme="minorHAnsi" w:cstheme="minorBidi"/>
          <w:noProof/>
          <w:szCs w:val="22"/>
          <w:rtl/>
          <w:lang w:val="en-GB" w:eastAsia="en-GB" w:bidi="ar-SA"/>
        </w:rPr>
        <w:tab/>
      </w:r>
      <w:r>
        <w:rPr>
          <w:noProof/>
          <w:rtl/>
        </w:rPr>
        <w:t>هوائيات ثنائيات الأقطاب الأفقية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Toc230621172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85</w:t>
      </w:r>
      <w:r w:rsidRPr="009A1796">
        <w:rPr>
          <w:rFonts w:cs="Times New Roman"/>
          <w:noProof/>
          <w:szCs w:val="22"/>
          <w:rtl/>
        </w:rPr>
        <w:fldChar w:fldCharType="end"/>
      </w:r>
    </w:p>
    <w:p w14:paraId="5DF45A0A" w14:textId="6BA3D16C" w:rsidR="009A1796" w:rsidRDefault="009A1796">
      <w:pPr>
        <w:pStyle w:val="TOC2"/>
        <w:rPr>
          <w:rFonts w:asciiTheme="minorHAnsi" w:eastAsiaTheme="minorEastAsia" w:hAnsiTheme="minorHAnsi" w:cstheme="minorBidi"/>
          <w:noProof/>
          <w:szCs w:val="22"/>
          <w:rtl/>
          <w:lang w:val="en-GB" w:eastAsia="en-GB" w:bidi="ar-SA"/>
        </w:rPr>
      </w:pPr>
      <w:r>
        <w:rPr>
          <w:noProof/>
        </w:rPr>
        <w:t>2.6</w:t>
      </w:r>
      <w:r>
        <w:rPr>
          <w:rFonts w:asciiTheme="minorHAnsi" w:eastAsiaTheme="minorEastAsia" w:hAnsiTheme="minorHAnsi" w:cstheme="minorBidi"/>
          <w:noProof/>
          <w:szCs w:val="22"/>
          <w:rtl/>
          <w:lang w:val="en-GB" w:eastAsia="en-GB" w:bidi="ar-SA"/>
        </w:rPr>
        <w:tab/>
      </w:r>
      <w:r>
        <w:rPr>
          <w:noProof/>
          <w:rtl/>
        </w:rPr>
        <w:t>الهوائيات الستارية القابلة للتوجيه</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Toc230621173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85</w:t>
      </w:r>
      <w:r w:rsidRPr="009A1796">
        <w:rPr>
          <w:rFonts w:cs="Times New Roman"/>
          <w:noProof/>
          <w:szCs w:val="22"/>
          <w:rtl/>
        </w:rPr>
        <w:fldChar w:fldCharType="end"/>
      </w:r>
    </w:p>
    <w:p w14:paraId="022F18F7" w14:textId="2A704AF6" w:rsidR="009A1796" w:rsidRDefault="009A1796">
      <w:pPr>
        <w:pStyle w:val="TOC2"/>
        <w:rPr>
          <w:rFonts w:asciiTheme="minorHAnsi" w:eastAsiaTheme="minorEastAsia" w:hAnsiTheme="minorHAnsi" w:cstheme="minorBidi"/>
          <w:noProof/>
          <w:szCs w:val="22"/>
          <w:rtl/>
          <w:lang w:val="en-GB" w:eastAsia="en-GB" w:bidi="ar-SA"/>
        </w:rPr>
      </w:pPr>
      <w:r>
        <w:rPr>
          <w:noProof/>
        </w:rPr>
        <w:t>3.6</w:t>
      </w:r>
      <w:r>
        <w:rPr>
          <w:rFonts w:asciiTheme="minorHAnsi" w:eastAsiaTheme="minorEastAsia" w:hAnsiTheme="minorHAnsi" w:cstheme="minorBidi"/>
          <w:noProof/>
          <w:szCs w:val="22"/>
          <w:rtl/>
          <w:lang w:val="en-GB" w:eastAsia="en-GB" w:bidi="ar-SA"/>
        </w:rPr>
        <w:tab/>
      </w:r>
      <w:r>
        <w:rPr>
          <w:noProof/>
          <w:rtl/>
        </w:rPr>
        <w:t>الهوائيات المعينية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Toc230621174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85</w:t>
      </w:r>
      <w:r w:rsidRPr="009A1796">
        <w:rPr>
          <w:rFonts w:cs="Times New Roman"/>
          <w:noProof/>
          <w:szCs w:val="22"/>
          <w:rtl/>
        </w:rPr>
        <w:fldChar w:fldCharType="end"/>
      </w:r>
    </w:p>
    <w:p w14:paraId="63DD5B59" w14:textId="4896A068" w:rsidR="009A1796" w:rsidRDefault="009A1796">
      <w:pPr>
        <w:pStyle w:val="TOC2"/>
        <w:rPr>
          <w:rFonts w:asciiTheme="minorHAnsi" w:eastAsiaTheme="minorEastAsia" w:hAnsiTheme="minorHAnsi" w:cstheme="minorBidi"/>
          <w:noProof/>
          <w:szCs w:val="22"/>
          <w:rtl/>
          <w:lang w:val="en-GB" w:eastAsia="en-GB" w:bidi="ar-SA"/>
        </w:rPr>
      </w:pPr>
      <w:r>
        <w:rPr>
          <w:noProof/>
        </w:rPr>
        <w:t>4.6</w:t>
      </w:r>
      <w:r>
        <w:rPr>
          <w:rFonts w:asciiTheme="minorHAnsi" w:eastAsiaTheme="minorEastAsia" w:hAnsiTheme="minorHAnsi" w:cstheme="minorBidi"/>
          <w:noProof/>
          <w:szCs w:val="22"/>
          <w:rtl/>
          <w:lang w:val="en-GB" w:eastAsia="en-GB" w:bidi="ar-SA"/>
        </w:rPr>
        <w:tab/>
      </w:r>
      <w:r>
        <w:rPr>
          <w:noProof/>
          <w:rtl/>
        </w:rPr>
        <w:t>الهوائيات اللوغاريتمية الدورية ذات السمت الثابت</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85</w:t>
      </w:r>
      <w:r w:rsidRPr="009A1796">
        <w:rPr>
          <w:rFonts w:cs="Times New Roman"/>
          <w:noProof/>
          <w:szCs w:val="22"/>
          <w:rtl/>
        </w:rPr>
        <w:fldChar w:fldCharType="end"/>
      </w:r>
    </w:p>
    <w:p w14:paraId="3E065833" w14:textId="3D1A922B" w:rsidR="009A1796" w:rsidRDefault="009A1796">
      <w:pPr>
        <w:pStyle w:val="TOC2"/>
        <w:rPr>
          <w:rFonts w:asciiTheme="minorHAnsi" w:eastAsiaTheme="minorEastAsia" w:hAnsiTheme="minorHAnsi" w:cstheme="minorBidi"/>
          <w:noProof/>
          <w:szCs w:val="22"/>
          <w:rtl/>
          <w:lang w:val="en-GB" w:eastAsia="en-GB" w:bidi="ar-SA"/>
        </w:rPr>
      </w:pPr>
      <w:r>
        <w:rPr>
          <w:noProof/>
        </w:rPr>
        <w:t>5.6</w:t>
      </w:r>
      <w:r>
        <w:rPr>
          <w:rFonts w:asciiTheme="minorHAnsi" w:eastAsiaTheme="minorEastAsia" w:hAnsiTheme="minorHAnsi" w:cstheme="minorBidi"/>
          <w:noProof/>
          <w:szCs w:val="22"/>
          <w:rtl/>
          <w:lang w:val="en-GB" w:eastAsia="en-GB" w:bidi="ar-SA"/>
        </w:rPr>
        <w:tab/>
      </w:r>
      <w:r>
        <w:rPr>
          <w:noProof/>
          <w:rtl/>
        </w:rPr>
        <w:t>الهوائيات اللوغاريتمية الدورية القابلة للتوجيه</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85</w:t>
      </w:r>
      <w:r w:rsidRPr="009A1796">
        <w:rPr>
          <w:rFonts w:cs="Times New Roman"/>
          <w:noProof/>
          <w:szCs w:val="22"/>
          <w:rtl/>
        </w:rPr>
        <w:fldChar w:fldCharType="end"/>
      </w:r>
    </w:p>
    <w:p w14:paraId="14727878" w14:textId="5602E95B" w:rsidR="009A1796" w:rsidRDefault="009A1796">
      <w:pPr>
        <w:pStyle w:val="TOC2"/>
        <w:rPr>
          <w:rFonts w:asciiTheme="minorHAnsi" w:eastAsiaTheme="minorEastAsia" w:hAnsiTheme="minorHAnsi" w:cstheme="minorBidi"/>
          <w:noProof/>
          <w:szCs w:val="22"/>
          <w:rtl/>
          <w:lang w:val="en-GB" w:eastAsia="en-GB" w:bidi="ar-SA"/>
        </w:rPr>
      </w:pPr>
      <w:r>
        <w:rPr>
          <w:noProof/>
        </w:rPr>
        <w:t>6.6</w:t>
      </w:r>
      <w:r>
        <w:rPr>
          <w:rFonts w:asciiTheme="minorHAnsi" w:eastAsiaTheme="minorEastAsia" w:hAnsiTheme="minorHAnsi" w:cstheme="minorBidi"/>
          <w:noProof/>
          <w:szCs w:val="22"/>
          <w:rtl/>
          <w:lang w:val="en-GB" w:eastAsia="en-GB" w:bidi="ar-SA"/>
        </w:rPr>
        <w:tab/>
      </w:r>
      <w:r>
        <w:rPr>
          <w:noProof/>
          <w:rtl/>
        </w:rPr>
        <w:t>اختيار الهوائي الأمثل</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85</w:t>
      </w:r>
      <w:r w:rsidRPr="009A1796">
        <w:rPr>
          <w:rFonts w:cs="Times New Roman"/>
          <w:noProof/>
          <w:szCs w:val="22"/>
          <w:rtl/>
        </w:rPr>
        <w:fldChar w:fldCharType="end"/>
      </w:r>
    </w:p>
    <w:p w14:paraId="06844234" w14:textId="66F1ACD2" w:rsidR="009A1796" w:rsidRDefault="009A1796">
      <w:pPr>
        <w:pStyle w:val="TOC1"/>
        <w:rPr>
          <w:rFonts w:asciiTheme="minorHAnsi" w:eastAsiaTheme="minorEastAsia" w:hAnsiTheme="minorHAnsi" w:cstheme="minorBidi"/>
          <w:noProof/>
          <w:szCs w:val="22"/>
          <w:rtl/>
          <w:lang w:val="en-GB" w:eastAsia="en-GB" w:bidi="ar-SA"/>
        </w:rPr>
      </w:pPr>
      <w:r>
        <w:rPr>
          <w:noProof/>
          <w:rtl/>
        </w:rPr>
        <w:t xml:space="preserve">المرفق </w:t>
      </w:r>
      <w:r>
        <w:rPr>
          <w:noProof/>
        </w:rPr>
        <w:t>1</w:t>
      </w:r>
      <w:r>
        <w:rPr>
          <w:noProof/>
          <w:rtl/>
        </w:rPr>
        <w:t xml:space="preserve"> بالملحق </w:t>
      </w:r>
      <w:r>
        <w:rPr>
          <w:noProof/>
        </w:rPr>
        <w:t>1</w:t>
      </w:r>
      <w:r>
        <w:rPr>
          <w:rFonts w:hint="cs"/>
          <w:noProof/>
          <w:rtl/>
        </w:rPr>
        <w:t xml:space="preserve"> - </w:t>
      </w:r>
      <w:r>
        <w:rPr>
          <w:noProof/>
          <w:rtl/>
        </w:rPr>
        <w:t>أمثلة المخططات</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1AEC779F" w14:textId="24C29AC1" w:rsidR="009A1796" w:rsidRDefault="009A1796">
      <w:pPr>
        <w:pStyle w:val="TOC1"/>
        <w:rPr>
          <w:rFonts w:asciiTheme="minorHAnsi" w:eastAsiaTheme="minorEastAsia" w:hAnsiTheme="minorHAnsi" w:cstheme="minorBidi"/>
          <w:noProof/>
          <w:szCs w:val="22"/>
          <w:rtl/>
          <w:lang w:val="en-GB" w:eastAsia="en-GB" w:bidi="ar-SA"/>
        </w:rPr>
      </w:pPr>
      <w:r>
        <w:rPr>
          <w:noProof/>
        </w:rPr>
        <w:t>1</w:t>
      </w:r>
      <w:r>
        <w:rPr>
          <w:rFonts w:asciiTheme="minorHAnsi" w:eastAsiaTheme="minorEastAsia" w:hAnsiTheme="minorHAnsi" w:cstheme="minorBidi"/>
          <w:noProof/>
          <w:szCs w:val="22"/>
          <w:rtl/>
          <w:lang w:val="en-GB" w:eastAsia="en-GB" w:bidi="ar-SA"/>
        </w:rPr>
        <w:tab/>
      </w:r>
      <w:r>
        <w:rPr>
          <w:noProof/>
          <w:rtl/>
        </w:rPr>
        <w:t>الهوائيات الستارية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Toc230621179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7CB5C11C" w14:textId="1727EAB5" w:rsidR="009A1796" w:rsidRDefault="009A1796">
      <w:pPr>
        <w:pStyle w:val="TOC2"/>
        <w:rPr>
          <w:rFonts w:asciiTheme="minorHAnsi" w:eastAsiaTheme="minorEastAsia" w:hAnsiTheme="minorHAnsi" w:cstheme="minorBidi"/>
          <w:noProof/>
          <w:szCs w:val="22"/>
          <w:rtl/>
          <w:lang w:val="en-GB" w:eastAsia="en-GB" w:bidi="ar-SA"/>
        </w:rPr>
      </w:pPr>
      <w:r>
        <w:rPr>
          <w:noProof/>
        </w:rPr>
        <w:t>1.1</w:t>
      </w:r>
      <w:r>
        <w:rPr>
          <w:rFonts w:asciiTheme="minorHAnsi" w:eastAsiaTheme="minorEastAsia" w:hAnsiTheme="minorHAnsi" w:cstheme="minorBidi"/>
          <w:noProof/>
          <w:szCs w:val="22"/>
          <w:rtl/>
          <w:lang w:val="en-GB" w:eastAsia="en-GB" w:bidi="ar-SA"/>
        </w:rPr>
        <w:tab/>
      </w:r>
      <w:r>
        <w:rPr>
          <w:noProof/>
          <w:rtl/>
        </w:rPr>
        <w:t>الهوائيات الستارية دون عاكس</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63BE51C5" w14:textId="21F47C32" w:rsidR="009A1796" w:rsidRDefault="009A1796">
      <w:pPr>
        <w:pStyle w:val="TOC2"/>
        <w:rPr>
          <w:rFonts w:asciiTheme="minorHAnsi" w:eastAsiaTheme="minorEastAsia" w:hAnsiTheme="minorHAnsi" w:cstheme="minorBidi"/>
          <w:noProof/>
          <w:szCs w:val="22"/>
          <w:rtl/>
          <w:lang w:val="en-GB" w:eastAsia="en-GB" w:bidi="ar-SA"/>
        </w:rPr>
      </w:pPr>
      <w:r>
        <w:rPr>
          <w:noProof/>
        </w:rPr>
        <w:t>2.1</w:t>
      </w:r>
      <w:r>
        <w:rPr>
          <w:rFonts w:asciiTheme="minorHAnsi" w:eastAsiaTheme="minorEastAsia" w:hAnsiTheme="minorHAnsi" w:cstheme="minorBidi"/>
          <w:noProof/>
          <w:szCs w:val="22"/>
          <w:rtl/>
          <w:lang w:val="en-GB" w:eastAsia="en-GB" w:bidi="ar-SA"/>
        </w:rPr>
        <w:tab/>
      </w:r>
      <w:r>
        <w:rPr>
          <w:noProof/>
          <w:rtl/>
        </w:rPr>
        <w:t>الهوائيات الستارية بعاكس موالف</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1753E37C" w14:textId="222D959B" w:rsidR="009A1796" w:rsidRDefault="009A1796">
      <w:pPr>
        <w:pStyle w:val="TOC2"/>
        <w:rPr>
          <w:rFonts w:asciiTheme="minorHAnsi" w:eastAsiaTheme="minorEastAsia" w:hAnsiTheme="minorHAnsi" w:cstheme="minorBidi"/>
          <w:noProof/>
          <w:szCs w:val="22"/>
          <w:rtl/>
          <w:lang w:val="en-GB" w:eastAsia="en-GB" w:bidi="ar-SA"/>
        </w:rPr>
      </w:pPr>
      <w:r>
        <w:rPr>
          <w:noProof/>
        </w:rPr>
        <w:t>3.1</w:t>
      </w:r>
      <w:r>
        <w:rPr>
          <w:rFonts w:asciiTheme="minorHAnsi" w:eastAsiaTheme="minorEastAsia" w:hAnsiTheme="minorHAnsi" w:cstheme="minorBidi"/>
          <w:noProof/>
          <w:szCs w:val="22"/>
          <w:rtl/>
          <w:lang w:val="en-GB" w:eastAsia="en-GB" w:bidi="ar-SA"/>
        </w:rPr>
        <w:tab/>
      </w:r>
      <w:r>
        <w:rPr>
          <w:noProof/>
          <w:rtl/>
        </w:rPr>
        <w:t>الهوائيات الستارية بشاشة عاكسة لا دورية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Toc230621182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084ADBA0" w14:textId="7994C89D" w:rsidR="009A1796" w:rsidRDefault="009A1796">
      <w:pPr>
        <w:pStyle w:val="TOC1"/>
        <w:rPr>
          <w:rFonts w:asciiTheme="minorHAnsi" w:eastAsiaTheme="minorEastAsia" w:hAnsiTheme="minorHAnsi" w:cstheme="minorBidi"/>
          <w:noProof/>
          <w:szCs w:val="22"/>
          <w:rtl/>
          <w:lang w:val="en-GB" w:eastAsia="en-GB" w:bidi="ar-SA"/>
        </w:rPr>
      </w:pPr>
      <w:r>
        <w:rPr>
          <w:noProof/>
        </w:rPr>
        <w:t>2</w:t>
      </w:r>
      <w:r>
        <w:rPr>
          <w:rFonts w:asciiTheme="minorHAnsi" w:eastAsiaTheme="minorEastAsia" w:hAnsiTheme="minorHAnsi" w:cstheme="minorBidi"/>
          <w:noProof/>
          <w:szCs w:val="22"/>
          <w:rtl/>
          <w:lang w:val="en-GB" w:eastAsia="en-GB" w:bidi="ar-SA"/>
        </w:rPr>
        <w:tab/>
      </w:r>
      <w:r>
        <w:rPr>
          <w:noProof/>
          <w:rtl/>
        </w:rPr>
        <w:t>الهوائيات المدارية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Toc230621183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3AD838DB" w14:textId="6590EEED" w:rsidR="009A1796" w:rsidRDefault="009A1796">
      <w:pPr>
        <w:pStyle w:val="TOC1"/>
        <w:rPr>
          <w:rFonts w:asciiTheme="minorHAnsi" w:eastAsiaTheme="minorEastAsia" w:hAnsiTheme="minorHAnsi" w:cstheme="minorBidi"/>
          <w:noProof/>
          <w:szCs w:val="22"/>
          <w:rtl/>
          <w:lang w:val="en-GB" w:eastAsia="en-GB" w:bidi="ar-SA"/>
        </w:rPr>
      </w:pPr>
      <w:r>
        <w:rPr>
          <w:noProof/>
        </w:rPr>
        <w:t>3</w:t>
      </w:r>
      <w:r>
        <w:rPr>
          <w:rFonts w:asciiTheme="minorHAnsi" w:eastAsiaTheme="minorEastAsia" w:hAnsiTheme="minorHAnsi" w:cstheme="minorBidi"/>
          <w:noProof/>
          <w:szCs w:val="22"/>
          <w:rtl/>
          <w:lang w:val="en-GB" w:eastAsia="en-GB" w:bidi="ar-SA"/>
        </w:rPr>
        <w:tab/>
      </w:r>
      <w:r>
        <w:rPr>
          <w:noProof/>
          <w:rtl/>
        </w:rPr>
        <w:t>الهوائيات اللوغاريتمية الدورية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Toc230621184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1409F816" w14:textId="7E641E11" w:rsidR="009A1796" w:rsidRDefault="009A1796">
      <w:pPr>
        <w:pStyle w:val="TOC1"/>
        <w:rPr>
          <w:rFonts w:asciiTheme="minorHAnsi" w:eastAsiaTheme="minorEastAsia" w:hAnsiTheme="minorHAnsi" w:cstheme="minorBidi"/>
          <w:noProof/>
          <w:szCs w:val="22"/>
          <w:rtl/>
          <w:lang w:val="en-GB" w:eastAsia="en-GB" w:bidi="ar-SA"/>
        </w:rPr>
      </w:pPr>
      <w:r>
        <w:rPr>
          <w:noProof/>
        </w:rPr>
        <w:t>4</w:t>
      </w:r>
      <w:r>
        <w:rPr>
          <w:rFonts w:asciiTheme="minorHAnsi" w:eastAsiaTheme="minorEastAsia" w:hAnsiTheme="minorHAnsi" w:cstheme="minorBidi"/>
          <w:noProof/>
          <w:szCs w:val="22"/>
          <w:rtl/>
          <w:lang w:val="en-GB" w:eastAsia="en-GB" w:bidi="ar-SA"/>
        </w:rPr>
        <w:tab/>
      </w:r>
      <w:r>
        <w:rPr>
          <w:noProof/>
          <w:rtl/>
        </w:rPr>
        <w:t>الهوائيات الربعية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88</w:t>
      </w:r>
      <w:r w:rsidRPr="009A1796">
        <w:rPr>
          <w:rFonts w:cs="Times New Roman"/>
          <w:noProof/>
          <w:szCs w:val="22"/>
          <w:rtl/>
        </w:rPr>
        <w:fldChar w:fldCharType="end"/>
      </w:r>
    </w:p>
    <w:p w14:paraId="5D7F2541" w14:textId="452B7D81" w:rsidR="009A1796" w:rsidRDefault="009A1796">
      <w:pPr>
        <w:pStyle w:val="TOC1"/>
        <w:rPr>
          <w:rFonts w:asciiTheme="minorHAnsi" w:eastAsiaTheme="minorEastAsia" w:hAnsiTheme="minorHAnsi" w:cstheme="minorBidi"/>
          <w:noProof/>
          <w:szCs w:val="22"/>
          <w:rtl/>
          <w:lang w:val="en-GB" w:eastAsia="en-GB" w:bidi="ar-SA"/>
        </w:rPr>
      </w:pPr>
      <w:r>
        <w:rPr>
          <w:noProof/>
        </w:rPr>
        <w:t>5</w:t>
      </w:r>
      <w:r>
        <w:rPr>
          <w:rFonts w:asciiTheme="minorHAnsi" w:eastAsiaTheme="minorEastAsia" w:hAnsiTheme="minorHAnsi" w:cstheme="minorBidi"/>
          <w:noProof/>
          <w:szCs w:val="22"/>
          <w:rtl/>
          <w:lang w:val="en-GB" w:eastAsia="en-GB" w:bidi="ar-SA"/>
        </w:rPr>
        <w:tab/>
      </w:r>
      <w:r>
        <w:rPr>
          <w:noProof/>
          <w:rtl/>
        </w:rPr>
        <w:t>هوائيات ثنائيات الأقطاب المتقاطعة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89</w:t>
      </w:r>
      <w:r w:rsidRPr="009A1796">
        <w:rPr>
          <w:rFonts w:cs="Times New Roman"/>
          <w:noProof/>
          <w:szCs w:val="22"/>
          <w:rtl/>
        </w:rPr>
        <w:fldChar w:fldCharType="end"/>
      </w:r>
    </w:p>
    <w:p w14:paraId="71C51078" w14:textId="681DDCF3" w:rsidR="009A1796" w:rsidRDefault="009A1796">
      <w:pPr>
        <w:pStyle w:val="TOC1"/>
        <w:rPr>
          <w:rFonts w:asciiTheme="minorHAnsi" w:eastAsiaTheme="minorEastAsia" w:hAnsiTheme="minorHAnsi" w:cstheme="minorBidi"/>
          <w:noProof/>
          <w:szCs w:val="22"/>
          <w:rtl/>
          <w:lang w:val="en-GB" w:eastAsia="en-GB" w:bidi="ar-SA"/>
        </w:rPr>
      </w:pPr>
      <w:r>
        <w:rPr>
          <w:noProof/>
        </w:rPr>
        <w:t>6</w:t>
      </w:r>
      <w:r>
        <w:rPr>
          <w:rFonts w:asciiTheme="minorHAnsi" w:eastAsiaTheme="minorEastAsia" w:hAnsiTheme="minorHAnsi" w:cstheme="minorBidi"/>
          <w:noProof/>
          <w:szCs w:val="22"/>
          <w:rtl/>
          <w:lang w:val="en-GB" w:eastAsia="en-GB" w:bidi="ar-SA"/>
        </w:rPr>
        <w:tab/>
      </w:r>
      <w:r>
        <w:rPr>
          <w:noProof/>
          <w:rtl/>
        </w:rPr>
        <w:t>الهوائيات المعينية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89</w:t>
      </w:r>
      <w:r w:rsidRPr="009A1796">
        <w:rPr>
          <w:rFonts w:cs="Times New Roman"/>
          <w:noProof/>
          <w:szCs w:val="22"/>
          <w:rtl/>
        </w:rPr>
        <w:fldChar w:fldCharType="end"/>
      </w:r>
    </w:p>
    <w:p w14:paraId="3015ADFA" w14:textId="40AF5E3A" w:rsidR="009A1796" w:rsidRDefault="009A1796">
      <w:pPr>
        <w:pStyle w:val="TOC1"/>
        <w:rPr>
          <w:rFonts w:asciiTheme="minorHAnsi" w:eastAsiaTheme="minorEastAsia" w:hAnsiTheme="minorHAnsi" w:cstheme="minorBidi"/>
          <w:noProof/>
          <w:szCs w:val="22"/>
          <w:rtl/>
          <w:lang w:val="en-GB" w:eastAsia="en-GB" w:bidi="ar-SA"/>
        </w:rPr>
      </w:pPr>
      <w:r>
        <w:rPr>
          <w:noProof/>
        </w:rPr>
        <w:t>7</w:t>
      </w:r>
      <w:r>
        <w:rPr>
          <w:rFonts w:asciiTheme="minorHAnsi" w:eastAsiaTheme="minorEastAsia" w:hAnsiTheme="minorHAnsi" w:cstheme="minorBidi"/>
          <w:noProof/>
          <w:szCs w:val="22"/>
          <w:rtl/>
          <w:lang w:val="en-GB" w:eastAsia="en-GB" w:bidi="ar-SA"/>
        </w:rPr>
        <w:tab/>
      </w:r>
      <w:r>
        <w:rPr>
          <w:noProof/>
          <w:rtl/>
        </w:rPr>
        <w:t>هوائيات أحادية الأقطاب العمودية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Toc230621188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89</w:t>
      </w:r>
      <w:r w:rsidRPr="009A1796">
        <w:rPr>
          <w:rFonts w:cs="Times New Roman"/>
          <w:noProof/>
          <w:szCs w:val="22"/>
          <w:rtl/>
        </w:rPr>
        <w:fldChar w:fldCharType="end"/>
      </w:r>
    </w:p>
    <w:p w14:paraId="4AC01654" w14:textId="07E65436" w:rsidR="009A1796" w:rsidRDefault="009A1796">
      <w:pPr>
        <w:pStyle w:val="TOC1"/>
        <w:rPr>
          <w:rFonts w:asciiTheme="minorHAnsi" w:eastAsiaTheme="minorEastAsia" w:hAnsiTheme="minorHAnsi" w:cstheme="minorBidi"/>
          <w:noProof/>
          <w:szCs w:val="22"/>
          <w:rtl/>
          <w:lang w:val="en-GB" w:eastAsia="en-GB" w:bidi="ar-SA"/>
        </w:rPr>
      </w:pPr>
      <w:r>
        <w:rPr>
          <w:noProof/>
        </w:rPr>
        <w:t>8</w:t>
      </w:r>
      <w:r>
        <w:rPr>
          <w:rFonts w:asciiTheme="minorHAnsi" w:eastAsiaTheme="minorEastAsia" w:hAnsiTheme="minorHAnsi" w:cstheme="minorBidi"/>
          <w:noProof/>
          <w:szCs w:val="22"/>
          <w:rtl/>
          <w:lang w:val="en-GB" w:eastAsia="en-GB" w:bidi="ar-SA"/>
        </w:rPr>
        <w:tab/>
      </w:r>
      <w:r>
        <w:rPr>
          <w:noProof/>
          <w:rtl/>
        </w:rPr>
        <w:t>هوائيات ياغي-يودا</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Toc230621189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813424">
        <w:rPr>
          <w:rFonts w:cs="Times New Roman"/>
          <w:noProof/>
          <w:szCs w:val="22"/>
          <w:rtl/>
        </w:rPr>
        <w:t>89</w:t>
      </w:r>
      <w:r w:rsidRPr="009A1796">
        <w:rPr>
          <w:rFonts w:cs="Times New Roman"/>
          <w:noProof/>
          <w:szCs w:val="22"/>
          <w:rtl/>
        </w:rPr>
        <w:fldChar w:fldCharType="end"/>
      </w:r>
    </w:p>
    <w:p w14:paraId="0C520D2B" w14:textId="0973468F" w:rsidR="008A5301" w:rsidRPr="008A5301" w:rsidRDefault="009A1796" w:rsidP="008A5301">
      <w:pPr>
        <w:rPr>
          <w:rtl/>
        </w:rPr>
      </w:pPr>
      <w:r>
        <w:rPr>
          <w:rtl/>
          <w:lang w:bidi="ar-SY"/>
        </w:rPr>
        <w:fldChar w:fldCharType="end"/>
      </w:r>
    </w:p>
    <w:p w14:paraId="66FD02EF" w14:textId="77777777" w:rsidR="008A5301" w:rsidRPr="008A5301" w:rsidRDefault="008A5301" w:rsidP="008A5301">
      <w:pPr>
        <w:rPr>
          <w:rtl/>
        </w:rPr>
      </w:pPr>
      <w:r w:rsidRPr="008A5301">
        <w:rPr>
          <w:rtl/>
        </w:rPr>
        <w:br w:type="page"/>
      </w:r>
    </w:p>
    <w:p w14:paraId="5D135E31" w14:textId="06CBB0FD" w:rsidR="008A5301" w:rsidRPr="008A5301" w:rsidRDefault="008A5301" w:rsidP="008A5301">
      <w:pPr>
        <w:pStyle w:val="PartNo"/>
        <w:rPr>
          <w:rtl/>
        </w:rPr>
      </w:pPr>
      <w:bookmarkStart w:id="1" w:name="_Toc230620857"/>
      <w:bookmarkStart w:id="2" w:name="_Toc230621027"/>
      <w:bookmarkStart w:id="3" w:name="_Toc230621114"/>
      <w:r w:rsidRPr="00E05196">
        <w:rPr>
          <w:b/>
          <w:bCs/>
          <w:rtl/>
        </w:rPr>
        <w:lastRenderedPageBreak/>
        <w:t xml:space="preserve">الجـزء </w:t>
      </w:r>
      <w:r w:rsidRPr="00E05196">
        <w:rPr>
          <w:b/>
          <w:bCs/>
        </w:rPr>
        <w:t>1</w:t>
      </w:r>
      <w:r w:rsidRPr="00E05196">
        <w:rPr>
          <w:b/>
          <w:bCs/>
          <w:rtl/>
        </w:rPr>
        <w:br/>
      </w:r>
      <w:r w:rsidRPr="008A5301">
        <w:rPr>
          <w:rtl/>
        </w:rPr>
        <w:t xml:space="preserve">من الملحـق </w:t>
      </w:r>
      <w:r>
        <w:t>1</w:t>
      </w:r>
      <w:bookmarkEnd w:id="1"/>
      <w:bookmarkEnd w:id="2"/>
      <w:bookmarkEnd w:id="3"/>
    </w:p>
    <w:p w14:paraId="4B116640" w14:textId="55C981EC" w:rsidR="008A5301" w:rsidRPr="008A5301" w:rsidRDefault="008A5301" w:rsidP="008A5301">
      <w:pPr>
        <w:pStyle w:val="Parttitle"/>
        <w:rPr>
          <w:rtl/>
        </w:rPr>
      </w:pPr>
      <w:bookmarkStart w:id="4" w:name="_Toc230620858"/>
      <w:bookmarkStart w:id="5" w:name="_Toc230621115"/>
      <w:r w:rsidRPr="008A5301">
        <w:rPr>
          <w:rtl/>
        </w:rPr>
        <w:t xml:space="preserve">خصائص ومخططات هوائي الإرسال على الموجات الديكامترية </w:t>
      </w:r>
      <w:r w:rsidRPr="008A5301">
        <w:t>(HF)</w:t>
      </w:r>
      <w:bookmarkEnd w:id="4"/>
      <w:bookmarkEnd w:id="5"/>
    </w:p>
    <w:p w14:paraId="758C8707" w14:textId="1AF409FA" w:rsidR="008A5301" w:rsidRPr="008A5301" w:rsidRDefault="008A5301" w:rsidP="008A5301">
      <w:pPr>
        <w:pStyle w:val="Heading1"/>
        <w:rPr>
          <w:rtl/>
        </w:rPr>
      </w:pPr>
      <w:bookmarkStart w:id="6" w:name="_Toc230620859"/>
      <w:bookmarkStart w:id="7" w:name="_Toc230621116"/>
      <w:r>
        <w:t>1</w:t>
      </w:r>
      <w:r>
        <w:tab/>
      </w:r>
      <w:r>
        <w:rPr>
          <w:rFonts w:hint="cs"/>
          <w:rtl/>
        </w:rPr>
        <w:t>مقدمة</w:t>
      </w:r>
      <w:bookmarkEnd w:id="6"/>
      <w:bookmarkEnd w:id="7"/>
    </w:p>
    <w:p w14:paraId="2B251952" w14:textId="7039DF03" w:rsidR="008A5301" w:rsidRPr="008A5301" w:rsidRDefault="008A5301" w:rsidP="008A5301">
      <w:pPr>
        <w:rPr>
          <w:rtl/>
        </w:rPr>
      </w:pPr>
      <w:r w:rsidRPr="008A5301">
        <w:rPr>
          <w:rtl/>
        </w:rPr>
        <w:t xml:space="preserve">إن هدف الجزء </w:t>
      </w:r>
      <w:r>
        <w:t>1</w:t>
      </w:r>
      <w:r w:rsidRPr="008A5301">
        <w:rPr>
          <w:rtl/>
        </w:rPr>
        <w:t xml:space="preserve"> من هذا الملحق هو تقديم معلومات شاملة وتفصيلية عن الخصائص النظرية لهوائيات الإرسال على الموجات الديكامترية </w:t>
      </w:r>
      <w:r>
        <w:t>(</w:t>
      </w:r>
      <w:r w:rsidRPr="008A5301">
        <w:t>HF</w:t>
      </w:r>
      <w:r>
        <w:t>)</w:t>
      </w:r>
      <w:r w:rsidRPr="008A5301">
        <w:rPr>
          <w:rtl/>
        </w:rPr>
        <w:t xml:space="preserve">. </w:t>
      </w:r>
      <w:r w:rsidRPr="008A5301">
        <w:t xml:space="preserve"> </w:t>
      </w:r>
      <w:r w:rsidRPr="008A5301">
        <w:rPr>
          <w:rtl/>
        </w:rPr>
        <w:t>وتتمثل الطريقة التحليلية المتبعة في حساب مخطط واتجاهية الكسب لأي من أنماط الهوائيات المدرجة. وذلك على الرغم من استعمال الافتراضات التالية للتبسيط</w:t>
      </w:r>
      <w:r w:rsidRPr="008A5301">
        <w:t>:</w:t>
      </w:r>
    </w:p>
    <w:p w14:paraId="49492958" w14:textId="2210DF78" w:rsidR="008A5301" w:rsidRPr="008A5301" w:rsidRDefault="005C0E28" w:rsidP="008A5301">
      <w:pPr>
        <w:pStyle w:val="enumlev1"/>
        <w:rPr>
          <w:rtl/>
        </w:rPr>
      </w:pPr>
      <w:r>
        <w:rPr>
          <w:rFonts w:hint="cs"/>
          <w:rtl/>
        </w:rPr>
        <w:t>–</w:t>
      </w:r>
      <w:r w:rsidR="008A5301" w:rsidRPr="008A5301">
        <w:tab/>
      </w:r>
      <w:r w:rsidR="008A5301" w:rsidRPr="008A5301">
        <w:rPr>
          <w:rtl/>
        </w:rPr>
        <w:t>الهوائي الواقع على أرض منبسطة متجانسة وغير مثالية؛</w:t>
      </w:r>
    </w:p>
    <w:p w14:paraId="16C3E48C" w14:textId="2C89C72A" w:rsidR="008A5301" w:rsidRPr="008A5301" w:rsidRDefault="005C0E28" w:rsidP="008A5301">
      <w:pPr>
        <w:pStyle w:val="enumlev1"/>
        <w:rPr>
          <w:rtl/>
        </w:rPr>
      </w:pPr>
      <w:r>
        <w:rPr>
          <w:rFonts w:hint="cs"/>
          <w:rtl/>
        </w:rPr>
        <w:t>–</w:t>
      </w:r>
      <w:r w:rsidR="008A5301" w:rsidRPr="008A5301">
        <w:tab/>
      </w:r>
      <w:r w:rsidR="008A5301" w:rsidRPr="008A5301">
        <w:rPr>
          <w:rtl/>
        </w:rPr>
        <w:t>عناصر هوائي تتكون من أسلاك رقيقة خطية؛</w:t>
      </w:r>
    </w:p>
    <w:p w14:paraId="74237E96" w14:textId="5CD33BED" w:rsidR="008A5301" w:rsidRPr="008A5301" w:rsidRDefault="005C0E28" w:rsidP="008A5301">
      <w:pPr>
        <w:pStyle w:val="enumlev1"/>
        <w:rPr>
          <w:rtl/>
        </w:rPr>
      </w:pPr>
      <w:r>
        <w:rPr>
          <w:rFonts w:hint="cs"/>
          <w:rtl/>
        </w:rPr>
        <w:t>–</w:t>
      </w:r>
      <w:r w:rsidR="008A5301" w:rsidRPr="008A5301">
        <w:tab/>
      </w:r>
      <w:r w:rsidR="008A5301" w:rsidRPr="008A5301">
        <w:rPr>
          <w:rtl/>
        </w:rPr>
        <w:t>توزيع التيار الجيبـي في العناصر المشعة؛</w:t>
      </w:r>
    </w:p>
    <w:p w14:paraId="10BC3562" w14:textId="77777777" w:rsidR="008A5301" w:rsidRPr="008A5301" w:rsidRDefault="008A5301" w:rsidP="008A5301">
      <w:pPr>
        <w:rPr>
          <w:rtl/>
        </w:rPr>
      </w:pPr>
      <w:r w:rsidRPr="008A5301">
        <w:rPr>
          <w:rtl/>
        </w:rPr>
        <w:t>تبين أن الخوارزميات المطورة في الآداب الحالية توفر حلاً وسطاً جيداً بين الدقة وسهولة الحساب</w:t>
      </w:r>
      <w:r w:rsidRPr="008A5301">
        <w:t>.</w:t>
      </w:r>
    </w:p>
    <w:p w14:paraId="1F58B1DE" w14:textId="77777777" w:rsidR="008A5301" w:rsidRPr="008A5301" w:rsidRDefault="008A5301" w:rsidP="008A5301">
      <w:pPr>
        <w:rPr>
          <w:rtl/>
        </w:rPr>
      </w:pPr>
      <w:r w:rsidRPr="008A5301">
        <w:rPr>
          <w:rtl/>
        </w:rPr>
        <w:t>لقد تم التحقق من طريقة تطبيق انعكاس المعاملات على أرض غير مثالية على أنها صحيحة. وتم تكييف طريقة حساب الكسب الأقصى للهوائيات لتأخذ في الحسبان بكيفية صحيحة أثر مختلف الإيصاليات. وتمت دراسة الخلفية النظرية الأساسية واشتقاق الصيغ المناسبة</w:t>
      </w:r>
      <w:r w:rsidRPr="008A5301">
        <w:t>.</w:t>
      </w:r>
    </w:p>
    <w:p w14:paraId="28AC4D25" w14:textId="77777777" w:rsidR="008A5301" w:rsidRPr="008A5301" w:rsidRDefault="008A5301" w:rsidP="008A5301">
      <w:pPr>
        <w:rPr>
          <w:rtl/>
        </w:rPr>
      </w:pPr>
      <w:r w:rsidRPr="008A5301">
        <w:rPr>
          <w:rtl/>
        </w:rPr>
        <w:t>تم تطوير برامج الحاسوب لحساب مخططات الإشعاع والكسب للأنماط التالية من الهوائيات، المستعملة من قبل الإدارات، للإذاعة بالموجات الديكامترية</w:t>
      </w:r>
      <w:r w:rsidRPr="008A5301">
        <w:t xml:space="preserve"> (HF) </w:t>
      </w:r>
      <w:r w:rsidRPr="008A5301">
        <w:rPr>
          <w:rtl/>
        </w:rPr>
        <w:t>وخدمات أخرى</w:t>
      </w:r>
      <w:r w:rsidRPr="008A5301">
        <w:t>:</w:t>
      </w:r>
    </w:p>
    <w:p w14:paraId="75184075" w14:textId="0D690640" w:rsidR="008A5301" w:rsidRPr="008A5301" w:rsidRDefault="005C0E28" w:rsidP="008A5301">
      <w:pPr>
        <w:pStyle w:val="enumlev1"/>
        <w:rPr>
          <w:rtl/>
        </w:rPr>
      </w:pPr>
      <w:r>
        <w:rPr>
          <w:rFonts w:hint="cs"/>
          <w:rtl/>
        </w:rPr>
        <w:t>–</w:t>
      </w:r>
      <w:r w:rsidR="008A5301" w:rsidRPr="008A5301">
        <w:tab/>
      </w:r>
      <w:r w:rsidR="008A5301" w:rsidRPr="008A5301">
        <w:rPr>
          <w:rtl/>
        </w:rPr>
        <w:t>صفائف ثنائيات أقطاب أفقية ذات نصف موجة؛</w:t>
      </w:r>
    </w:p>
    <w:p w14:paraId="3E6DB54D" w14:textId="43EC1706" w:rsidR="008A5301" w:rsidRPr="008A5301" w:rsidRDefault="005C0E28" w:rsidP="008A5301">
      <w:pPr>
        <w:pStyle w:val="enumlev1"/>
        <w:rPr>
          <w:rtl/>
        </w:rPr>
      </w:pPr>
      <w:r>
        <w:rPr>
          <w:rFonts w:hint="cs"/>
          <w:rtl/>
        </w:rPr>
        <w:t>–</w:t>
      </w:r>
      <w:r w:rsidR="008A5301" w:rsidRPr="008A5301">
        <w:tab/>
      </w:r>
      <w:r w:rsidR="008A5301" w:rsidRPr="008A5301">
        <w:rPr>
          <w:rtl/>
        </w:rPr>
        <w:t>هوائيات ربعية وثنائيات أقطاب أفقية؛</w:t>
      </w:r>
    </w:p>
    <w:p w14:paraId="11D11AED" w14:textId="3E7FF812" w:rsidR="008A5301" w:rsidRPr="008A5301" w:rsidRDefault="005C0E28" w:rsidP="008A5301">
      <w:pPr>
        <w:pStyle w:val="enumlev1"/>
        <w:rPr>
          <w:rtl/>
        </w:rPr>
      </w:pPr>
      <w:r>
        <w:rPr>
          <w:rFonts w:hint="cs"/>
          <w:rtl/>
        </w:rPr>
        <w:t>–</w:t>
      </w:r>
      <w:r w:rsidR="008A5301" w:rsidRPr="008A5301">
        <w:tab/>
      </w:r>
      <w:r w:rsidR="008A5301" w:rsidRPr="008A5301">
        <w:rPr>
          <w:rtl/>
        </w:rPr>
        <w:t>هوائيات لوغاريتمية دورية؛</w:t>
      </w:r>
    </w:p>
    <w:p w14:paraId="1E02A24F" w14:textId="6FF59A0E" w:rsidR="008A5301" w:rsidRPr="008A5301" w:rsidRDefault="005C0E28" w:rsidP="008A5301">
      <w:pPr>
        <w:pStyle w:val="enumlev1"/>
        <w:rPr>
          <w:rtl/>
        </w:rPr>
      </w:pPr>
      <w:r>
        <w:rPr>
          <w:rFonts w:hint="cs"/>
          <w:rtl/>
        </w:rPr>
        <w:t>–</w:t>
      </w:r>
      <w:r w:rsidR="008A5301" w:rsidRPr="008A5301">
        <w:tab/>
      </w:r>
      <w:r w:rsidR="008A5301" w:rsidRPr="008A5301">
        <w:rPr>
          <w:rtl/>
        </w:rPr>
        <w:t>هوائيات مدارية؛</w:t>
      </w:r>
    </w:p>
    <w:p w14:paraId="66196A9E" w14:textId="035E3DD7" w:rsidR="008A5301" w:rsidRPr="008A5301" w:rsidRDefault="005C0E28" w:rsidP="008A5301">
      <w:pPr>
        <w:pStyle w:val="enumlev1"/>
        <w:rPr>
          <w:rtl/>
        </w:rPr>
      </w:pPr>
      <w:r>
        <w:rPr>
          <w:rFonts w:hint="cs"/>
          <w:rtl/>
        </w:rPr>
        <w:t>–</w:t>
      </w:r>
      <w:r w:rsidR="008A5301" w:rsidRPr="008A5301">
        <w:tab/>
      </w:r>
      <w:r w:rsidR="008A5301" w:rsidRPr="008A5301">
        <w:rPr>
          <w:rtl/>
        </w:rPr>
        <w:t>هوائيات معينية؛</w:t>
      </w:r>
    </w:p>
    <w:p w14:paraId="781C18E5" w14:textId="72C3B041" w:rsidR="008A5301" w:rsidRPr="008A5301" w:rsidRDefault="005C0E28" w:rsidP="008A5301">
      <w:pPr>
        <w:pStyle w:val="enumlev1"/>
        <w:rPr>
          <w:rtl/>
        </w:rPr>
      </w:pPr>
      <w:r>
        <w:rPr>
          <w:rFonts w:hint="cs"/>
          <w:rtl/>
        </w:rPr>
        <w:t>–</w:t>
      </w:r>
      <w:r w:rsidR="008A5301" w:rsidRPr="008A5301">
        <w:tab/>
      </w:r>
      <w:r w:rsidR="008A5301" w:rsidRPr="008A5301">
        <w:rPr>
          <w:rtl/>
        </w:rPr>
        <w:t>أحاديات أقطاب أفقية</w:t>
      </w:r>
      <w:r w:rsidR="008A5301" w:rsidRPr="008A5301">
        <w:t>.</w:t>
      </w:r>
    </w:p>
    <w:p w14:paraId="68F3FFCD" w14:textId="77777777" w:rsidR="008A5301" w:rsidRPr="008A5301" w:rsidRDefault="008A5301" w:rsidP="008A5301">
      <w:pPr>
        <w:rPr>
          <w:rtl/>
        </w:rPr>
      </w:pPr>
      <w:r w:rsidRPr="008A5301">
        <w:rPr>
          <w:rtl/>
        </w:rPr>
        <w:t>وفي هذه التوصية، تشكل برامج الحاسوب جزءاً لا يتجزأ من النشر، مما يسمح للقارئ بالقيام بحساباته الخاصة لأي نمط هوائي يرغب فيه في ظروف متغيرة</w:t>
      </w:r>
      <w:r w:rsidRPr="008A5301">
        <w:t>.</w:t>
      </w:r>
    </w:p>
    <w:p w14:paraId="73A949FD" w14:textId="77777777" w:rsidR="008A5301" w:rsidRPr="008A5301" w:rsidRDefault="008A5301" w:rsidP="008A5301">
      <w:pPr>
        <w:rPr>
          <w:rtl/>
        </w:rPr>
      </w:pPr>
      <w:r w:rsidRPr="008A5301">
        <w:rPr>
          <w:rtl/>
        </w:rPr>
        <w:t>فيما يخص نمط الهوائي المختار، تتضمن المعطيات المتيسرة عند الخرج: كسب الاتجاهية والكسب النسبي لسمت وزاوية ارتفاع معينين، وجداول الكسب النسبي بالنسبة للكسب الأقصى وعدداً من الخروج البيانية المختلفة</w:t>
      </w:r>
      <w:r w:rsidRPr="008A5301">
        <w:t>.</w:t>
      </w:r>
    </w:p>
    <w:p w14:paraId="40886C0A" w14:textId="77777777" w:rsidR="008A5301" w:rsidRPr="008A5301" w:rsidRDefault="008A5301" w:rsidP="008A5301">
      <w:pPr>
        <w:rPr>
          <w:rtl/>
        </w:rPr>
      </w:pPr>
      <w:r w:rsidRPr="008A5301">
        <w:rPr>
          <w:rtl/>
        </w:rPr>
        <w:t>لهذا السبب، لا تُدرج سوى بعض أمثلة المخططات لتوضيح بعض النتائج التي يمكن الحصول عليها بإجراء الحساب المستعمل</w:t>
      </w:r>
      <w:r w:rsidRPr="008A5301">
        <w:t>.</w:t>
      </w:r>
    </w:p>
    <w:p w14:paraId="4CA5A2A9" w14:textId="77777777" w:rsidR="008A5301" w:rsidRPr="008A5301" w:rsidRDefault="008A5301" w:rsidP="008A5301">
      <w:pPr>
        <w:rPr>
          <w:rtl/>
        </w:rPr>
      </w:pPr>
      <w:r w:rsidRPr="008A5301">
        <w:rPr>
          <w:rtl/>
        </w:rPr>
        <w:t>هناك أمل في أن يقدم هذا الجزء إلى المهندس وسيلة مفيدة لتطوير وتخطيط وتشغيل الأنظمة الراديوية</w:t>
      </w:r>
      <w:r w:rsidRPr="008A5301">
        <w:t>.</w:t>
      </w:r>
    </w:p>
    <w:p w14:paraId="095DFDDF" w14:textId="1FD19174" w:rsidR="008A5301" w:rsidRPr="008A5301" w:rsidRDefault="008A5301" w:rsidP="008A5301">
      <w:pPr>
        <w:rPr>
          <w:rtl/>
        </w:rPr>
      </w:pPr>
      <w:r w:rsidRPr="008A5301">
        <w:rPr>
          <w:rtl/>
        </w:rPr>
        <w:t xml:space="preserve">إن الأداء الحقيقي للهوائيات في الواقع تختلف إلى حد ما عن الخصائص المحسوبة بطريقة تحليلية. والجزء </w:t>
      </w:r>
      <w:r w:rsidR="00E05196">
        <w:t>2</w:t>
      </w:r>
      <w:r w:rsidRPr="008A5301">
        <w:rPr>
          <w:rtl/>
        </w:rPr>
        <w:t xml:space="preserve"> من هذا الملحق يعطي معلومات عن هذا الانحراف على أساس نتائج مجموعة شاملة من القياسات التي أجرتها مختلف الإدارات باستعمال تقنيات حديثة</w:t>
      </w:r>
      <w:r w:rsidRPr="008A5301">
        <w:t>.</w:t>
      </w:r>
    </w:p>
    <w:p w14:paraId="75E10AA2" w14:textId="1727BEED" w:rsidR="008A5301" w:rsidRPr="008A5301" w:rsidRDefault="00F62757" w:rsidP="00F62757">
      <w:pPr>
        <w:pStyle w:val="Heading1"/>
        <w:rPr>
          <w:rtl/>
        </w:rPr>
      </w:pPr>
      <w:bookmarkStart w:id="8" w:name="_Toc230620860"/>
      <w:bookmarkStart w:id="9" w:name="_Toc230621117"/>
      <w:r>
        <w:lastRenderedPageBreak/>
        <w:t>2</w:t>
      </w:r>
      <w:r w:rsidR="008A5301" w:rsidRPr="008A5301">
        <w:tab/>
      </w:r>
      <w:r w:rsidR="008A5301" w:rsidRPr="008A5301">
        <w:rPr>
          <w:rtl/>
        </w:rPr>
        <w:t>تمثيل هندسي لمخططات إشعاع الهوائي</w:t>
      </w:r>
      <w:bookmarkEnd w:id="8"/>
      <w:bookmarkEnd w:id="9"/>
    </w:p>
    <w:p w14:paraId="5561D2A6" w14:textId="35F81C05" w:rsidR="008A5301" w:rsidRPr="008A5301" w:rsidRDefault="008A5301" w:rsidP="008A5301">
      <w:pPr>
        <w:rPr>
          <w:rtl/>
        </w:rPr>
      </w:pPr>
      <w:r w:rsidRPr="008A5301">
        <w:rPr>
          <w:rtl/>
        </w:rPr>
        <w:t xml:space="preserve">قد يتكون الهوائي من عنصر واحد أو عدد من العناصر المشعة. ويمكن تمثيل توزيع الإشعاع الفضائي، أو مخطط هوائي بمجموعة نقاط ثلاثية الأبعاد، تكون فيه لكل نقطة قيمة قوة محركة موجية </w:t>
      </w:r>
      <w:r w:rsidRPr="008A5301">
        <w:t>(</w:t>
      </w:r>
      <w:proofErr w:type="spellStart"/>
      <w:r w:rsidRPr="008A5301">
        <w:t>c.m.f.</w:t>
      </w:r>
      <w:proofErr w:type="spellEnd"/>
      <w:r w:rsidRPr="008A5301">
        <w:t>)</w:t>
      </w:r>
      <w:r w:rsidR="00F62757" w:rsidRPr="008A5301">
        <w:rPr>
          <w:rStyle w:val="FootnoteReference"/>
          <w:rtl/>
        </w:rPr>
        <w:footnoteReference w:id="1"/>
      </w:r>
      <w:r w:rsidRPr="008A5301">
        <w:rPr>
          <w:rtl/>
        </w:rPr>
        <w:t>، على أساس نصف كرة تقع فوق الأرض، مع الهوائي في مركزها ونصف قطر واسع بالمقارنة مع القدود المادية والكهربائية للهوائي</w:t>
      </w:r>
      <w:r w:rsidRPr="008A5301">
        <w:t>.</w:t>
      </w:r>
    </w:p>
    <w:p w14:paraId="24DB166E" w14:textId="7FCA057E" w:rsidR="008A5301" w:rsidRPr="008A5301" w:rsidRDefault="008A5301" w:rsidP="008A5301">
      <w:pPr>
        <w:rPr>
          <w:rtl/>
        </w:rPr>
      </w:pPr>
      <w:r w:rsidRPr="008A5301">
        <w:rPr>
          <w:rtl/>
        </w:rPr>
        <w:t>يشار إلى القوة المحركة الموجية عند نقطة ما على الكرة بالوحدة</w:t>
      </w:r>
      <w:r w:rsidRPr="008A5301">
        <w:t xml:space="preserve"> dB </w:t>
      </w:r>
      <w:r w:rsidRPr="008A5301">
        <w:rPr>
          <w:rtl/>
        </w:rPr>
        <w:t>تحت القوة المحركة الموجية القصوى التي يُفترض أن قيمتها هي</w:t>
      </w:r>
      <w:r w:rsidR="00F62757">
        <w:rPr>
          <w:rFonts w:hint="cs"/>
          <w:rtl/>
        </w:rPr>
        <w:t> </w:t>
      </w:r>
      <w:r w:rsidRPr="008A5301">
        <w:t>dB</w:t>
      </w:r>
      <w:r w:rsidR="00F62757">
        <w:t> </w:t>
      </w:r>
      <w:r w:rsidRPr="008A5301">
        <w:t>0</w:t>
      </w:r>
      <w:r w:rsidRPr="008A5301">
        <w:rPr>
          <w:rtl/>
        </w:rPr>
        <w:t>.</w:t>
      </w:r>
    </w:p>
    <w:p w14:paraId="03F83190" w14:textId="0608FAE0" w:rsidR="008A5301" w:rsidRPr="008A5301" w:rsidRDefault="008A5301" w:rsidP="008A5301">
      <w:pPr>
        <w:rPr>
          <w:rtl/>
        </w:rPr>
      </w:pPr>
      <w:r w:rsidRPr="008A5301">
        <w:rPr>
          <w:rtl/>
        </w:rPr>
        <w:t xml:space="preserve">يقوم مخطط الإشعاع ثلاثي الأبعاد على نظام الإحداثيات المرجعية للشكل </w:t>
      </w:r>
      <w:r w:rsidR="00F62757">
        <w:t>1</w:t>
      </w:r>
      <w:r w:rsidRPr="008A5301">
        <w:rPr>
          <w:rtl/>
        </w:rPr>
        <w:t>.</w:t>
      </w:r>
    </w:p>
    <w:p w14:paraId="74ECA9CB" w14:textId="77777777" w:rsidR="008A5301" w:rsidRPr="008A5301" w:rsidRDefault="008A5301" w:rsidP="00F62757">
      <w:pPr>
        <w:pStyle w:val="FigureNo"/>
        <w:rPr>
          <w:rtl/>
        </w:rPr>
      </w:pPr>
      <w:r w:rsidRPr="008A5301">
        <w:rPr>
          <w:rtl/>
        </w:rPr>
        <w:t xml:space="preserve">الشكل </w:t>
      </w:r>
      <w:r w:rsidRPr="008A5301">
        <w:t>1</w:t>
      </w:r>
    </w:p>
    <w:p w14:paraId="363AD9F1" w14:textId="77777777" w:rsidR="008A5301" w:rsidRPr="00F62757" w:rsidRDefault="008A5301" w:rsidP="00F62757">
      <w:pPr>
        <w:pStyle w:val="Figuretitle"/>
        <w:rPr>
          <w:rtl/>
        </w:rPr>
      </w:pPr>
      <w:r w:rsidRPr="00F62757">
        <w:rPr>
          <w:rtl/>
        </w:rPr>
        <w:t>نظام الإحداثيات المرجعية</w:t>
      </w:r>
    </w:p>
    <w:p w14:paraId="0AC7BC82" w14:textId="08833527" w:rsidR="008A5301" w:rsidRPr="008A5301" w:rsidRDefault="00F62757" w:rsidP="00F62757">
      <w:pPr>
        <w:pStyle w:val="Figure"/>
        <w:bidi/>
        <w:rPr>
          <w:rFonts w:hint="default"/>
          <w:rtl/>
        </w:rPr>
      </w:pPr>
      <w:bookmarkStart w:id="10" w:name="_MON_1126447109"/>
      <w:bookmarkEnd w:id="10"/>
      <w:r>
        <w:rPr>
          <w:rFonts w:hint="default"/>
          <w:noProof/>
          <w:rtl/>
          <w:lang w:val="ar-SA"/>
        </w:rPr>
        <w:drawing>
          <wp:inline distT="0" distB="0" distL="0" distR="0" wp14:anchorId="2C9AD09E" wp14:editId="6751CDAD">
            <wp:extent cx="5306579" cy="2990094"/>
            <wp:effectExtent l="0" t="0" r="8890" b="1270"/>
            <wp:docPr id="4" name="Picture 4" descr="الشكل 1 يوضح نظام الإحداثيات المرجع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الشكل 1 يوضح نظام الإحداثيات المرجعية&#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06579" cy="2990094"/>
                    </a:xfrm>
                    <a:prstGeom prst="rect">
                      <a:avLst/>
                    </a:prstGeom>
                  </pic:spPr>
                </pic:pic>
              </a:graphicData>
            </a:graphic>
          </wp:inline>
        </w:drawing>
      </w:r>
    </w:p>
    <w:p w14:paraId="6EE62A91" w14:textId="77777777" w:rsidR="008A5301" w:rsidRPr="008A5301" w:rsidRDefault="008A5301" w:rsidP="00F62757">
      <w:pPr>
        <w:pStyle w:val="Normalaftertitle"/>
        <w:rPr>
          <w:rtl/>
        </w:rPr>
      </w:pPr>
      <w:r w:rsidRPr="008A5301">
        <w:rPr>
          <w:rtl/>
        </w:rPr>
        <w:t>في نظام إحداثيات قطبية كروية، تُحدد المعلمات التالية:</w:t>
      </w:r>
    </w:p>
    <w:p w14:paraId="0EFBEE92" w14:textId="6DBFA82D" w:rsidR="008A5301" w:rsidRPr="008A5301" w:rsidRDefault="00F62757" w:rsidP="00F62757">
      <w:pPr>
        <w:pStyle w:val="Equationlegend"/>
      </w:pPr>
      <w:r>
        <w:tab/>
      </w:r>
      <w:r w:rsidR="008A5301" w:rsidRPr="008A5301">
        <w:sym w:font="Symbol" w:char="F071"/>
      </w:r>
      <w:r w:rsidR="008A5301" w:rsidRPr="008A5301">
        <w:rPr>
          <w:rtl/>
        </w:rPr>
        <w:t>:</w:t>
      </w:r>
      <w:r w:rsidR="008A5301" w:rsidRPr="008A5301">
        <w:rPr>
          <w:rtl/>
        </w:rPr>
        <w:tab/>
        <w:t xml:space="preserve">زاوية الارتفاع بالنسبة للمستوي الأفقي </w:t>
      </w:r>
      <w:r w:rsidR="008A5301" w:rsidRPr="008A5301">
        <w:t>(0</w:t>
      </w:r>
      <w:r w:rsidR="008A5301" w:rsidRPr="008A5301">
        <w:sym w:font="Symbol" w:char="F0B0"/>
      </w:r>
      <w:r w:rsidR="008A5301" w:rsidRPr="008A5301">
        <w:t xml:space="preserve"> </w:t>
      </w:r>
      <w:r w:rsidR="008A5301" w:rsidRPr="008A5301">
        <w:sym w:font="Symbol" w:char="F0A3"/>
      </w:r>
      <w:r w:rsidR="008A5301" w:rsidRPr="008A5301">
        <w:t xml:space="preserve"> </w:t>
      </w:r>
      <w:r w:rsidR="008A5301" w:rsidRPr="008A5301">
        <w:sym w:font="Symbol" w:char="F071"/>
      </w:r>
      <w:r w:rsidR="008A5301" w:rsidRPr="008A5301">
        <w:sym w:font="Symbol" w:char="F020"/>
      </w:r>
      <w:r w:rsidR="008A5301" w:rsidRPr="008A5301">
        <w:sym w:font="Symbol" w:char="F0A3"/>
      </w:r>
      <w:r w:rsidR="008A5301" w:rsidRPr="008A5301">
        <w:sym w:font="Symbol" w:char="F020"/>
      </w:r>
      <w:r w:rsidR="008A5301" w:rsidRPr="008A5301">
        <w:sym w:font="Symbol" w:char="F039"/>
      </w:r>
      <w:r w:rsidR="008A5301" w:rsidRPr="008A5301">
        <w:sym w:font="Symbol" w:char="F030"/>
      </w:r>
      <w:r w:rsidR="008A5301" w:rsidRPr="008A5301">
        <w:sym w:font="Symbol" w:char="F0B0"/>
      </w:r>
      <w:r w:rsidR="008A5301" w:rsidRPr="008A5301">
        <w:t>)</w:t>
      </w:r>
    </w:p>
    <w:p w14:paraId="71FC0E1C" w14:textId="6D0EE87C" w:rsidR="008A5301" w:rsidRPr="008A5301" w:rsidRDefault="00F62757" w:rsidP="00F62757">
      <w:pPr>
        <w:pStyle w:val="Equationlegend"/>
        <w:rPr>
          <w:rtl/>
        </w:rPr>
      </w:pPr>
      <w:r>
        <w:tab/>
      </w:r>
      <w:r w:rsidR="008A5301" w:rsidRPr="008A5301">
        <w:sym w:font="Symbol" w:char="F06A"/>
      </w:r>
      <w:r w:rsidR="008A5301" w:rsidRPr="008A5301">
        <w:rPr>
          <w:rtl/>
        </w:rPr>
        <w:t>:</w:t>
      </w:r>
      <w:r w:rsidR="008A5301" w:rsidRPr="008A5301">
        <w:rPr>
          <w:rtl/>
        </w:rPr>
        <w:tab/>
        <w:t xml:space="preserve">زاوية السمت بالنسبة لمحور </w:t>
      </w:r>
      <w:r w:rsidR="000001CF">
        <w:t>x</w:t>
      </w:r>
      <w:r w:rsidR="008A5301" w:rsidRPr="008A5301">
        <w:rPr>
          <w:rtl/>
        </w:rPr>
        <w:t xml:space="preserve"> </w:t>
      </w:r>
      <w:r w:rsidR="008A5301" w:rsidRPr="008A5301">
        <w:t>(0</w:t>
      </w:r>
      <w:r w:rsidR="008A5301" w:rsidRPr="008A5301">
        <w:sym w:font="Symbol" w:char="F0B0"/>
      </w:r>
      <w:r w:rsidR="008A5301" w:rsidRPr="008A5301">
        <w:t xml:space="preserve"> </w:t>
      </w:r>
      <w:r w:rsidR="008A5301" w:rsidRPr="008A5301">
        <w:sym w:font="Symbol" w:char="F0A3"/>
      </w:r>
      <w:r w:rsidR="008A5301" w:rsidRPr="008A5301">
        <w:t xml:space="preserve"> </w:t>
      </w:r>
      <w:r w:rsidR="008A5301" w:rsidRPr="008A5301">
        <w:sym w:font="Symbol" w:char="F06A"/>
      </w:r>
      <w:r w:rsidR="008A5301" w:rsidRPr="008A5301">
        <w:sym w:font="Symbol" w:char="F020"/>
      </w:r>
      <w:r w:rsidR="008A5301" w:rsidRPr="008A5301">
        <w:sym w:font="Symbol" w:char="F0A3"/>
      </w:r>
      <w:r w:rsidR="008A5301" w:rsidRPr="008A5301">
        <w:sym w:font="Symbol" w:char="F020"/>
      </w:r>
      <w:r w:rsidR="008A5301" w:rsidRPr="008A5301">
        <w:t>360</w:t>
      </w:r>
      <w:r w:rsidR="008A5301" w:rsidRPr="008A5301">
        <w:sym w:font="Symbol" w:char="F0B0"/>
      </w:r>
      <w:r w:rsidR="008A5301" w:rsidRPr="008A5301">
        <w:t>)</w:t>
      </w:r>
    </w:p>
    <w:p w14:paraId="6DB6356A" w14:textId="44C713E9" w:rsidR="008A5301" w:rsidRPr="008A5301" w:rsidRDefault="00F62757" w:rsidP="00F62757">
      <w:pPr>
        <w:pStyle w:val="Equationlegend"/>
        <w:rPr>
          <w:rtl/>
        </w:rPr>
      </w:pPr>
      <w:r>
        <w:rPr>
          <w:i/>
          <w:iCs/>
        </w:rPr>
        <w:tab/>
      </w:r>
      <w:r w:rsidR="008A5301" w:rsidRPr="008A5301">
        <w:rPr>
          <w:i/>
          <w:iCs/>
        </w:rPr>
        <w:t>r</w:t>
      </w:r>
      <w:r w:rsidR="008A5301" w:rsidRPr="008A5301">
        <w:rPr>
          <w:rtl/>
        </w:rPr>
        <w:t>:</w:t>
      </w:r>
      <w:r w:rsidR="008A5301" w:rsidRPr="008A5301">
        <w:rPr>
          <w:rtl/>
        </w:rPr>
        <w:tab/>
        <w:t>المسافة بين المصدر ونقطة الرصد البعيدة حيث يُحسب المجال البعيد.</w:t>
      </w:r>
    </w:p>
    <w:p w14:paraId="022C1D6C" w14:textId="77777777" w:rsidR="008A5301" w:rsidRPr="008A5301" w:rsidRDefault="008A5301" w:rsidP="00F62757">
      <w:pPr>
        <w:pStyle w:val="Heading2"/>
        <w:rPr>
          <w:rtl/>
        </w:rPr>
      </w:pPr>
      <w:bookmarkStart w:id="11" w:name="_Toc345132005"/>
      <w:bookmarkStart w:id="12" w:name="_Toc230621118"/>
      <w:r w:rsidRPr="008A5301">
        <w:lastRenderedPageBreak/>
        <w:t>1.2</w:t>
      </w:r>
      <w:r w:rsidRPr="008A5301">
        <w:tab/>
      </w:r>
      <w:r w:rsidRPr="008A5301">
        <w:rPr>
          <w:rtl/>
        </w:rPr>
        <w:t>التمثيل البياني</w:t>
      </w:r>
      <w:bookmarkEnd w:id="11"/>
      <w:bookmarkEnd w:id="12"/>
    </w:p>
    <w:p w14:paraId="717159BA" w14:textId="77777777" w:rsidR="008A5301" w:rsidRPr="008A5301" w:rsidRDefault="008A5301" w:rsidP="008A5301">
      <w:pPr>
        <w:rPr>
          <w:rtl/>
        </w:rPr>
      </w:pPr>
      <w:r w:rsidRPr="008A5301">
        <w:rPr>
          <w:rtl/>
        </w:rPr>
        <w:t xml:space="preserve">هناك عدة تمثيلات ممكنة لمخطط الإشعاع ثلاثي الأبعاد. وغالباً ما تُستعمل مجموعة من الأقسام الخاصة لمخطط الإشعاع عند زوايا ارتفاع خاصة (المخططات </w:t>
      </w:r>
      <w:proofErr w:type="spellStart"/>
      <w:r w:rsidRPr="008A5301">
        <w:rPr>
          <w:rtl/>
        </w:rPr>
        <w:t>السمتية</w:t>
      </w:r>
      <w:proofErr w:type="spellEnd"/>
      <w:r w:rsidRPr="008A5301">
        <w:rPr>
          <w:rtl/>
        </w:rPr>
        <w:t xml:space="preserve">) وعند زوايا </w:t>
      </w:r>
      <w:proofErr w:type="spellStart"/>
      <w:r w:rsidRPr="008A5301">
        <w:rPr>
          <w:rtl/>
        </w:rPr>
        <w:t>سمتية</w:t>
      </w:r>
      <w:proofErr w:type="spellEnd"/>
      <w:r w:rsidRPr="008A5301">
        <w:rPr>
          <w:rtl/>
        </w:rPr>
        <w:t xml:space="preserve"> خاصة (المخططات العمودية)، لوصف مخطط الإشعاع التام. ويتمثل القسمان الأكثر أهمية في المخططات </w:t>
      </w:r>
      <w:proofErr w:type="spellStart"/>
      <w:r w:rsidRPr="008A5301">
        <w:rPr>
          <w:rtl/>
        </w:rPr>
        <w:t>السمتية</w:t>
      </w:r>
      <w:proofErr w:type="spellEnd"/>
      <w:r w:rsidRPr="008A5301">
        <w:rPr>
          <w:rtl/>
        </w:rPr>
        <w:t xml:space="preserve"> عند زاوية الارتفاع التي تحدث عندها القوة المحركة الموجية القصوى والمخطط العمودي عند الزاوية </w:t>
      </w:r>
      <w:proofErr w:type="spellStart"/>
      <w:r w:rsidRPr="008A5301">
        <w:rPr>
          <w:rtl/>
        </w:rPr>
        <w:t>السمتية</w:t>
      </w:r>
      <w:proofErr w:type="spellEnd"/>
      <w:r w:rsidRPr="008A5301">
        <w:rPr>
          <w:rtl/>
        </w:rPr>
        <w:t xml:space="preserve"> التي تحدث عندها القوة المحركة الموجية القصوى. ويُسمى هذان القسمان على التوالي مخطط الإشعاع الأفقي </w:t>
      </w:r>
      <w:r w:rsidRPr="008A5301">
        <w:t>(HRP)</w:t>
      </w:r>
      <w:r w:rsidRPr="008A5301">
        <w:rPr>
          <w:rtl/>
        </w:rPr>
        <w:t xml:space="preserve"> ومخطط الإشعاع العمودي </w:t>
      </w:r>
      <w:r w:rsidRPr="008A5301">
        <w:t>(VRP)</w:t>
      </w:r>
      <w:r w:rsidRPr="008A5301">
        <w:rPr>
          <w:rtl/>
        </w:rPr>
        <w:t>.</w:t>
      </w:r>
    </w:p>
    <w:p w14:paraId="248C15D5" w14:textId="77777777" w:rsidR="008A5301" w:rsidRPr="008A5301" w:rsidRDefault="008A5301" w:rsidP="008A5301">
      <w:pPr>
        <w:rPr>
          <w:rtl/>
        </w:rPr>
      </w:pPr>
      <w:r w:rsidRPr="008A5301">
        <w:rPr>
          <w:rtl/>
        </w:rPr>
        <w:t xml:space="preserve">لتمثيل نصف الكرة والمنحنيات متساوية المجالات على مستوي الورق، يُستعمل الإسقاط المسمى "جيبياً" أو "إسقاط </w:t>
      </w:r>
      <w:proofErr w:type="spellStart"/>
      <w:r w:rsidRPr="008A5301">
        <w:rPr>
          <w:rtl/>
        </w:rPr>
        <w:t>سانسون</w:t>
      </w:r>
      <w:proofErr w:type="spellEnd"/>
      <w:r w:rsidRPr="008A5301">
        <w:rPr>
          <w:rtl/>
        </w:rPr>
        <w:t xml:space="preserve"> - </w:t>
      </w:r>
      <w:proofErr w:type="spellStart"/>
      <w:r w:rsidRPr="008A5301">
        <w:rPr>
          <w:rtl/>
        </w:rPr>
        <w:t>فلامستيد</w:t>
      </w:r>
      <w:proofErr w:type="spellEnd"/>
      <w:r w:rsidRPr="008A5301">
        <w:rPr>
          <w:rtl/>
        </w:rPr>
        <w:t>".</w:t>
      </w:r>
    </w:p>
    <w:p w14:paraId="2D2E4E18" w14:textId="77777777" w:rsidR="008A5301" w:rsidRPr="008A5301" w:rsidRDefault="008A5301" w:rsidP="008A5301">
      <w:pPr>
        <w:rPr>
          <w:rtl/>
        </w:rPr>
      </w:pPr>
      <w:r w:rsidRPr="008A5301">
        <w:rPr>
          <w:rtl/>
        </w:rPr>
        <w:t xml:space="preserve">يقع الهوائي في مركز كرة كما هو في الشكل </w:t>
      </w:r>
      <w:r w:rsidRPr="008A5301">
        <w:t>2</w:t>
      </w:r>
      <w:r w:rsidRPr="008A5301">
        <w:rPr>
          <w:rtl/>
        </w:rPr>
        <w:t xml:space="preserve"> في نظام الإحداثيات المرجعية للشكل </w:t>
      </w:r>
      <w:r w:rsidRPr="008A5301">
        <w:t>1</w:t>
      </w:r>
      <w:r w:rsidRPr="008A5301">
        <w:rPr>
          <w:rtl/>
        </w:rPr>
        <w:t>.</w:t>
      </w:r>
    </w:p>
    <w:p w14:paraId="37F0F60D" w14:textId="77777777" w:rsidR="008A5301" w:rsidRPr="008A5301" w:rsidRDefault="008A5301" w:rsidP="000001CF">
      <w:pPr>
        <w:pStyle w:val="FigureNo"/>
        <w:rPr>
          <w:rtl/>
        </w:rPr>
      </w:pPr>
      <w:r w:rsidRPr="008A5301">
        <w:rPr>
          <w:rtl/>
        </w:rPr>
        <w:t xml:space="preserve">الشكل </w:t>
      </w:r>
      <w:r w:rsidRPr="008A5301">
        <w:rPr>
          <w:lang w:val="en-US"/>
        </w:rPr>
        <w:t>2</w:t>
      </w:r>
    </w:p>
    <w:p w14:paraId="321C1967" w14:textId="77777777" w:rsidR="008A5301" w:rsidRPr="008A5301" w:rsidRDefault="008A5301" w:rsidP="000001CF">
      <w:pPr>
        <w:pStyle w:val="Figuretitle"/>
        <w:rPr>
          <w:rtl/>
        </w:rPr>
      </w:pPr>
      <w:r w:rsidRPr="008A5301">
        <w:rPr>
          <w:rtl/>
        </w:rPr>
        <w:t>نظام الإحداثيات الكروية</w:t>
      </w:r>
    </w:p>
    <w:p w14:paraId="7B076599" w14:textId="580C406F" w:rsidR="008A5301" w:rsidRPr="008A5301" w:rsidRDefault="000001CF" w:rsidP="000001CF">
      <w:pPr>
        <w:pStyle w:val="Figure"/>
        <w:bidi/>
        <w:rPr>
          <w:rFonts w:hint="default"/>
        </w:rPr>
      </w:pPr>
      <w:r>
        <w:rPr>
          <w:rFonts w:hint="default"/>
          <w:noProof/>
        </w:rPr>
        <w:drawing>
          <wp:inline distT="0" distB="0" distL="0" distR="0" wp14:anchorId="6910B950" wp14:editId="19197395">
            <wp:extent cx="3922784" cy="4056896"/>
            <wp:effectExtent l="0" t="0" r="1905" b="1270"/>
            <wp:docPr id="5" name="Picture 5" descr="الشكل 2 يوضح نظام الإحداثيات الكرو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الشكل 2 يوضح نظام الإحداثيات الكروية&#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22784" cy="4056896"/>
                    </a:xfrm>
                    <a:prstGeom prst="rect">
                      <a:avLst/>
                    </a:prstGeom>
                  </pic:spPr>
                </pic:pic>
              </a:graphicData>
            </a:graphic>
          </wp:inline>
        </w:drawing>
      </w:r>
    </w:p>
    <w:p w14:paraId="3366D1FB" w14:textId="0B9AD7BC" w:rsidR="008A5301" w:rsidRPr="008A5301" w:rsidRDefault="008A5301" w:rsidP="000001CF">
      <w:pPr>
        <w:pStyle w:val="Normalaftertitle"/>
        <w:rPr>
          <w:rtl/>
        </w:rPr>
      </w:pPr>
      <w:r w:rsidRPr="008A5301">
        <w:rPr>
          <w:rtl/>
        </w:rPr>
        <w:t xml:space="preserve">في هذا الإسقاط، تتحول النقطة </w:t>
      </w:r>
      <w:r w:rsidR="000001CF" w:rsidRPr="00316C25">
        <w:t>P</w:t>
      </w:r>
      <w:r w:rsidR="000001CF" w:rsidRPr="00316C25">
        <w:rPr>
          <w:rFonts w:ascii="Symbol" w:hAnsi="Symbol"/>
        </w:rPr>
        <w:t></w:t>
      </w:r>
      <w:r w:rsidR="000001CF" w:rsidRPr="00316C25">
        <w:t>(</w:t>
      </w:r>
      <w:r w:rsidR="000001CF" w:rsidRPr="00316C25">
        <w:rPr>
          <w:rFonts w:ascii="Symbol" w:hAnsi="Symbol"/>
        </w:rPr>
        <w:t></w:t>
      </w:r>
      <w:r w:rsidR="000001CF" w:rsidRPr="00316C25">
        <w:t xml:space="preserve">, </w:t>
      </w:r>
      <w:proofErr w:type="gramStart"/>
      <w:r w:rsidR="000001CF" w:rsidRPr="00316C25">
        <w:rPr>
          <w:rFonts w:ascii="Symbol" w:hAnsi="Symbol"/>
        </w:rPr>
        <w:t></w:t>
      </w:r>
      <w:r w:rsidR="000001CF" w:rsidRPr="00316C25">
        <w:t xml:space="preserve">) </w:t>
      </w:r>
      <w:r w:rsidRPr="008A5301">
        <w:rPr>
          <w:rtl/>
        </w:rPr>
        <w:t xml:space="preserve"> على</w:t>
      </w:r>
      <w:proofErr w:type="gramEnd"/>
      <w:r w:rsidRPr="008A5301">
        <w:rPr>
          <w:rtl/>
        </w:rPr>
        <w:t xml:space="preserve"> الكرة للربعي </w:t>
      </w:r>
      <w:r w:rsidRPr="008A5301">
        <w:t>0</w:t>
      </w:r>
      <w:r w:rsidRPr="008A5301">
        <w:sym w:font="Symbol" w:char="F0B0"/>
      </w:r>
      <w:r w:rsidRPr="008A5301">
        <w:t xml:space="preserve"> </w:t>
      </w:r>
      <w:r w:rsidRPr="008A5301">
        <w:sym w:font="Symbol" w:char="F0A3"/>
      </w:r>
      <w:r w:rsidRPr="008A5301">
        <w:t xml:space="preserve"> </w:t>
      </w:r>
      <w:r w:rsidRPr="008A5301">
        <w:sym w:font="Symbol" w:char="F06A"/>
      </w:r>
      <w:r w:rsidRPr="008A5301">
        <w:sym w:font="Symbol" w:char="F020"/>
      </w:r>
      <w:r w:rsidRPr="008A5301">
        <w:sym w:font="Symbol" w:char="F0A3"/>
      </w:r>
      <w:r w:rsidRPr="008A5301">
        <w:sym w:font="Symbol" w:char="F020"/>
      </w:r>
      <w:r w:rsidRPr="008A5301">
        <w:sym w:font="Symbol" w:char="F039"/>
      </w:r>
      <w:r w:rsidRPr="008A5301">
        <w:sym w:font="Symbol" w:char="F030"/>
      </w:r>
      <w:r w:rsidRPr="008A5301">
        <w:sym w:font="Symbol" w:char="F0B0"/>
      </w:r>
      <w:r w:rsidRPr="008A5301">
        <w:rPr>
          <w:rtl/>
        </w:rPr>
        <w:t xml:space="preserve">، </w:t>
      </w:r>
      <w:r w:rsidRPr="008A5301">
        <w:t>0</w:t>
      </w:r>
      <w:r w:rsidRPr="008A5301">
        <w:sym w:font="Symbol" w:char="F0B0"/>
      </w:r>
      <w:r w:rsidRPr="008A5301">
        <w:t xml:space="preserve"> </w:t>
      </w:r>
      <w:r w:rsidRPr="008A5301">
        <w:sym w:font="Symbol" w:char="F0A3"/>
      </w:r>
      <w:r w:rsidRPr="008A5301">
        <w:t xml:space="preserve"> </w:t>
      </w:r>
      <w:r w:rsidRPr="008A5301">
        <w:sym w:font="Symbol" w:char="F071"/>
      </w:r>
      <w:r w:rsidRPr="008A5301">
        <w:sym w:font="Symbol" w:char="F020"/>
      </w:r>
      <w:r w:rsidRPr="008A5301">
        <w:sym w:font="Symbol" w:char="F0A3"/>
      </w:r>
      <w:r w:rsidRPr="008A5301">
        <w:sym w:font="Symbol" w:char="F020"/>
      </w:r>
      <w:r w:rsidRPr="008A5301">
        <w:sym w:font="Symbol" w:char="F039"/>
      </w:r>
      <w:r w:rsidRPr="008A5301">
        <w:sym w:font="Symbol" w:char="F030"/>
      </w:r>
      <w:r w:rsidRPr="008A5301">
        <w:sym w:font="Symbol" w:char="F0B0"/>
      </w:r>
      <w:r w:rsidRPr="008A5301">
        <w:rPr>
          <w:rtl/>
        </w:rPr>
        <w:t xml:space="preserve"> إلى </w:t>
      </w:r>
      <w:r w:rsidR="000001CF" w:rsidRPr="00316C25">
        <w:t>P</w:t>
      </w:r>
      <w:r w:rsidR="000001CF" w:rsidRPr="00316C25">
        <w:rPr>
          <w:rFonts w:ascii="Symbol" w:hAnsi="Symbol"/>
        </w:rPr>
        <w:t></w:t>
      </w:r>
      <w:r w:rsidR="000001CF" w:rsidRPr="00316C25">
        <w:t>(</w:t>
      </w:r>
      <w:r w:rsidR="000001CF" w:rsidRPr="00316C25">
        <w:rPr>
          <w:rFonts w:ascii="Symbol" w:hAnsi="Symbol"/>
        </w:rPr>
        <w:t></w:t>
      </w:r>
      <w:r w:rsidR="000001CF" w:rsidRPr="00316C25">
        <w:rPr>
          <w:rFonts w:ascii="Symbol" w:hAnsi="Symbol"/>
        </w:rPr>
        <w:t></w:t>
      </w:r>
      <w:r w:rsidR="000001CF" w:rsidRPr="00316C25">
        <w:t xml:space="preserve">, </w:t>
      </w:r>
      <w:proofErr w:type="gramStart"/>
      <w:r w:rsidR="000001CF" w:rsidRPr="00316C25">
        <w:rPr>
          <w:rFonts w:ascii="Symbol" w:hAnsi="Symbol"/>
        </w:rPr>
        <w:t></w:t>
      </w:r>
      <w:r w:rsidR="000001CF" w:rsidRPr="00316C25">
        <w:rPr>
          <w:rFonts w:ascii="Symbol" w:hAnsi="Symbol"/>
        </w:rPr>
        <w:t></w:t>
      </w:r>
      <w:r w:rsidR="000001CF" w:rsidRPr="00316C25">
        <w:t xml:space="preserve">) </w:t>
      </w:r>
      <w:r w:rsidRPr="008A5301">
        <w:rPr>
          <w:rtl/>
        </w:rPr>
        <w:t xml:space="preserve"> على</w:t>
      </w:r>
      <w:proofErr w:type="gramEnd"/>
      <w:r w:rsidRPr="008A5301">
        <w:rPr>
          <w:rtl/>
        </w:rPr>
        <w:t xml:space="preserve"> مستوٍ حيث</w:t>
      </w:r>
      <w:r w:rsidR="000001CF">
        <w:rPr>
          <w:rFonts w:hint="cs"/>
          <w:rtl/>
        </w:rPr>
        <w:t xml:space="preserve"> </w:t>
      </w:r>
      <w:r w:rsidR="000001CF" w:rsidRPr="00316C25">
        <w:rPr>
          <w:rFonts w:ascii="Symbol" w:hAnsi="Symbol"/>
        </w:rPr>
        <w:t></w:t>
      </w:r>
      <w:r w:rsidR="000001CF" w:rsidRPr="00316C25">
        <w:rPr>
          <w:rFonts w:ascii="Symbol" w:hAnsi="Symbol"/>
        </w:rPr>
        <w:t></w:t>
      </w:r>
      <w:r w:rsidR="000001CF" w:rsidRPr="00316C25">
        <w:t> </w:t>
      </w:r>
      <w:r w:rsidR="000001CF" w:rsidRPr="00316C25">
        <w:rPr>
          <w:rFonts w:ascii="Symbol" w:hAnsi="Symbol"/>
        </w:rPr>
        <w:t></w:t>
      </w:r>
      <w:r w:rsidR="000001CF" w:rsidRPr="00316C25">
        <w:t> </w:t>
      </w:r>
      <w:r w:rsidR="000001CF" w:rsidRPr="00316C25">
        <w:rPr>
          <w:rFonts w:ascii="Symbol" w:hAnsi="Symbol"/>
        </w:rPr>
        <w:t></w:t>
      </w:r>
      <w:r w:rsidR="000001CF">
        <w:rPr>
          <w:rFonts w:hint="cs"/>
          <w:rtl/>
          <w:lang w:bidi="ar-EG"/>
        </w:rPr>
        <w:t xml:space="preserve"> </w:t>
      </w:r>
      <w:r w:rsidRPr="008A5301">
        <w:rPr>
          <w:rtl/>
        </w:rPr>
        <w:t>و</w:t>
      </w:r>
      <w:r w:rsidR="000001CF" w:rsidRPr="00316C25">
        <w:rPr>
          <w:rFonts w:ascii="Symbol" w:hAnsi="Symbol"/>
        </w:rPr>
        <w:t></w:t>
      </w:r>
      <w:r w:rsidR="000001CF" w:rsidRPr="00316C25">
        <w:rPr>
          <w:rFonts w:ascii="Symbol" w:hAnsi="Symbol"/>
        </w:rPr>
        <w:t></w:t>
      </w:r>
      <w:r w:rsidR="000001CF" w:rsidRPr="00316C25">
        <w:t> </w:t>
      </w:r>
      <w:r w:rsidR="000001CF" w:rsidRPr="00316C25">
        <w:rPr>
          <w:rFonts w:ascii="Symbol" w:hAnsi="Symbol"/>
        </w:rPr>
        <w:t></w:t>
      </w:r>
      <w:r w:rsidR="000001CF" w:rsidRPr="00316C25">
        <w:t> </w:t>
      </w:r>
      <w:r w:rsidR="000001CF" w:rsidRPr="00316C25">
        <w:rPr>
          <w:rFonts w:ascii="Symbol" w:hAnsi="Symbol"/>
        </w:rPr>
        <w:t></w:t>
      </w:r>
      <w:r w:rsidR="000001CF" w:rsidRPr="00316C25">
        <w:t xml:space="preserve"> cos </w:t>
      </w:r>
      <w:r w:rsidR="000001CF" w:rsidRPr="00316C25">
        <w:rPr>
          <w:rFonts w:ascii="Symbol" w:hAnsi="Symbol"/>
        </w:rPr>
        <w:t></w:t>
      </w:r>
      <w:r w:rsidRPr="008A5301">
        <w:rPr>
          <w:rtl/>
        </w:rPr>
        <w:t xml:space="preserve">. ويُطبق تحويل مماثل على </w:t>
      </w:r>
      <w:proofErr w:type="spellStart"/>
      <w:r w:rsidRPr="008A5301">
        <w:rPr>
          <w:rtl/>
        </w:rPr>
        <w:t>الربعيات</w:t>
      </w:r>
      <w:proofErr w:type="spellEnd"/>
      <w:r w:rsidRPr="008A5301">
        <w:rPr>
          <w:rtl/>
        </w:rPr>
        <w:t xml:space="preserve"> الأخرى.</w:t>
      </w:r>
    </w:p>
    <w:p w14:paraId="0A9256C4" w14:textId="2F92A1D9" w:rsidR="008A5301" w:rsidRPr="008A5301" w:rsidRDefault="008A5301" w:rsidP="008A5301">
      <w:pPr>
        <w:rPr>
          <w:rtl/>
        </w:rPr>
      </w:pPr>
      <w:r w:rsidRPr="008A5301">
        <w:rPr>
          <w:rtl/>
        </w:rPr>
        <w:t xml:space="preserve">في إسقاط </w:t>
      </w:r>
      <w:proofErr w:type="spellStart"/>
      <w:r w:rsidRPr="008A5301">
        <w:rPr>
          <w:rtl/>
        </w:rPr>
        <w:t>سانسون-فلامستيد</w:t>
      </w:r>
      <w:proofErr w:type="spellEnd"/>
      <w:r w:rsidRPr="008A5301">
        <w:rPr>
          <w:rtl/>
        </w:rPr>
        <w:t xml:space="preserve"> المبين في الشكل </w:t>
      </w:r>
      <w:r w:rsidRPr="008A5301">
        <w:t>3</w:t>
      </w:r>
      <w:r w:rsidRPr="008A5301">
        <w:rPr>
          <w:rtl/>
        </w:rPr>
        <w:t xml:space="preserve"> لنصف الكرة العلوي، يُمثَّل الاستواء بخط أفقي ويصبح مستوي الزوال المركزي عند </w:t>
      </w:r>
      <w:r w:rsidRPr="008A5301">
        <w:sym w:font="Symbol" w:char="F06A"/>
      </w:r>
      <w:r w:rsidRPr="008A5301">
        <w:t xml:space="preserve"> = 0</w:t>
      </w:r>
      <w:r w:rsidRPr="008A5301">
        <w:sym w:font="Symbol" w:char="F0B0"/>
      </w:r>
      <w:r w:rsidRPr="008A5301">
        <w:rPr>
          <w:rtl/>
        </w:rPr>
        <w:t xml:space="preserve"> خطاً متعامداً مع الاستواء مشكلاً بذلك محوراً عمودياً.</w:t>
      </w:r>
    </w:p>
    <w:p w14:paraId="2B1742BE" w14:textId="77777777" w:rsidR="008A5301" w:rsidRPr="008A5301" w:rsidRDefault="008A5301" w:rsidP="008A5301">
      <w:pPr>
        <w:rPr>
          <w:rtl/>
        </w:rPr>
      </w:pPr>
      <w:r w:rsidRPr="008A5301">
        <w:rPr>
          <w:rtl/>
        </w:rPr>
        <w:t xml:space="preserve">إن متوازيات نصف الكرة خطوط مستقيمة متساوية التباعد على مستوي الزوال المركزي بالتناسب مع زاوية الارتفاع. وتمثل مستويات الزوال أجزاء من موجات جيبية متساوية التباعد بالتناسب مع زاوية السمت </w:t>
      </w:r>
      <w:r w:rsidRPr="008A5301">
        <w:sym w:font="Symbol" w:char="F06A"/>
      </w:r>
      <w:r w:rsidRPr="008A5301">
        <w:rPr>
          <w:rtl/>
        </w:rPr>
        <w:t>، كلها تمر عبر قطب نصف الكرة.</w:t>
      </w:r>
    </w:p>
    <w:p w14:paraId="36684CF0" w14:textId="77777777" w:rsidR="008A5301" w:rsidRPr="008A5301" w:rsidRDefault="008A5301" w:rsidP="008A5301">
      <w:pPr>
        <w:rPr>
          <w:rtl/>
        </w:rPr>
      </w:pPr>
      <w:r w:rsidRPr="008A5301">
        <w:rPr>
          <w:rtl/>
        </w:rPr>
        <w:lastRenderedPageBreak/>
        <w:t xml:space="preserve">هناك خاصيتان مهمتان لهذا الإسقاط تتمثلان في أن مناطق متساوية داخل نصف الكرة تبقى متساوية في مستوي الورق، وأن المخططات </w:t>
      </w:r>
      <w:proofErr w:type="spellStart"/>
      <w:r w:rsidRPr="008A5301">
        <w:rPr>
          <w:rtl/>
        </w:rPr>
        <w:t>السمتية</w:t>
      </w:r>
      <w:proofErr w:type="spellEnd"/>
      <w:r w:rsidRPr="008A5301">
        <w:rPr>
          <w:rtl/>
        </w:rPr>
        <w:t xml:space="preserve"> لزوايا ارتفاع ثابتة، أي أقسام مخروطية، تُمثل كخطوط مستقيمة متوازية مع خط الاستواء.</w:t>
      </w:r>
    </w:p>
    <w:p w14:paraId="5A5C6BD4" w14:textId="77777777" w:rsidR="008A5301" w:rsidRPr="008A5301" w:rsidRDefault="008A5301" w:rsidP="008A5301">
      <w:pPr>
        <w:rPr>
          <w:rtl/>
        </w:rPr>
      </w:pPr>
      <w:r w:rsidRPr="008A5301">
        <w:rPr>
          <w:rtl/>
        </w:rPr>
        <w:t xml:space="preserve">يكون المستوي المرجعي الأفقي الذي يمر عبر السمت </w:t>
      </w:r>
      <w:r w:rsidRPr="008A5301">
        <w:sym w:font="Symbol" w:char="F0B0"/>
      </w:r>
      <w:r w:rsidRPr="008A5301">
        <w:t>270</w:t>
      </w:r>
      <w:r w:rsidRPr="008A5301">
        <w:rPr>
          <w:rtl/>
        </w:rPr>
        <w:t xml:space="preserve"> إلى </w:t>
      </w:r>
      <w:r w:rsidRPr="008A5301">
        <w:sym w:font="Symbol" w:char="F0B0"/>
      </w:r>
      <w:r w:rsidRPr="008A5301">
        <w:t>90</w:t>
      </w:r>
      <w:r w:rsidRPr="008A5301">
        <w:rPr>
          <w:rtl/>
        </w:rPr>
        <w:t xml:space="preserve"> في أغلب الحالات مستوي توازٍ للهوائي. ولتمثيل نصف الكرة كاملاً، هناك حاجة إلى مخططين: مخطط الإشعاع الأمامي ومخطط الإشعاع الخلفي. يمثل الأول الإشعاع في الكرة الربعية فوق الأرض بين زوايا السمت </w:t>
      </w:r>
      <w:r w:rsidRPr="008A5301">
        <w:sym w:font="Symbol" w:char="F0B0"/>
      </w:r>
      <w:r w:rsidRPr="008A5301">
        <w:t>270</w:t>
      </w:r>
      <w:r w:rsidRPr="008A5301">
        <w:rPr>
          <w:rtl/>
        </w:rPr>
        <w:t xml:space="preserve"> و</w:t>
      </w:r>
      <w:r w:rsidRPr="008A5301">
        <w:sym w:font="Symbol" w:char="F0B0"/>
      </w:r>
      <w:r w:rsidRPr="008A5301">
        <w:t>0</w:t>
      </w:r>
      <w:r w:rsidRPr="008A5301">
        <w:rPr>
          <w:rtl/>
        </w:rPr>
        <w:t xml:space="preserve"> و</w:t>
      </w:r>
      <w:r w:rsidRPr="008A5301">
        <w:sym w:font="Symbol" w:char="F0B0"/>
      </w:r>
      <w:r w:rsidRPr="008A5301">
        <w:t>90</w:t>
      </w:r>
      <w:r w:rsidRPr="008A5301">
        <w:rPr>
          <w:rtl/>
        </w:rPr>
        <w:t>، بينما يتضمن الثاني الإشعاع في الكرة الربعية الأخرى فوق الأرض (</w:t>
      </w:r>
      <w:r w:rsidRPr="008A5301">
        <w:sym w:font="Symbol" w:char="F0B0"/>
      </w:r>
      <w:r w:rsidRPr="008A5301">
        <w:t>90</w:t>
      </w:r>
      <w:r w:rsidRPr="008A5301">
        <w:rPr>
          <w:rtl/>
        </w:rPr>
        <w:t xml:space="preserve"> و</w:t>
      </w:r>
      <w:r w:rsidRPr="008A5301">
        <w:sym w:font="Symbol" w:char="F0B0"/>
      </w:r>
      <w:r w:rsidRPr="008A5301">
        <w:t>360</w:t>
      </w:r>
      <w:r w:rsidRPr="008A5301">
        <w:rPr>
          <w:rtl/>
        </w:rPr>
        <w:t xml:space="preserve"> و</w:t>
      </w:r>
      <w:r w:rsidRPr="008A5301">
        <w:sym w:font="Symbol" w:char="F0B0"/>
      </w:r>
      <w:r w:rsidRPr="008A5301">
        <w:t>270</w:t>
      </w:r>
      <w:r w:rsidRPr="008A5301">
        <w:rPr>
          <w:rtl/>
        </w:rPr>
        <w:t>).</w:t>
      </w:r>
    </w:p>
    <w:p w14:paraId="26A17949" w14:textId="77777777" w:rsidR="008A5301" w:rsidRPr="008A5301" w:rsidRDefault="008A5301" w:rsidP="008A5301">
      <w:pPr>
        <w:rPr>
          <w:rtl/>
        </w:rPr>
      </w:pPr>
      <w:r w:rsidRPr="008A5301">
        <w:rPr>
          <w:rtl/>
        </w:rPr>
        <w:t xml:space="preserve">توسم الأكفة ذات شدة مجال متساوية بقيم كسب نسبية بالمقارنة مع القيمة المقابلة للإشعاع الأقصى، التي تحمل العلامة </w:t>
      </w:r>
      <w:r w:rsidRPr="008A5301">
        <w:t>dB 0</w:t>
      </w:r>
      <w:r w:rsidRPr="008A5301">
        <w:rPr>
          <w:rtl/>
        </w:rPr>
        <w:t>.</w:t>
      </w:r>
    </w:p>
    <w:p w14:paraId="1BB6B41F" w14:textId="77777777" w:rsidR="008A5301" w:rsidRPr="008A5301" w:rsidRDefault="008A5301" w:rsidP="000001CF">
      <w:pPr>
        <w:pStyle w:val="FigureNo"/>
        <w:rPr>
          <w:rtl/>
        </w:rPr>
      </w:pPr>
      <w:r w:rsidRPr="008A5301">
        <w:rPr>
          <w:rtl/>
        </w:rPr>
        <w:t xml:space="preserve">الشكل </w:t>
      </w:r>
      <w:r w:rsidRPr="008A5301">
        <w:rPr>
          <w:lang w:val="en-US"/>
        </w:rPr>
        <w:t>3</w:t>
      </w:r>
    </w:p>
    <w:p w14:paraId="4B28D17E" w14:textId="77777777" w:rsidR="008A5301" w:rsidRPr="008A5301" w:rsidRDefault="008A5301" w:rsidP="000001CF">
      <w:pPr>
        <w:pStyle w:val="Figuretitle"/>
        <w:rPr>
          <w:rtl/>
        </w:rPr>
      </w:pPr>
      <w:r w:rsidRPr="008A5301">
        <w:rPr>
          <w:rtl/>
        </w:rPr>
        <w:t xml:space="preserve">إسقاط </w:t>
      </w:r>
      <w:proofErr w:type="spellStart"/>
      <w:r w:rsidRPr="008A5301">
        <w:rPr>
          <w:rtl/>
        </w:rPr>
        <w:t>سانسون</w:t>
      </w:r>
      <w:proofErr w:type="spellEnd"/>
      <w:r w:rsidRPr="008A5301">
        <w:rPr>
          <w:rFonts w:hint="cs"/>
          <w:rtl/>
        </w:rPr>
        <w:t xml:space="preserve"> </w:t>
      </w:r>
      <w:r w:rsidRPr="008A5301">
        <w:rPr>
          <w:rtl/>
        </w:rPr>
        <w:t>-</w:t>
      </w:r>
      <w:r w:rsidRPr="008A5301">
        <w:rPr>
          <w:rFonts w:hint="cs"/>
          <w:rtl/>
        </w:rPr>
        <w:t xml:space="preserve"> </w:t>
      </w:r>
      <w:proofErr w:type="spellStart"/>
      <w:r w:rsidRPr="008A5301">
        <w:rPr>
          <w:rtl/>
        </w:rPr>
        <w:t>فلامستيد</w:t>
      </w:r>
      <w:proofErr w:type="spellEnd"/>
    </w:p>
    <w:p w14:paraId="77F9AC81" w14:textId="63096023" w:rsidR="008A5301" w:rsidRPr="008A5301" w:rsidRDefault="000001CF" w:rsidP="000001CF">
      <w:pPr>
        <w:pStyle w:val="Figure"/>
        <w:bidi/>
        <w:rPr>
          <w:rFonts w:hint="default"/>
        </w:rPr>
      </w:pPr>
      <w:r>
        <w:rPr>
          <w:rFonts w:hint="default"/>
          <w:noProof/>
        </w:rPr>
        <w:drawing>
          <wp:inline distT="0" distB="0" distL="0" distR="0" wp14:anchorId="79BA1938" wp14:editId="5F330A38">
            <wp:extent cx="5824740" cy="3654559"/>
            <wp:effectExtent l="0" t="0" r="5080" b="3175"/>
            <wp:docPr id="10" name="Picture 10" descr="الشكل 3 يوضح إسقاط سانسون - فلامستيد&#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الشكل 3 يوضح إسقاط سانسون - فلامستيد&#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24740" cy="3654559"/>
                    </a:xfrm>
                    <a:prstGeom prst="rect">
                      <a:avLst/>
                    </a:prstGeom>
                  </pic:spPr>
                </pic:pic>
              </a:graphicData>
            </a:graphic>
          </wp:inline>
        </w:drawing>
      </w:r>
    </w:p>
    <w:p w14:paraId="1EC65B9C" w14:textId="77777777" w:rsidR="008A5301" w:rsidRPr="008A5301" w:rsidRDefault="008A5301" w:rsidP="000001CF">
      <w:pPr>
        <w:pStyle w:val="Normalaftertitle"/>
        <w:rPr>
          <w:rtl/>
        </w:rPr>
      </w:pPr>
      <w:r w:rsidRPr="008A5301">
        <w:rPr>
          <w:rtl/>
        </w:rPr>
        <w:t xml:space="preserve">إن القيم المعتمدة للأكفة هي التالية (بالوحدة </w:t>
      </w:r>
      <w:r w:rsidRPr="008A5301">
        <w:t>dB</w:t>
      </w:r>
      <w:r w:rsidRPr="008A5301">
        <w:rPr>
          <w:rtl/>
        </w:rPr>
        <w:t xml:space="preserve"> للتوهين بالنسبة للقيمة القصوى):</w:t>
      </w:r>
    </w:p>
    <w:p w14:paraId="3AB538F4" w14:textId="77777777" w:rsidR="008A5301" w:rsidRPr="008A5301" w:rsidRDefault="008A5301" w:rsidP="000001CF">
      <w:pPr>
        <w:jc w:val="center"/>
        <w:rPr>
          <w:rtl/>
        </w:rPr>
      </w:pPr>
      <w:r w:rsidRPr="008A5301">
        <w:t>3</w:t>
      </w:r>
      <w:r w:rsidRPr="008A5301">
        <w:rPr>
          <w:rtl/>
        </w:rPr>
        <w:t xml:space="preserve"> و</w:t>
      </w:r>
      <w:r w:rsidRPr="008A5301">
        <w:t>6</w:t>
      </w:r>
      <w:r w:rsidRPr="008A5301">
        <w:rPr>
          <w:rtl/>
        </w:rPr>
        <w:t xml:space="preserve"> و</w:t>
      </w:r>
      <w:r w:rsidRPr="008A5301">
        <w:t>10</w:t>
      </w:r>
      <w:r w:rsidRPr="008A5301">
        <w:rPr>
          <w:rtl/>
        </w:rPr>
        <w:t xml:space="preserve"> و</w:t>
      </w:r>
      <w:r w:rsidRPr="008A5301">
        <w:t>15</w:t>
      </w:r>
      <w:r w:rsidRPr="008A5301">
        <w:rPr>
          <w:rtl/>
        </w:rPr>
        <w:t xml:space="preserve"> و</w:t>
      </w:r>
      <w:r w:rsidRPr="008A5301">
        <w:t>20</w:t>
      </w:r>
      <w:r w:rsidRPr="008A5301">
        <w:rPr>
          <w:rtl/>
        </w:rPr>
        <w:t xml:space="preserve"> و</w:t>
      </w:r>
      <w:r w:rsidRPr="008A5301">
        <w:t>25</w:t>
      </w:r>
      <w:r w:rsidRPr="008A5301">
        <w:rPr>
          <w:rtl/>
        </w:rPr>
        <w:t xml:space="preserve"> و</w:t>
      </w:r>
      <w:r w:rsidRPr="008A5301">
        <w:t>30</w:t>
      </w:r>
      <w:r w:rsidRPr="008A5301">
        <w:rPr>
          <w:rtl/>
        </w:rPr>
        <w:t>.</w:t>
      </w:r>
    </w:p>
    <w:p w14:paraId="5556B4D7" w14:textId="77777777" w:rsidR="008A5301" w:rsidRPr="008A5301" w:rsidRDefault="008A5301" w:rsidP="008A5301">
      <w:pPr>
        <w:rPr>
          <w:rtl/>
        </w:rPr>
      </w:pPr>
      <w:r w:rsidRPr="008A5301">
        <w:rPr>
          <w:rtl/>
        </w:rPr>
        <w:t>يبين كل مخطط:</w:t>
      </w:r>
    </w:p>
    <w:p w14:paraId="7A6491E4" w14:textId="43414DAE" w:rsidR="008A5301" w:rsidRPr="008A5301" w:rsidRDefault="005C0E28" w:rsidP="000001CF">
      <w:pPr>
        <w:pStyle w:val="enumlev1"/>
        <w:rPr>
          <w:rtl/>
        </w:rPr>
      </w:pPr>
      <w:r>
        <w:rPr>
          <w:rFonts w:hint="cs"/>
          <w:rtl/>
        </w:rPr>
        <w:t>–</w:t>
      </w:r>
      <w:r w:rsidR="008A5301" w:rsidRPr="008A5301">
        <w:rPr>
          <w:rtl/>
        </w:rPr>
        <w:tab/>
        <w:t xml:space="preserve">قيمة زاوية الارتفاع </w:t>
      </w:r>
      <w:r w:rsidR="008A5301" w:rsidRPr="008A5301">
        <w:sym w:font="Symbol" w:char="F071"/>
      </w:r>
      <w:r w:rsidR="008A5301" w:rsidRPr="008A5301">
        <w:rPr>
          <w:rtl/>
        </w:rPr>
        <w:t xml:space="preserve"> (بالدرجات) لاتجاه الإشعاع الأقصى؛</w:t>
      </w:r>
    </w:p>
    <w:p w14:paraId="7F3DC658" w14:textId="05CB56CC" w:rsidR="008A5301" w:rsidRPr="008A5301" w:rsidRDefault="005C0E28" w:rsidP="000001CF">
      <w:pPr>
        <w:pStyle w:val="enumlev1"/>
        <w:rPr>
          <w:rtl/>
        </w:rPr>
      </w:pPr>
      <w:r>
        <w:rPr>
          <w:rFonts w:hint="cs"/>
          <w:rtl/>
        </w:rPr>
        <w:t>–</w:t>
      </w:r>
      <w:r w:rsidR="008A5301" w:rsidRPr="008A5301">
        <w:rPr>
          <w:rtl/>
        </w:rPr>
        <w:tab/>
        <w:t xml:space="preserve">القيمة </w:t>
      </w:r>
      <w:r w:rsidR="008A5301" w:rsidRPr="008A5301">
        <w:t>(dB)</w:t>
      </w:r>
      <w:r w:rsidR="008A5301" w:rsidRPr="008A5301">
        <w:rPr>
          <w:rtl/>
        </w:rPr>
        <w:t xml:space="preserve"> لكسب </w:t>
      </w:r>
      <w:r w:rsidR="008A5301" w:rsidRPr="008A5301">
        <w:rPr>
          <w:rFonts w:hint="cs"/>
          <w:rtl/>
        </w:rPr>
        <w:t>الاتجاهية</w:t>
      </w:r>
      <w:r w:rsidR="008A5301" w:rsidRPr="008A5301">
        <w:rPr>
          <w:rtl/>
        </w:rPr>
        <w:t xml:space="preserve"> بالنسبة لهوائي </w:t>
      </w:r>
      <w:proofErr w:type="spellStart"/>
      <w:r w:rsidR="008A5301" w:rsidRPr="008A5301">
        <w:rPr>
          <w:rtl/>
        </w:rPr>
        <w:t>متناحٍ</w:t>
      </w:r>
      <w:proofErr w:type="spellEnd"/>
      <w:r w:rsidR="008A5301" w:rsidRPr="000001CF">
        <w:rPr>
          <w:rStyle w:val="FootnoteReference"/>
          <w:rtl/>
        </w:rPr>
        <w:footnoteReference w:id="2"/>
      </w:r>
      <w:r w:rsidR="008A5301" w:rsidRPr="008A5301">
        <w:rPr>
          <w:rFonts w:hint="cs"/>
          <w:rtl/>
        </w:rPr>
        <w:t xml:space="preserve"> </w:t>
      </w:r>
      <w:r w:rsidR="008A5301" w:rsidRPr="008A5301">
        <w:rPr>
          <w:rtl/>
        </w:rPr>
        <w:t xml:space="preserve">في الفضاء الحر، </w:t>
      </w:r>
      <w:r w:rsidR="008A5301" w:rsidRPr="008A5301">
        <w:rPr>
          <w:i/>
          <w:iCs/>
        </w:rPr>
        <w:t>G</w:t>
      </w:r>
      <w:r w:rsidR="008A5301" w:rsidRPr="008A5301">
        <w:rPr>
          <w:i/>
          <w:iCs/>
          <w:vertAlign w:val="subscript"/>
        </w:rPr>
        <w:t>i</w:t>
      </w:r>
      <w:r w:rsidR="008A5301" w:rsidRPr="008A5301">
        <w:rPr>
          <w:rtl/>
        </w:rPr>
        <w:t>.</w:t>
      </w:r>
    </w:p>
    <w:p w14:paraId="7FEF1B2C" w14:textId="77777777" w:rsidR="008A5301" w:rsidRPr="008A5301" w:rsidRDefault="008A5301" w:rsidP="000001CF">
      <w:pPr>
        <w:pStyle w:val="Heading1"/>
        <w:rPr>
          <w:rtl/>
        </w:rPr>
      </w:pPr>
      <w:bookmarkStart w:id="13" w:name="_Toc345132006"/>
      <w:bookmarkStart w:id="14" w:name="_Toc230620861"/>
      <w:bookmarkStart w:id="15" w:name="_Toc230621119"/>
      <w:r w:rsidRPr="008A5301">
        <w:lastRenderedPageBreak/>
        <w:t>3</w:t>
      </w:r>
      <w:r w:rsidRPr="008A5301">
        <w:rPr>
          <w:rtl/>
        </w:rPr>
        <w:tab/>
        <w:t>حساب مخططات الإشعاع والكسب</w:t>
      </w:r>
      <w:bookmarkEnd w:id="13"/>
      <w:bookmarkEnd w:id="14"/>
      <w:bookmarkEnd w:id="15"/>
    </w:p>
    <w:p w14:paraId="12F254E8" w14:textId="77777777" w:rsidR="008A5301" w:rsidRPr="008A5301" w:rsidRDefault="008A5301" w:rsidP="000001CF">
      <w:pPr>
        <w:pStyle w:val="Heading2"/>
        <w:rPr>
          <w:rtl/>
        </w:rPr>
      </w:pPr>
      <w:bookmarkStart w:id="16" w:name="_Toc345132007"/>
      <w:bookmarkStart w:id="17" w:name="_Toc230621120"/>
      <w:r w:rsidRPr="008A5301">
        <w:t>1.3</w:t>
      </w:r>
      <w:r w:rsidRPr="008A5301">
        <w:tab/>
      </w:r>
      <w:r w:rsidRPr="008A5301">
        <w:rPr>
          <w:rtl/>
        </w:rPr>
        <w:t>اعتبارات عامة</w:t>
      </w:r>
      <w:bookmarkEnd w:id="16"/>
      <w:bookmarkEnd w:id="17"/>
    </w:p>
    <w:p w14:paraId="75B00DBD" w14:textId="77777777" w:rsidR="008A5301" w:rsidRPr="008A5301" w:rsidRDefault="008A5301" w:rsidP="008A5301">
      <w:pPr>
        <w:rPr>
          <w:rtl/>
        </w:rPr>
      </w:pPr>
      <w:r w:rsidRPr="008A5301">
        <w:rPr>
          <w:rtl/>
        </w:rPr>
        <w:t>تم استعمال الافتراضات التالية لحساب مخططات الإشعاع وكسب أنماط الهوائي المدرجة في هذا الجزء:</w:t>
      </w:r>
    </w:p>
    <w:p w14:paraId="7E0BF41B" w14:textId="5894E74E" w:rsidR="008A5301" w:rsidRPr="008A5301" w:rsidRDefault="008A5301" w:rsidP="000001CF">
      <w:pPr>
        <w:pStyle w:val="enumlev1"/>
        <w:rPr>
          <w:rtl/>
        </w:rPr>
      </w:pPr>
      <w:r w:rsidRPr="008A5301">
        <w:rPr>
          <w:rtl/>
        </w:rPr>
        <w:t>-</w:t>
      </w:r>
      <w:r w:rsidRPr="008A5301">
        <w:rPr>
          <w:rtl/>
        </w:rPr>
        <w:tab/>
        <w:t xml:space="preserve">يقع الهوائي على أرض منبسطة متجانسة (تتطابق مع المستوي </w:t>
      </w:r>
      <w:r w:rsidRPr="008A5301">
        <w:t>x-y</w:t>
      </w:r>
      <w:r w:rsidRPr="008A5301">
        <w:rPr>
          <w:rtl/>
        </w:rPr>
        <w:t xml:space="preserve">). في حالة أرض غير مثالية نمطية، تم استعمال توصيلية </w:t>
      </w:r>
      <w:r w:rsidRPr="008A5301">
        <w:sym w:font="Symbol" w:char="F073"/>
      </w:r>
      <w:r w:rsidRPr="008A5301">
        <w:t xml:space="preserve"> = 0,01 S/m</w:t>
      </w:r>
      <w:r w:rsidRPr="008A5301">
        <w:rPr>
          <w:rtl/>
        </w:rPr>
        <w:t xml:space="preserve"> وثابتة عازل كهربائي (سماحية نسبية) </w:t>
      </w:r>
      <w:r w:rsidRPr="008A5301">
        <w:t>(</w:t>
      </w:r>
      <w:r w:rsidRPr="008A5301">
        <w:sym w:font="Symbol" w:char="F065"/>
      </w:r>
      <w:r w:rsidRPr="008A5301">
        <w:t xml:space="preserve"> = 4,0)</w:t>
      </w:r>
      <w:r w:rsidRPr="008A5301">
        <w:rPr>
          <w:rtl/>
        </w:rPr>
        <w:t xml:space="preserve"> (أرض متوسطة)، كقيمتين بالتغيب</w:t>
      </w:r>
      <w:r w:rsidR="000001CF">
        <w:rPr>
          <w:rFonts w:hint="cs"/>
          <w:rtl/>
        </w:rPr>
        <w:t>؛</w:t>
      </w:r>
    </w:p>
    <w:p w14:paraId="2BA0B81B" w14:textId="77777777" w:rsidR="008A5301" w:rsidRPr="008A5301" w:rsidRDefault="008A5301" w:rsidP="000001CF">
      <w:pPr>
        <w:pStyle w:val="enumlev1"/>
        <w:rPr>
          <w:rtl/>
        </w:rPr>
      </w:pPr>
      <w:r w:rsidRPr="008A5301">
        <w:rPr>
          <w:rtl/>
        </w:rPr>
        <w:t>-</w:t>
      </w:r>
      <w:r w:rsidRPr="008A5301">
        <w:rPr>
          <w:rtl/>
        </w:rPr>
        <w:tab/>
        <w:t>إن عناصر الهوائي أسلاك خطية رقيقة؛</w:t>
      </w:r>
    </w:p>
    <w:p w14:paraId="4FC3A6DE" w14:textId="77777777" w:rsidR="008A5301" w:rsidRPr="008A5301" w:rsidRDefault="008A5301" w:rsidP="000001CF">
      <w:pPr>
        <w:pStyle w:val="enumlev1"/>
        <w:rPr>
          <w:rtl/>
        </w:rPr>
      </w:pPr>
      <w:r w:rsidRPr="008A5301">
        <w:rPr>
          <w:rtl/>
        </w:rPr>
        <w:t>-</w:t>
      </w:r>
      <w:r w:rsidRPr="008A5301">
        <w:rPr>
          <w:rtl/>
        </w:rPr>
        <w:tab/>
        <w:t>توزع التيارات في العناصر المشعة توزيعاً جيبياً.</w:t>
      </w:r>
    </w:p>
    <w:p w14:paraId="1FE5824B" w14:textId="77777777" w:rsidR="008A5301" w:rsidRPr="008A5301" w:rsidRDefault="008A5301" w:rsidP="000001CF">
      <w:pPr>
        <w:pStyle w:val="Heading2"/>
        <w:rPr>
          <w:rtl/>
        </w:rPr>
      </w:pPr>
      <w:bookmarkStart w:id="18" w:name="_Toc345132008"/>
      <w:bookmarkStart w:id="19" w:name="_Toc230621121"/>
      <w:r w:rsidRPr="008A5301">
        <w:t>2.3</w:t>
      </w:r>
      <w:r w:rsidRPr="008A5301">
        <w:tab/>
      </w:r>
      <w:r w:rsidRPr="008A5301">
        <w:rPr>
          <w:rtl/>
        </w:rPr>
        <w:t>مخططات الإشعاع</w:t>
      </w:r>
      <w:bookmarkEnd w:id="18"/>
      <w:bookmarkEnd w:id="19"/>
    </w:p>
    <w:p w14:paraId="42C44373" w14:textId="77777777" w:rsidR="008A5301" w:rsidRPr="008A5301" w:rsidRDefault="008A5301" w:rsidP="008A5301">
      <w:pPr>
        <w:rPr>
          <w:rtl/>
        </w:rPr>
      </w:pPr>
      <w:r w:rsidRPr="008A5301">
        <w:rPr>
          <w:rtl/>
        </w:rPr>
        <w:t xml:space="preserve">في نظام الإحداثيات المرجعية للشكل </w:t>
      </w:r>
      <w:r w:rsidRPr="008A5301">
        <w:t>1</w:t>
      </w:r>
      <w:r w:rsidRPr="008A5301">
        <w:rPr>
          <w:rtl/>
        </w:rPr>
        <w:t xml:space="preserve">، تُعطى وظيفة مخطط الإشعاع </w:t>
      </w:r>
      <w:proofErr w:type="spellStart"/>
      <w:r w:rsidRPr="008A5301">
        <w:rPr>
          <w:rtl/>
        </w:rPr>
        <w:t>المقيسة</w:t>
      </w:r>
      <w:proofErr w:type="spellEnd"/>
      <w:r w:rsidRPr="008A5301">
        <w:rPr>
          <w:rtl/>
        </w:rPr>
        <w:t xml:space="preserve"> بواسطة العبارة التالية:</w:t>
      </w:r>
    </w:p>
    <w:p w14:paraId="435EEA8D" w14:textId="3D72DD46" w:rsidR="000001CF" w:rsidRPr="000001CF" w:rsidRDefault="000001CF" w:rsidP="004B717A">
      <w:pPr>
        <w:pStyle w:val="Equation"/>
        <w:rPr>
          <w:i/>
          <w:lang w:eastAsia="en-US"/>
        </w:rPr>
      </w:pPr>
      <w:r w:rsidRPr="000001CF">
        <w:rPr>
          <w:lang w:val="en-GB" w:eastAsia="en-US"/>
        </w:rPr>
        <w:tab/>
      </w:r>
      <m:oMath>
        <m:r>
          <w:rPr>
            <w:rFonts w:ascii="Cambria Math" w:hAnsi="Cambria Math"/>
            <w:lang w:val="en-GB" w:eastAsia="en-US"/>
          </w:rPr>
          <m:t>F</m:t>
        </m:r>
        <m:d>
          <m:dPr>
            <m:ctrlPr>
              <w:rPr>
                <w:rFonts w:ascii="Cambria Math" w:hAnsi="Cambria Math"/>
                <w:lang w:val="en-GB" w:eastAsia="en-US"/>
              </w:rPr>
            </m:ctrlPr>
          </m:dPr>
          <m:e>
            <m:r>
              <m:rPr>
                <m:sty m:val="p"/>
              </m:rPr>
              <w:rPr>
                <w:rFonts w:ascii="Cambria Math" w:hAnsi="Cambria Math"/>
                <w:lang w:val="en-GB" w:eastAsia="en-US"/>
              </w:rPr>
              <m:t>θ, φ</m:t>
            </m:r>
          </m:e>
        </m:d>
        <m:r>
          <m:rPr>
            <m:sty m:val="p"/>
          </m:rPr>
          <w:rPr>
            <w:rFonts w:ascii="Cambria Math" w:hAnsi="Cambria Math"/>
            <w:lang w:val="en-GB" w:eastAsia="en-US"/>
          </w:rPr>
          <m:t>=</m:t>
        </m:r>
        <m:r>
          <w:rPr>
            <w:rFonts w:ascii="Cambria Math" w:hAnsi="Cambria Math"/>
            <w:lang w:val="en-GB" w:eastAsia="en-US"/>
          </w:rPr>
          <m:t>K</m:t>
        </m:r>
        <m:d>
          <m:dPr>
            <m:begChr m:val="|"/>
            <m:endChr m:val="|"/>
            <m:ctrlPr>
              <w:rPr>
                <w:rFonts w:ascii="Cambria Math" w:hAnsi="Cambria Math"/>
                <w:lang w:val="en-GB" w:eastAsia="en-US"/>
              </w:rPr>
            </m:ctrlPr>
          </m:dPr>
          <m:e>
            <m:r>
              <w:rPr>
                <w:rFonts w:ascii="Cambria Math" w:hAnsi="Cambria Math"/>
                <w:lang w:val="en-GB" w:eastAsia="en-US"/>
              </w:rPr>
              <m:t>E</m:t>
            </m:r>
            <m:d>
              <m:dPr>
                <m:ctrlPr>
                  <w:rPr>
                    <w:rFonts w:ascii="Cambria Math" w:hAnsi="Cambria Math"/>
                    <w:lang w:val="en-GB" w:eastAsia="en-US"/>
                  </w:rPr>
                </m:ctrlPr>
              </m:dPr>
              <m:e>
                <m:r>
                  <m:rPr>
                    <m:sty m:val="p"/>
                  </m:rPr>
                  <w:rPr>
                    <w:rFonts w:ascii="Cambria Math" w:hAnsi="Cambria Math"/>
                    <w:lang w:val="en-GB" w:eastAsia="en-US"/>
                  </w:rPr>
                  <m:t>θ, φ</m:t>
                </m:r>
              </m:e>
            </m:d>
          </m:e>
        </m:d>
        <m:r>
          <m:rPr>
            <m:sty m:val="p"/>
          </m:rPr>
          <w:rPr>
            <w:rFonts w:ascii="Cambria Math" w:hAnsi="Cambria Math"/>
            <w:lang w:val="en-GB" w:eastAsia="en-US"/>
          </w:rPr>
          <m:t>=</m:t>
        </m:r>
        <m:r>
          <w:rPr>
            <w:rFonts w:ascii="Cambria Math" w:hAnsi="Cambria Math"/>
            <w:lang w:val="en-GB" w:eastAsia="en-US"/>
          </w:rPr>
          <m:t>K</m:t>
        </m:r>
        <m:d>
          <m:dPr>
            <m:begChr m:val="|"/>
            <m:endChr m:val="|"/>
            <m:ctrlPr>
              <w:rPr>
                <w:rFonts w:ascii="Cambria Math" w:hAnsi="Cambria Math"/>
                <w:lang w:val="en-GB" w:eastAsia="en-US"/>
              </w:rPr>
            </m:ctrlPr>
          </m:dPr>
          <m:e>
            <m:r>
              <w:rPr>
                <w:rFonts w:ascii="Cambria Math" w:hAnsi="Cambria Math"/>
                <w:lang w:val="en-GB" w:eastAsia="en-US"/>
              </w:rPr>
              <m:t>f</m:t>
            </m:r>
            <m:d>
              <m:dPr>
                <m:ctrlPr>
                  <w:rPr>
                    <w:rFonts w:ascii="Cambria Math" w:hAnsi="Cambria Math"/>
                    <w:lang w:val="en-GB" w:eastAsia="en-US"/>
                  </w:rPr>
                </m:ctrlPr>
              </m:dPr>
              <m:e>
                <m:r>
                  <m:rPr>
                    <m:sty m:val="p"/>
                  </m:rPr>
                  <w:rPr>
                    <w:rFonts w:ascii="Cambria Math" w:hAnsi="Cambria Math"/>
                    <w:lang w:val="en-GB" w:eastAsia="en-US"/>
                  </w:rPr>
                  <m:t>θ, φ</m:t>
                </m:r>
              </m:e>
            </m:d>
          </m:e>
        </m:d>
        <m:r>
          <m:rPr>
            <m:sty m:val="p"/>
          </m:rPr>
          <w:rPr>
            <w:rFonts w:ascii="Cambria Math" w:hAnsi="Cambria Math"/>
            <w:lang w:val="en-GB" w:eastAsia="en-US"/>
          </w:rPr>
          <m:t>∙</m:t>
        </m:r>
        <m:d>
          <m:dPr>
            <m:begChr m:val="|"/>
            <m:endChr m:val="|"/>
            <m:ctrlPr>
              <w:rPr>
                <w:rFonts w:ascii="Cambria Math" w:hAnsi="Cambria Math"/>
                <w:lang w:val="en-GB" w:eastAsia="en-US"/>
              </w:rPr>
            </m:ctrlPr>
          </m:dPr>
          <m:e>
            <m:r>
              <w:rPr>
                <w:rFonts w:ascii="Cambria Math" w:hAnsi="Cambria Math"/>
                <w:lang w:val="en-GB" w:eastAsia="en-US"/>
              </w:rPr>
              <m:t>S</m:t>
            </m:r>
          </m:e>
        </m:d>
      </m:oMath>
      <w:r w:rsidR="004B717A">
        <w:rPr>
          <w:rtl/>
          <w:lang w:val="en-GB" w:eastAsia="en-US"/>
        </w:rPr>
        <w:tab/>
      </w:r>
    </w:p>
    <w:p w14:paraId="39302D0C" w14:textId="77777777" w:rsidR="008A5301" w:rsidRPr="008A5301" w:rsidRDefault="008A5301" w:rsidP="008A5301">
      <w:pPr>
        <w:rPr>
          <w:rtl/>
        </w:rPr>
      </w:pPr>
      <w:r w:rsidRPr="008A5301">
        <w:rPr>
          <w:rtl/>
        </w:rPr>
        <w:t>حيث:</w:t>
      </w:r>
    </w:p>
    <w:p w14:paraId="083CFC34" w14:textId="7477B800" w:rsidR="008A5301" w:rsidRPr="008A5301" w:rsidRDefault="000001CF" w:rsidP="000001CF">
      <w:pPr>
        <w:pStyle w:val="Equationlegend"/>
        <w:rPr>
          <w:rtl/>
        </w:rPr>
      </w:pPr>
      <w:r>
        <w:rPr>
          <w:i/>
          <w:iCs/>
        </w:rPr>
        <w:tab/>
      </w:r>
      <w:r w:rsidR="008A5301" w:rsidRPr="008A5301">
        <w:rPr>
          <w:i/>
          <w:iCs/>
        </w:rPr>
        <w:t>K</w:t>
      </w:r>
      <w:r w:rsidR="008A5301" w:rsidRPr="008A5301">
        <w:rPr>
          <w:rtl/>
        </w:rPr>
        <w:t>:</w:t>
      </w:r>
      <w:r w:rsidR="008A5301" w:rsidRPr="008A5301">
        <w:rPr>
          <w:rtl/>
        </w:rPr>
        <w:tab/>
        <w:t xml:space="preserve">المعامل المقيس للحصول على </w:t>
      </w:r>
      <w:r w:rsidR="008A5301" w:rsidRPr="008A5301">
        <w:t>(|</w:t>
      </w:r>
      <w:proofErr w:type="gramStart"/>
      <w:r w:rsidR="008A5301" w:rsidRPr="008A5301">
        <w:rPr>
          <w:i/>
          <w:iCs/>
        </w:rPr>
        <w:t>F</w:t>
      </w:r>
      <w:r w:rsidR="008A5301" w:rsidRPr="008A5301">
        <w:t>(</w:t>
      </w:r>
      <w:proofErr w:type="gramEnd"/>
      <w:r w:rsidR="008A5301" w:rsidRPr="008A5301">
        <w:sym w:font="Symbol" w:char="F071"/>
      </w:r>
      <w:r w:rsidR="008A5301" w:rsidRPr="008A5301">
        <w:sym w:font="Symbol" w:char="F02C"/>
      </w:r>
      <w:r w:rsidR="008A5301" w:rsidRPr="008A5301">
        <w:sym w:font="Symbol" w:char="F020"/>
      </w:r>
      <w:r w:rsidR="008A5301" w:rsidRPr="008A5301">
        <w:sym w:font="Symbol" w:char="F06A"/>
      </w:r>
      <w:r w:rsidR="008A5301" w:rsidRPr="008A5301">
        <w:t>)|</w:t>
      </w:r>
      <w:r w:rsidR="008A5301" w:rsidRPr="008A5301">
        <w:rPr>
          <w:i/>
          <w:iCs/>
          <w:vertAlign w:val="subscript"/>
        </w:rPr>
        <w:t>max</w:t>
      </w:r>
      <w:r w:rsidR="008A5301" w:rsidRPr="008A5301">
        <w:t xml:space="preserve"> = </w:t>
      </w:r>
      <w:proofErr w:type="gramStart"/>
      <w:r w:rsidR="008A5301" w:rsidRPr="008A5301">
        <w:t>1)</w:t>
      </w:r>
      <w:r w:rsidR="008A5301" w:rsidRPr="008A5301">
        <w:rPr>
          <w:rtl/>
        </w:rPr>
        <w:t>،</w:t>
      </w:r>
      <w:proofErr w:type="gramEnd"/>
      <w:r w:rsidR="008A5301" w:rsidRPr="008A5301">
        <w:rPr>
          <w:rtl/>
        </w:rPr>
        <w:t xml:space="preserve"> أي </w:t>
      </w:r>
      <w:r w:rsidR="008A5301" w:rsidRPr="008A5301">
        <w:t>dB 0</w:t>
      </w:r>
    </w:p>
    <w:p w14:paraId="26A41E60" w14:textId="44FCBF16" w:rsidR="008A5301" w:rsidRPr="008A5301" w:rsidRDefault="000001CF" w:rsidP="000001CF">
      <w:pPr>
        <w:pStyle w:val="Equationlegend"/>
        <w:rPr>
          <w:rtl/>
        </w:rPr>
      </w:pPr>
      <w:r>
        <w:rPr>
          <w:i/>
          <w:iCs/>
        </w:rPr>
        <w:tab/>
      </w:r>
      <w:proofErr w:type="gramStart"/>
      <w:r w:rsidR="008A5301" w:rsidRPr="008A5301">
        <w:rPr>
          <w:i/>
          <w:iCs/>
        </w:rPr>
        <w:t>E</w:t>
      </w:r>
      <w:r w:rsidR="008A5301" w:rsidRPr="008A5301">
        <w:t>(</w:t>
      </w:r>
      <w:proofErr w:type="gramEnd"/>
      <w:r w:rsidR="008A5301" w:rsidRPr="008A5301">
        <w:sym w:font="Symbol" w:char="F071"/>
      </w:r>
      <w:r w:rsidR="008A5301" w:rsidRPr="008A5301">
        <w:sym w:font="Symbol" w:char="F02C"/>
      </w:r>
      <w:r w:rsidR="008A5301" w:rsidRPr="008A5301">
        <w:sym w:font="Symbol" w:char="F020"/>
      </w:r>
      <w:r w:rsidR="008A5301" w:rsidRPr="008A5301">
        <w:sym w:font="Symbol" w:char="F06A"/>
      </w:r>
      <w:r w:rsidR="008A5301" w:rsidRPr="008A5301">
        <w:t>)</w:t>
      </w:r>
      <w:r w:rsidR="008A5301" w:rsidRPr="008A5301">
        <w:rPr>
          <w:rtl/>
        </w:rPr>
        <w:t>:</w:t>
      </w:r>
      <w:r w:rsidR="008A5301" w:rsidRPr="008A5301">
        <w:rPr>
          <w:rtl/>
        </w:rPr>
        <w:tab/>
        <w:t>المجال الإجمالي الناتج عن الصفيف</w:t>
      </w:r>
    </w:p>
    <w:p w14:paraId="012E074B" w14:textId="4900833E" w:rsidR="008A5301" w:rsidRPr="008A5301" w:rsidRDefault="000001CF" w:rsidP="000001CF">
      <w:pPr>
        <w:pStyle w:val="Equationlegend"/>
        <w:rPr>
          <w:rtl/>
        </w:rPr>
      </w:pPr>
      <w:r>
        <w:rPr>
          <w:i/>
          <w:iCs/>
        </w:rPr>
        <w:tab/>
      </w:r>
      <w:r w:rsidR="008A5301" w:rsidRPr="008A5301">
        <w:rPr>
          <w:i/>
          <w:iCs/>
        </w:rPr>
        <w:t>f</w:t>
      </w:r>
      <w:r>
        <w:rPr>
          <w:i/>
          <w:iCs/>
        </w:rPr>
        <w:t> </w:t>
      </w:r>
      <w:r w:rsidR="008A5301" w:rsidRPr="008A5301">
        <w:t>(</w:t>
      </w:r>
      <w:r w:rsidR="008A5301" w:rsidRPr="008A5301">
        <w:sym w:font="Symbol" w:char="F071"/>
      </w:r>
      <w:r w:rsidR="008A5301" w:rsidRPr="008A5301">
        <w:sym w:font="Symbol" w:char="F02C"/>
      </w:r>
      <w:r w:rsidR="008A5301" w:rsidRPr="008A5301">
        <w:sym w:font="Symbol" w:char="F020"/>
      </w:r>
      <w:r w:rsidR="008A5301" w:rsidRPr="008A5301">
        <w:sym w:font="Symbol" w:char="F06A"/>
      </w:r>
      <w:r w:rsidR="008A5301" w:rsidRPr="008A5301">
        <w:t>)</w:t>
      </w:r>
      <w:r w:rsidR="008A5301" w:rsidRPr="008A5301">
        <w:rPr>
          <w:rtl/>
        </w:rPr>
        <w:t>:</w:t>
      </w:r>
      <w:r w:rsidR="008A5301" w:rsidRPr="008A5301">
        <w:rPr>
          <w:rtl/>
        </w:rPr>
        <w:tab/>
        <w:t>وظيفة اتجاهية العناصر</w:t>
      </w:r>
    </w:p>
    <w:p w14:paraId="5DDA877C" w14:textId="0DED89E9" w:rsidR="008A5301" w:rsidRPr="008A5301" w:rsidRDefault="000001CF" w:rsidP="000001CF">
      <w:pPr>
        <w:pStyle w:val="Equationlegend"/>
        <w:rPr>
          <w:rtl/>
        </w:rPr>
      </w:pPr>
      <w:r>
        <w:rPr>
          <w:i/>
          <w:iCs/>
        </w:rPr>
        <w:tab/>
      </w:r>
      <w:r w:rsidR="008A5301" w:rsidRPr="008A5301">
        <w:rPr>
          <w:i/>
          <w:iCs/>
        </w:rPr>
        <w:t>S</w:t>
      </w:r>
      <w:r w:rsidR="008A5301" w:rsidRPr="008A5301">
        <w:rPr>
          <w:rtl/>
        </w:rPr>
        <w:t>:</w:t>
      </w:r>
      <w:r w:rsidR="008A5301" w:rsidRPr="008A5301">
        <w:rPr>
          <w:rtl/>
        </w:rPr>
        <w:tab/>
        <w:t>عامل صفيف يتوقف على التوزيع الفضائي للعناصر.</w:t>
      </w:r>
    </w:p>
    <w:p w14:paraId="238C8594" w14:textId="77777777" w:rsidR="008A5301" w:rsidRPr="008A5301" w:rsidRDefault="008A5301" w:rsidP="008A5301">
      <w:pPr>
        <w:rPr>
          <w:rtl/>
        </w:rPr>
      </w:pPr>
      <w:r w:rsidRPr="008A5301">
        <w:rPr>
          <w:rtl/>
        </w:rPr>
        <w:t>إن التعبير عن المجال الإجمالي بدلالة مكوناته في نظام إحداثيات كروي يعطي:</w:t>
      </w:r>
    </w:p>
    <w:p w14:paraId="2111220C" w14:textId="70F1606A" w:rsidR="000001CF" w:rsidRPr="000001CF" w:rsidRDefault="000001CF" w:rsidP="004B717A">
      <w:pPr>
        <w:pStyle w:val="Equation"/>
        <w:rPr>
          <w:lang w:val="en-GB" w:eastAsia="en-US"/>
        </w:rPr>
      </w:pPr>
      <w:r w:rsidRPr="000001CF">
        <w:rPr>
          <w:lang w:val="en-GB" w:eastAsia="en-US"/>
        </w:rPr>
        <w:tab/>
      </w:r>
      <m:oMath>
        <m:d>
          <m:dPr>
            <m:begChr m:val="|"/>
            <m:endChr m:val="|"/>
            <m:ctrlPr>
              <w:rPr>
                <w:rFonts w:ascii="Cambria Math" w:hAnsi="Cambria Math"/>
                <w:lang w:val="en-GB" w:eastAsia="en-US"/>
              </w:rPr>
            </m:ctrlPr>
          </m:dPr>
          <m:e>
            <m:r>
              <w:rPr>
                <w:rFonts w:ascii="Cambria Math" w:hAnsi="Cambria Math"/>
                <w:lang w:val="en-GB" w:eastAsia="en-US"/>
              </w:rPr>
              <m:t>E</m:t>
            </m:r>
            <m:d>
              <m:dPr>
                <m:ctrlPr>
                  <w:rPr>
                    <w:rFonts w:ascii="Cambria Math" w:hAnsi="Cambria Math"/>
                    <w:lang w:val="en-GB" w:eastAsia="en-US"/>
                  </w:rPr>
                </m:ctrlPr>
              </m:dPr>
              <m:e>
                <m:r>
                  <m:rPr>
                    <m:sty m:val="p"/>
                  </m:rPr>
                  <w:rPr>
                    <w:rFonts w:ascii="Cambria Math" w:hAnsi="Cambria Math"/>
                    <w:lang w:val="en-GB" w:eastAsia="en-US"/>
                  </w:rPr>
                  <m:t>θ, φ</m:t>
                </m:r>
              </m:e>
            </m:d>
          </m:e>
        </m:d>
        <m:r>
          <m:rPr>
            <m:sty m:val="p"/>
          </m:rPr>
          <w:rPr>
            <w:rFonts w:ascii="Cambria Math" w:hAnsi="Cambria Math"/>
            <w:lang w:val="en-GB" w:eastAsia="en-US"/>
          </w:rPr>
          <m:t>=</m:t>
        </m:r>
        <m:sSup>
          <m:sSupPr>
            <m:ctrlPr>
              <w:rPr>
                <w:rFonts w:ascii="Cambria Math" w:hAnsi="Cambria Math"/>
                <w:lang w:val="en-GB" w:eastAsia="en-US"/>
              </w:rPr>
            </m:ctrlPr>
          </m:sSupPr>
          <m:e>
            <m:d>
              <m:dPr>
                <m:begChr m:val="["/>
                <m:endChr m:val="]"/>
                <m:ctrlPr>
                  <w:rPr>
                    <w:rFonts w:ascii="Cambria Math" w:hAnsi="Cambria Math"/>
                    <w:lang w:val="en-GB" w:eastAsia="en-US"/>
                  </w:rPr>
                </m:ctrlPr>
              </m:dPr>
              <m:e>
                <m:sSup>
                  <m:sSupPr>
                    <m:ctrlPr>
                      <w:rPr>
                        <w:rFonts w:ascii="Cambria Math" w:hAnsi="Cambria Math"/>
                        <w:lang w:val="en-GB" w:eastAsia="en-US"/>
                      </w:rPr>
                    </m:ctrlPr>
                  </m:sSupPr>
                  <m:e>
                    <m:d>
                      <m:dPr>
                        <m:begChr m:val="|"/>
                        <m:endChr m:val="|"/>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E</m:t>
                            </m:r>
                          </m:e>
                          <m:sub>
                            <m:r>
                              <m:rPr>
                                <m:sty m:val="p"/>
                              </m:rPr>
                              <w:rPr>
                                <w:rFonts w:ascii="Cambria Math" w:hAnsi="Cambria Math"/>
                                <w:lang w:val="en-GB" w:eastAsia="en-US"/>
                              </w:rPr>
                              <m:t>θ</m:t>
                            </m:r>
                          </m:sub>
                        </m:sSub>
                        <m:d>
                          <m:dPr>
                            <m:ctrlPr>
                              <w:rPr>
                                <w:rFonts w:ascii="Cambria Math" w:hAnsi="Cambria Math"/>
                                <w:lang w:val="en-GB" w:eastAsia="en-US"/>
                              </w:rPr>
                            </m:ctrlPr>
                          </m:dPr>
                          <m:e>
                            <m:r>
                              <m:rPr>
                                <m:sty m:val="p"/>
                              </m:rPr>
                              <w:rPr>
                                <w:rFonts w:ascii="Cambria Math" w:hAnsi="Cambria Math"/>
                                <w:lang w:val="en-GB" w:eastAsia="en-US"/>
                              </w:rPr>
                              <m:t>θ, φ</m:t>
                            </m:r>
                          </m:e>
                        </m:d>
                      </m:e>
                    </m:d>
                  </m:e>
                  <m:sup>
                    <m:r>
                      <m:rPr>
                        <m:sty m:val="p"/>
                      </m:rPr>
                      <w:rPr>
                        <w:rFonts w:ascii="Cambria Math" w:hAnsi="Cambria Math"/>
                        <w:lang w:val="en-GB" w:eastAsia="en-US"/>
                      </w:rPr>
                      <m:t>2</m:t>
                    </m:r>
                  </m:sup>
                </m:sSup>
                <m:r>
                  <m:rPr>
                    <m:sty m:val="p"/>
                  </m:rPr>
                  <w:rPr>
                    <w:rFonts w:ascii="Cambria Math" w:hAnsi="Cambria Math"/>
                    <w:lang w:val="en-GB" w:eastAsia="en-US"/>
                  </w:rPr>
                  <m:t>+</m:t>
                </m:r>
                <m:sSup>
                  <m:sSupPr>
                    <m:ctrlPr>
                      <w:rPr>
                        <w:rFonts w:ascii="Cambria Math" w:hAnsi="Cambria Math"/>
                        <w:lang w:val="en-GB" w:eastAsia="en-US"/>
                      </w:rPr>
                    </m:ctrlPr>
                  </m:sSupPr>
                  <m:e>
                    <m:d>
                      <m:dPr>
                        <m:begChr m:val="|"/>
                        <m:endChr m:val="|"/>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E</m:t>
                            </m:r>
                          </m:e>
                          <m:sub>
                            <m:r>
                              <m:rPr>
                                <m:sty m:val="p"/>
                              </m:rPr>
                              <w:rPr>
                                <w:rFonts w:ascii="Cambria Math" w:hAnsi="Cambria Math"/>
                                <w:lang w:val="en-GB" w:eastAsia="en-US"/>
                              </w:rPr>
                              <m:t>φ</m:t>
                            </m:r>
                          </m:sub>
                        </m:sSub>
                        <m:d>
                          <m:dPr>
                            <m:ctrlPr>
                              <w:rPr>
                                <w:rFonts w:ascii="Cambria Math" w:hAnsi="Cambria Math"/>
                                <w:lang w:val="en-GB" w:eastAsia="en-US"/>
                              </w:rPr>
                            </m:ctrlPr>
                          </m:dPr>
                          <m:e>
                            <m:r>
                              <m:rPr>
                                <m:sty m:val="p"/>
                              </m:rPr>
                              <w:rPr>
                                <w:rFonts w:ascii="Cambria Math" w:hAnsi="Cambria Math"/>
                                <w:lang w:val="en-GB" w:eastAsia="en-US"/>
                              </w:rPr>
                              <m:t>θ, φ</m:t>
                            </m:r>
                          </m:e>
                        </m:d>
                      </m:e>
                    </m:d>
                  </m:e>
                  <m:sup>
                    <m:r>
                      <m:rPr>
                        <m:sty m:val="p"/>
                      </m:rPr>
                      <w:rPr>
                        <w:rFonts w:ascii="Cambria Math" w:hAnsi="Cambria Math"/>
                        <w:lang w:val="en-GB" w:eastAsia="en-US"/>
                      </w:rPr>
                      <m:t>2</m:t>
                    </m:r>
                  </m:sup>
                </m:sSup>
              </m:e>
            </m:d>
          </m:e>
          <m:sup>
            <m:f>
              <m:fPr>
                <m:type m:val="skw"/>
                <m:ctrlPr>
                  <w:rPr>
                    <w:rFonts w:ascii="Cambria Math" w:hAnsi="Cambria Math"/>
                    <w:lang w:val="en-GB" w:eastAsia="en-US"/>
                  </w:rPr>
                </m:ctrlPr>
              </m:fPr>
              <m:num>
                <m:r>
                  <m:rPr>
                    <m:sty m:val="p"/>
                  </m:rPr>
                  <w:rPr>
                    <w:rFonts w:ascii="Cambria Math" w:hAnsi="Cambria Math"/>
                    <w:lang w:val="en-GB" w:eastAsia="en-US"/>
                  </w:rPr>
                  <m:t>1</m:t>
                </m:r>
              </m:num>
              <m:den>
                <m:r>
                  <m:rPr>
                    <m:sty m:val="p"/>
                  </m:rPr>
                  <w:rPr>
                    <w:rFonts w:ascii="Cambria Math" w:hAnsi="Cambria Math"/>
                    <w:lang w:val="en-GB" w:eastAsia="en-US"/>
                  </w:rPr>
                  <m:t>2</m:t>
                </m:r>
              </m:den>
            </m:f>
          </m:sup>
        </m:sSup>
      </m:oMath>
      <w:r w:rsidR="004B717A">
        <w:rPr>
          <w:rtl/>
          <w:lang w:val="en-GB" w:eastAsia="en-US"/>
        </w:rPr>
        <w:tab/>
      </w:r>
    </w:p>
    <w:p w14:paraId="091A2A44" w14:textId="26C342D7" w:rsidR="008A5301" w:rsidRPr="008A5301" w:rsidRDefault="008A5301" w:rsidP="000001CF">
      <w:pPr>
        <w:pStyle w:val="Note"/>
        <w:rPr>
          <w:rtl/>
        </w:rPr>
      </w:pPr>
      <w:r w:rsidRPr="008A5301">
        <w:rPr>
          <w:b/>
          <w:bCs/>
          <w:rtl/>
        </w:rPr>
        <w:t xml:space="preserve">الملاحظة </w:t>
      </w:r>
      <w:r w:rsidRPr="008A5301">
        <w:rPr>
          <w:b/>
          <w:bCs/>
        </w:rPr>
        <w:t>1</w:t>
      </w:r>
      <w:r w:rsidRPr="008A5301">
        <w:rPr>
          <w:rtl/>
        </w:rPr>
        <w:t xml:space="preserve"> - في الأقسام التالية سوف يجب أن تُحد مخططات الإشعاع المحسوبة وفقاً للصيغة السابقة في سوية الإشعاع الأدنى المشار إليها في الفقرة</w:t>
      </w:r>
      <w:r w:rsidR="000001CF">
        <w:rPr>
          <w:rFonts w:hint="cs"/>
          <w:rtl/>
        </w:rPr>
        <w:t> </w:t>
      </w:r>
      <w:r w:rsidRPr="008A5301">
        <w:t>3.5</w:t>
      </w:r>
      <w:r w:rsidRPr="008A5301">
        <w:rPr>
          <w:rtl/>
        </w:rPr>
        <w:t xml:space="preserve"> من الجزء </w:t>
      </w:r>
      <w:r w:rsidRPr="008A5301">
        <w:t>2</w:t>
      </w:r>
      <w:r w:rsidRPr="008A5301">
        <w:rPr>
          <w:rtl/>
        </w:rPr>
        <w:t xml:space="preserve"> من هذا الملحق.</w:t>
      </w:r>
    </w:p>
    <w:p w14:paraId="4BD41DF0" w14:textId="77777777" w:rsidR="008A5301" w:rsidRPr="008A5301" w:rsidRDefault="008A5301" w:rsidP="000001CF">
      <w:pPr>
        <w:pStyle w:val="Heading2"/>
        <w:rPr>
          <w:rtl/>
        </w:rPr>
      </w:pPr>
      <w:bookmarkStart w:id="20" w:name="_Toc345132009"/>
      <w:bookmarkStart w:id="21" w:name="_Toc230621122"/>
      <w:r w:rsidRPr="008A5301">
        <w:t>3.3</w:t>
      </w:r>
      <w:r w:rsidRPr="008A5301">
        <w:tab/>
      </w:r>
      <w:r w:rsidRPr="008A5301">
        <w:rPr>
          <w:rtl/>
        </w:rPr>
        <w:t>الاتجاهية والكسب</w:t>
      </w:r>
      <w:bookmarkEnd w:id="20"/>
      <w:bookmarkEnd w:id="21"/>
    </w:p>
    <w:p w14:paraId="238D529C" w14:textId="77777777" w:rsidR="008A5301" w:rsidRPr="008A5301" w:rsidRDefault="008A5301" w:rsidP="008A5301">
      <w:pPr>
        <w:rPr>
          <w:rtl/>
        </w:rPr>
      </w:pPr>
      <w:r w:rsidRPr="008A5301">
        <w:rPr>
          <w:rtl/>
        </w:rPr>
        <w:t xml:space="preserve">تُعرف الاتجاهية، </w:t>
      </w:r>
      <w:r w:rsidRPr="008A5301">
        <w:rPr>
          <w:i/>
          <w:iCs/>
        </w:rPr>
        <w:t>D</w:t>
      </w:r>
      <w:r w:rsidRPr="008A5301">
        <w:rPr>
          <w:rtl/>
        </w:rPr>
        <w:t xml:space="preserve">، لهوائي ما على أنها نسبة شدة إشعاعه القصوى (أو كثافة تدفق القدرة) إلى شدة الإشعاع لمصدر </w:t>
      </w:r>
      <w:proofErr w:type="spellStart"/>
      <w:r w:rsidRPr="008A5301">
        <w:rPr>
          <w:rtl/>
        </w:rPr>
        <w:t>متناحٍ</w:t>
      </w:r>
      <w:proofErr w:type="spellEnd"/>
      <w:r w:rsidRPr="008A5301">
        <w:rPr>
          <w:rtl/>
        </w:rPr>
        <w:t xml:space="preserve"> يشع نفس القدرة الإجمالية. ويمكن التعبير عنها على النحو التالي:</w:t>
      </w:r>
    </w:p>
    <w:p w14:paraId="78CBA294" w14:textId="158C3E22" w:rsidR="000001CF" w:rsidRPr="000001CF" w:rsidRDefault="000001CF" w:rsidP="004B717A">
      <w:pPr>
        <w:pStyle w:val="Equation"/>
        <w:rPr>
          <w:lang w:val="en-GB" w:eastAsia="en-US"/>
        </w:rPr>
      </w:pPr>
      <w:r w:rsidRPr="000001CF">
        <w:rPr>
          <w:lang w:val="en-GB" w:eastAsia="en-US"/>
        </w:rPr>
        <w:tab/>
      </w:r>
      <m:oMath>
        <m:r>
          <w:rPr>
            <w:rFonts w:ascii="Cambria Math" w:hAnsi="Cambria Math"/>
            <w:lang w:val="en-GB" w:eastAsia="en-US"/>
          </w:rPr>
          <m:t>D</m:t>
        </m:r>
        <m:r>
          <m:rPr>
            <m:sty m:val="p"/>
          </m:rPr>
          <w:rPr>
            <w:rFonts w:ascii="Cambria Math" w:hAnsi="Cambria Math"/>
            <w:lang w:val="en-GB" w:eastAsia="en-US"/>
          </w:rPr>
          <m:t>=</m:t>
        </m:r>
        <m:f>
          <m:fPr>
            <m:ctrlPr>
              <w:rPr>
                <w:rFonts w:ascii="Cambria Math" w:hAnsi="Cambria Math"/>
                <w:lang w:val="en-GB" w:eastAsia="en-US"/>
              </w:rPr>
            </m:ctrlPr>
          </m:fPr>
          <m:num>
            <m:r>
              <m:rPr>
                <m:sty m:val="p"/>
              </m:rPr>
              <w:rPr>
                <w:rFonts w:ascii="Cambria Math" w:hAnsi="Cambria Math"/>
                <w:lang w:val="en-GB" w:eastAsia="en-US"/>
              </w:rPr>
              <m:t>4π∙</m:t>
            </m:r>
            <m:sSubSup>
              <m:sSubSupPr>
                <m:ctrlPr>
                  <w:rPr>
                    <w:rFonts w:ascii="Cambria Math" w:hAnsi="Cambria Math"/>
                    <w:lang w:val="en-GB" w:eastAsia="en-US"/>
                  </w:rPr>
                </m:ctrlPr>
              </m:sSubSupPr>
              <m:e>
                <m:d>
                  <m:dPr>
                    <m:begChr m:val="|"/>
                    <m:endChr m:val="|"/>
                    <m:ctrlPr>
                      <w:rPr>
                        <w:rFonts w:ascii="Cambria Math" w:hAnsi="Cambria Math"/>
                        <w:lang w:val="en-GB" w:eastAsia="en-US"/>
                      </w:rPr>
                    </m:ctrlPr>
                  </m:dPr>
                  <m:e>
                    <m:r>
                      <w:rPr>
                        <w:rFonts w:ascii="Cambria Math" w:hAnsi="Cambria Math"/>
                        <w:lang w:val="en-GB" w:eastAsia="en-US"/>
                      </w:rPr>
                      <m:t>E</m:t>
                    </m:r>
                    <m:d>
                      <m:dPr>
                        <m:ctrlPr>
                          <w:rPr>
                            <w:rFonts w:ascii="Cambria Math" w:hAnsi="Cambria Math"/>
                            <w:lang w:val="en-GB" w:eastAsia="en-US"/>
                          </w:rPr>
                        </m:ctrlPr>
                      </m:dPr>
                      <m:e>
                        <m:r>
                          <m:rPr>
                            <m:sty m:val="p"/>
                          </m:rPr>
                          <w:rPr>
                            <w:rFonts w:ascii="Cambria Math" w:hAnsi="Cambria Math"/>
                            <w:lang w:val="en-GB" w:eastAsia="en-US"/>
                          </w:rPr>
                          <m:t>θ, φ</m:t>
                        </m:r>
                      </m:e>
                    </m:d>
                  </m:e>
                </m:d>
              </m:e>
              <m:sub>
                <m:r>
                  <w:rPr>
                    <w:rFonts w:ascii="Cambria Math" w:hAnsi="Cambria Math"/>
                    <w:lang w:val="en-GB" w:eastAsia="en-US"/>
                  </w:rPr>
                  <m:t>max</m:t>
                </m:r>
              </m:sub>
              <m:sup>
                <m:r>
                  <m:rPr>
                    <m:sty m:val="p"/>
                  </m:rPr>
                  <w:rPr>
                    <w:rFonts w:ascii="Cambria Math" w:hAnsi="Cambria Math"/>
                    <w:lang w:val="en-GB" w:eastAsia="en-US"/>
                  </w:rPr>
                  <m:t>2</m:t>
                </m:r>
              </m:sup>
            </m:sSubSup>
          </m:num>
          <m:den>
            <m:sSub>
              <m:sSubPr>
                <m:ctrlPr>
                  <w:rPr>
                    <w:rFonts w:ascii="Cambria Math" w:hAnsi="Cambria Math"/>
                    <w:lang w:val="en-GB" w:eastAsia="en-US"/>
                  </w:rPr>
                </m:ctrlPr>
              </m:sSubPr>
              <m:e>
                <m:r>
                  <w:rPr>
                    <w:rFonts w:ascii="Cambria Math" w:hAnsi="Cambria Math"/>
                    <w:lang w:val="en-GB" w:eastAsia="en-US"/>
                  </w:rPr>
                  <m:t>W</m:t>
                </m:r>
              </m:e>
              <m:sub>
                <m:r>
                  <m:rPr>
                    <m:sty m:val="p"/>
                  </m:rPr>
                  <w:rPr>
                    <w:rFonts w:ascii="Cambria Math" w:hAnsi="Cambria Math"/>
                    <w:lang w:val="en-GB" w:eastAsia="en-US"/>
                  </w:rPr>
                  <m:t>0</m:t>
                </m:r>
              </m:sub>
            </m:sSub>
          </m:den>
        </m:f>
        <m:r>
          <m:rPr>
            <m:sty m:val="p"/>
          </m:rPr>
          <w:rPr>
            <w:rFonts w:ascii="Cambria Math" w:hAnsi="Cambria Math"/>
            <w:lang w:val="en-GB" w:eastAsia="en-US"/>
          </w:rPr>
          <m:t>=</m:t>
        </m:r>
        <m:f>
          <m:fPr>
            <m:ctrlPr>
              <w:rPr>
                <w:rFonts w:ascii="Cambria Math" w:hAnsi="Cambria Math"/>
                <w:lang w:val="en-GB" w:eastAsia="en-US"/>
              </w:rPr>
            </m:ctrlPr>
          </m:fPr>
          <m:num>
            <m:r>
              <m:rPr>
                <m:sty m:val="p"/>
              </m:rPr>
              <w:rPr>
                <w:rFonts w:ascii="Cambria Math" w:hAnsi="Cambria Math"/>
                <w:lang w:val="en-GB" w:eastAsia="en-US"/>
              </w:rPr>
              <m:t>4π∙</m:t>
            </m:r>
            <m:sSubSup>
              <m:sSubSupPr>
                <m:ctrlPr>
                  <w:rPr>
                    <w:rFonts w:ascii="Cambria Math" w:hAnsi="Cambria Math"/>
                    <w:lang w:val="en-GB" w:eastAsia="en-US"/>
                  </w:rPr>
                </m:ctrlPr>
              </m:sSubSupPr>
              <m:e>
                <m:d>
                  <m:dPr>
                    <m:begChr m:val="|"/>
                    <m:endChr m:val="|"/>
                    <m:ctrlPr>
                      <w:rPr>
                        <w:rFonts w:ascii="Cambria Math" w:hAnsi="Cambria Math"/>
                        <w:lang w:val="en-GB" w:eastAsia="en-US"/>
                      </w:rPr>
                    </m:ctrlPr>
                  </m:dPr>
                  <m:e>
                    <m:r>
                      <w:rPr>
                        <w:rFonts w:ascii="Cambria Math" w:hAnsi="Cambria Math"/>
                        <w:lang w:val="en-GB" w:eastAsia="en-US"/>
                      </w:rPr>
                      <m:t>E</m:t>
                    </m:r>
                    <m:d>
                      <m:dPr>
                        <m:ctrlPr>
                          <w:rPr>
                            <w:rFonts w:ascii="Cambria Math" w:hAnsi="Cambria Math"/>
                            <w:lang w:val="en-GB" w:eastAsia="en-US"/>
                          </w:rPr>
                        </m:ctrlPr>
                      </m:dPr>
                      <m:e>
                        <m:r>
                          <m:rPr>
                            <m:sty m:val="p"/>
                          </m:rPr>
                          <w:rPr>
                            <w:rFonts w:ascii="Cambria Math" w:hAnsi="Cambria Math"/>
                            <w:lang w:val="en-GB" w:eastAsia="en-US"/>
                          </w:rPr>
                          <m:t>θ, φ</m:t>
                        </m:r>
                      </m:e>
                    </m:d>
                  </m:e>
                </m:d>
              </m:e>
              <m:sub>
                <m:r>
                  <w:rPr>
                    <w:rFonts w:ascii="Cambria Math" w:hAnsi="Cambria Math"/>
                    <w:lang w:val="en-GB" w:eastAsia="en-US"/>
                  </w:rPr>
                  <m:t>max</m:t>
                </m:r>
              </m:sub>
              <m:sup>
                <m:r>
                  <m:rPr>
                    <m:sty m:val="p"/>
                  </m:rPr>
                  <w:rPr>
                    <w:rFonts w:ascii="Cambria Math" w:hAnsi="Cambria Math"/>
                    <w:lang w:val="en-GB" w:eastAsia="en-US"/>
                  </w:rPr>
                  <m:t>2</m:t>
                </m:r>
              </m:sup>
            </m:sSubSup>
          </m:num>
          <m:den>
            <m:nary>
              <m:naryPr>
                <m:limLoc m:val="subSup"/>
                <m:ctrlPr>
                  <w:rPr>
                    <w:rFonts w:ascii="Cambria Math" w:hAnsi="Cambria Math"/>
                    <w:lang w:val="en-GB" w:eastAsia="en-US"/>
                  </w:rPr>
                </m:ctrlPr>
              </m:naryPr>
              <m:sub>
                <m:r>
                  <m:rPr>
                    <m:sty m:val="p"/>
                  </m:rPr>
                  <w:rPr>
                    <w:rFonts w:ascii="Cambria Math" w:hAnsi="Cambria Math"/>
                    <w:lang w:val="en-GB" w:eastAsia="en-US"/>
                  </w:rPr>
                  <m:t>0</m:t>
                </m:r>
              </m:sub>
              <m:sup>
                <m:r>
                  <m:rPr>
                    <m:sty m:val="p"/>
                  </m:rPr>
                  <w:rPr>
                    <w:rFonts w:ascii="Cambria Math" w:hAnsi="Cambria Math"/>
                    <w:lang w:val="en-GB" w:eastAsia="en-US"/>
                  </w:rPr>
                  <m:t>2π</m:t>
                </m:r>
              </m:sup>
              <m:e>
                <m:nary>
                  <m:naryPr>
                    <m:limLoc m:val="subSup"/>
                    <m:ctrlPr>
                      <w:rPr>
                        <w:rFonts w:ascii="Cambria Math" w:hAnsi="Cambria Math"/>
                        <w:lang w:val="en-GB" w:eastAsia="en-US"/>
                      </w:rPr>
                    </m:ctrlPr>
                  </m:naryPr>
                  <m:sub>
                    <m:f>
                      <m:fPr>
                        <m:type m:val="lin"/>
                        <m:ctrlPr>
                          <w:rPr>
                            <w:rFonts w:ascii="Cambria Math" w:hAnsi="Cambria Math"/>
                            <w:lang w:val="en-GB" w:eastAsia="en-US"/>
                          </w:rPr>
                        </m:ctrlPr>
                      </m:fPr>
                      <m:num>
                        <m:r>
                          <m:rPr>
                            <m:sty m:val="p"/>
                          </m:rPr>
                          <w:rPr>
                            <w:rFonts w:ascii="Cambria Math" w:hAnsi="Cambria Math"/>
                            <w:lang w:val="en-GB" w:eastAsia="en-US"/>
                          </w:rPr>
                          <m:t>-π</m:t>
                        </m:r>
                      </m:num>
                      <m:den>
                        <m:r>
                          <m:rPr>
                            <m:sty m:val="p"/>
                          </m:rPr>
                          <w:rPr>
                            <w:rFonts w:ascii="Cambria Math" w:hAnsi="Cambria Math"/>
                            <w:lang w:val="en-GB" w:eastAsia="en-US"/>
                          </w:rPr>
                          <m:t>2</m:t>
                        </m:r>
                      </m:den>
                    </m:f>
                  </m:sub>
                  <m:sup>
                    <m:f>
                      <m:fPr>
                        <m:type m:val="lin"/>
                        <m:ctrlPr>
                          <w:rPr>
                            <w:rFonts w:ascii="Cambria Math" w:hAnsi="Cambria Math"/>
                            <w:lang w:val="en-GB" w:eastAsia="en-US"/>
                          </w:rPr>
                        </m:ctrlPr>
                      </m:fPr>
                      <m:num>
                        <m:r>
                          <m:rPr>
                            <m:sty m:val="p"/>
                          </m:rPr>
                          <w:rPr>
                            <w:rFonts w:ascii="Cambria Math" w:hAnsi="Cambria Math"/>
                            <w:lang w:val="en-GB" w:eastAsia="en-US"/>
                          </w:rPr>
                          <m:t>π</m:t>
                        </m:r>
                      </m:num>
                      <m:den>
                        <m:r>
                          <m:rPr>
                            <m:sty m:val="p"/>
                          </m:rPr>
                          <w:rPr>
                            <w:rFonts w:ascii="Cambria Math" w:hAnsi="Cambria Math"/>
                            <w:lang w:val="en-GB" w:eastAsia="en-US"/>
                          </w:rPr>
                          <m:t>2</m:t>
                        </m:r>
                      </m:den>
                    </m:f>
                  </m:sup>
                  <m:e>
                    <m:sSup>
                      <m:sSupPr>
                        <m:ctrlPr>
                          <w:rPr>
                            <w:rFonts w:ascii="Cambria Math" w:hAnsi="Cambria Math"/>
                            <w:lang w:val="en-GB" w:eastAsia="en-US"/>
                          </w:rPr>
                        </m:ctrlPr>
                      </m:sSupPr>
                      <m:e>
                        <m:d>
                          <m:dPr>
                            <m:begChr m:val="|"/>
                            <m:endChr m:val="|"/>
                            <m:ctrlPr>
                              <w:rPr>
                                <w:rFonts w:ascii="Cambria Math" w:hAnsi="Cambria Math"/>
                                <w:lang w:val="en-GB" w:eastAsia="en-US"/>
                              </w:rPr>
                            </m:ctrlPr>
                          </m:dPr>
                          <m:e>
                            <m:r>
                              <w:rPr>
                                <w:rFonts w:ascii="Cambria Math" w:hAnsi="Cambria Math"/>
                                <w:lang w:val="en-GB" w:eastAsia="en-US"/>
                              </w:rPr>
                              <m:t>E</m:t>
                            </m:r>
                            <m:d>
                              <m:dPr>
                                <m:ctrlPr>
                                  <w:rPr>
                                    <w:rFonts w:ascii="Cambria Math" w:hAnsi="Cambria Math"/>
                                    <w:lang w:val="en-GB" w:eastAsia="en-US"/>
                                  </w:rPr>
                                </m:ctrlPr>
                              </m:dPr>
                              <m:e>
                                <m:r>
                                  <m:rPr>
                                    <m:sty m:val="p"/>
                                  </m:rPr>
                                  <w:rPr>
                                    <w:rFonts w:ascii="Cambria Math" w:hAnsi="Cambria Math"/>
                                    <w:lang w:val="en-GB" w:eastAsia="en-US"/>
                                  </w:rPr>
                                  <m:t>θ, φ</m:t>
                                </m:r>
                              </m:e>
                            </m:d>
                          </m:e>
                        </m:d>
                      </m:e>
                      <m:sup>
                        <m:r>
                          <m:rPr>
                            <m:sty m:val="p"/>
                          </m:rPr>
                          <w:rPr>
                            <w:rFonts w:ascii="Cambria Math" w:hAnsi="Cambria Math"/>
                            <w:lang w:val="en-GB" w:eastAsia="en-US"/>
                          </w:rPr>
                          <m:t>2</m:t>
                        </m:r>
                      </m:sup>
                    </m:sSup>
                    <m:func>
                      <m:funcPr>
                        <m:ctrlPr>
                          <w:rPr>
                            <w:rFonts w:ascii="Cambria Math" w:hAnsi="Cambria Math"/>
                            <w:lang w:val="en-GB" w:eastAsia="en-US"/>
                          </w:rPr>
                        </m:ctrlPr>
                      </m:funcPr>
                      <m:fName>
                        <m:r>
                          <m:rPr>
                            <m:sty m:val="p"/>
                          </m:rPr>
                          <w:rPr>
                            <w:rFonts w:ascii="Cambria Math" w:hAnsi="Cambria Math"/>
                            <w:lang w:val="en-GB" w:eastAsia="en-US"/>
                          </w:rPr>
                          <m:t>cos</m:t>
                        </m:r>
                      </m:fName>
                      <m:e>
                        <m:r>
                          <m:rPr>
                            <m:sty m:val="p"/>
                          </m:rPr>
                          <w:rPr>
                            <w:rFonts w:ascii="Cambria Math" w:hAnsi="Cambria Math"/>
                            <w:lang w:val="en-GB" w:eastAsia="en-US"/>
                          </w:rPr>
                          <m:t>θ dθ dφ</m:t>
                        </m:r>
                      </m:e>
                    </m:func>
                  </m:e>
                </m:nary>
              </m:e>
            </m:nary>
          </m:den>
        </m:f>
      </m:oMath>
      <w:r w:rsidR="004B717A">
        <w:rPr>
          <w:rtl/>
          <w:lang w:val="en-GB" w:eastAsia="en-US"/>
        </w:rPr>
        <w:tab/>
      </w:r>
    </w:p>
    <w:p w14:paraId="44457432" w14:textId="77777777" w:rsidR="008A5301" w:rsidRPr="008A5301" w:rsidRDefault="008A5301" w:rsidP="008A5301">
      <w:pPr>
        <w:rPr>
          <w:rtl/>
        </w:rPr>
      </w:pPr>
      <w:r w:rsidRPr="008A5301">
        <w:rPr>
          <w:rtl/>
        </w:rPr>
        <w:t>حيث:</w:t>
      </w:r>
    </w:p>
    <w:p w14:paraId="378771D0" w14:textId="77777777" w:rsidR="008A5301" w:rsidRPr="008A5301" w:rsidRDefault="008A5301" w:rsidP="000001CF">
      <w:pPr>
        <w:pStyle w:val="Equationlegend"/>
        <w:rPr>
          <w:rtl/>
        </w:rPr>
      </w:pPr>
      <w:r w:rsidRPr="008A5301">
        <w:rPr>
          <w:rtl/>
        </w:rPr>
        <w:tab/>
      </w:r>
      <w:r w:rsidRPr="008A5301">
        <w:rPr>
          <w:i/>
          <w:iCs/>
        </w:rPr>
        <w:t>W</w:t>
      </w:r>
      <w:r w:rsidRPr="008A5301">
        <w:rPr>
          <w:vertAlign w:val="subscript"/>
        </w:rPr>
        <w:t>0</w:t>
      </w:r>
      <w:r w:rsidRPr="008A5301">
        <w:rPr>
          <w:rtl/>
        </w:rPr>
        <w:t>:</w:t>
      </w:r>
      <w:r w:rsidRPr="008A5301">
        <w:rPr>
          <w:rtl/>
        </w:rPr>
        <w:tab/>
        <w:t xml:space="preserve">شدة الإشعاع للمصدر </w:t>
      </w:r>
      <w:proofErr w:type="spellStart"/>
      <w:r w:rsidRPr="008A5301">
        <w:rPr>
          <w:rtl/>
        </w:rPr>
        <w:t>المتناحي</w:t>
      </w:r>
      <w:proofErr w:type="spellEnd"/>
      <w:r w:rsidRPr="008A5301">
        <w:rPr>
          <w:rtl/>
        </w:rPr>
        <w:t>.</w:t>
      </w:r>
    </w:p>
    <w:p w14:paraId="6226159F" w14:textId="77777777" w:rsidR="008A5301" w:rsidRPr="008A5301" w:rsidRDefault="008A5301" w:rsidP="008A5301">
      <w:pPr>
        <w:rPr>
          <w:rtl/>
        </w:rPr>
      </w:pPr>
      <w:r w:rsidRPr="008A5301">
        <w:rPr>
          <w:rtl/>
        </w:rPr>
        <w:t>إن التعريف السابق للاتجاهية يتوقف فقط على قالب مخطط إشعاع الهوائي.</w:t>
      </w:r>
    </w:p>
    <w:p w14:paraId="6A186587" w14:textId="77777777" w:rsidR="008A5301" w:rsidRPr="008A5301" w:rsidRDefault="008A5301" w:rsidP="008A5301">
      <w:pPr>
        <w:rPr>
          <w:rtl/>
        </w:rPr>
      </w:pPr>
      <w:r w:rsidRPr="008A5301">
        <w:rPr>
          <w:rtl/>
        </w:rPr>
        <w:t xml:space="preserve">يُعطى كسب الاتجاهية بالنسبة لهوائي </w:t>
      </w:r>
      <w:proofErr w:type="spellStart"/>
      <w:r w:rsidRPr="008A5301">
        <w:rPr>
          <w:rtl/>
        </w:rPr>
        <w:t>متناحٍ</w:t>
      </w:r>
      <w:proofErr w:type="spellEnd"/>
      <w:r w:rsidRPr="008A5301">
        <w:rPr>
          <w:rtl/>
        </w:rPr>
        <w:t xml:space="preserve"> في الفضاء الحر بواسطة:</w:t>
      </w:r>
    </w:p>
    <w:p w14:paraId="722F30AB" w14:textId="6B464D0E" w:rsidR="000001CF" w:rsidRPr="000001CF" w:rsidRDefault="000001CF" w:rsidP="004B717A">
      <w:pPr>
        <w:pStyle w:val="Equation"/>
        <w:rPr>
          <w:lang w:val="en-GB" w:eastAsia="en-US"/>
        </w:rPr>
      </w:pPr>
      <w:r w:rsidRPr="000001CF">
        <w:rPr>
          <w:lang w:val="en-GB" w:eastAsia="en-US"/>
        </w:rPr>
        <w:tab/>
      </w:r>
      <m:oMath>
        <m:sSub>
          <m:sSubPr>
            <m:ctrlPr>
              <w:rPr>
                <w:rFonts w:ascii="Cambria Math" w:hAnsi="Cambria Math"/>
                <w:lang w:val="en-GB" w:eastAsia="en-US"/>
              </w:rPr>
            </m:ctrlPr>
          </m:sSubPr>
          <m:e>
            <m:r>
              <w:rPr>
                <w:rFonts w:ascii="Cambria Math" w:hAnsi="Cambria Math"/>
                <w:lang w:val="en-GB" w:eastAsia="en-US"/>
              </w:rPr>
              <m:t>G</m:t>
            </m:r>
          </m:e>
          <m:sub>
            <m:r>
              <w:rPr>
                <w:rFonts w:ascii="Cambria Math" w:hAnsi="Cambria Math"/>
                <w:lang w:val="en-GB" w:eastAsia="en-US"/>
              </w:rPr>
              <m:t>i</m:t>
            </m:r>
          </m:sub>
        </m:sSub>
        <m:r>
          <m:rPr>
            <m:sty m:val="p"/>
          </m:rPr>
          <w:rPr>
            <w:rFonts w:ascii="Cambria Math" w:hAnsi="Cambria Math"/>
            <w:lang w:val="en-GB" w:eastAsia="en-US"/>
          </w:rPr>
          <m:t>=10</m:t>
        </m:r>
        <m:func>
          <m:funcPr>
            <m:ctrlPr>
              <w:rPr>
                <w:rFonts w:ascii="Cambria Math" w:hAnsi="Cambria Math"/>
                <w:lang w:val="en-GB" w:eastAsia="en-US"/>
              </w:rPr>
            </m:ctrlPr>
          </m:funcPr>
          <m:fName>
            <m:sSub>
              <m:sSubPr>
                <m:ctrlPr>
                  <w:rPr>
                    <w:rFonts w:ascii="Cambria Math" w:hAnsi="Cambria Math"/>
                    <w:lang w:val="en-GB" w:eastAsia="en-US"/>
                  </w:rPr>
                </m:ctrlPr>
              </m:sSubPr>
              <m:e>
                <m:r>
                  <m:rPr>
                    <m:sty m:val="p"/>
                  </m:rPr>
                  <w:rPr>
                    <w:rFonts w:ascii="Cambria Math" w:hAnsi="Cambria Math"/>
                    <w:lang w:val="en-GB" w:eastAsia="en-US"/>
                  </w:rPr>
                  <m:t>log</m:t>
                </m:r>
              </m:e>
              <m:sub>
                <m:r>
                  <m:rPr>
                    <m:sty m:val="p"/>
                  </m:rPr>
                  <w:rPr>
                    <w:rFonts w:ascii="Cambria Math" w:hAnsi="Cambria Math"/>
                    <w:lang w:val="en-GB" w:eastAsia="en-US"/>
                  </w:rPr>
                  <m:t>10</m:t>
                </m:r>
              </m:sub>
            </m:sSub>
          </m:fName>
          <m:e>
            <m:r>
              <w:rPr>
                <w:rFonts w:ascii="Cambria Math" w:hAnsi="Cambria Math"/>
                <w:lang w:val="en-GB" w:eastAsia="en-US"/>
              </w:rPr>
              <m:t>D</m:t>
            </m:r>
          </m:e>
        </m:func>
      </m:oMath>
      <w:r w:rsidRPr="000001CF">
        <w:rPr>
          <w:lang w:val="en-GB" w:eastAsia="en-US"/>
        </w:rPr>
        <w:tab/>
      </w:r>
    </w:p>
    <w:p w14:paraId="0C028856" w14:textId="77777777" w:rsidR="008A5301" w:rsidRPr="008A5301" w:rsidRDefault="008A5301" w:rsidP="008A5301">
      <w:pPr>
        <w:rPr>
          <w:rtl/>
        </w:rPr>
      </w:pPr>
      <w:r w:rsidRPr="008A5301">
        <w:rPr>
          <w:rtl/>
        </w:rPr>
        <w:t xml:space="preserve">يفترض التعريف السابق فعالية </w:t>
      </w:r>
      <w:r w:rsidRPr="008A5301">
        <w:t>%100</w:t>
      </w:r>
      <w:r w:rsidRPr="008A5301">
        <w:rPr>
          <w:rtl/>
        </w:rPr>
        <w:t xml:space="preserve"> لنظام الهوائي. ولتؤخذ في الحسبان فعالية هوائي تقل عن </w:t>
      </w:r>
      <w:r w:rsidRPr="008A5301">
        <w:t>%100</w:t>
      </w:r>
      <w:r w:rsidRPr="008A5301">
        <w:rPr>
          <w:rtl/>
        </w:rPr>
        <w:t>، من الضروري تعريف كسب الهوائي على أنه نسبة شدة إشعاعه القصوى إلى شدة الإشعاع القصوى لهوائي مرجعي مع نفس القدرة عند الدخل.</w:t>
      </w:r>
    </w:p>
    <w:p w14:paraId="5834F2A7" w14:textId="77777777" w:rsidR="008A5301" w:rsidRPr="008A5301" w:rsidRDefault="008A5301" w:rsidP="000001CF">
      <w:pPr>
        <w:pStyle w:val="Heading2"/>
        <w:rPr>
          <w:rtl/>
        </w:rPr>
      </w:pPr>
      <w:bookmarkStart w:id="22" w:name="_Toc345132010"/>
      <w:bookmarkStart w:id="23" w:name="_Toc230621123"/>
      <w:r w:rsidRPr="008A5301">
        <w:lastRenderedPageBreak/>
        <w:t>4.3</w:t>
      </w:r>
      <w:r w:rsidRPr="008A5301">
        <w:tab/>
      </w:r>
      <w:r w:rsidRPr="008A5301">
        <w:rPr>
          <w:rtl/>
        </w:rPr>
        <w:t>أثر الأرض</w:t>
      </w:r>
      <w:bookmarkEnd w:id="22"/>
      <w:bookmarkEnd w:id="23"/>
    </w:p>
    <w:p w14:paraId="024DDF57" w14:textId="3C2F5790" w:rsidR="008A5301" w:rsidRPr="008A5301" w:rsidRDefault="008A5301" w:rsidP="008A5301">
      <w:pPr>
        <w:rPr>
          <w:rtl/>
        </w:rPr>
      </w:pPr>
      <w:r w:rsidRPr="008A5301">
        <w:rPr>
          <w:rtl/>
        </w:rPr>
        <w:t xml:space="preserve">باستعمال الافتراضات الواردة في الفقرة </w:t>
      </w:r>
      <w:r w:rsidRPr="008A5301">
        <w:t>1.3</w:t>
      </w:r>
      <w:r w:rsidRPr="008A5301">
        <w:rPr>
          <w:rtl/>
        </w:rPr>
        <w:t xml:space="preserve">، وكذلك بافتراض أن الهوائي يقع في نظام إحداثيات الشكل </w:t>
      </w:r>
      <w:r w:rsidRPr="008A5301">
        <w:t>1</w:t>
      </w:r>
      <w:r w:rsidRPr="008A5301">
        <w:rPr>
          <w:rtl/>
        </w:rPr>
        <w:t>، حيث يمثل المستوي</w:t>
      </w:r>
      <w:r w:rsidR="000001CF">
        <w:rPr>
          <w:rFonts w:hint="cs"/>
          <w:rtl/>
        </w:rPr>
        <w:t> </w:t>
      </w:r>
      <w:r w:rsidR="00E6205C" w:rsidRPr="00316C25">
        <w:t>x</w:t>
      </w:r>
      <w:r w:rsidR="00E6205C" w:rsidRPr="00316C25">
        <w:noBreakHyphen/>
        <w:t>y</w:t>
      </w:r>
      <w:r w:rsidRPr="008A5301">
        <w:rPr>
          <w:rtl/>
        </w:rPr>
        <w:t xml:space="preserve"> أرضاً منبسطة متجانسة، فإن المجال البعيد الناتج عن نقطة الرصد </w:t>
      </w:r>
      <w:proofErr w:type="gramStart"/>
      <w:r w:rsidRPr="008A5301">
        <w:t>P(</w:t>
      </w:r>
      <w:proofErr w:type="gramEnd"/>
      <w:r w:rsidRPr="008A5301">
        <w:rPr>
          <w:i/>
          <w:iCs/>
        </w:rPr>
        <w:t>r</w:t>
      </w:r>
      <w:r w:rsidRPr="008A5301">
        <w:t xml:space="preserve">, </w:t>
      </w:r>
      <w:r w:rsidRPr="008A5301">
        <w:sym w:font="Symbol" w:char="F071"/>
      </w:r>
      <w:r w:rsidRPr="008A5301">
        <w:sym w:font="Symbol" w:char="F02C"/>
      </w:r>
      <w:r w:rsidRPr="008A5301">
        <w:sym w:font="Symbol" w:char="F020"/>
      </w:r>
      <w:r w:rsidRPr="008A5301">
        <w:sym w:font="Symbol" w:char="F06A"/>
      </w:r>
      <w:r w:rsidRPr="008A5301">
        <w:t>)</w:t>
      </w:r>
      <w:r w:rsidRPr="008A5301">
        <w:rPr>
          <w:rtl/>
        </w:rPr>
        <w:t>، بما في ذلك الجزء المنعكس على الأرض، يمكن أن يُشتق على النحو التالي.</w:t>
      </w:r>
    </w:p>
    <w:p w14:paraId="007DCAF3" w14:textId="77777777" w:rsidR="008A5301" w:rsidRPr="008A5301" w:rsidRDefault="008A5301" w:rsidP="008A5301">
      <w:pPr>
        <w:rPr>
          <w:rtl/>
        </w:rPr>
      </w:pPr>
      <w:r w:rsidRPr="008A5301">
        <w:rPr>
          <w:rtl/>
        </w:rPr>
        <w:t>إذا افترض أن الإشعاع الوارد على الأرض له جبهة مستوٍ، يمكن اعتبار الحالتين المختلفتين التاليتين:</w:t>
      </w:r>
    </w:p>
    <w:p w14:paraId="74DF848C" w14:textId="5183ACDE" w:rsidR="008A5301" w:rsidRPr="008A5301" w:rsidRDefault="000001CF" w:rsidP="000001CF">
      <w:pPr>
        <w:pStyle w:val="enumlev1"/>
        <w:rPr>
          <w:rtl/>
        </w:rPr>
      </w:pPr>
      <w:r>
        <w:rPr>
          <w:rFonts w:hint="cs"/>
          <w:rtl/>
        </w:rPr>
        <w:t> </w:t>
      </w:r>
      <w:proofErr w:type="gramStart"/>
      <w:r w:rsidR="008A5301" w:rsidRPr="008A5301">
        <w:rPr>
          <w:rtl/>
        </w:rPr>
        <w:t>أ</w:t>
      </w:r>
      <w:r w:rsidR="008A5301" w:rsidRPr="008A5301">
        <w:rPr>
          <w:rFonts w:hint="cs"/>
          <w:rtl/>
        </w:rPr>
        <w:t xml:space="preserve"> </w:t>
      </w:r>
      <w:r w:rsidR="008A5301" w:rsidRPr="008A5301">
        <w:rPr>
          <w:rtl/>
        </w:rPr>
        <w:t>)</w:t>
      </w:r>
      <w:proofErr w:type="gramEnd"/>
      <w:r w:rsidR="008A5301" w:rsidRPr="008A5301">
        <w:rPr>
          <w:rtl/>
        </w:rPr>
        <w:tab/>
        <w:t>الاستقطاب الأفقي،</w:t>
      </w:r>
    </w:p>
    <w:p w14:paraId="3DECEF81" w14:textId="77777777" w:rsidR="008A5301" w:rsidRPr="008A5301" w:rsidRDefault="008A5301" w:rsidP="000001CF">
      <w:pPr>
        <w:pStyle w:val="enumlev1"/>
        <w:rPr>
          <w:rtl/>
        </w:rPr>
      </w:pPr>
      <w:r w:rsidRPr="008A5301">
        <w:rPr>
          <w:rtl/>
        </w:rPr>
        <w:t>ب)</w:t>
      </w:r>
      <w:r w:rsidRPr="008A5301">
        <w:rPr>
          <w:rtl/>
        </w:rPr>
        <w:tab/>
        <w:t>الاستقطاب العمودي.</w:t>
      </w:r>
    </w:p>
    <w:p w14:paraId="45AD103D" w14:textId="6AD097BF" w:rsidR="008A5301" w:rsidRPr="008A5301" w:rsidRDefault="008A5301" w:rsidP="008A5301">
      <w:pPr>
        <w:rPr>
          <w:rtl/>
        </w:rPr>
      </w:pPr>
      <w:r w:rsidRPr="008A5301">
        <w:rPr>
          <w:rtl/>
        </w:rPr>
        <w:t xml:space="preserve">في حالة </w:t>
      </w:r>
      <w:r w:rsidRPr="008A5301">
        <w:rPr>
          <w:i/>
          <w:iCs/>
          <w:rtl/>
        </w:rPr>
        <w:t>الاستقطاب الأفقي</w:t>
      </w:r>
      <w:r w:rsidRPr="008A5301">
        <w:rPr>
          <w:rtl/>
        </w:rPr>
        <w:t xml:space="preserve">، تكون المتجهة الكهربائية الواردة (المباشرة) الواردة متوازية مع مستوي الانعكاس </w:t>
      </w:r>
      <w:r w:rsidRPr="008A5301">
        <w:t>x-y</w:t>
      </w:r>
      <w:r w:rsidRPr="008A5301">
        <w:rPr>
          <w:rtl/>
        </w:rPr>
        <w:t xml:space="preserve"> (ومن ثم فإنها تكون متعامدة مع مستوي الورود، أي المستوي الذي يتضمن اتجاه الانتشار والمتعامد مع السطح العاكس، كما هو مبين في</w:t>
      </w:r>
      <w:r w:rsidR="00E6205C">
        <w:rPr>
          <w:rFonts w:hint="cs"/>
          <w:rtl/>
        </w:rPr>
        <w:t> </w:t>
      </w:r>
      <w:r w:rsidRPr="008A5301">
        <w:rPr>
          <w:rtl/>
        </w:rPr>
        <w:t>الشكل</w:t>
      </w:r>
      <w:r w:rsidR="000001CF">
        <w:rPr>
          <w:rFonts w:hint="cs"/>
          <w:rtl/>
        </w:rPr>
        <w:t> </w:t>
      </w:r>
      <w:r w:rsidRPr="008A5301">
        <w:t>4</w:t>
      </w:r>
      <w:r w:rsidR="00AF1458">
        <w:rPr>
          <w:rFonts w:hint="cs"/>
          <w:rtl/>
        </w:rPr>
        <w:t>أ</w:t>
      </w:r>
      <w:r w:rsidRPr="008A5301">
        <w:rPr>
          <w:rtl/>
        </w:rPr>
        <w:t>)).</w:t>
      </w:r>
    </w:p>
    <w:p w14:paraId="1B54CEFA" w14:textId="5CA5C232" w:rsidR="008A5301" w:rsidRPr="008A5301" w:rsidRDefault="008A5301" w:rsidP="008A5301">
      <w:pPr>
        <w:rPr>
          <w:rtl/>
        </w:rPr>
      </w:pPr>
      <w:r w:rsidRPr="008A5301">
        <w:rPr>
          <w:rtl/>
        </w:rPr>
        <w:t xml:space="preserve">في حالة </w:t>
      </w:r>
      <w:r w:rsidRPr="008A5301">
        <w:rPr>
          <w:i/>
          <w:iCs/>
          <w:rtl/>
        </w:rPr>
        <w:t>الاستقطاب العمودي</w:t>
      </w:r>
      <w:r w:rsidRPr="008A5301">
        <w:rPr>
          <w:rtl/>
        </w:rPr>
        <w:t xml:space="preserve">، تكون المتجهة الكهربائية الواردة متوازية مع مستوي الورود بينما تكون المتجهة المغنطيسية الواردة المصاحبة متوازية مع السطح العاكس، كما هو مبين في الشكل </w:t>
      </w:r>
      <w:r w:rsidRPr="008A5301">
        <w:rPr>
          <w:lang w:val="fr-CH"/>
        </w:rPr>
        <w:t>4</w:t>
      </w:r>
      <w:r w:rsidRPr="008A5301">
        <w:rPr>
          <w:rtl/>
        </w:rPr>
        <w:t>ب).</w:t>
      </w:r>
    </w:p>
    <w:p w14:paraId="1F9505FE" w14:textId="77777777" w:rsidR="008A5301" w:rsidRPr="008A5301" w:rsidRDefault="008A5301" w:rsidP="006E15C6">
      <w:pPr>
        <w:pStyle w:val="FigureNo"/>
        <w:rPr>
          <w:rtl/>
        </w:rPr>
      </w:pPr>
      <w:r w:rsidRPr="008A5301">
        <w:rPr>
          <w:rtl/>
        </w:rPr>
        <w:t xml:space="preserve">الشكل </w:t>
      </w:r>
      <w:r w:rsidRPr="008A5301">
        <w:rPr>
          <w:lang w:val="en-US"/>
        </w:rPr>
        <w:t>4</w:t>
      </w:r>
    </w:p>
    <w:p w14:paraId="3313AB74" w14:textId="77777777" w:rsidR="008A5301" w:rsidRPr="008A5301" w:rsidRDefault="008A5301" w:rsidP="006E15C6">
      <w:pPr>
        <w:pStyle w:val="Figuretitle"/>
        <w:rPr>
          <w:rtl/>
        </w:rPr>
      </w:pPr>
      <w:r w:rsidRPr="008A5301">
        <w:rPr>
          <w:rtl/>
        </w:rPr>
        <w:t>الانعكاس الموجي على أرض غير مثالية</w:t>
      </w:r>
    </w:p>
    <w:p w14:paraId="14A5543D" w14:textId="0B601381" w:rsidR="008A5301" w:rsidRPr="008A5301" w:rsidRDefault="008F49C3" w:rsidP="008F49C3">
      <w:pPr>
        <w:pStyle w:val="Figure"/>
        <w:bidi/>
        <w:rPr>
          <w:rFonts w:hint="default"/>
          <w:rtl/>
        </w:rPr>
      </w:pPr>
      <w:bookmarkStart w:id="24" w:name="_MON_1127806178"/>
      <w:bookmarkStart w:id="25" w:name="_MON_1127806291"/>
      <w:bookmarkStart w:id="26" w:name="_MON_1126510440"/>
      <w:bookmarkEnd w:id="24"/>
      <w:bookmarkEnd w:id="25"/>
      <w:bookmarkEnd w:id="26"/>
      <w:r>
        <w:rPr>
          <w:rFonts w:hint="default"/>
          <w:noProof/>
          <w:rtl/>
          <w:lang w:val="ar-SA"/>
        </w:rPr>
        <w:drawing>
          <wp:inline distT="0" distB="0" distL="0" distR="0" wp14:anchorId="7FD8FA93" wp14:editId="5B9BCD90">
            <wp:extent cx="3928880" cy="2511557"/>
            <wp:effectExtent l="0" t="0" r="0" b="3175"/>
            <wp:docPr id="11" name="Picture 11" descr="الشكل 4 يوضح الانعكاس الموجي على أرض غير مثال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الشكل 4 يوضح الانعكاس الموجي على أرض غير مثالية&#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28880" cy="2511557"/>
                    </a:xfrm>
                    <a:prstGeom prst="rect">
                      <a:avLst/>
                    </a:prstGeom>
                  </pic:spPr>
                </pic:pic>
              </a:graphicData>
            </a:graphic>
          </wp:inline>
        </w:drawing>
      </w:r>
    </w:p>
    <w:p w14:paraId="235810CA" w14:textId="77777777" w:rsidR="008A5301" w:rsidRPr="008A5301" w:rsidRDefault="008A5301" w:rsidP="008F49C3">
      <w:pPr>
        <w:pStyle w:val="Normalaftertitle"/>
        <w:rPr>
          <w:rtl/>
        </w:rPr>
      </w:pPr>
      <w:r w:rsidRPr="008A5301">
        <w:rPr>
          <w:rtl/>
        </w:rPr>
        <w:t>عندئذ يمكن التعبير عن إجمالي مكونات المجال البعيد فوق الأرض على النحو التالي:</w:t>
      </w:r>
    </w:p>
    <w:p w14:paraId="0488E842" w14:textId="67EE979D" w:rsidR="008A5301" w:rsidRPr="008A5301" w:rsidRDefault="008F49C3" w:rsidP="008A5301">
      <w:pPr>
        <w:rPr>
          <w:i/>
          <w:iCs/>
          <w:rtl/>
        </w:rPr>
      </w:pPr>
      <w:r>
        <w:rPr>
          <w:rFonts w:hint="cs"/>
          <w:rtl/>
        </w:rPr>
        <w:t> </w:t>
      </w:r>
      <w:proofErr w:type="gramStart"/>
      <w:r w:rsidR="008A5301" w:rsidRPr="008A5301">
        <w:rPr>
          <w:rtl/>
        </w:rPr>
        <w:t>أ )</w:t>
      </w:r>
      <w:proofErr w:type="gramEnd"/>
      <w:r w:rsidR="008A5301" w:rsidRPr="008A5301">
        <w:rPr>
          <w:rtl/>
        </w:rPr>
        <w:tab/>
      </w:r>
      <w:r w:rsidR="008A5301" w:rsidRPr="008A5301">
        <w:rPr>
          <w:i/>
          <w:iCs/>
          <w:rtl/>
        </w:rPr>
        <w:t>الاستقطاب الأفقي</w:t>
      </w:r>
    </w:p>
    <w:p w14:paraId="2A0FCAFE" w14:textId="5EAE0F48" w:rsidR="008F49C3" w:rsidRPr="008F49C3" w:rsidRDefault="008F49C3" w:rsidP="00E6205C">
      <w:pPr>
        <w:pStyle w:val="Equation"/>
        <w:rPr>
          <w:i/>
          <w:lang w:eastAsia="en-US"/>
        </w:rPr>
      </w:pPr>
      <w:r w:rsidRPr="008F49C3">
        <w:rPr>
          <w:lang w:val="en-GB" w:eastAsia="en-US"/>
        </w:rPr>
        <w:tab/>
      </w:r>
      <m:oMath>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h</m:t>
            </m:r>
          </m:sub>
        </m:sSub>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i</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1</m:t>
                </m:r>
              </m:sub>
            </m:sSub>
          </m:e>
        </m:d>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r</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2</m:t>
                </m:r>
              </m:sub>
            </m:sSub>
          </m:e>
        </m:d>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i</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1</m:t>
                </m:r>
              </m:sub>
            </m:sSub>
          </m:e>
        </m:d>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R</m:t>
            </m:r>
          </m:e>
          <m:sub>
            <m:r>
              <w:rPr>
                <w:rFonts w:ascii="Cambria Math" w:hAnsi="Cambria Math"/>
                <w:lang w:val="en-GB" w:eastAsia="en-US"/>
              </w:rPr>
              <m:t>h</m:t>
            </m:r>
          </m:sub>
        </m:sSub>
        <m:r>
          <m:rPr>
            <m:sty m:val="p"/>
          </m:rPr>
          <w:rPr>
            <w:rFonts w:ascii="Cambria Math" w:hAnsi="Cambria Math"/>
            <w:lang w:val="en-GB" w:eastAsia="en-US"/>
          </w:rPr>
          <m:t xml:space="preserve"> </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i</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2</m:t>
                </m:r>
              </m:sub>
            </m:sSub>
          </m:e>
        </m:d>
      </m:oMath>
      <w:r w:rsidR="00E6205C">
        <w:rPr>
          <w:rtl/>
          <w:lang w:val="en-GB" w:eastAsia="en-US"/>
        </w:rPr>
        <w:tab/>
      </w:r>
    </w:p>
    <w:p w14:paraId="06E7FDCD" w14:textId="77777777" w:rsidR="008A5301" w:rsidRPr="008A5301" w:rsidRDefault="008A5301" w:rsidP="008A5301">
      <w:pPr>
        <w:rPr>
          <w:rtl/>
        </w:rPr>
      </w:pPr>
      <w:r w:rsidRPr="008A5301">
        <w:rPr>
          <w:rtl/>
        </w:rPr>
        <w:t>حيث:</w:t>
      </w:r>
    </w:p>
    <w:p w14:paraId="0D004CDC" w14:textId="17ADFF72" w:rsidR="008A5301" w:rsidRPr="008A5301" w:rsidRDefault="008F49C3" w:rsidP="008F49C3">
      <w:pPr>
        <w:pStyle w:val="Equationlegend"/>
        <w:rPr>
          <w:rtl/>
        </w:rPr>
      </w:pPr>
      <w:r>
        <w:rPr>
          <w:i/>
          <w:iCs/>
        </w:rPr>
        <w:tab/>
      </w:r>
      <w:r w:rsidR="008A5301" w:rsidRPr="00574CA8">
        <w:rPr>
          <w:i/>
          <w:iCs/>
        </w:rPr>
        <w:t>E</w:t>
      </w:r>
      <w:r w:rsidR="008A5301" w:rsidRPr="00574CA8">
        <w:rPr>
          <w:i/>
          <w:iCs/>
          <w:vertAlign w:val="subscript"/>
        </w:rPr>
        <w:t>h</w:t>
      </w:r>
      <w:r w:rsidR="008A5301" w:rsidRPr="00574CA8">
        <w:rPr>
          <w:rtl/>
        </w:rPr>
        <w:t>:</w:t>
      </w:r>
      <w:r w:rsidR="008A5301" w:rsidRPr="00574CA8">
        <w:rPr>
          <w:rtl/>
        </w:rPr>
        <w:tab/>
        <w:t>المكونة الأفقية الإجمالية</w:t>
      </w:r>
    </w:p>
    <w:p w14:paraId="5F914DEA" w14:textId="10010392" w:rsidR="008A5301" w:rsidRPr="008A5301" w:rsidRDefault="008F49C3" w:rsidP="008F49C3">
      <w:pPr>
        <w:pStyle w:val="Equationlegend"/>
        <w:rPr>
          <w:rtl/>
        </w:rPr>
      </w:pPr>
      <w:r>
        <w:rPr>
          <w:i/>
          <w:iCs/>
        </w:rPr>
        <w:tab/>
      </w:r>
      <w:r w:rsidR="008A5301" w:rsidRPr="008A5301">
        <w:rPr>
          <w:i/>
          <w:iCs/>
        </w:rPr>
        <w:t>r</w:t>
      </w:r>
      <w:r w:rsidR="008A5301" w:rsidRPr="008A5301">
        <w:rPr>
          <w:vertAlign w:val="subscript"/>
        </w:rPr>
        <w:t>1</w:t>
      </w:r>
      <w:r w:rsidR="008A5301" w:rsidRPr="008A5301">
        <w:rPr>
          <w:rtl/>
        </w:rPr>
        <w:t>:</w:t>
      </w:r>
      <w:r w:rsidR="008A5301" w:rsidRPr="008A5301">
        <w:rPr>
          <w:rtl/>
        </w:rPr>
        <w:tab/>
        <w:t>المسافة المباشرة بين الهوائي ونقطة الرصد</w:t>
      </w:r>
    </w:p>
    <w:p w14:paraId="6466FA79" w14:textId="66B75A1A" w:rsidR="008A5301" w:rsidRPr="008A5301" w:rsidRDefault="008F49C3" w:rsidP="008F49C3">
      <w:pPr>
        <w:pStyle w:val="Equationlegend"/>
        <w:rPr>
          <w:rtl/>
          <w:lang w:bidi="ar-EG"/>
        </w:rPr>
      </w:pPr>
      <w:r>
        <w:rPr>
          <w:i/>
          <w:iCs/>
        </w:rPr>
        <w:tab/>
      </w:r>
      <w:r w:rsidR="008A5301" w:rsidRPr="008A5301">
        <w:rPr>
          <w:i/>
          <w:iCs/>
        </w:rPr>
        <w:t>r</w:t>
      </w:r>
      <w:r w:rsidR="008A5301" w:rsidRPr="008A5301">
        <w:rPr>
          <w:vertAlign w:val="subscript"/>
        </w:rPr>
        <w:t>2</w:t>
      </w:r>
      <w:r w:rsidR="008A5301" w:rsidRPr="008A5301">
        <w:rPr>
          <w:rtl/>
        </w:rPr>
        <w:t>:</w:t>
      </w:r>
      <w:r w:rsidR="008A5301" w:rsidRPr="008A5301">
        <w:rPr>
          <w:rtl/>
        </w:rPr>
        <w:tab/>
        <w:t>المسافة من صورة الهوائي إلى نقطة الرصد</w:t>
      </w:r>
    </w:p>
    <w:p w14:paraId="5DA3E672" w14:textId="34C9401D" w:rsidR="008A5301" w:rsidRPr="008A5301" w:rsidRDefault="008F49C3" w:rsidP="008F49C3">
      <w:pPr>
        <w:pStyle w:val="Equationlegend"/>
        <w:rPr>
          <w:rtl/>
        </w:rPr>
      </w:pPr>
      <w:r>
        <w:rPr>
          <w:i/>
          <w:iCs/>
        </w:rPr>
        <w:tab/>
      </w:r>
      <w:r w:rsidR="008A5301" w:rsidRPr="008A5301">
        <w:rPr>
          <w:i/>
          <w:iCs/>
        </w:rPr>
        <w:t>E</w:t>
      </w:r>
      <w:r w:rsidR="008A5301" w:rsidRPr="008A5301">
        <w:rPr>
          <w:i/>
          <w:iCs/>
          <w:vertAlign w:val="subscript"/>
        </w:rPr>
        <w:t>i</w:t>
      </w:r>
      <w:r w:rsidR="008A5301" w:rsidRPr="008A5301">
        <w:rPr>
          <w:rtl/>
        </w:rPr>
        <w:t>:</w:t>
      </w:r>
      <w:r w:rsidR="008A5301" w:rsidRPr="008A5301">
        <w:rPr>
          <w:rtl/>
        </w:rPr>
        <w:tab/>
        <w:t>المجال الكهربائي المباشر</w:t>
      </w:r>
    </w:p>
    <w:p w14:paraId="73CC923B" w14:textId="07A7F636" w:rsidR="008A5301" w:rsidRPr="008A5301" w:rsidRDefault="008F49C3" w:rsidP="008F49C3">
      <w:pPr>
        <w:pStyle w:val="Equationlegend"/>
        <w:rPr>
          <w:rtl/>
        </w:rPr>
      </w:pPr>
      <w:r>
        <w:rPr>
          <w:i/>
          <w:iCs/>
        </w:rPr>
        <w:lastRenderedPageBreak/>
        <w:tab/>
      </w:r>
      <w:r w:rsidR="008A5301" w:rsidRPr="008A5301">
        <w:rPr>
          <w:i/>
          <w:iCs/>
        </w:rPr>
        <w:t>E</w:t>
      </w:r>
      <w:r w:rsidR="008A5301" w:rsidRPr="008A5301">
        <w:rPr>
          <w:i/>
          <w:iCs/>
          <w:vertAlign w:val="subscript"/>
        </w:rPr>
        <w:t>r</w:t>
      </w:r>
      <w:r w:rsidR="008A5301" w:rsidRPr="008A5301">
        <w:rPr>
          <w:rtl/>
        </w:rPr>
        <w:t>:</w:t>
      </w:r>
      <w:r w:rsidR="008A5301" w:rsidRPr="008A5301">
        <w:rPr>
          <w:rtl/>
        </w:rPr>
        <w:tab/>
        <w:t>المجال الكهربائي المنعكس</w:t>
      </w:r>
      <w:r w:rsidR="003F2A80">
        <w:rPr>
          <w:rFonts w:hint="cs"/>
          <w:rtl/>
        </w:rPr>
        <w:t xml:space="preserve"> </w:t>
      </w:r>
    </w:p>
    <w:p w14:paraId="0A12D414" w14:textId="6DA6C021" w:rsidR="008A5301" w:rsidRPr="008A5301" w:rsidRDefault="008F49C3" w:rsidP="008F49C3">
      <w:pPr>
        <w:pStyle w:val="Equationlegend"/>
        <w:rPr>
          <w:rtl/>
        </w:rPr>
      </w:pPr>
      <w:r>
        <w:rPr>
          <w:i/>
          <w:iCs/>
        </w:rPr>
        <w:tab/>
      </w:r>
      <w:r w:rsidR="008A5301" w:rsidRPr="008A5301">
        <w:rPr>
          <w:i/>
          <w:iCs/>
        </w:rPr>
        <w:t>R</w:t>
      </w:r>
      <w:r w:rsidR="008A5301" w:rsidRPr="008A5301">
        <w:rPr>
          <w:i/>
          <w:iCs/>
          <w:vertAlign w:val="subscript"/>
        </w:rPr>
        <w:t>h</w:t>
      </w:r>
      <w:r w:rsidR="008A5301" w:rsidRPr="008A5301">
        <w:rPr>
          <w:rtl/>
        </w:rPr>
        <w:t>:</w:t>
      </w:r>
      <w:r w:rsidR="008A5301" w:rsidRPr="008A5301">
        <w:rPr>
          <w:rtl/>
        </w:rPr>
        <w:tab/>
        <w:t xml:space="preserve">معامل انعكاس معقد </w:t>
      </w:r>
      <w:r w:rsidR="008A5301" w:rsidRPr="008A5301">
        <w:rPr>
          <w:rFonts w:hint="cs"/>
          <w:rtl/>
        </w:rPr>
        <w:t>ل</w:t>
      </w:r>
      <w:r w:rsidR="008A5301" w:rsidRPr="008A5301">
        <w:rPr>
          <w:rtl/>
        </w:rPr>
        <w:t>لموجات ذات ا</w:t>
      </w:r>
      <w:r w:rsidR="008A5301" w:rsidRPr="008A5301">
        <w:rPr>
          <w:rFonts w:hint="cs"/>
          <w:rtl/>
        </w:rPr>
        <w:t>لا</w:t>
      </w:r>
      <w:r w:rsidR="008A5301" w:rsidRPr="008A5301">
        <w:rPr>
          <w:rtl/>
        </w:rPr>
        <w:t xml:space="preserve">ستقطاب </w:t>
      </w:r>
      <w:r w:rsidR="008A5301" w:rsidRPr="008A5301">
        <w:rPr>
          <w:rFonts w:hint="cs"/>
          <w:rtl/>
        </w:rPr>
        <w:t>ال</w:t>
      </w:r>
      <w:r w:rsidR="008A5301" w:rsidRPr="008A5301">
        <w:rPr>
          <w:rtl/>
        </w:rPr>
        <w:t>أفقي، يُعطى بالمعادلة التالية:</w:t>
      </w:r>
    </w:p>
    <w:p w14:paraId="487D6177" w14:textId="1586DF2D" w:rsidR="008F49C3" w:rsidRPr="008F49C3" w:rsidRDefault="008F49C3" w:rsidP="008229E6">
      <w:pPr>
        <w:pStyle w:val="Equation"/>
        <w:rPr>
          <w:lang w:val="en-GB" w:eastAsia="en-US"/>
        </w:rPr>
      </w:pPr>
      <w:r w:rsidRPr="008F49C3">
        <w:rPr>
          <w:lang w:val="en-GB" w:eastAsia="en-US"/>
        </w:rPr>
        <w:tab/>
      </w:r>
      <m:oMath>
        <m:sSub>
          <m:sSubPr>
            <m:ctrlPr>
              <w:rPr>
                <w:rFonts w:ascii="Cambria Math" w:hAnsi="Cambria Math"/>
                <w:lang w:val="en-GB" w:eastAsia="en-US"/>
              </w:rPr>
            </m:ctrlPr>
          </m:sSubPr>
          <m:e>
            <m:r>
              <w:rPr>
                <w:rFonts w:ascii="Cambria Math" w:hAnsi="Cambria Math"/>
                <w:lang w:val="en-GB" w:eastAsia="en-US"/>
              </w:rPr>
              <m:t>R</m:t>
            </m:r>
          </m:e>
          <m:sub>
            <m:r>
              <w:rPr>
                <w:rFonts w:ascii="Cambria Math" w:hAnsi="Cambria Math"/>
                <w:lang w:val="en-GB" w:eastAsia="en-US"/>
              </w:rPr>
              <m:t>h</m:t>
            </m:r>
          </m:sub>
        </m:sSub>
        <m:r>
          <m:rPr>
            <m:sty m:val="p"/>
          </m:rPr>
          <w:rPr>
            <w:rFonts w:ascii="Cambria Math" w:hAnsi="Cambria Math"/>
            <w:lang w:val="en-GB" w:eastAsia="en-US"/>
          </w:rPr>
          <m:t>=</m:t>
        </m:r>
        <m:f>
          <m:fPr>
            <m:ctrlPr>
              <w:rPr>
                <w:rFonts w:ascii="Cambria Math" w:hAnsi="Cambria Math"/>
                <w:lang w:val="en-GB" w:eastAsia="en-US"/>
              </w:rPr>
            </m:ctrlPr>
          </m:fPr>
          <m:num>
            <m:func>
              <m:funcPr>
                <m:ctrlPr>
                  <w:rPr>
                    <w:rFonts w:ascii="Cambria Math" w:hAnsi="Cambria Math"/>
                    <w:lang w:val="en-GB" w:eastAsia="en-US"/>
                  </w:rPr>
                </m:ctrlPr>
              </m:funcPr>
              <m:fName>
                <m:r>
                  <m:rPr>
                    <m:sty m:val="p"/>
                  </m:rPr>
                  <w:rPr>
                    <w:rFonts w:ascii="Cambria Math" w:hAnsi="Cambria Math"/>
                    <w:lang w:val="en-GB" w:eastAsia="en-US"/>
                  </w:rPr>
                  <m:t>sin</m:t>
                </m:r>
              </m:fName>
              <m:e>
                <m:r>
                  <m:rPr>
                    <m:sty m:val="p"/>
                  </m:rPr>
                  <w:rPr>
                    <w:rFonts w:ascii="Cambria Math" w:hAnsi="Cambria Math"/>
                    <w:lang w:val="en-GB" w:eastAsia="en-US"/>
                  </w:rPr>
                  <m:t>θ</m:t>
                </m:r>
              </m:e>
            </m:func>
            <m:r>
              <m:rPr>
                <m:sty m:val="p"/>
              </m:rPr>
              <w:rPr>
                <w:rFonts w:ascii="Cambria Math" w:hAnsi="Cambria Math"/>
                <w:lang w:val="en-GB" w:eastAsia="en-US"/>
              </w:rPr>
              <m:t xml:space="preserve"> - </m:t>
            </m:r>
            <m:sSup>
              <m:sSupPr>
                <m:ctrlPr>
                  <w:rPr>
                    <w:rFonts w:ascii="Cambria Math" w:hAnsi="Cambria Math"/>
                    <w:lang w:val="en-GB" w:eastAsia="en-US"/>
                  </w:rPr>
                </m:ctrlPr>
              </m:sSupPr>
              <m:e>
                <m:d>
                  <m:dPr>
                    <m:begChr m:val="["/>
                    <m:endChr m:val="]"/>
                    <m:ctrlPr>
                      <w:rPr>
                        <w:rFonts w:ascii="Cambria Math" w:hAnsi="Cambria Math"/>
                        <w:lang w:val="en-GB" w:eastAsia="en-US"/>
                      </w:rPr>
                    </m:ctrlPr>
                  </m:dPr>
                  <m:e>
                    <m:d>
                      <m:dPr>
                        <m:ctrlPr>
                          <w:rPr>
                            <w:rFonts w:ascii="Cambria Math" w:hAnsi="Cambria Math"/>
                            <w:lang w:val="en-GB" w:eastAsia="en-US"/>
                          </w:rPr>
                        </m:ctrlPr>
                      </m:dPr>
                      <m:e>
                        <m:r>
                          <m:rPr>
                            <m:sty m:val="p"/>
                          </m:rPr>
                          <w:rPr>
                            <w:rFonts w:ascii="Cambria Math" w:hAnsi="Cambria Math"/>
                            <w:lang w:val="en-GB" w:eastAsia="en-US"/>
                          </w:rPr>
                          <m:t>ε-</m:t>
                        </m:r>
                        <m:func>
                          <m:funcPr>
                            <m:ctrlPr>
                              <w:rPr>
                                <w:rFonts w:ascii="Cambria Math" w:hAnsi="Cambria Math"/>
                                <w:lang w:val="en-GB" w:eastAsia="en-US"/>
                              </w:rPr>
                            </m:ctrlPr>
                          </m:funcPr>
                          <m:fName>
                            <m:sSup>
                              <m:sSupPr>
                                <m:ctrlPr>
                                  <w:rPr>
                                    <w:rFonts w:ascii="Cambria Math" w:hAnsi="Cambria Math"/>
                                    <w:lang w:val="en-GB" w:eastAsia="en-US"/>
                                  </w:rPr>
                                </m:ctrlPr>
                              </m:sSupPr>
                              <m:e>
                                <m:r>
                                  <m:rPr>
                                    <m:sty m:val="p"/>
                                  </m:rPr>
                                  <w:rPr>
                                    <w:rFonts w:ascii="Cambria Math" w:hAnsi="Cambria Math"/>
                                    <w:lang w:val="en-GB" w:eastAsia="en-US"/>
                                  </w:rPr>
                                  <m:t>cos</m:t>
                                </m:r>
                              </m:e>
                              <m:sup>
                                <m:r>
                                  <m:rPr>
                                    <m:sty m:val="p"/>
                                  </m:rPr>
                                  <w:rPr>
                                    <w:rFonts w:ascii="Cambria Math" w:hAnsi="Cambria Math"/>
                                    <w:lang w:val="en-GB" w:eastAsia="en-US"/>
                                  </w:rPr>
                                  <m:t>2</m:t>
                                </m:r>
                              </m:sup>
                            </m:sSup>
                          </m:fName>
                          <m:e>
                            <m:r>
                              <m:rPr>
                                <m:sty m:val="p"/>
                              </m:rPr>
                              <w:rPr>
                                <w:rFonts w:ascii="Cambria Math" w:hAnsi="Cambria Math"/>
                                <w:lang w:val="en-GB" w:eastAsia="en-US"/>
                              </w:rPr>
                              <m:t>θ</m:t>
                            </m:r>
                          </m:e>
                        </m:func>
                      </m:e>
                    </m:d>
                    <m:r>
                      <m:rPr>
                        <m:sty m:val="p"/>
                      </m:rPr>
                      <w:rPr>
                        <w:rFonts w:ascii="Cambria Math" w:hAnsi="Cambria Math"/>
                        <w:lang w:val="en-GB" w:eastAsia="en-US"/>
                      </w:rPr>
                      <m:t xml:space="preserve">-j </m:t>
                    </m:r>
                    <m:f>
                      <m:fPr>
                        <m:ctrlPr>
                          <w:rPr>
                            <w:rFonts w:ascii="Cambria Math" w:hAnsi="Cambria Math"/>
                            <w:lang w:val="en-GB" w:eastAsia="en-US"/>
                          </w:rPr>
                        </m:ctrlPr>
                      </m:fPr>
                      <m:num>
                        <m:r>
                          <m:rPr>
                            <m:sty m:val="p"/>
                          </m:rPr>
                          <w:rPr>
                            <w:rFonts w:ascii="Cambria Math" w:hAnsi="Cambria Math"/>
                            <w:lang w:val="en-GB" w:eastAsia="en-US"/>
                          </w:rPr>
                          <m:t>18 000∙σ</m:t>
                        </m:r>
                      </m:num>
                      <m:den>
                        <m:sSub>
                          <m:sSubPr>
                            <m:ctrlPr>
                              <w:rPr>
                                <w:rFonts w:ascii="Cambria Math" w:hAnsi="Cambria Math"/>
                                <w:lang w:val="en-GB" w:eastAsia="en-US"/>
                              </w:rPr>
                            </m:ctrlPr>
                          </m:sSubPr>
                          <m:e>
                            <m:r>
                              <w:rPr>
                                <w:rFonts w:ascii="Cambria Math" w:hAnsi="Cambria Math"/>
                                <w:lang w:val="en-GB" w:eastAsia="en-US"/>
                              </w:rPr>
                              <m:t>f</m:t>
                            </m:r>
                          </m:e>
                          <m:sub>
                            <m:r>
                              <m:rPr>
                                <m:sty m:val="p"/>
                              </m:rPr>
                              <w:rPr>
                                <w:rFonts w:ascii="Cambria Math" w:hAnsi="Cambria Math"/>
                                <w:lang w:val="en-GB" w:eastAsia="en-US"/>
                              </w:rPr>
                              <m:t>MHz</m:t>
                            </m:r>
                          </m:sub>
                        </m:sSub>
                      </m:den>
                    </m:f>
                  </m:e>
                </m:d>
              </m:e>
              <m:sup>
                <m:f>
                  <m:fPr>
                    <m:type m:val="skw"/>
                    <m:ctrlPr>
                      <w:rPr>
                        <w:rFonts w:ascii="Cambria Math" w:hAnsi="Cambria Math"/>
                        <w:lang w:val="en-GB" w:eastAsia="en-US"/>
                      </w:rPr>
                    </m:ctrlPr>
                  </m:fPr>
                  <m:num>
                    <m:r>
                      <m:rPr>
                        <m:sty m:val="p"/>
                      </m:rPr>
                      <w:rPr>
                        <w:rFonts w:ascii="Cambria Math" w:hAnsi="Cambria Math"/>
                        <w:lang w:val="en-GB" w:eastAsia="en-US"/>
                      </w:rPr>
                      <m:t>1</m:t>
                    </m:r>
                  </m:num>
                  <m:den>
                    <m:r>
                      <m:rPr>
                        <m:sty m:val="p"/>
                      </m:rPr>
                      <w:rPr>
                        <w:rFonts w:ascii="Cambria Math" w:hAnsi="Cambria Math"/>
                        <w:lang w:val="en-GB" w:eastAsia="en-US"/>
                      </w:rPr>
                      <m:t>2</m:t>
                    </m:r>
                  </m:den>
                </m:f>
              </m:sup>
            </m:sSup>
          </m:num>
          <m:den>
            <m:func>
              <m:funcPr>
                <m:ctrlPr>
                  <w:rPr>
                    <w:rFonts w:ascii="Cambria Math" w:hAnsi="Cambria Math"/>
                    <w:lang w:val="en-GB" w:eastAsia="en-US"/>
                  </w:rPr>
                </m:ctrlPr>
              </m:funcPr>
              <m:fName>
                <m:r>
                  <m:rPr>
                    <m:sty m:val="p"/>
                  </m:rPr>
                  <w:rPr>
                    <w:rFonts w:ascii="Cambria Math" w:hAnsi="Cambria Math"/>
                    <w:lang w:val="en-GB" w:eastAsia="en-US"/>
                  </w:rPr>
                  <m:t>sin</m:t>
                </m:r>
              </m:fName>
              <m:e>
                <m:r>
                  <m:rPr>
                    <m:sty m:val="p"/>
                  </m:rPr>
                  <w:rPr>
                    <w:rFonts w:ascii="Cambria Math" w:hAnsi="Cambria Math"/>
                    <w:lang w:val="en-GB" w:eastAsia="en-US"/>
                  </w:rPr>
                  <m:t>θ</m:t>
                </m:r>
              </m:e>
            </m:func>
            <m:r>
              <m:rPr>
                <m:sty m:val="p"/>
              </m:rPr>
              <w:rPr>
                <w:rFonts w:ascii="Cambria Math" w:hAnsi="Cambria Math"/>
                <w:lang w:val="en-GB" w:eastAsia="en-US"/>
              </w:rPr>
              <m:t xml:space="preserve"> + </m:t>
            </m:r>
            <m:sSup>
              <m:sSupPr>
                <m:ctrlPr>
                  <w:rPr>
                    <w:rFonts w:ascii="Cambria Math" w:hAnsi="Cambria Math"/>
                    <w:lang w:val="en-GB" w:eastAsia="en-US"/>
                  </w:rPr>
                </m:ctrlPr>
              </m:sSupPr>
              <m:e>
                <m:d>
                  <m:dPr>
                    <m:begChr m:val="["/>
                    <m:endChr m:val="]"/>
                    <m:ctrlPr>
                      <w:rPr>
                        <w:rFonts w:ascii="Cambria Math" w:hAnsi="Cambria Math"/>
                        <w:lang w:val="en-GB" w:eastAsia="en-US"/>
                      </w:rPr>
                    </m:ctrlPr>
                  </m:dPr>
                  <m:e>
                    <m:d>
                      <m:dPr>
                        <m:ctrlPr>
                          <w:rPr>
                            <w:rFonts w:ascii="Cambria Math" w:hAnsi="Cambria Math"/>
                            <w:lang w:val="en-GB" w:eastAsia="en-US"/>
                          </w:rPr>
                        </m:ctrlPr>
                      </m:dPr>
                      <m:e>
                        <m:r>
                          <m:rPr>
                            <m:sty m:val="p"/>
                          </m:rPr>
                          <w:rPr>
                            <w:rFonts w:ascii="Cambria Math" w:hAnsi="Cambria Math"/>
                            <w:lang w:val="en-GB" w:eastAsia="en-US"/>
                          </w:rPr>
                          <m:t>ε-</m:t>
                        </m:r>
                        <m:func>
                          <m:funcPr>
                            <m:ctrlPr>
                              <w:rPr>
                                <w:rFonts w:ascii="Cambria Math" w:hAnsi="Cambria Math"/>
                                <w:lang w:val="en-GB" w:eastAsia="en-US"/>
                              </w:rPr>
                            </m:ctrlPr>
                          </m:funcPr>
                          <m:fName>
                            <m:sSup>
                              <m:sSupPr>
                                <m:ctrlPr>
                                  <w:rPr>
                                    <w:rFonts w:ascii="Cambria Math" w:hAnsi="Cambria Math"/>
                                    <w:lang w:val="en-GB" w:eastAsia="en-US"/>
                                  </w:rPr>
                                </m:ctrlPr>
                              </m:sSupPr>
                              <m:e>
                                <m:r>
                                  <m:rPr>
                                    <m:sty m:val="p"/>
                                  </m:rPr>
                                  <w:rPr>
                                    <w:rFonts w:ascii="Cambria Math" w:hAnsi="Cambria Math"/>
                                    <w:lang w:val="en-GB" w:eastAsia="en-US"/>
                                  </w:rPr>
                                  <m:t>cos</m:t>
                                </m:r>
                              </m:e>
                              <m:sup>
                                <m:r>
                                  <m:rPr>
                                    <m:sty m:val="p"/>
                                  </m:rPr>
                                  <w:rPr>
                                    <w:rFonts w:ascii="Cambria Math" w:hAnsi="Cambria Math"/>
                                    <w:lang w:val="en-GB" w:eastAsia="en-US"/>
                                  </w:rPr>
                                  <m:t>2</m:t>
                                </m:r>
                              </m:sup>
                            </m:sSup>
                          </m:fName>
                          <m:e>
                            <m:r>
                              <m:rPr>
                                <m:sty m:val="p"/>
                              </m:rPr>
                              <w:rPr>
                                <w:rFonts w:ascii="Cambria Math" w:hAnsi="Cambria Math"/>
                                <w:lang w:val="en-GB" w:eastAsia="en-US"/>
                              </w:rPr>
                              <m:t>θ</m:t>
                            </m:r>
                          </m:e>
                        </m:func>
                      </m:e>
                    </m:d>
                    <m:r>
                      <m:rPr>
                        <m:sty m:val="p"/>
                      </m:rPr>
                      <w:rPr>
                        <w:rFonts w:ascii="Cambria Math" w:hAnsi="Cambria Math"/>
                        <w:lang w:val="en-GB" w:eastAsia="en-US"/>
                      </w:rPr>
                      <m:t xml:space="preserve">-j </m:t>
                    </m:r>
                    <m:f>
                      <m:fPr>
                        <m:ctrlPr>
                          <w:rPr>
                            <w:rFonts w:ascii="Cambria Math" w:hAnsi="Cambria Math"/>
                            <w:lang w:val="en-GB" w:eastAsia="en-US"/>
                          </w:rPr>
                        </m:ctrlPr>
                      </m:fPr>
                      <m:num>
                        <m:r>
                          <m:rPr>
                            <m:sty m:val="p"/>
                          </m:rPr>
                          <w:rPr>
                            <w:rFonts w:ascii="Cambria Math" w:hAnsi="Cambria Math"/>
                            <w:lang w:val="en-GB" w:eastAsia="en-US"/>
                          </w:rPr>
                          <m:t>18 000∙σ</m:t>
                        </m:r>
                      </m:num>
                      <m:den>
                        <m:sSub>
                          <m:sSubPr>
                            <m:ctrlPr>
                              <w:rPr>
                                <w:rFonts w:ascii="Cambria Math" w:hAnsi="Cambria Math"/>
                                <w:lang w:val="en-GB" w:eastAsia="en-US"/>
                              </w:rPr>
                            </m:ctrlPr>
                          </m:sSubPr>
                          <m:e>
                            <m:r>
                              <w:rPr>
                                <w:rFonts w:ascii="Cambria Math" w:hAnsi="Cambria Math"/>
                                <w:lang w:val="en-GB" w:eastAsia="en-US"/>
                              </w:rPr>
                              <m:t>f</m:t>
                            </m:r>
                          </m:e>
                          <m:sub>
                            <m:r>
                              <m:rPr>
                                <m:sty m:val="p"/>
                              </m:rPr>
                              <w:rPr>
                                <w:rFonts w:ascii="Cambria Math" w:hAnsi="Cambria Math"/>
                                <w:lang w:val="en-GB" w:eastAsia="en-US"/>
                              </w:rPr>
                              <m:t>MHz</m:t>
                            </m:r>
                          </m:sub>
                        </m:sSub>
                      </m:den>
                    </m:f>
                  </m:e>
                </m:d>
              </m:e>
              <m:sup>
                <m:f>
                  <m:fPr>
                    <m:type m:val="skw"/>
                    <m:ctrlPr>
                      <w:rPr>
                        <w:rFonts w:ascii="Cambria Math" w:hAnsi="Cambria Math"/>
                        <w:lang w:val="en-GB" w:eastAsia="en-US"/>
                      </w:rPr>
                    </m:ctrlPr>
                  </m:fPr>
                  <m:num>
                    <m:r>
                      <m:rPr>
                        <m:sty m:val="p"/>
                      </m:rPr>
                      <w:rPr>
                        <w:rFonts w:ascii="Cambria Math" w:hAnsi="Cambria Math"/>
                        <w:lang w:val="en-GB" w:eastAsia="en-US"/>
                      </w:rPr>
                      <m:t>1</m:t>
                    </m:r>
                  </m:num>
                  <m:den>
                    <m:r>
                      <m:rPr>
                        <m:sty m:val="p"/>
                      </m:rPr>
                      <w:rPr>
                        <w:rFonts w:ascii="Cambria Math" w:hAnsi="Cambria Math"/>
                        <w:lang w:val="en-GB" w:eastAsia="en-US"/>
                      </w:rPr>
                      <m:t>2</m:t>
                    </m:r>
                  </m:den>
                </m:f>
              </m:sup>
            </m:sSup>
          </m:den>
        </m:f>
      </m:oMath>
      <w:r w:rsidR="008229E6">
        <w:rPr>
          <w:rtl/>
          <w:lang w:val="en-GB" w:eastAsia="en-US"/>
        </w:rPr>
        <w:tab/>
      </w:r>
    </w:p>
    <w:p w14:paraId="3F16EE63" w14:textId="77777777" w:rsidR="008A5301" w:rsidRPr="008A5301" w:rsidRDefault="008A5301" w:rsidP="008A5301">
      <w:pPr>
        <w:rPr>
          <w:rtl/>
        </w:rPr>
      </w:pPr>
      <w:r w:rsidRPr="008A5301">
        <w:rPr>
          <w:rtl/>
        </w:rPr>
        <w:t>حيث:</w:t>
      </w:r>
    </w:p>
    <w:p w14:paraId="6DC41ADD" w14:textId="63CFAD1B" w:rsidR="008A5301" w:rsidRPr="008A5301" w:rsidRDefault="008F49C3" w:rsidP="008F49C3">
      <w:pPr>
        <w:pStyle w:val="Equationlegend"/>
        <w:rPr>
          <w:rtl/>
        </w:rPr>
      </w:pPr>
      <w:r>
        <w:tab/>
      </w:r>
      <w:r w:rsidR="008A5301" w:rsidRPr="008A5301">
        <w:sym w:font="Symbol" w:char="F071"/>
      </w:r>
      <w:r w:rsidR="008A5301" w:rsidRPr="008A5301">
        <w:rPr>
          <w:rtl/>
        </w:rPr>
        <w:t>:</w:t>
      </w:r>
      <w:r w:rsidR="008A5301" w:rsidRPr="008A5301">
        <w:rPr>
          <w:rtl/>
        </w:rPr>
        <w:tab/>
        <w:t>زاوية التماس</w:t>
      </w:r>
    </w:p>
    <w:p w14:paraId="17477464" w14:textId="3C90AA14" w:rsidR="008A5301" w:rsidRPr="008A5301" w:rsidRDefault="008F49C3" w:rsidP="008F49C3">
      <w:pPr>
        <w:pStyle w:val="Equationlegend"/>
        <w:rPr>
          <w:rtl/>
        </w:rPr>
      </w:pPr>
      <w:r>
        <w:tab/>
      </w:r>
      <w:r w:rsidR="008A5301" w:rsidRPr="008A5301">
        <w:sym w:font="Symbol" w:char="F065"/>
      </w:r>
      <w:r w:rsidR="008A5301" w:rsidRPr="008A5301">
        <w:rPr>
          <w:rtl/>
        </w:rPr>
        <w:t>:</w:t>
      </w:r>
      <w:r w:rsidR="008A5301" w:rsidRPr="008A5301">
        <w:rPr>
          <w:rtl/>
        </w:rPr>
        <w:tab/>
        <w:t>السماحية النسبية (أو ثابتة العازل الكهربائي) للأرض</w:t>
      </w:r>
    </w:p>
    <w:p w14:paraId="2B48ED95" w14:textId="39E62E04" w:rsidR="008A5301" w:rsidRPr="008A5301" w:rsidRDefault="008F49C3" w:rsidP="008F49C3">
      <w:pPr>
        <w:pStyle w:val="Equationlegend"/>
      </w:pPr>
      <w:r>
        <w:tab/>
      </w:r>
      <w:r w:rsidR="008A5301" w:rsidRPr="008A5301">
        <w:sym w:font="Symbol" w:char="F073"/>
      </w:r>
      <w:r w:rsidR="008A5301" w:rsidRPr="008A5301">
        <w:rPr>
          <w:rtl/>
        </w:rPr>
        <w:t>:</w:t>
      </w:r>
      <w:r w:rsidR="008A5301" w:rsidRPr="008A5301">
        <w:rPr>
          <w:rtl/>
        </w:rPr>
        <w:tab/>
        <w:t xml:space="preserve">إيصالية الأرض </w:t>
      </w:r>
      <w:r w:rsidR="008A5301" w:rsidRPr="008A5301">
        <w:t>(S/m)</w:t>
      </w:r>
    </w:p>
    <w:p w14:paraId="27CF2B05" w14:textId="1517F712" w:rsidR="008A5301" w:rsidRPr="008A5301" w:rsidRDefault="008F49C3" w:rsidP="008F49C3">
      <w:pPr>
        <w:pStyle w:val="Equationlegend"/>
        <w:rPr>
          <w:rtl/>
        </w:rPr>
      </w:pPr>
      <w:r>
        <w:rPr>
          <w:i/>
          <w:iCs/>
        </w:rPr>
        <w:tab/>
      </w:r>
      <w:proofErr w:type="spellStart"/>
      <w:r w:rsidR="008A5301" w:rsidRPr="008A5301">
        <w:rPr>
          <w:i/>
          <w:iCs/>
        </w:rPr>
        <w:t>f</w:t>
      </w:r>
      <w:r w:rsidR="008A5301" w:rsidRPr="008A5301">
        <w:rPr>
          <w:vertAlign w:val="subscript"/>
        </w:rPr>
        <w:t>MHz</w:t>
      </w:r>
      <w:proofErr w:type="spellEnd"/>
      <w:r w:rsidR="008A5301" w:rsidRPr="008A5301">
        <w:rPr>
          <w:rtl/>
        </w:rPr>
        <w:t>:</w:t>
      </w:r>
      <w:r w:rsidR="008A5301" w:rsidRPr="008A5301">
        <w:rPr>
          <w:rtl/>
        </w:rPr>
        <w:tab/>
        <w:t xml:space="preserve">تردد التشغيل </w:t>
      </w:r>
      <w:r w:rsidR="008A5301" w:rsidRPr="008A5301">
        <w:t>(MHz)</w:t>
      </w:r>
      <w:r w:rsidR="008A5301" w:rsidRPr="008A5301">
        <w:rPr>
          <w:rtl/>
        </w:rPr>
        <w:t>.</w:t>
      </w:r>
    </w:p>
    <w:p w14:paraId="51B23A01" w14:textId="4BC21B81" w:rsidR="008A5301" w:rsidRPr="008A5301" w:rsidRDefault="008A5301" w:rsidP="008A5301">
      <w:pPr>
        <w:rPr>
          <w:i/>
          <w:iCs/>
          <w:rtl/>
        </w:rPr>
      </w:pPr>
      <w:r w:rsidRPr="008A5301">
        <w:rPr>
          <w:rtl/>
        </w:rPr>
        <w:t>ب)</w:t>
      </w:r>
      <w:r w:rsidRPr="008A5301">
        <w:rPr>
          <w:i/>
          <w:iCs/>
          <w:rtl/>
        </w:rPr>
        <w:tab/>
        <w:t>الاستقطاب العمودي</w:t>
      </w:r>
    </w:p>
    <w:p w14:paraId="404552A6" w14:textId="7A5067C9" w:rsidR="008F49C3" w:rsidRPr="008F49C3" w:rsidRDefault="008F49C3" w:rsidP="008229E6">
      <w:pPr>
        <w:pStyle w:val="Equation"/>
        <w:rPr>
          <w:lang w:val="en-GB" w:eastAsia="en-US"/>
        </w:rPr>
      </w:pPr>
      <w:r w:rsidRPr="008F49C3">
        <w:rPr>
          <w:lang w:val="en-GB" w:eastAsia="en-US"/>
        </w:rPr>
        <w:tab/>
      </w:r>
      <m:oMath>
        <m:sSup>
          <m:sSupPr>
            <m:ctrlPr>
              <w:rPr>
                <w:rFonts w:ascii="Cambria Math" w:hAnsi="Cambria Math"/>
                <w:lang w:val="en-GB" w:eastAsia="en-US"/>
              </w:rPr>
            </m:ctrlPr>
          </m:sSupPr>
          <m:e>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h</m:t>
                </m:r>
              </m:sub>
            </m:sSub>
          </m:e>
          <m:sup>
            <m:r>
              <m:rPr>
                <m:sty m:val="p"/>
              </m:rPr>
              <w:rPr>
                <w:rFonts w:ascii="Cambria Math" w:hAnsi="Cambria Math"/>
                <w:lang w:val="en-GB" w:eastAsia="en-US"/>
              </w:rPr>
              <m:t>'</m:t>
            </m:r>
          </m:sup>
        </m:sSup>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i</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1</m:t>
                </m:r>
              </m:sub>
            </m:sSub>
          </m:e>
        </m:d>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R</m:t>
            </m:r>
          </m:e>
          <m:sub>
            <m:r>
              <w:rPr>
                <w:rFonts w:ascii="Cambria Math" w:hAnsi="Cambria Math"/>
                <w:lang w:val="en-GB" w:eastAsia="en-US"/>
              </w:rPr>
              <m:t>v</m:t>
            </m:r>
          </m:sub>
        </m:sSub>
        <m:r>
          <m:rPr>
            <m:sty m:val="p"/>
          </m:rPr>
          <w:rPr>
            <w:rFonts w:ascii="Cambria Math" w:hAnsi="Cambria Math"/>
            <w:lang w:val="en-GB" w:eastAsia="en-US"/>
          </w:rPr>
          <m:t xml:space="preserve"> </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i</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2</m:t>
                </m:r>
              </m:sub>
            </m:sSub>
          </m:e>
        </m:d>
      </m:oMath>
      <w:r w:rsidR="008229E6">
        <w:rPr>
          <w:rtl/>
          <w:lang w:val="en-GB" w:eastAsia="en-US"/>
        </w:rPr>
        <w:tab/>
      </w:r>
    </w:p>
    <w:p w14:paraId="3E808438" w14:textId="2973E09B" w:rsidR="008F49C3" w:rsidRPr="008F49C3" w:rsidRDefault="008F49C3" w:rsidP="008229E6">
      <w:pPr>
        <w:pStyle w:val="Equation"/>
        <w:rPr>
          <w:lang w:val="en-GB" w:eastAsia="en-US"/>
        </w:rPr>
      </w:pPr>
      <w:r w:rsidRPr="008F49C3">
        <w:rPr>
          <w:lang w:val="en-GB" w:eastAsia="en-US"/>
        </w:rPr>
        <w:tab/>
      </w:r>
      <m:oMath>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v</m:t>
            </m:r>
          </m:sub>
        </m:sSub>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i</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1</m:t>
                </m:r>
              </m:sub>
            </m:sSub>
          </m:e>
        </m:d>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R</m:t>
            </m:r>
          </m:e>
          <m:sub>
            <m:r>
              <w:rPr>
                <w:rFonts w:ascii="Cambria Math" w:hAnsi="Cambria Math"/>
                <w:lang w:val="en-GB" w:eastAsia="en-US"/>
              </w:rPr>
              <m:t>v</m:t>
            </m:r>
          </m:sub>
        </m:sSub>
        <m:r>
          <m:rPr>
            <m:sty m:val="p"/>
          </m:rPr>
          <w:rPr>
            <w:rFonts w:ascii="Cambria Math" w:hAnsi="Cambria Math"/>
            <w:lang w:val="en-GB" w:eastAsia="en-US"/>
          </w:rPr>
          <m:t xml:space="preserve"> </m:t>
        </m:r>
        <m:sSub>
          <m:sSubPr>
            <m:ctrlPr>
              <w:rPr>
                <w:rFonts w:ascii="Cambria Math" w:hAnsi="Cambria Math"/>
                <w:lang w:val="en-GB" w:eastAsia="en-US"/>
              </w:rPr>
            </m:ctrlPr>
          </m:sSubPr>
          <m:e>
            <m:r>
              <w:rPr>
                <w:rFonts w:ascii="Cambria Math" w:hAnsi="Cambria Math"/>
                <w:lang w:val="en-GB" w:eastAsia="en-US"/>
              </w:rPr>
              <m:t>E</m:t>
            </m:r>
          </m:e>
          <m:sub>
            <m:r>
              <w:rPr>
                <w:rFonts w:ascii="Cambria Math" w:hAnsi="Cambria Math"/>
                <w:lang w:val="en-GB" w:eastAsia="en-US"/>
              </w:rPr>
              <m:t>i</m:t>
            </m:r>
          </m:sub>
        </m:sSub>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r</m:t>
                </m:r>
              </m:e>
              <m:sub>
                <m:r>
                  <m:rPr>
                    <m:sty m:val="p"/>
                  </m:rPr>
                  <w:rPr>
                    <w:rFonts w:ascii="Cambria Math" w:hAnsi="Cambria Math"/>
                    <w:lang w:val="en-GB" w:eastAsia="en-US"/>
                  </w:rPr>
                  <m:t>2</m:t>
                </m:r>
              </m:sub>
            </m:sSub>
          </m:e>
        </m:d>
      </m:oMath>
      <w:r w:rsidR="008229E6">
        <w:rPr>
          <w:rtl/>
          <w:lang w:val="en-GB" w:eastAsia="en-US"/>
        </w:rPr>
        <w:tab/>
      </w:r>
    </w:p>
    <w:p w14:paraId="78C13A87" w14:textId="77777777" w:rsidR="008A5301" w:rsidRPr="008A5301" w:rsidRDefault="008A5301" w:rsidP="008A5301">
      <w:pPr>
        <w:rPr>
          <w:rtl/>
        </w:rPr>
      </w:pPr>
      <w:r w:rsidRPr="008A5301">
        <w:rPr>
          <w:rtl/>
        </w:rPr>
        <w:t>حيث:</w:t>
      </w:r>
    </w:p>
    <w:p w14:paraId="27EF4C7F" w14:textId="68245647" w:rsidR="008A5301" w:rsidRPr="008A5301" w:rsidRDefault="008A5301" w:rsidP="008F49C3">
      <w:pPr>
        <w:pStyle w:val="Equationlegend"/>
        <w:rPr>
          <w:rtl/>
        </w:rPr>
      </w:pPr>
      <w:r w:rsidRPr="008A5301">
        <w:rPr>
          <w:rtl/>
        </w:rPr>
        <w:tab/>
      </w:r>
      <w:r w:rsidRPr="008A5301">
        <w:rPr>
          <w:i/>
          <w:iCs/>
        </w:rPr>
        <w:t>E’</w:t>
      </w:r>
      <w:r w:rsidRPr="008A5301">
        <w:rPr>
          <w:i/>
          <w:iCs/>
          <w:vertAlign w:val="subscript"/>
        </w:rPr>
        <w:t>h</w:t>
      </w:r>
      <w:r w:rsidRPr="008A5301">
        <w:rPr>
          <w:rtl/>
        </w:rPr>
        <w:t>:</w:t>
      </w:r>
      <w:r w:rsidRPr="008A5301">
        <w:rPr>
          <w:rtl/>
        </w:rPr>
        <w:tab/>
        <w:t>المكونة الأفقية الإجمالية</w:t>
      </w:r>
    </w:p>
    <w:p w14:paraId="22567CEE" w14:textId="77777777" w:rsidR="008A5301" w:rsidRPr="008A5301" w:rsidRDefault="008A5301" w:rsidP="008F49C3">
      <w:pPr>
        <w:pStyle w:val="Equationlegend"/>
        <w:rPr>
          <w:rtl/>
        </w:rPr>
      </w:pPr>
      <w:r w:rsidRPr="008A5301">
        <w:rPr>
          <w:rtl/>
        </w:rPr>
        <w:tab/>
      </w:r>
      <w:r w:rsidRPr="008A5301">
        <w:rPr>
          <w:rFonts w:hint="cs"/>
          <w:rtl/>
        </w:rPr>
        <w:t xml:space="preserve"> </w:t>
      </w:r>
      <w:r w:rsidRPr="008A5301">
        <w:rPr>
          <w:i/>
          <w:iCs/>
        </w:rPr>
        <w:t>E</w:t>
      </w:r>
      <w:r w:rsidRPr="008A5301">
        <w:rPr>
          <w:i/>
          <w:iCs/>
          <w:vertAlign w:val="subscript"/>
        </w:rPr>
        <w:t>v</w:t>
      </w:r>
      <w:r w:rsidRPr="008A5301">
        <w:rPr>
          <w:rtl/>
        </w:rPr>
        <w:t>:</w:t>
      </w:r>
      <w:r w:rsidRPr="008A5301">
        <w:rPr>
          <w:rtl/>
        </w:rPr>
        <w:tab/>
        <w:t>المكونة العمودية الإجمالية</w:t>
      </w:r>
    </w:p>
    <w:p w14:paraId="6B03734D" w14:textId="77777777" w:rsidR="008A5301" w:rsidRPr="008A5301" w:rsidRDefault="008A5301" w:rsidP="008F49C3">
      <w:pPr>
        <w:pStyle w:val="Equationlegend"/>
        <w:rPr>
          <w:rtl/>
        </w:rPr>
      </w:pPr>
      <w:r w:rsidRPr="008A5301">
        <w:rPr>
          <w:rtl/>
        </w:rPr>
        <w:tab/>
      </w:r>
      <w:r w:rsidRPr="008A5301">
        <w:rPr>
          <w:rFonts w:hint="cs"/>
          <w:rtl/>
        </w:rPr>
        <w:t xml:space="preserve"> </w:t>
      </w:r>
      <w:proofErr w:type="spellStart"/>
      <w:r w:rsidRPr="008A5301">
        <w:rPr>
          <w:i/>
          <w:iCs/>
        </w:rPr>
        <w:t>R</w:t>
      </w:r>
      <w:r w:rsidRPr="008A5301">
        <w:rPr>
          <w:i/>
          <w:iCs/>
          <w:vertAlign w:val="subscript"/>
        </w:rPr>
        <w:t>v</w:t>
      </w:r>
      <w:proofErr w:type="spellEnd"/>
      <w:r w:rsidRPr="008A5301">
        <w:rPr>
          <w:rtl/>
        </w:rPr>
        <w:t>:</w:t>
      </w:r>
      <w:r w:rsidRPr="008A5301">
        <w:rPr>
          <w:rtl/>
        </w:rPr>
        <w:tab/>
        <w:t xml:space="preserve">معامل انعكاس معقد للموجات ذات الاستقطاب العمودي، يُعطى </w:t>
      </w:r>
      <w:r w:rsidRPr="008A5301">
        <w:rPr>
          <w:rFonts w:hint="cs"/>
          <w:rtl/>
        </w:rPr>
        <w:t>بالمعادلة</w:t>
      </w:r>
      <w:r w:rsidRPr="008A5301">
        <w:rPr>
          <w:rtl/>
        </w:rPr>
        <w:t xml:space="preserve"> التالية:</w:t>
      </w:r>
    </w:p>
    <w:p w14:paraId="6BFACCF3" w14:textId="7B55FC75" w:rsidR="008F49C3" w:rsidRPr="008F49C3" w:rsidRDefault="008F49C3" w:rsidP="008229E6">
      <w:pPr>
        <w:pStyle w:val="Equation"/>
        <w:rPr>
          <w:lang w:val="en-GB" w:eastAsia="en-US"/>
        </w:rPr>
      </w:pPr>
      <w:r w:rsidRPr="008F49C3">
        <w:rPr>
          <w:lang w:val="en-GB" w:eastAsia="en-US"/>
        </w:rPr>
        <w:tab/>
      </w:r>
      <m:oMath>
        <m:sSub>
          <m:sSubPr>
            <m:ctrlPr>
              <w:rPr>
                <w:rFonts w:ascii="Cambria Math" w:hAnsi="Cambria Math"/>
                <w:lang w:val="en-GB" w:eastAsia="en-US"/>
              </w:rPr>
            </m:ctrlPr>
          </m:sSubPr>
          <m:e>
            <m:r>
              <w:rPr>
                <w:rFonts w:ascii="Cambria Math" w:hAnsi="Cambria Math"/>
                <w:lang w:val="en-GB" w:eastAsia="en-US"/>
              </w:rPr>
              <m:t>R</m:t>
            </m:r>
          </m:e>
          <m:sub>
            <m:r>
              <w:rPr>
                <w:rFonts w:ascii="Cambria Math" w:hAnsi="Cambria Math"/>
                <w:lang w:val="en-GB" w:eastAsia="en-US"/>
              </w:rPr>
              <m:t>v</m:t>
            </m:r>
          </m:sub>
        </m:sSub>
        <m:r>
          <m:rPr>
            <m:sty m:val="p"/>
          </m:rPr>
          <w:rPr>
            <w:rFonts w:ascii="Cambria Math" w:hAnsi="Cambria Math"/>
            <w:lang w:val="en-GB" w:eastAsia="en-US"/>
          </w:rPr>
          <m:t>=</m:t>
        </m:r>
        <m:f>
          <m:fPr>
            <m:ctrlPr>
              <w:rPr>
                <w:rFonts w:ascii="Cambria Math" w:hAnsi="Cambria Math"/>
                <w:lang w:val="en-GB" w:eastAsia="en-US"/>
              </w:rPr>
            </m:ctrlPr>
          </m:fPr>
          <m:num>
            <m:d>
              <m:dPr>
                <m:begChr m:val="["/>
                <m:endChr m:val="]"/>
                <m:ctrlPr>
                  <w:rPr>
                    <w:rFonts w:ascii="Cambria Math" w:hAnsi="Cambria Math"/>
                    <w:lang w:val="en-GB" w:eastAsia="en-US"/>
                  </w:rPr>
                </m:ctrlPr>
              </m:dPr>
              <m:e>
                <m:r>
                  <m:rPr>
                    <m:sty m:val="p"/>
                  </m:rPr>
                  <w:rPr>
                    <w:rFonts w:ascii="Cambria Math" w:hAnsi="Cambria Math"/>
                    <w:lang w:val="en-GB" w:eastAsia="en-US"/>
                  </w:rPr>
                  <m:t xml:space="preserve">ε-j </m:t>
                </m:r>
                <m:f>
                  <m:fPr>
                    <m:ctrlPr>
                      <w:rPr>
                        <w:rFonts w:ascii="Cambria Math" w:hAnsi="Cambria Math"/>
                        <w:lang w:val="en-GB" w:eastAsia="en-US"/>
                      </w:rPr>
                    </m:ctrlPr>
                  </m:fPr>
                  <m:num>
                    <m:r>
                      <m:rPr>
                        <m:sty m:val="p"/>
                      </m:rPr>
                      <w:rPr>
                        <w:rFonts w:ascii="Cambria Math" w:hAnsi="Cambria Math"/>
                        <w:lang w:val="en-GB" w:eastAsia="en-US"/>
                      </w:rPr>
                      <m:t>18 000∙σ</m:t>
                    </m:r>
                  </m:num>
                  <m:den>
                    <m:sSub>
                      <m:sSubPr>
                        <m:ctrlPr>
                          <w:rPr>
                            <w:rFonts w:ascii="Cambria Math" w:hAnsi="Cambria Math"/>
                            <w:lang w:val="en-GB" w:eastAsia="en-US"/>
                          </w:rPr>
                        </m:ctrlPr>
                      </m:sSubPr>
                      <m:e>
                        <m:r>
                          <w:rPr>
                            <w:rFonts w:ascii="Cambria Math" w:hAnsi="Cambria Math"/>
                            <w:lang w:val="en-GB" w:eastAsia="en-US"/>
                          </w:rPr>
                          <m:t>f</m:t>
                        </m:r>
                      </m:e>
                      <m:sub>
                        <m:r>
                          <m:rPr>
                            <m:sty m:val="p"/>
                          </m:rPr>
                          <w:rPr>
                            <w:rFonts w:ascii="Cambria Math" w:hAnsi="Cambria Math"/>
                            <w:lang w:val="en-GB" w:eastAsia="en-US"/>
                          </w:rPr>
                          <m:t>MHz</m:t>
                        </m:r>
                      </m:sub>
                    </m:sSub>
                  </m:den>
                </m:f>
              </m:e>
            </m:d>
            <m:func>
              <m:funcPr>
                <m:ctrlPr>
                  <w:rPr>
                    <w:rFonts w:ascii="Cambria Math" w:hAnsi="Cambria Math"/>
                    <w:lang w:val="en-GB" w:eastAsia="en-US"/>
                  </w:rPr>
                </m:ctrlPr>
              </m:funcPr>
              <m:fName>
                <m:r>
                  <m:rPr>
                    <m:sty m:val="p"/>
                  </m:rPr>
                  <w:rPr>
                    <w:rFonts w:ascii="Cambria Math" w:hAnsi="Cambria Math"/>
                    <w:lang w:val="en-GB" w:eastAsia="en-US"/>
                  </w:rPr>
                  <m:t>sin</m:t>
                </m:r>
              </m:fName>
              <m:e>
                <m:r>
                  <m:rPr>
                    <m:sty m:val="p"/>
                  </m:rPr>
                  <w:rPr>
                    <w:rFonts w:ascii="Cambria Math" w:hAnsi="Cambria Math"/>
                    <w:lang w:val="en-GB" w:eastAsia="en-US"/>
                  </w:rPr>
                  <m:t>θ</m:t>
                </m:r>
              </m:e>
            </m:func>
            <m:r>
              <m:rPr>
                <m:sty m:val="p"/>
              </m:rPr>
              <w:rPr>
                <w:rFonts w:ascii="Cambria Math" w:hAnsi="Cambria Math"/>
                <w:lang w:val="en-GB" w:eastAsia="en-US"/>
              </w:rPr>
              <m:t xml:space="preserve"> - </m:t>
            </m:r>
            <m:sSup>
              <m:sSupPr>
                <m:ctrlPr>
                  <w:rPr>
                    <w:rFonts w:ascii="Cambria Math" w:hAnsi="Cambria Math"/>
                    <w:lang w:val="en-GB" w:eastAsia="en-US"/>
                  </w:rPr>
                </m:ctrlPr>
              </m:sSupPr>
              <m:e>
                <m:d>
                  <m:dPr>
                    <m:begChr m:val="["/>
                    <m:endChr m:val="]"/>
                    <m:ctrlPr>
                      <w:rPr>
                        <w:rFonts w:ascii="Cambria Math" w:hAnsi="Cambria Math"/>
                        <w:lang w:val="en-GB" w:eastAsia="en-US"/>
                      </w:rPr>
                    </m:ctrlPr>
                  </m:dPr>
                  <m:e>
                    <m:d>
                      <m:dPr>
                        <m:ctrlPr>
                          <w:rPr>
                            <w:rFonts w:ascii="Cambria Math" w:hAnsi="Cambria Math"/>
                            <w:lang w:val="en-GB" w:eastAsia="en-US"/>
                          </w:rPr>
                        </m:ctrlPr>
                      </m:dPr>
                      <m:e>
                        <m:r>
                          <m:rPr>
                            <m:sty m:val="p"/>
                          </m:rPr>
                          <w:rPr>
                            <w:rFonts w:ascii="Cambria Math" w:hAnsi="Cambria Math"/>
                            <w:lang w:val="en-GB" w:eastAsia="en-US"/>
                          </w:rPr>
                          <m:t>ε-</m:t>
                        </m:r>
                        <m:func>
                          <m:funcPr>
                            <m:ctrlPr>
                              <w:rPr>
                                <w:rFonts w:ascii="Cambria Math" w:hAnsi="Cambria Math"/>
                                <w:lang w:val="en-GB" w:eastAsia="en-US"/>
                              </w:rPr>
                            </m:ctrlPr>
                          </m:funcPr>
                          <m:fName>
                            <m:sSup>
                              <m:sSupPr>
                                <m:ctrlPr>
                                  <w:rPr>
                                    <w:rFonts w:ascii="Cambria Math" w:hAnsi="Cambria Math"/>
                                    <w:lang w:val="en-GB" w:eastAsia="en-US"/>
                                  </w:rPr>
                                </m:ctrlPr>
                              </m:sSupPr>
                              <m:e>
                                <m:r>
                                  <m:rPr>
                                    <m:sty m:val="p"/>
                                  </m:rPr>
                                  <w:rPr>
                                    <w:rFonts w:ascii="Cambria Math" w:hAnsi="Cambria Math"/>
                                    <w:lang w:val="en-GB" w:eastAsia="en-US"/>
                                  </w:rPr>
                                  <m:t>cos</m:t>
                                </m:r>
                              </m:e>
                              <m:sup>
                                <m:r>
                                  <m:rPr>
                                    <m:sty m:val="p"/>
                                  </m:rPr>
                                  <w:rPr>
                                    <w:rFonts w:ascii="Cambria Math" w:hAnsi="Cambria Math"/>
                                    <w:lang w:val="en-GB" w:eastAsia="en-US"/>
                                  </w:rPr>
                                  <m:t>2</m:t>
                                </m:r>
                              </m:sup>
                            </m:sSup>
                          </m:fName>
                          <m:e>
                            <m:r>
                              <m:rPr>
                                <m:sty m:val="p"/>
                              </m:rPr>
                              <w:rPr>
                                <w:rFonts w:ascii="Cambria Math" w:hAnsi="Cambria Math"/>
                                <w:lang w:val="en-GB" w:eastAsia="en-US"/>
                              </w:rPr>
                              <m:t>θ</m:t>
                            </m:r>
                          </m:e>
                        </m:func>
                      </m:e>
                    </m:d>
                    <m:r>
                      <m:rPr>
                        <m:sty m:val="p"/>
                      </m:rPr>
                      <w:rPr>
                        <w:rFonts w:ascii="Cambria Math" w:hAnsi="Cambria Math"/>
                        <w:lang w:val="en-GB" w:eastAsia="en-US"/>
                      </w:rPr>
                      <m:t xml:space="preserve">-j </m:t>
                    </m:r>
                    <m:f>
                      <m:fPr>
                        <m:ctrlPr>
                          <w:rPr>
                            <w:rFonts w:ascii="Cambria Math" w:hAnsi="Cambria Math"/>
                            <w:lang w:val="en-GB" w:eastAsia="en-US"/>
                          </w:rPr>
                        </m:ctrlPr>
                      </m:fPr>
                      <m:num>
                        <m:r>
                          <m:rPr>
                            <m:sty m:val="p"/>
                          </m:rPr>
                          <w:rPr>
                            <w:rFonts w:ascii="Cambria Math" w:hAnsi="Cambria Math"/>
                            <w:lang w:val="en-GB" w:eastAsia="en-US"/>
                          </w:rPr>
                          <m:t>18 000∙σ</m:t>
                        </m:r>
                      </m:num>
                      <m:den>
                        <m:sSub>
                          <m:sSubPr>
                            <m:ctrlPr>
                              <w:rPr>
                                <w:rFonts w:ascii="Cambria Math" w:hAnsi="Cambria Math"/>
                                <w:lang w:val="en-GB" w:eastAsia="en-US"/>
                              </w:rPr>
                            </m:ctrlPr>
                          </m:sSubPr>
                          <m:e>
                            <m:r>
                              <w:rPr>
                                <w:rFonts w:ascii="Cambria Math" w:hAnsi="Cambria Math"/>
                                <w:lang w:val="en-GB" w:eastAsia="en-US"/>
                              </w:rPr>
                              <m:t>f</m:t>
                            </m:r>
                          </m:e>
                          <m:sub>
                            <m:r>
                              <m:rPr>
                                <m:sty m:val="p"/>
                              </m:rPr>
                              <w:rPr>
                                <w:rFonts w:ascii="Cambria Math" w:hAnsi="Cambria Math"/>
                                <w:lang w:val="en-GB" w:eastAsia="en-US"/>
                              </w:rPr>
                              <m:t>MHz</m:t>
                            </m:r>
                          </m:sub>
                        </m:sSub>
                      </m:den>
                    </m:f>
                  </m:e>
                </m:d>
              </m:e>
              <m:sup>
                <m:f>
                  <m:fPr>
                    <m:type m:val="skw"/>
                    <m:ctrlPr>
                      <w:rPr>
                        <w:rFonts w:ascii="Cambria Math" w:hAnsi="Cambria Math"/>
                        <w:lang w:val="en-GB" w:eastAsia="en-US"/>
                      </w:rPr>
                    </m:ctrlPr>
                  </m:fPr>
                  <m:num>
                    <m:r>
                      <m:rPr>
                        <m:sty m:val="p"/>
                      </m:rPr>
                      <w:rPr>
                        <w:rFonts w:ascii="Cambria Math" w:hAnsi="Cambria Math"/>
                        <w:lang w:val="en-GB" w:eastAsia="en-US"/>
                      </w:rPr>
                      <m:t>1</m:t>
                    </m:r>
                  </m:num>
                  <m:den>
                    <m:r>
                      <m:rPr>
                        <m:sty m:val="p"/>
                      </m:rPr>
                      <w:rPr>
                        <w:rFonts w:ascii="Cambria Math" w:hAnsi="Cambria Math"/>
                        <w:lang w:val="en-GB" w:eastAsia="en-US"/>
                      </w:rPr>
                      <m:t>2</m:t>
                    </m:r>
                  </m:den>
                </m:f>
              </m:sup>
            </m:sSup>
          </m:num>
          <m:den>
            <m:d>
              <m:dPr>
                <m:begChr m:val="["/>
                <m:endChr m:val="]"/>
                <m:ctrlPr>
                  <w:rPr>
                    <w:rFonts w:ascii="Cambria Math" w:hAnsi="Cambria Math"/>
                    <w:lang w:val="en-GB" w:eastAsia="en-US"/>
                  </w:rPr>
                </m:ctrlPr>
              </m:dPr>
              <m:e>
                <m:r>
                  <m:rPr>
                    <m:sty m:val="p"/>
                  </m:rPr>
                  <w:rPr>
                    <w:rFonts w:ascii="Cambria Math" w:hAnsi="Cambria Math"/>
                    <w:lang w:val="en-GB" w:eastAsia="en-US"/>
                  </w:rPr>
                  <m:t xml:space="preserve">ε-j </m:t>
                </m:r>
                <m:f>
                  <m:fPr>
                    <m:ctrlPr>
                      <w:rPr>
                        <w:rFonts w:ascii="Cambria Math" w:hAnsi="Cambria Math"/>
                        <w:lang w:val="en-GB" w:eastAsia="en-US"/>
                      </w:rPr>
                    </m:ctrlPr>
                  </m:fPr>
                  <m:num>
                    <m:r>
                      <m:rPr>
                        <m:sty m:val="p"/>
                      </m:rPr>
                      <w:rPr>
                        <w:rFonts w:ascii="Cambria Math" w:hAnsi="Cambria Math"/>
                        <w:lang w:val="en-GB" w:eastAsia="en-US"/>
                      </w:rPr>
                      <m:t>18 000∙σ</m:t>
                    </m:r>
                  </m:num>
                  <m:den>
                    <m:sSub>
                      <m:sSubPr>
                        <m:ctrlPr>
                          <w:rPr>
                            <w:rFonts w:ascii="Cambria Math" w:hAnsi="Cambria Math"/>
                            <w:lang w:val="en-GB" w:eastAsia="en-US"/>
                          </w:rPr>
                        </m:ctrlPr>
                      </m:sSubPr>
                      <m:e>
                        <m:r>
                          <w:rPr>
                            <w:rFonts w:ascii="Cambria Math" w:hAnsi="Cambria Math"/>
                            <w:lang w:val="en-GB" w:eastAsia="en-US"/>
                          </w:rPr>
                          <m:t>f</m:t>
                        </m:r>
                      </m:e>
                      <m:sub>
                        <m:r>
                          <m:rPr>
                            <m:sty m:val="p"/>
                          </m:rPr>
                          <w:rPr>
                            <w:rFonts w:ascii="Cambria Math" w:hAnsi="Cambria Math"/>
                            <w:lang w:val="en-GB" w:eastAsia="en-US"/>
                          </w:rPr>
                          <m:t>MHz</m:t>
                        </m:r>
                      </m:sub>
                    </m:sSub>
                  </m:den>
                </m:f>
              </m:e>
            </m:d>
            <m:func>
              <m:funcPr>
                <m:ctrlPr>
                  <w:rPr>
                    <w:rFonts w:ascii="Cambria Math" w:hAnsi="Cambria Math"/>
                    <w:lang w:val="en-GB" w:eastAsia="en-US"/>
                  </w:rPr>
                </m:ctrlPr>
              </m:funcPr>
              <m:fName>
                <m:r>
                  <m:rPr>
                    <m:sty m:val="p"/>
                  </m:rPr>
                  <w:rPr>
                    <w:rFonts w:ascii="Cambria Math" w:hAnsi="Cambria Math"/>
                    <w:lang w:val="en-GB" w:eastAsia="en-US"/>
                  </w:rPr>
                  <m:t>sin</m:t>
                </m:r>
              </m:fName>
              <m:e>
                <m:r>
                  <m:rPr>
                    <m:sty m:val="p"/>
                  </m:rPr>
                  <w:rPr>
                    <w:rFonts w:ascii="Cambria Math" w:hAnsi="Cambria Math"/>
                    <w:lang w:val="en-GB" w:eastAsia="en-US"/>
                  </w:rPr>
                  <m:t>θ</m:t>
                </m:r>
              </m:e>
            </m:func>
            <m:r>
              <m:rPr>
                <m:sty m:val="p"/>
              </m:rPr>
              <w:rPr>
                <w:rFonts w:ascii="Cambria Math" w:hAnsi="Cambria Math"/>
                <w:lang w:val="en-GB" w:eastAsia="en-US"/>
              </w:rPr>
              <m:t xml:space="preserve"> + </m:t>
            </m:r>
            <m:sSup>
              <m:sSupPr>
                <m:ctrlPr>
                  <w:rPr>
                    <w:rFonts w:ascii="Cambria Math" w:hAnsi="Cambria Math"/>
                    <w:lang w:val="en-GB" w:eastAsia="en-US"/>
                  </w:rPr>
                </m:ctrlPr>
              </m:sSupPr>
              <m:e>
                <m:d>
                  <m:dPr>
                    <m:begChr m:val="["/>
                    <m:endChr m:val="]"/>
                    <m:ctrlPr>
                      <w:rPr>
                        <w:rFonts w:ascii="Cambria Math" w:hAnsi="Cambria Math"/>
                        <w:lang w:val="en-GB" w:eastAsia="en-US"/>
                      </w:rPr>
                    </m:ctrlPr>
                  </m:dPr>
                  <m:e>
                    <m:d>
                      <m:dPr>
                        <m:ctrlPr>
                          <w:rPr>
                            <w:rFonts w:ascii="Cambria Math" w:hAnsi="Cambria Math"/>
                            <w:lang w:val="en-GB" w:eastAsia="en-US"/>
                          </w:rPr>
                        </m:ctrlPr>
                      </m:dPr>
                      <m:e>
                        <m:r>
                          <m:rPr>
                            <m:sty m:val="p"/>
                          </m:rPr>
                          <w:rPr>
                            <w:rFonts w:ascii="Cambria Math" w:hAnsi="Cambria Math"/>
                            <w:lang w:val="en-GB" w:eastAsia="en-US"/>
                          </w:rPr>
                          <m:t>ε-</m:t>
                        </m:r>
                        <m:func>
                          <m:funcPr>
                            <m:ctrlPr>
                              <w:rPr>
                                <w:rFonts w:ascii="Cambria Math" w:hAnsi="Cambria Math"/>
                                <w:lang w:val="en-GB" w:eastAsia="en-US"/>
                              </w:rPr>
                            </m:ctrlPr>
                          </m:funcPr>
                          <m:fName>
                            <m:sSup>
                              <m:sSupPr>
                                <m:ctrlPr>
                                  <w:rPr>
                                    <w:rFonts w:ascii="Cambria Math" w:hAnsi="Cambria Math"/>
                                    <w:lang w:val="en-GB" w:eastAsia="en-US"/>
                                  </w:rPr>
                                </m:ctrlPr>
                              </m:sSupPr>
                              <m:e>
                                <m:r>
                                  <m:rPr>
                                    <m:sty m:val="p"/>
                                  </m:rPr>
                                  <w:rPr>
                                    <w:rFonts w:ascii="Cambria Math" w:hAnsi="Cambria Math"/>
                                    <w:lang w:val="en-GB" w:eastAsia="en-US"/>
                                  </w:rPr>
                                  <m:t>cos</m:t>
                                </m:r>
                              </m:e>
                              <m:sup>
                                <m:r>
                                  <m:rPr>
                                    <m:sty m:val="p"/>
                                  </m:rPr>
                                  <w:rPr>
                                    <w:rFonts w:ascii="Cambria Math" w:hAnsi="Cambria Math"/>
                                    <w:lang w:val="en-GB" w:eastAsia="en-US"/>
                                  </w:rPr>
                                  <m:t>2</m:t>
                                </m:r>
                              </m:sup>
                            </m:sSup>
                          </m:fName>
                          <m:e>
                            <m:r>
                              <m:rPr>
                                <m:sty m:val="p"/>
                              </m:rPr>
                              <w:rPr>
                                <w:rFonts w:ascii="Cambria Math" w:hAnsi="Cambria Math"/>
                                <w:lang w:val="en-GB" w:eastAsia="en-US"/>
                              </w:rPr>
                              <m:t>θ</m:t>
                            </m:r>
                          </m:e>
                        </m:func>
                      </m:e>
                    </m:d>
                    <m:r>
                      <m:rPr>
                        <m:sty m:val="p"/>
                      </m:rPr>
                      <w:rPr>
                        <w:rFonts w:ascii="Cambria Math" w:hAnsi="Cambria Math"/>
                        <w:lang w:val="en-GB" w:eastAsia="en-US"/>
                      </w:rPr>
                      <m:t xml:space="preserve">-j </m:t>
                    </m:r>
                    <m:f>
                      <m:fPr>
                        <m:ctrlPr>
                          <w:rPr>
                            <w:rFonts w:ascii="Cambria Math" w:hAnsi="Cambria Math"/>
                            <w:lang w:val="en-GB" w:eastAsia="en-US"/>
                          </w:rPr>
                        </m:ctrlPr>
                      </m:fPr>
                      <m:num>
                        <m:r>
                          <m:rPr>
                            <m:sty m:val="p"/>
                          </m:rPr>
                          <w:rPr>
                            <w:rFonts w:ascii="Cambria Math" w:hAnsi="Cambria Math"/>
                            <w:lang w:val="en-GB" w:eastAsia="en-US"/>
                          </w:rPr>
                          <m:t>18 000∙σ</m:t>
                        </m:r>
                      </m:num>
                      <m:den>
                        <m:sSub>
                          <m:sSubPr>
                            <m:ctrlPr>
                              <w:rPr>
                                <w:rFonts w:ascii="Cambria Math" w:hAnsi="Cambria Math"/>
                                <w:lang w:val="en-GB" w:eastAsia="en-US"/>
                              </w:rPr>
                            </m:ctrlPr>
                          </m:sSubPr>
                          <m:e>
                            <m:r>
                              <w:rPr>
                                <w:rFonts w:ascii="Cambria Math" w:hAnsi="Cambria Math"/>
                                <w:lang w:val="en-GB" w:eastAsia="en-US"/>
                              </w:rPr>
                              <m:t>f</m:t>
                            </m:r>
                          </m:e>
                          <m:sub>
                            <m:r>
                              <m:rPr>
                                <m:sty m:val="p"/>
                              </m:rPr>
                              <w:rPr>
                                <w:rFonts w:ascii="Cambria Math" w:hAnsi="Cambria Math"/>
                                <w:lang w:val="en-GB" w:eastAsia="en-US"/>
                              </w:rPr>
                              <m:t>MHz</m:t>
                            </m:r>
                          </m:sub>
                        </m:sSub>
                      </m:den>
                    </m:f>
                  </m:e>
                </m:d>
              </m:e>
              <m:sup>
                <m:f>
                  <m:fPr>
                    <m:type m:val="skw"/>
                    <m:ctrlPr>
                      <w:rPr>
                        <w:rFonts w:ascii="Cambria Math" w:hAnsi="Cambria Math"/>
                        <w:lang w:val="en-GB" w:eastAsia="en-US"/>
                      </w:rPr>
                    </m:ctrlPr>
                  </m:fPr>
                  <m:num>
                    <m:r>
                      <m:rPr>
                        <m:sty m:val="p"/>
                      </m:rPr>
                      <w:rPr>
                        <w:rFonts w:ascii="Cambria Math" w:hAnsi="Cambria Math"/>
                        <w:lang w:val="en-GB" w:eastAsia="en-US"/>
                      </w:rPr>
                      <m:t>1</m:t>
                    </m:r>
                  </m:num>
                  <m:den>
                    <m:r>
                      <m:rPr>
                        <m:sty m:val="p"/>
                      </m:rPr>
                      <w:rPr>
                        <w:rFonts w:ascii="Cambria Math" w:hAnsi="Cambria Math"/>
                        <w:lang w:val="en-GB" w:eastAsia="en-US"/>
                      </w:rPr>
                      <m:t>2</m:t>
                    </m:r>
                  </m:den>
                </m:f>
              </m:sup>
            </m:sSup>
          </m:den>
        </m:f>
      </m:oMath>
      <w:r w:rsidR="008229E6">
        <w:rPr>
          <w:rtl/>
          <w:lang w:val="en-GB" w:eastAsia="en-US"/>
        </w:rPr>
        <w:tab/>
      </w:r>
    </w:p>
    <w:p w14:paraId="732A9EB7" w14:textId="77777777" w:rsidR="008A5301" w:rsidRPr="008A5301" w:rsidRDefault="008A5301" w:rsidP="008F49C3">
      <w:pPr>
        <w:pStyle w:val="Heading1"/>
        <w:rPr>
          <w:rtl/>
        </w:rPr>
      </w:pPr>
      <w:bookmarkStart w:id="27" w:name="_Toc345132011"/>
      <w:bookmarkStart w:id="28" w:name="_Toc230620862"/>
      <w:bookmarkStart w:id="29" w:name="_Toc230621124"/>
      <w:r w:rsidRPr="008A5301">
        <w:t>4</w:t>
      </w:r>
      <w:r w:rsidRPr="008A5301">
        <w:rPr>
          <w:rtl/>
        </w:rPr>
        <w:tab/>
      </w:r>
      <w:proofErr w:type="spellStart"/>
      <w:r w:rsidRPr="008A5301">
        <w:rPr>
          <w:rtl/>
        </w:rPr>
        <w:t>صفائف</w:t>
      </w:r>
      <w:proofErr w:type="spellEnd"/>
      <w:r w:rsidRPr="008A5301">
        <w:rPr>
          <w:rtl/>
        </w:rPr>
        <w:t xml:space="preserve"> ثنائيات الأقطاب الأفقية</w:t>
      </w:r>
      <w:bookmarkEnd w:id="27"/>
      <w:bookmarkEnd w:id="28"/>
      <w:bookmarkEnd w:id="29"/>
    </w:p>
    <w:p w14:paraId="4517D694" w14:textId="77777777" w:rsidR="008A5301" w:rsidRPr="008A5301" w:rsidRDefault="008A5301" w:rsidP="008F49C3">
      <w:pPr>
        <w:pStyle w:val="Heading2"/>
        <w:rPr>
          <w:rtl/>
        </w:rPr>
      </w:pPr>
      <w:bookmarkStart w:id="30" w:name="_Toc230621125"/>
      <w:r w:rsidRPr="008A5301">
        <w:t>1.4</w:t>
      </w:r>
      <w:r w:rsidRPr="008A5301">
        <w:rPr>
          <w:rtl/>
        </w:rPr>
        <w:tab/>
        <w:t>اعتبارات عامة</w:t>
      </w:r>
      <w:bookmarkEnd w:id="30"/>
    </w:p>
    <w:p w14:paraId="3E8FCE99" w14:textId="77777777" w:rsidR="008A5301" w:rsidRPr="008A5301" w:rsidRDefault="008A5301" w:rsidP="008A5301">
      <w:pPr>
        <w:rPr>
          <w:rtl/>
        </w:rPr>
      </w:pPr>
      <w:r w:rsidRPr="008A5301">
        <w:rPr>
          <w:rtl/>
        </w:rPr>
        <w:t>يمثل ثنائي الأقطاب نصف الموجي أحد العناصر المشعة الأكثر استعمالاً في الموجات الديكامترية.</w:t>
      </w:r>
    </w:p>
    <w:p w14:paraId="2DF58D76" w14:textId="77777777" w:rsidR="008A5301" w:rsidRPr="008A5301" w:rsidRDefault="008A5301" w:rsidP="008A5301">
      <w:pPr>
        <w:rPr>
          <w:rtl/>
        </w:rPr>
      </w:pPr>
      <w:r w:rsidRPr="008A5301">
        <w:rPr>
          <w:rtl/>
        </w:rPr>
        <w:t xml:space="preserve">على الرغم من أن ثنائي أقطاب أفقي غالباً ما يُستعمل وحده، فإن </w:t>
      </w:r>
      <w:proofErr w:type="spellStart"/>
      <w:r w:rsidRPr="008A5301">
        <w:rPr>
          <w:rtl/>
        </w:rPr>
        <w:t>صفائف</w:t>
      </w:r>
      <w:proofErr w:type="spellEnd"/>
      <w:r w:rsidRPr="008A5301">
        <w:rPr>
          <w:rtl/>
        </w:rPr>
        <w:t xml:space="preserve"> من ثنائيات الأقطاب غالباً ما تُستعمل للحصول على:</w:t>
      </w:r>
    </w:p>
    <w:p w14:paraId="4040C574" w14:textId="77777777" w:rsidR="008A5301" w:rsidRPr="008A5301" w:rsidRDefault="008A5301" w:rsidP="008F49C3">
      <w:pPr>
        <w:pStyle w:val="enumlev1"/>
        <w:rPr>
          <w:rtl/>
        </w:rPr>
      </w:pPr>
      <w:r w:rsidRPr="008A5301">
        <w:rPr>
          <w:rtl/>
        </w:rPr>
        <w:t>-</w:t>
      </w:r>
      <w:r w:rsidRPr="008A5301">
        <w:rPr>
          <w:rtl/>
        </w:rPr>
        <w:tab/>
        <w:t>كسب متزايد؛</w:t>
      </w:r>
    </w:p>
    <w:p w14:paraId="0FE3C7F6" w14:textId="77777777" w:rsidR="008A5301" w:rsidRPr="008A5301" w:rsidRDefault="008A5301" w:rsidP="008F49C3">
      <w:pPr>
        <w:pStyle w:val="enumlev1"/>
        <w:rPr>
          <w:rtl/>
        </w:rPr>
      </w:pPr>
      <w:r w:rsidRPr="008A5301">
        <w:rPr>
          <w:rtl/>
        </w:rPr>
        <w:t>-</w:t>
      </w:r>
      <w:r w:rsidRPr="008A5301">
        <w:rPr>
          <w:rtl/>
        </w:rPr>
        <w:tab/>
        <w:t>مخططات اتجاهية وإمكانيات إمالة محسنة.</w:t>
      </w:r>
    </w:p>
    <w:p w14:paraId="307AF386" w14:textId="54361D5A" w:rsidR="008A5301" w:rsidRPr="008A5301" w:rsidRDefault="008A5301" w:rsidP="008A5301">
      <w:pPr>
        <w:rPr>
          <w:rtl/>
          <w:lang w:bidi="ar-EG"/>
        </w:rPr>
      </w:pPr>
      <w:r w:rsidRPr="008A5301">
        <w:rPr>
          <w:rtl/>
        </w:rPr>
        <w:t xml:space="preserve">عندما تُستعمل </w:t>
      </w:r>
      <w:proofErr w:type="spellStart"/>
      <w:r w:rsidRPr="008A5301">
        <w:rPr>
          <w:rtl/>
        </w:rPr>
        <w:t>صفائف</w:t>
      </w:r>
      <w:proofErr w:type="spellEnd"/>
      <w:r w:rsidRPr="008A5301">
        <w:rPr>
          <w:rtl/>
        </w:rPr>
        <w:t xml:space="preserve"> أكثر تعقيداً، يتمثل جانب مهم في إمكانية التشغيل في حدود أداء معينة على مدى ترددات محددة فوق وتحت تردد التصميم. وتتوقف مقدرة التشغيل هذه ذات النطاق الواسع على عوامل متعددة، مثل ترتيبات التغذية، وبنية ثنائي الأقطاب، </w:t>
      </w:r>
      <w:r w:rsidR="00F34965">
        <w:rPr>
          <w:rFonts w:hint="cs"/>
          <w:rtl/>
        </w:rPr>
        <w:t>إ</w:t>
      </w:r>
      <w:r w:rsidRPr="008A5301">
        <w:rPr>
          <w:rtl/>
        </w:rPr>
        <w:t>لخ.</w:t>
      </w:r>
    </w:p>
    <w:p w14:paraId="77DD1645" w14:textId="77777777" w:rsidR="008A5301" w:rsidRPr="008A5301" w:rsidRDefault="008A5301" w:rsidP="008A5301">
      <w:pPr>
        <w:rPr>
          <w:rtl/>
        </w:rPr>
      </w:pPr>
      <w:r w:rsidRPr="008A5301">
        <w:rPr>
          <w:rtl/>
        </w:rPr>
        <w:t>يمكن الحصول على كسوب عليا بترتيب عناصر ثنائيات الأقطاب بشكل متسامت و/أو تكويم ثنائيات أقطاب متوازية لتخفيض فتحة حزمة الفص الرئيسي ومن ثم زيادة اتجاهية الهوائي.</w:t>
      </w:r>
    </w:p>
    <w:p w14:paraId="77AC56EA" w14:textId="77777777" w:rsidR="008A5301" w:rsidRPr="008A5301" w:rsidRDefault="008A5301" w:rsidP="008A5301">
      <w:pPr>
        <w:rPr>
          <w:rtl/>
        </w:rPr>
      </w:pPr>
      <w:r w:rsidRPr="008A5301">
        <w:rPr>
          <w:rtl/>
        </w:rPr>
        <w:t>يمكن للحزمة الرئيسية لبعض شبكات ثنائيات الأقطاب الأفقية التي لها أكثر من نقطة تغذية أن تميل كهربائياً إذا تم تغذية كل بطارية أو صف من ثنائيات الأقطاب بتيارات ذات شدة متساوية لها أطوار مختلفة.</w:t>
      </w:r>
    </w:p>
    <w:p w14:paraId="298F46F8" w14:textId="77777777" w:rsidR="008A5301" w:rsidRPr="008A5301" w:rsidRDefault="008A5301" w:rsidP="008A5301">
      <w:pPr>
        <w:rPr>
          <w:rtl/>
        </w:rPr>
      </w:pPr>
      <w:r w:rsidRPr="008A5301">
        <w:rPr>
          <w:rtl/>
        </w:rPr>
        <w:lastRenderedPageBreak/>
        <w:t>على العموم يمكن الحصول على المخططات أحادية الاتجاه باستعمال عاكس. ويمكن أن يتكون هذا الأخير إما:</w:t>
      </w:r>
    </w:p>
    <w:p w14:paraId="78A26A96" w14:textId="77777777" w:rsidR="008A5301" w:rsidRPr="008A5301" w:rsidRDefault="008A5301" w:rsidP="008F49C3">
      <w:pPr>
        <w:pStyle w:val="enumlev1"/>
        <w:rPr>
          <w:rtl/>
        </w:rPr>
      </w:pPr>
      <w:r w:rsidRPr="008A5301">
        <w:rPr>
          <w:rtl/>
        </w:rPr>
        <w:t>-</w:t>
      </w:r>
      <w:r w:rsidRPr="008A5301">
        <w:rPr>
          <w:rtl/>
        </w:rPr>
        <w:tab/>
        <w:t xml:space="preserve">من صفيف متشابه من ثنائيات الأقطاب موالفة لتوفير نسبة مثلى للإشعاع الأمامي إلى الإشعاع الخلفي على مدى محدود من الترددات المشتغلة. عملياً يكون للهوائيات من هذا الشكل مدى ترددات تشغيل قصوى يغطي نطاقات إذاعة متجاورة، مما يعطي مدى ترددات من التردد الأدنى إلى التردد الأعلى يبلغ تقريباً </w:t>
      </w:r>
      <w:r w:rsidRPr="008A5301">
        <w:t>1,25:1</w:t>
      </w:r>
      <w:r w:rsidRPr="008A5301">
        <w:rPr>
          <w:rtl/>
        </w:rPr>
        <w:t>. ويجب ملاحظة أن هذا النمط من العاكس يوالف على العموم لتوفير نسبة مثلى للإشعاع الأمامي إلى الإشعاع الخلفي لتردد وحيد داخل نطاق الترددات المطلوب ويمكن توقع أن تنخفض نسبة الإشعاع الأمامي إلى الإشعاع الخلفي إذا كان الهوائي مشغلاً عند أي تردد آخر. يُعرف هذا النمط من العاكسات على أنه إما "ثنائي أقطاب موالف" أو "طفيلي". ويمكن كذلك أن يُستعمل لتحسين الأداء. لكن هذه التقنية لا تُستعمل بصورة عامة؛ أو</w:t>
      </w:r>
    </w:p>
    <w:p w14:paraId="09DFFC2C" w14:textId="77777777" w:rsidR="008A5301" w:rsidRPr="008A5301" w:rsidRDefault="008A5301" w:rsidP="008F49C3">
      <w:pPr>
        <w:pStyle w:val="enumlev1"/>
        <w:rPr>
          <w:rtl/>
        </w:rPr>
      </w:pPr>
      <w:r w:rsidRPr="008A5301">
        <w:rPr>
          <w:rtl/>
        </w:rPr>
        <w:t>-</w:t>
      </w:r>
      <w:r w:rsidRPr="008A5301">
        <w:rPr>
          <w:rtl/>
        </w:rPr>
        <w:tab/>
      </w:r>
      <w:r w:rsidRPr="008A5301">
        <w:rPr>
          <w:rFonts w:hint="cs"/>
          <w:rtl/>
        </w:rPr>
        <w:t xml:space="preserve">من </w:t>
      </w:r>
      <w:r w:rsidRPr="008A5301">
        <w:rPr>
          <w:rtl/>
        </w:rPr>
        <w:t xml:space="preserve">شاشة تتكون من أسلاك أفقية تشتغل كعاكس غير موالف. عملياً يمكن تشغيل عدة هوائيات من هذا النمط على عدد أقصاه </w:t>
      </w:r>
      <w:proofErr w:type="gramStart"/>
      <w:r w:rsidRPr="008A5301">
        <w:rPr>
          <w:rtl/>
        </w:rPr>
        <w:t>خمسة</w:t>
      </w:r>
      <w:proofErr w:type="gramEnd"/>
      <w:r w:rsidRPr="008A5301">
        <w:rPr>
          <w:rtl/>
        </w:rPr>
        <w:t xml:space="preserve"> نطاقات إذاعة متتالية تعطي مدى ترددات يمكن أن يبلغ </w:t>
      </w:r>
      <w:r w:rsidRPr="008A5301">
        <w:t>2:1</w:t>
      </w:r>
      <w:r w:rsidRPr="008A5301">
        <w:rPr>
          <w:rtl/>
        </w:rPr>
        <w:t>. يُحد هذا المدى بأداء العناصر المشعة. ويُعرف هذا النمط من العاكسات على أنه "عاكس لا دوري" أو "عاكس شاشة".</w:t>
      </w:r>
    </w:p>
    <w:p w14:paraId="70D9EB3D" w14:textId="77777777" w:rsidR="008A5301" w:rsidRPr="008A5301" w:rsidRDefault="008A5301" w:rsidP="008F49C3">
      <w:pPr>
        <w:pStyle w:val="enumlev1"/>
        <w:rPr>
          <w:rtl/>
        </w:rPr>
      </w:pPr>
      <w:r w:rsidRPr="008A5301">
        <w:rPr>
          <w:rtl/>
        </w:rPr>
        <w:tab/>
        <w:t xml:space="preserve">تتوقف نسبة الإشعاع الأمامي إلى الإشعاع الخلفي لعاكس لا دوري على عوامل مثل: عدد الأسلاك لكل طول موجة، ومقياس معدني، والمسافة بين العناصر المشعة والعاكس، وقد العاكس. لتحقيق نسبة الإشعاع الأمامي إلى الإشعاع الخلفي، التي تقارب قيمة كسب الهوائي، هناك حاجة إلى كثافة شاشة تبلغ حوالي </w:t>
      </w:r>
      <w:r w:rsidRPr="008A5301">
        <w:t>40</w:t>
      </w:r>
      <w:r w:rsidRPr="008A5301">
        <w:rPr>
          <w:rtl/>
        </w:rPr>
        <w:t xml:space="preserve"> إلى </w:t>
      </w:r>
      <w:r w:rsidRPr="008A5301">
        <w:t>50</w:t>
      </w:r>
      <w:r w:rsidRPr="008A5301">
        <w:rPr>
          <w:rtl/>
        </w:rPr>
        <w:t xml:space="preserve"> سلكاً لكل طول موجة لأعلى نطاق تشغيل للهوائي.</w:t>
      </w:r>
    </w:p>
    <w:p w14:paraId="73227965" w14:textId="77777777" w:rsidR="008A5301" w:rsidRPr="008A5301" w:rsidRDefault="008A5301" w:rsidP="008F49C3">
      <w:pPr>
        <w:pStyle w:val="Heading2"/>
        <w:rPr>
          <w:rtl/>
        </w:rPr>
      </w:pPr>
      <w:bookmarkStart w:id="31" w:name="_Toc345132012"/>
      <w:bookmarkStart w:id="32" w:name="_Toc230621126"/>
      <w:r w:rsidRPr="008A5301">
        <w:t>2.4</w:t>
      </w:r>
      <w:r w:rsidRPr="008A5301">
        <w:tab/>
      </w:r>
      <w:r w:rsidRPr="008A5301">
        <w:rPr>
          <w:rtl/>
        </w:rPr>
        <w:t xml:space="preserve">تسمية </w:t>
      </w:r>
      <w:proofErr w:type="spellStart"/>
      <w:r w:rsidRPr="008A5301">
        <w:rPr>
          <w:rtl/>
        </w:rPr>
        <w:t>صفائف</w:t>
      </w:r>
      <w:proofErr w:type="spellEnd"/>
      <w:r w:rsidRPr="008A5301">
        <w:rPr>
          <w:rtl/>
        </w:rPr>
        <w:t xml:space="preserve"> ثنائيات الأقطاب الأفقية</w:t>
      </w:r>
      <w:bookmarkEnd w:id="31"/>
      <w:bookmarkEnd w:id="32"/>
    </w:p>
    <w:p w14:paraId="0C9809D0" w14:textId="77777777" w:rsidR="008A5301" w:rsidRPr="008A5301" w:rsidRDefault="008A5301" w:rsidP="008F49C3">
      <w:pPr>
        <w:pStyle w:val="Heading3"/>
        <w:rPr>
          <w:rtl/>
        </w:rPr>
      </w:pPr>
      <w:bookmarkStart w:id="33" w:name="_Toc345132013"/>
      <w:r w:rsidRPr="008A5301">
        <w:t>1.2.4</w:t>
      </w:r>
      <w:r w:rsidRPr="008A5301">
        <w:tab/>
      </w:r>
      <w:proofErr w:type="spellStart"/>
      <w:r w:rsidRPr="008A5301">
        <w:rPr>
          <w:rtl/>
        </w:rPr>
        <w:t>صفائف</w:t>
      </w:r>
      <w:proofErr w:type="spellEnd"/>
      <w:r w:rsidRPr="008A5301">
        <w:rPr>
          <w:rtl/>
        </w:rPr>
        <w:t xml:space="preserve"> ثنائيات الأقطاب الأفقية المرتبة عمودياً (الهوائيات </w:t>
      </w:r>
      <w:proofErr w:type="spellStart"/>
      <w:r w:rsidRPr="008A5301">
        <w:rPr>
          <w:rtl/>
        </w:rPr>
        <w:t>الستارية</w:t>
      </w:r>
      <w:proofErr w:type="spellEnd"/>
      <w:r w:rsidRPr="008A5301">
        <w:rPr>
          <w:rtl/>
        </w:rPr>
        <w:t>)</w:t>
      </w:r>
      <w:bookmarkEnd w:id="33"/>
    </w:p>
    <w:p w14:paraId="3FBD1640" w14:textId="77777777" w:rsidR="008A5301" w:rsidRPr="008A5301" w:rsidRDefault="008A5301" w:rsidP="008A5301">
      <w:pPr>
        <w:rPr>
          <w:i/>
          <w:iCs/>
          <w:rtl/>
        </w:rPr>
      </w:pPr>
      <w:r w:rsidRPr="008A5301">
        <w:rPr>
          <w:rtl/>
        </w:rPr>
        <w:t xml:space="preserve">تسمية النمط: </w:t>
      </w:r>
      <w:r w:rsidRPr="008A5301">
        <w:t xml:space="preserve">H(R)(S) </w:t>
      </w:r>
      <w:r w:rsidRPr="008A5301">
        <w:rPr>
          <w:i/>
          <w:iCs/>
        </w:rPr>
        <w:t>m/n/h</w:t>
      </w:r>
    </w:p>
    <w:p w14:paraId="540B7D1A" w14:textId="77777777" w:rsidR="008A5301" w:rsidRPr="008A5301" w:rsidRDefault="008A5301" w:rsidP="008A5301">
      <w:pPr>
        <w:rPr>
          <w:rtl/>
        </w:rPr>
      </w:pPr>
      <w:r w:rsidRPr="008A5301">
        <w:rPr>
          <w:rtl/>
        </w:rPr>
        <w:t>حيث:</w:t>
      </w:r>
    </w:p>
    <w:p w14:paraId="57CB1ED8" w14:textId="3AFBA1C2" w:rsidR="008A5301" w:rsidRPr="008A5301" w:rsidRDefault="008F49C3" w:rsidP="008F49C3">
      <w:pPr>
        <w:pStyle w:val="Equationlegend"/>
        <w:rPr>
          <w:rtl/>
        </w:rPr>
      </w:pPr>
      <w:r>
        <w:tab/>
      </w:r>
      <w:r w:rsidR="008A5301" w:rsidRPr="008A5301">
        <w:t>H</w:t>
      </w:r>
      <w:r w:rsidR="008A5301" w:rsidRPr="008A5301">
        <w:rPr>
          <w:rtl/>
        </w:rPr>
        <w:t>:</w:t>
      </w:r>
      <w:r w:rsidR="008A5301" w:rsidRPr="008A5301">
        <w:rPr>
          <w:rtl/>
        </w:rPr>
        <w:tab/>
        <w:t>صفيف من ثنائيات الأقطاب</w:t>
      </w:r>
      <w:r w:rsidR="008A5301" w:rsidRPr="008A5301">
        <w:rPr>
          <w:rFonts w:hint="cs"/>
          <w:rtl/>
        </w:rPr>
        <w:t xml:space="preserve"> الأفقية</w:t>
      </w:r>
      <w:r w:rsidR="008A5301" w:rsidRPr="008A5301">
        <w:rPr>
          <w:rtl/>
        </w:rPr>
        <w:t xml:space="preserve"> المرتبة عمودياً</w:t>
      </w:r>
    </w:p>
    <w:p w14:paraId="266B1A7D" w14:textId="02A730F3" w:rsidR="008A5301" w:rsidRPr="008A5301" w:rsidRDefault="008F49C3" w:rsidP="008F49C3">
      <w:pPr>
        <w:pStyle w:val="Equationlegend"/>
        <w:rPr>
          <w:rtl/>
        </w:rPr>
      </w:pPr>
      <w:r>
        <w:tab/>
      </w:r>
      <w:r w:rsidR="008A5301" w:rsidRPr="008A5301">
        <w:t>R</w:t>
      </w:r>
      <w:r w:rsidR="008A5301" w:rsidRPr="008A5301">
        <w:rPr>
          <w:rtl/>
        </w:rPr>
        <w:t>:</w:t>
      </w:r>
      <w:r w:rsidR="008A5301" w:rsidRPr="008A5301">
        <w:rPr>
          <w:rtl/>
        </w:rPr>
        <w:tab/>
        <w:t>إذا تم تحديده، يدل على وجود عاكس</w:t>
      </w:r>
    </w:p>
    <w:p w14:paraId="75E3F4F7" w14:textId="588468C8" w:rsidR="008A5301" w:rsidRPr="008A5301" w:rsidRDefault="008F49C3" w:rsidP="008F49C3">
      <w:pPr>
        <w:pStyle w:val="Equationlegend"/>
        <w:rPr>
          <w:rtl/>
        </w:rPr>
      </w:pPr>
      <w:r>
        <w:tab/>
      </w:r>
      <w:r w:rsidR="008A5301" w:rsidRPr="008A5301">
        <w:t>S</w:t>
      </w:r>
      <w:r w:rsidR="008A5301" w:rsidRPr="008A5301">
        <w:rPr>
          <w:rtl/>
        </w:rPr>
        <w:t>:</w:t>
      </w:r>
      <w:r w:rsidR="008A5301" w:rsidRPr="008A5301">
        <w:rPr>
          <w:rtl/>
        </w:rPr>
        <w:tab/>
        <w:t>إذا تم تحديده، يدل على أنه تم إدخال زحزحة طور في التيار تغذي عناصر متسامتة متجاورة بحيث ينتج إمالة لسمت الحزمة الرئيسية</w:t>
      </w:r>
    </w:p>
    <w:p w14:paraId="4539937A" w14:textId="6A28ECA8" w:rsidR="008A5301" w:rsidRPr="008A5301" w:rsidRDefault="008F49C3" w:rsidP="008F49C3">
      <w:pPr>
        <w:pStyle w:val="Equationlegend"/>
        <w:rPr>
          <w:rtl/>
        </w:rPr>
      </w:pPr>
      <w:r>
        <w:rPr>
          <w:i/>
          <w:iCs/>
        </w:rPr>
        <w:tab/>
      </w:r>
      <w:r w:rsidR="008A5301" w:rsidRPr="008A5301">
        <w:rPr>
          <w:i/>
          <w:iCs/>
        </w:rPr>
        <w:t>m</w:t>
      </w:r>
      <w:r w:rsidR="008A5301" w:rsidRPr="008A5301">
        <w:rPr>
          <w:rtl/>
        </w:rPr>
        <w:t>:</w:t>
      </w:r>
      <w:r w:rsidR="008A5301" w:rsidRPr="008A5301">
        <w:rPr>
          <w:rtl/>
        </w:rPr>
        <w:tab/>
        <w:t>عدد العناصر المتسامتة في كل صف</w:t>
      </w:r>
    </w:p>
    <w:p w14:paraId="4CDB90F4" w14:textId="0469D740" w:rsidR="008A5301" w:rsidRPr="008A5301" w:rsidRDefault="008F49C3" w:rsidP="008F49C3">
      <w:pPr>
        <w:pStyle w:val="Equationlegend"/>
        <w:rPr>
          <w:rtl/>
        </w:rPr>
      </w:pPr>
      <w:r>
        <w:rPr>
          <w:i/>
          <w:iCs/>
        </w:rPr>
        <w:tab/>
      </w:r>
      <w:r w:rsidR="008A5301" w:rsidRPr="008A5301">
        <w:rPr>
          <w:i/>
          <w:iCs/>
        </w:rPr>
        <w:t>n</w:t>
      </w:r>
      <w:r w:rsidR="008A5301" w:rsidRPr="008A5301">
        <w:rPr>
          <w:rtl/>
        </w:rPr>
        <w:t>:</w:t>
      </w:r>
      <w:r w:rsidR="008A5301" w:rsidRPr="008A5301">
        <w:rPr>
          <w:rtl/>
        </w:rPr>
        <w:tab/>
        <w:t>عدد العناصر المتوازية الموضوعة عادة على فواصل نصف طول موجة فوق بعضها البعض</w:t>
      </w:r>
    </w:p>
    <w:p w14:paraId="1E54AE1E" w14:textId="35DEC034" w:rsidR="008A5301" w:rsidRPr="008A5301" w:rsidRDefault="008F49C3" w:rsidP="008F49C3">
      <w:pPr>
        <w:pStyle w:val="Equationlegend"/>
        <w:rPr>
          <w:rtl/>
        </w:rPr>
      </w:pPr>
      <w:r>
        <w:rPr>
          <w:i/>
          <w:iCs/>
        </w:rPr>
        <w:tab/>
      </w:r>
      <w:r w:rsidR="008A5301" w:rsidRPr="008A5301">
        <w:rPr>
          <w:i/>
          <w:iCs/>
        </w:rPr>
        <w:t>h</w:t>
      </w:r>
      <w:r w:rsidR="008A5301" w:rsidRPr="008A5301">
        <w:rPr>
          <w:rtl/>
        </w:rPr>
        <w:t>:</w:t>
      </w:r>
      <w:r w:rsidR="008A5301" w:rsidRPr="008A5301">
        <w:rPr>
          <w:rtl/>
        </w:rPr>
        <w:tab/>
        <w:t>ارتفاع صف ثنائيات الأقطاب الأدنى فوق الأرض (أطوال الموجات).</w:t>
      </w:r>
    </w:p>
    <w:p w14:paraId="31A887B2" w14:textId="6F14FB01" w:rsidR="008A5301" w:rsidRPr="008A5301" w:rsidRDefault="008A5301" w:rsidP="008F49C3">
      <w:pPr>
        <w:rPr>
          <w:rtl/>
        </w:rPr>
      </w:pPr>
      <w:r w:rsidRPr="008A5301">
        <w:rPr>
          <w:rtl/>
        </w:rPr>
        <w:t xml:space="preserve">على سبيل المثال يمكن أن يُلاحظ من الشكل </w:t>
      </w:r>
      <w:r w:rsidRPr="008A5301">
        <w:t>5</w:t>
      </w:r>
      <w:r w:rsidRPr="008A5301">
        <w:rPr>
          <w:rtl/>
        </w:rPr>
        <w:t xml:space="preserve"> أن </w:t>
      </w:r>
      <w:r w:rsidRPr="008A5301">
        <w:t>HR 4/2/1,0</w:t>
      </w:r>
      <w:r w:rsidRPr="008A5301">
        <w:rPr>
          <w:rtl/>
        </w:rPr>
        <w:t xml:space="preserve"> يدل على صفيف من ثنائيات الأقطاب الأفقية المرتبة عمودياً مع عاكس. في هذه الحالة، هناك صفان أفقيان من أربعة عناصر نصف موجية ذات طول</w:t>
      </w:r>
      <w:r w:rsidR="008F49C3">
        <w:rPr>
          <w:rFonts w:hint="cs"/>
          <w:rtl/>
        </w:rPr>
        <w:t xml:space="preserve"> </w:t>
      </w:r>
      <w:r w:rsidR="008F49C3" w:rsidRPr="008F49C3">
        <w:rPr>
          <w:lang w:val="en-GB"/>
        </w:rPr>
        <w:t>2l</w:t>
      </w:r>
      <w:r w:rsidR="008F49C3">
        <w:rPr>
          <w:rFonts w:hint="cs"/>
          <w:rtl/>
          <w:lang w:val="en-GB" w:bidi="ar-EG"/>
        </w:rPr>
        <w:t xml:space="preserve"> </w:t>
      </w:r>
      <w:r w:rsidRPr="008A5301">
        <w:rPr>
          <w:rtl/>
        </w:rPr>
        <w:t xml:space="preserve">عند التردد الاسمي، والارتفاع </w:t>
      </w:r>
      <w:r w:rsidRPr="008A5301">
        <w:t>(</w:t>
      </w:r>
      <w:r w:rsidRPr="008A5301">
        <w:rPr>
          <w:i/>
          <w:iCs/>
        </w:rPr>
        <w:t>h</w:t>
      </w:r>
      <w:r w:rsidRPr="008A5301">
        <w:t>)</w:t>
      </w:r>
      <w:r w:rsidRPr="008A5301">
        <w:rPr>
          <w:rtl/>
        </w:rPr>
        <w:t xml:space="preserve"> للصف الأدنى هو طول موجة واحد فوق الأرض.</w:t>
      </w:r>
    </w:p>
    <w:p w14:paraId="296A867E" w14:textId="77777777" w:rsidR="008A5301" w:rsidRPr="008A5301" w:rsidRDefault="008A5301" w:rsidP="008F49C3">
      <w:pPr>
        <w:pStyle w:val="FigureNo"/>
        <w:rPr>
          <w:rtl/>
        </w:rPr>
      </w:pPr>
      <w:r w:rsidRPr="008A5301">
        <w:rPr>
          <w:rtl/>
        </w:rPr>
        <w:lastRenderedPageBreak/>
        <w:t xml:space="preserve">الشكل </w:t>
      </w:r>
      <w:r w:rsidRPr="008A5301">
        <w:rPr>
          <w:lang w:val="en-US"/>
        </w:rPr>
        <w:t>5</w:t>
      </w:r>
    </w:p>
    <w:p w14:paraId="76B6468B" w14:textId="77777777" w:rsidR="008A5301" w:rsidRPr="008A5301" w:rsidRDefault="008A5301" w:rsidP="008F49C3">
      <w:pPr>
        <w:pStyle w:val="Figuretitle"/>
        <w:rPr>
          <w:rtl/>
        </w:rPr>
      </w:pPr>
      <w:r w:rsidRPr="008A5301">
        <w:rPr>
          <w:rtl/>
        </w:rPr>
        <w:t xml:space="preserve">الهوائي </w:t>
      </w:r>
      <w:proofErr w:type="spellStart"/>
      <w:r w:rsidRPr="008A5301">
        <w:rPr>
          <w:rtl/>
        </w:rPr>
        <w:t>الستاري</w:t>
      </w:r>
      <w:proofErr w:type="spellEnd"/>
    </w:p>
    <w:p w14:paraId="49BD3A3B" w14:textId="476C071C" w:rsidR="008A5301" w:rsidRPr="008A5301" w:rsidRDefault="008F49C3" w:rsidP="008F49C3">
      <w:pPr>
        <w:pStyle w:val="Figure"/>
        <w:bidi/>
        <w:rPr>
          <w:rFonts w:hint="default"/>
          <w:rtl/>
        </w:rPr>
      </w:pPr>
      <w:r>
        <w:rPr>
          <w:noProof/>
          <w:rtl/>
          <w:lang w:val="ar-SA"/>
        </w:rPr>
        <w:drawing>
          <wp:inline distT="0" distB="0" distL="0" distR="0" wp14:anchorId="16599A29" wp14:editId="4475E616">
            <wp:extent cx="3285751" cy="2557277"/>
            <wp:effectExtent l="0" t="0" r="0" b="0"/>
            <wp:docPr id="12" name="Picture 12" descr="الشكل 5 يوضح الهوائي الستار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الشكل 5 يوضح الهوائي الستاري&#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85751" cy="2557277"/>
                    </a:xfrm>
                    <a:prstGeom prst="rect">
                      <a:avLst/>
                    </a:prstGeom>
                  </pic:spPr>
                </pic:pic>
              </a:graphicData>
            </a:graphic>
          </wp:inline>
        </w:drawing>
      </w:r>
    </w:p>
    <w:p w14:paraId="0B2A1484" w14:textId="77777777" w:rsidR="008A5301" w:rsidRPr="008A5301" w:rsidRDefault="008A5301" w:rsidP="008F49C3">
      <w:pPr>
        <w:pStyle w:val="Heading3"/>
        <w:rPr>
          <w:rtl/>
        </w:rPr>
      </w:pPr>
      <w:bookmarkStart w:id="34" w:name="_Toc345132014"/>
      <w:r w:rsidRPr="008A5301">
        <w:t>2.2.4</w:t>
      </w:r>
      <w:r w:rsidRPr="008A5301">
        <w:tab/>
      </w:r>
      <w:proofErr w:type="spellStart"/>
      <w:r w:rsidRPr="008A5301">
        <w:rPr>
          <w:rtl/>
        </w:rPr>
        <w:t>صفائف</w:t>
      </w:r>
      <w:proofErr w:type="spellEnd"/>
      <w:r w:rsidRPr="008A5301">
        <w:rPr>
          <w:rtl/>
        </w:rPr>
        <w:t xml:space="preserve"> ثنائيات الأقطاب الأفقية المرتبة أفقياً (الهوائيات المدارية)</w:t>
      </w:r>
      <w:bookmarkEnd w:id="34"/>
    </w:p>
    <w:p w14:paraId="6861CE1D" w14:textId="77777777" w:rsidR="008A5301" w:rsidRPr="008A5301" w:rsidRDefault="008A5301" w:rsidP="008A5301">
      <w:pPr>
        <w:rPr>
          <w:i/>
          <w:iCs/>
          <w:rtl/>
        </w:rPr>
      </w:pPr>
      <w:r w:rsidRPr="008A5301">
        <w:rPr>
          <w:rtl/>
        </w:rPr>
        <w:t xml:space="preserve">تسمية النمط: </w:t>
      </w:r>
      <w:r w:rsidRPr="008A5301">
        <w:t xml:space="preserve">T(S) </w:t>
      </w:r>
      <w:r w:rsidRPr="008A5301">
        <w:rPr>
          <w:i/>
          <w:iCs/>
        </w:rPr>
        <w:t>m/n/h</w:t>
      </w:r>
    </w:p>
    <w:p w14:paraId="0B2D174A" w14:textId="77777777" w:rsidR="008A5301" w:rsidRPr="008A5301" w:rsidRDefault="008A5301" w:rsidP="008A5301">
      <w:pPr>
        <w:rPr>
          <w:rtl/>
        </w:rPr>
      </w:pPr>
      <w:r w:rsidRPr="008A5301">
        <w:rPr>
          <w:rtl/>
        </w:rPr>
        <w:t>حيث:</w:t>
      </w:r>
    </w:p>
    <w:p w14:paraId="5BE322CF" w14:textId="443F3004" w:rsidR="008A5301" w:rsidRPr="008A5301" w:rsidRDefault="008F49C3" w:rsidP="008F49C3">
      <w:pPr>
        <w:pStyle w:val="Equationlegend"/>
        <w:rPr>
          <w:rtl/>
        </w:rPr>
      </w:pPr>
      <w:r>
        <w:tab/>
      </w:r>
      <w:r w:rsidR="008A5301" w:rsidRPr="008A5301">
        <w:t>T</w:t>
      </w:r>
      <w:r w:rsidR="008A5301" w:rsidRPr="008A5301">
        <w:rPr>
          <w:rtl/>
        </w:rPr>
        <w:t>:</w:t>
      </w:r>
      <w:r w:rsidR="008A5301" w:rsidRPr="008A5301">
        <w:rPr>
          <w:rtl/>
        </w:rPr>
        <w:tab/>
        <w:t>صفيف من ثنائيات الأقطاب</w:t>
      </w:r>
      <w:r w:rsidR="008A5301" w:rsidRPr="008A5301">
        <w:rPr>
          <w:rFonts w:hint="cs"/>
          <w:rtl/>
        </w:rPr>
        <w:t xml:space="preserve"> الأفقية</w:t>
      </w:r>
      <w:r w:rsidR="008A5301" w:rsidRPr="008A5301">
        <w:rPr>
          <w:rtl/>
        </w:rPr>
        <w:t xml:space="preserve"> المرتبة أفقياً (الهوائي المداري)</w:t>
      </w:r>
    </w:p>
    <w:p w14:paraId="33BB507E" w14:textId="4C192E92" w:rsidR="008A5301" w:rsidRPr="008A5301" w:rsidRDefault="008F49C3" w:rsidP="008F49C3">
      <w:pPr>
        <w:pStyle w:val="Equationlegend"/>
        <w:rPr>
          <w:rtl/>
        </w:rPr>
      </w:pPr>
      <w:r>
        <w:tab/>
      </w:r>
      <w:r w:rsidR="008A5301" w:rsidRPr="008A5301">
        <w:t>S</w:t>
      </w:r>
      <w:r w:rsidR="008A5301" w:rsidRPr="008A5301">
        <w:rPr>
          <w:rtl/>
        </w:rPr>
        <w:t>:</w:t>
      </w:r>
      <w:r w:rsidR="008A5301" w:rsidRPr="008A5301">
        <w:rPr>
          <w:rtl/>
        </w:rPr>
        <w:tab/>
        <w:t xml:space="preserve">إذا تم تحديده، يدل على أنه تم إدخال زحزحة طور في التيار تغذي عناصر </w:t>
      </w:r>
      <w:proofErr w:type="spellStart"/>
      <w:r w:rsidR="008A5301" w:rsidRPr="008A5301">
        <w:rPr>
          <w:rtl/>
        </w:rPr>
        <w:t>مسامتة</w:t>
      </w:r>
      <w:proofErr w:type="spellEnd"/>
      <w:r w:rsidR="008A5301" w:rsidRPr="008A5301">
        <w:rPr>
          <w:rtl/>
        </w:rPr>
        <w:t xml:space="preserve"> متجاورة لإنتاج إمالة لزاوية ارتفاع الحزمة الرئيسية بالنسبة للعمودي</w:t>
      </w:r>
    </w:p>
    <w:p w14:paraId="340BBDD4" w14:textId="1F535F73" w:rsidR="008A5301" w:rsidRPr="008A5301" w:rsidRDefault="008F49C3" w:rsidP="008F49C3">
      <w:pPr>
        <w:pStyle w:val="Equationlegend"/>
        <w:rPr>
          <w:rtl/>
        </w:rPr>
      </w:pPr>
      <w:r>
        <w:rPr>
          <w:i/>
          <w:iCs/>
        </w:rPr>
        <w:tab/>
      </w:r>
      <w:r w:rsidR="008A5301" w:rsidRPr="008A5301">
        <w:rPr>
          <w:i/>
          <w:iCs/>
        </w:rPr>
        <w:t>m</w:t>
      </w:r>
      <w:r w:rsidR="008A5301" w:rsidRPr="008A5301">
        <w:rPr>
          <w:rtl/>
        </w:rPr>
        <w:t>:</w:t>
      </w:r>
      <w:r w:rsidR="008A5301" w:rsidRPr="008A5301">
        <w:rPr>
          <w:rtl/>
        </w:rPr>
        <w:tab/>
        <w:t>عدد العناصر المتسامتة في كل صف</w:t>
      </w:r>
    </w:p>
    <w:p w14:paraId="417E2F81" w14:textId="74A3C264" w:rsidR="008A5301" w:rsidRPr="008A5301" w:rsidRDefault="008F49C3" w:rsidP="008F49C3">
      <w:pPr>
        <w:pStyle w:val="Equationlegend"/>
        <w:rPr>
          <w:rtl/>
        </w:rPr>
      </w:pPr>
      <w:r>
        <w:rPr>
          <w:i/>
          <w:iCs/>
        </w:rPr>
        <w:tab/>
      </w:r>
      <w:r w:rsidR="008A5301" w:rsidRPr="008A5301">
        <w:rPr>
          <w:i/>
          <w:iCs/>
        </w:rPr>
        <w:t>n</w:t>
      </w:r>
      <w:r w:rsidR="008A5301" w:rsidRPr="008A5301">
        <w:rPr>
          <w:rtl/>
        </w:rPr>
        <w:t>:</w:t>
      </w:r>
      <w:r w:rsidR="008A5301" w:rsidRPr="008A5301">
        <w:rPr>
          <w:rtl/>
        </w:rPr>
        <w:tab/>
        <w:t xml:space="preserve">عدد </w:t>
      </w:r>
      <w:r w:rsidR="008A5301" w:rsidRPr="008A5301">
        <w:rPr>
          <w:rFonts w:hint="cs"/>
          <w:rtl/>
        </w:rPr>
        <w:t>الصفوف</w:t>
      </w:r>
      <w:r w:rsidR="008A5301" w:rsidRPr="008A5301">
        <w:rPr>
          <w:rtl/>
        </w:rPr>
        <w:t xml:space="preserve"> المتوازية الموضوعة على فواصل نصف طول موجة</w:t>
      </w:r>
    </w:p>
    <w:p w14:paraId="20F13843" w14:textId="3B7B59E6" w:rsidR="008A5301" w:rsidRPr="008A5301" w:rsidRDefault="008F49C3" w:rsidP="008F49C3">
      <w:pPr>
        <w:pStyle w:val="Equationlegend"/>
        <w:rPr>
          <w:rtl/>
        </w:rPr>
      </w:pPr>
      <w:r>
        <w:rPr>
          <w:i/>
          <w:iCs/>
        </w:rPr>
        <w:tab/>
      </w:r>
      <w:r w:rsidR="008A5301" w:rsidRPr="008A5301">
        <w:rPr>
          <w:i/>
          <w:iCs/>
        </w:rPr>
        <w:t>h</w:t>
      </w:r>
      <w:r w:rsidR="008A5301" w:rsidRPr="008A5301">
        <w:rPr>
          <w:rtl/>
        </w:rPr>
        <w:t>:</w:t>
      </w:r>
      <w:r w:rsidR="008A5301" w:rsidRPr="008A5301">
        <w:rPr>
          <w:rtl/>
        </w:rPr>
        <w:tab/>
        <w:t>ارتفاع ثنائيات الأقطاب فوق الأرض (أطوال الموجات).</w:t>
      </w:r>
    </w:p>
    <w:p w14:paraId="6108385B" w14:textId="0B86F99A" w:rsidR="008A5301" w:rsidRPr="008A5301" w:rsidRDefault="008A5301" w:rsidP="008A5301">
      <w:pPr>
        <w:rPr>
          <w:rtl/>
        </w:rPr>
      </w:pPr>
      <w:r w:rsidRPr="008A5301">
        <w:rPr>
          <w:rtl/>
        </w:rPr>
        <w:t xml:space="preserve">على سبيل المثال يمكن أن يلاحظ من الشكل </w:t>
      </w:r>
      <w:r w:rsidRPr="008A5301">
        <w:t>6</w:t>
      </w:r>
      <w:r w:rsidRPr="008A5301">
        <w:rPr>
          <w:rtl/>
        </w:rPr>
        <w:t xml:space="preserve"> أن </w:t>
      </w:r>
      <w:r w:rsidRPr="008A5301">
        <w:t>T 4/2/0,2</w:t>
      </w:r>
      <w:r w:rsidRPr="008A5301">
        <w:rPr>
          <w:rtl/>
        </w:rPr>
        <w:t xml:space="preserve"> تدل على صفيف أفقي دون إمالة لأربعة ثنائيات أقطاب أفقية متسامتة ذات طول </w:t>
      </w:r>
      <w:r w:rsidR="008F49C3">
        <w:t>2l</w:t>
      </w:r>
      <w:r w:rsidR="008F49C3">
        <w:rPr>
          <w:rFonts w:hint="cs"/>
          <w:rtl/>
          <w:lang w:bidi="ar-EG"/>
        </w:rPr>
        <w:t xml:space="preserve"> </w:t>
      </w:r>
      <w:r w:rsidRPr="008A5301">
        <w:rPr>
          <w:rtl/>
        </w:rPr>
        <w:t xml:space="preserve">عند التردد الاسمي بصفين متوازيين، وحيث الارتفاع، </w:t>
      </w:r>
      <w:r w:rsidRPr="008A5301">
        <w:rPr>
          <w:i/>
          <w:iCs/>
        </w:rPr>
        <w:t>h</w:t>
      </w:r>
      <w:r w:rsidRPr="008A5301">
        <w:rPr>
          <w:rtl/>
        </w:rPr>
        <w:t xml:space="preserve">، هو </w:t>
      </w:r>
      <w:r w:rsidRPr="008A5301">
        <w:t>0,2</w:t>
      </w:r>
      <w:r w:rsidRPr="008A5301">
        <w:rPr>
          <w:rtl/>
        </w:rPr>
        <w:t xml:space="preserve"> أطوال الموجات فوق الأرض.</w:t>
      </w:r>
    </w:p>
    <w:p w14:paraId="1366E8FB" w14:textId="77777777" w:rsidR="008A5301" w:rsidRPr="008A5301" w:rsidRDefault="008A5301" w:rsidP="00BA71D0">
      <w:pPr>
        <w:pStyle w:val="FigureNo"/>
        <w:rPr>
          <w:rtl/>
        </w:rPr>
      </w:pPr>
      <w:r w:rsidRPr="008A5301">
        <w:rPr>
          <w:rtl/>
        </w:rPr>
        <w:lastRenderedPageBreak/>
        <w:t xml:space="preserve">الشكل </w:t>
      </w:r>
      <w:r w:rsidRPr="008A5301">
        <w:rPr>
          <w:lang w:val="en-US"/>
        </w:rPr>
        <w:t>6</w:t>
      </w:r>
    </w:p>
    <w:p w14:paraId="6E04AA91" w14:textId="77777777" w:rsidR="008A5301" w:rsidRPr="008A5301" w:rsidRDefault="008A5301" w:rsidP="00BA71D0">
      <w:pPr>
        <w:pStyle w:val="Figuretitle"/>
        <w:rPr>
          <w:rtl/>
        </w:rPr>
      </w:pPr>
      <w:r w:rsidRPr="008A5301">
        <w:rPr>
          <w:rtl/>
        </w:rPr>
        <w:t>الهوائي المداري</w:t>
      </w:r>
    </w:p>
    <w:p w14:paraId="44105E28" w14:textId="3E249EBC" w:rsidR="008A5301" w:rsidRPr="008A5301" w:rsidRDefault="00BA71D0" w:rsidP="00BA71D0">
      <w:pPr>
        <w:pStyle w:val="Figure"/>
        <w:bidi/>
        <w:rPr>
          <w:rFonts w:hint="default"/>
          <w:rtl/>
        </w:rPr>
      </w:pPr>
      <w:r>
        <w:rPr>
          <w:rFonts w:hint="default"/>
          <w:noProof/>
          <w:rtl/>
          <w:lang w:val="ar-SA"/>
        </w:rPr>
        <w:drawing>
          <wp:inline distT="0" distB="0" distL="0" distR="0" wp14:anchorId="1DEA71FC" wp14:editId="61C77D44">
            <wp:extent cx="3304039" cy="2621285"/>
            <wp:effectExtent l="0" t="0" r="0" b="7620"/>
            <wp:docPr id="13" name="Picture 13" descr="الشكل 6 يوضح الهوائي المدار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الشكل 6 يوضح الهوائي المداري&#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04039" cy="2621285"/>
                    </a:xfrm>
                    <a:prstGeom prst="rect">
                      <a:avLst/>
                    </a:prstGeom>
                  </pic:spPr>
                </pic:pic>
              </a:graphicData>
            </a:graphic>
          </wp:inline>
        </w:drawing>
      </w:r>
    </w:p>
    <w:p w14:paraId="42F90A82" w14:textId="77777777" w:rsidR="008A5301" w:rsidRPr="008A5301" w:rsidRDefault="008A5301" w:rsidP="00BA71D0">
      <w:pPr>
        <w:pStyle w:val="Heading3"/>
        <w:rPr>
          <w:rtl/>
        </w:rPr>
      </w:pPr>
      <w:bookmarkStart w:id="35" w:name="_Toc345132015"/>
      <w:r w:rsidRPr="008A5301">
        <w:t>3.2.4</w:t>
      </w:r>
      <w:r w:rsidRPr="008A5301">
        <w:tab/>
      </w:r>
      <w:proofErr w:type="spellStart"/>
      <w:r w:rsidRPr="008A5301">
        <w:rPr>
          <w:rtl/>
        </w:rPr>
        <w:t>الصفائف</w:t>
      </w:r>
      <w:proofErr w:type="spellEnd"/>
      <w:r w:rsidRPr="008A5301">
        <w:rPr>
          <w:rtl/>
        </w:rPr>
        <w:t xml:space="preserve"> شاملة الاتجاهات لثنائيات الأقطاب الأفقية</w:t>
      </w:r>
      <w:bookmarkEnd w:id="35"/>
    </w:p>
    <w:p w14:paraId="6714FF3B" w14:textId="77777777" w:rsidR="008A5301" w:rsidRPr="008A5301" w:rsidRDefault="008A5301" w:rsidP="00BA71D0">
      <w:pPr>
        <w:pStyle w:val="Heading4"/>
        <w:rPr>
          <w:rtl/>
        </w:rPr>
      </w:pPr>
      <w:bookmarkStart w:id="36" w:name="_Toc345132016"/>
      <w:r w:rsidRPr="008A5301">
        <w:t>1.3.2.4</w:t>
      </w:r>
      <w:r w:rsidRPr="008A5301">
        <w:tab/>
      </w:r>
      <w:r w:rsidRPr="008A5301">
        <w:rPr>
          <w:rtl/>
        </w:rPr>
        <w:t>الهوائيات الربعية</w:t>
      </w:r>
      <w:bookmarkEnd w:id="36"/>
    </w:p>
    <w:p w14:paraId="2B906AC1" w14:textId="77777777" w:rsidR="008A5301" w:rsidRPr="008A5301" w:rsidRDefault="008A5301" w:rsidP="008A5301">
      <w:pPr>
        <w:rPr>
          <w:i/>
          <w:iCs/>
          <w:rtl/>
        </w:rPr>
      </w:pPr>
      <w:r w:rsidRPr="008A5301">
        <w:rPr>
          <w:rtl/>
        </w:rPr>
        <w:t xml:space="preserve">تسمية النمط: </w:t>
      </w:r>
      <w:r w:rsidRPr="008A5301">
        <w:t xml:space="preserve">HQ </w:t>
      </w:r>
      <w:r w:rsidRPr="008A5301">
        <w:rPr>
          <w:i/>
          <w:iCs/>
        </w:rPr>
        <w:t>n/h</w:t>
      </w:r>
    </w:p>
    <w:p w14:paraId="5E5C2C4D" w14:textId="77777777" w:rsidR="008A5301" w:rsidRPr="008A5301" w:rsidRDefault="008A5301" w:rsidP="008A5301">
      <w:pPr>
        <w:rPr>
          <w:rtl/>
        </w:rPr>
      </w:pPr>
      <w:r w:rsidRPr="008A5301">
        <w:rPr>
          <w:rtl/>
        </w:rPr>
        <w:t>حيث:</w:t>
      </w:r>
    </w:p>
    <w:p w14:paraId="111C7D09" w14:textId="25A836EC" w:rsidR="008A5301" w:rsidRPr="008A5301" w:rsidRDefault="00BA71D0" w:rsidP="00BA71D0">
      <w:pPr>
        <w:pStyle w:val="Equationlegend"/>
        <w:rPr>
          <w:rtl/>
        </w:rPr>
      </w:pPr>
      <w:r>
        <w:tab/>
      </w:r>
      <w:r w:rsidR="00AE4566">
        <w:t>H</w:t>
      </w:r>
      <w:r w:rsidR="008A5301" w:rsidRPr="008A5301">
        <w:t>Q</w:t>
      </w:r>
      <w:r w:rsidR="008A5301" w:rsidRPr="008A5301">
        <w:rPr>
          <w:rtl/>
        </w:rPr>
        <w:t>:</w:t>
      </w:r>
      <w:r w:rsidR="008A5301" w:rsidRPr="008A5301">
        <w:rPr>
          <w:rtl/>
        </w:rPr>
        <w:tab/>
        <w:t>الهوائي الربعي</w:t>
      </w:r>
    </w:p>
    <w:p w14:paraId="0CF58DCD" w14:textId="7CACB810" w:rsidR="008A5301" w:rsidRPr="008A5301" w:rsidRDefault="00BA71D0" w:rsidP="00BA71D0">
      <w:pPr>
        <w:pStyle w:val="Equationlegend"/>
        <w:rPr>
          <w:rtl/>
        </w:rPr>
      </w:pPr>
      <w:r>
        <w:rPr>
          <w:i/>
          <w:iCs/>
        </w:rPr>
        <w:tab/>
      </w:r>
      <w:r w:rsidR="008A5301" w:rsidRPr="008A5301">
        <w:rPr>
          <w:i/>
          <w:iCs/>
        </w:rPr>
        <w:t>n</w:t>
      </w:r>
      <w:r w:rsidR="008A5301" w:rsidRPr="008A5301">
        <w:rPr>
          <w:rtl/>
        </w:rPr>
        <w:t>:</w:t>
      </w:r>
      <w:r w:rsidR="008A5301" w:rsidRPr="008A5301">
        <w:rPr>
          <w:rtl/>
        </w:rPr>
        <w:tab/>
        <w:t>عدد العناصر المكومة فوق بعضها</w:t>
      </w:r>
    </w:p>
    <w:p w14:paraId="434DA88C" w14:textId="6CE73594" w:rsidR="008A5301" w:rsidRPr="008A5301" w:rsidRDefault="00BA71D0" w:rsidP="00BA71D0">
      <w:pPr>
        <w:pStyle w:val="Equationlegend"/>
        <w:rPr>
          <w:rtl/>
        </w:rPr>
      </w:pPr>
      <w:r>
        <w:rPr>
          <w:i/>
          <w:iCs/>
        </w:rPr>
        <w:tab/>
      </w:r>
      <w:r w:rsidR="008A5301" w:rsidRPr="008A5301">
        <w:rPr>
          <w:i/>
          <w:iCs/>
        </w:rPr>
        <w:t>h</w:t>
      </w:r>
      <w:r w:rsidR="008A5301" w:rsidRPr="008A5301">
        <w:rPr>
          <w:rtl/>
        </w:rPr>
        <w:t>:</w:t>
      </w:r>
      <w:r w:rsidR="008A5301" w:rsidRPr="008A5301">
        <w:rPr>
          <w:rtl/>
        </w:rPr>
        <w:tab/>
        <w:t>ارتفاع الصف الأدنى لثنائيات الأقطاب فوق الأرض (أطوال الموجات).</w:t>
      </w:r>
    </w:p>
    <w:p w14:paraId="1547C9BF" w14:textId="76923A75" w:rsidR="008A5301" w:rsidRPr="008A5301" w:rsidRDefault="008A5301" w:rsidP="008A5301">
      <w:pPr>
        <w:rPr>
          <w:rtl/>
        </w:rPr>
      </w:pPr>
      <w:r w:rsidRPr="008A5301">
        <w:rPr>
          <w:rtl/>
        </w:rPr>
        <w:t xml:space="preserve">على سبيل المثال يمكن أن نلاحظ من الشكل </w:t>
      </w:r>
      <w:r w:rsidRPr="008A5301">
        <w:t>7</w:t>
      </w:r>
      <w:r w:rsidRPr="008A5301">
        <w:rPr>
          <w:rtl/>
        </w:rPr>
        <w:t xml:space="preserve"> أن </w:t>
      </w:r>
      <w:r w:rsidRPr="008A5301">
        <w:t>HQ 3/0,2</w:t>
      </w:r>
      <w:r w:rsidRPr="008A5301">
        <w:rPr>
          <w:rtl/>
        </w:rPr>
        <w:t xml:space="preserve"> تدل على هوائي ربعي مكون من ثلاث ثنائيات أقطاب أفقية بطول </w:t>
      </w:r>
      <w:r w:rsidR="00BA71D0">
        <w:t>2l</w:t>
      </w:r>
      <w:r w:rsidR="00BA71D0">
        <w:rPr>
          <w:rFonts w:hint="cs"/>
          <w:rtl/>
          <w:lang w:bidi="ar-EG"/>
        </w:rPr>
        <w:t xml:space="preserve"> </w:t>
      </w:r>
      <w:r w:rsidRPr="008A5301">
        <w:rPr>
          <w:rtl/>
        </w:rPr>
        <w:t xml:space="preserve">عند التردد الاسمي مكومة عمودياً حيث الارتفاع، </w:t>
      </w:r>
      <w:r w:rsidRPr="008A5301">
        <w:rPr>
          <w:i/>
          <w:iCs/>
        </w:rPr>
        <w:t>h</w:t>
      </w:r>
      <w:r w:rsidRPr="008A5301">
        <w:rPr>
          <w:rtl/>
        </w:rPr>
        <w:t xml:space="preserve">، لثنائيات الأقطاب الدنيا هو </w:t>
      </w:r>
      <w:r w:rsidRPr="008A5301">
        <w:t>0,2</w:t>
      </w:r>
      <w:r w:rsidRPr="008A5301">
        <w:rPr>
          <w:rtl/>
        </w:rPr>
        <w:t xml:space="preserve"> طول موجة فوق الأرض.</w:t>
      </w:r>
    </w:p>
    <w:p w14:paraId="7E13516A" w14:textId="77777777" w:rsidR="008A5301" w:rsidRPr="008A5301" w:rsidRDefault="008A5301" w:rsidP="00BA71D0">
      <w:pPr>
        <w:pStyle w:val="FigureNo"/>
        <w:rPr>
          <w:rtl/>
        </w:rPr>
      </w:pPr>
      <w:r w:rsidRPr="008A5301">
        <w:rPr>
          <w:rtl/>
        </w:rPr>
        <w:lastRenderedPageBreak/>
        <w:t xml:space="preserve">الشكل </w:t>
      </w:r>
      <w:r w:rsidRPr="008A5301">
        <w:rPr>
          <w:lang w:val="en-US"/>
        </w:rPr>
        <w:t>7</w:t>
      </w:r>
    </w:p>
    <w:p w14:paraId="46275614" w14:textId="77777777" w:rsidR="008A5301" w:rsidRPr="008A5301" w:rsidRDefault="008A5301" w:rsidP="00BA71D0">
      <w:pPr>
        <w:pStyle w:val="Figuretitle"/>
        <w:rPr>
          <w:rtl/>
        </w:rPr>
      </w:pPr>
      <w:r w:rsidRPr="008A5301">
        <w:rPr>
          <w:rtl/>
        </w:rPr>
        <w:t>الهوائي الربعي</w:t>
      </w:r>
    </w:p>
    <w:p w14:paraId="6E1E1FCB" w14:textId="53FDA5BE" w:rsidR="008A5301" w:rsidRPr="008A5301" w:rsidRDefault="00BA71D0" w:rsidP="00BA71D0">
      <w:pPr>
        <w:pStyle w:val="Figure"/>
        <w:bidi/>
        <w:rPr>
          <w:rFonts w:hint="default"/>
          <w:rtl/>
        </w:rPr>
      </w:pPr>
      <w:r>
        <w:rPr>
          <w:rFonts w:hint="default"/>
          <w:noProof/>
          <w:rtl/>
          <w:lang w:val="ar-SA"/>
        </w:rPr>
        <w:drawing>
          <wp:inline distT="0" distB="0" distL="0" distR="0" wp14:anchorId="44CC4E34" wp14:editId="07E82A79">
            <wp:extent cx="2962662" cy="2529845"/>
            <wp:effectExtent l="0" t="0" r="9525" b="3810"/>
            <wp:docPr id="14" name="Picture 14" descr="الشكل 7 يوضح الهوائي الربع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الشكل 7 يوضح الهوائي الربعي&#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62662" cy="2529845"/>
                    </a:xfrm>
                    <a:prstGeom prst="rect">
                      <a:avLst/>
                    </a:prstGeom>
                  </pic:spPr>
                </pic:pic>
              </a:graphicData>
            </a:graphic>
          </wp:inline>
        </w:drawing>
      </w:r>
    </w:p>
    <w:p w14:paraId="14B6A97B" w14:textId="77777777" w:rsidR="008A5301" w:rsidRPr="008A5301" w:rsidRDefault="008A5301" w:rsidP="00BA71D0">
      <w:pPr>
        <w:pStyle w:val="Heading4"/>
        <w:rPr>
          <w:rtl/>
        </w:rPr>
      </w:pPr>
      <w:bookmarkStart w:id="37" w:name="_Toc345132017"/>
      <w:r w:rsidRPr="008A5301">
        <w:t>2.3.2.4</w:t>
      </w:r>
      <w:r w:rsidRPr="008A5301">
        <w:tab/>
      </w:r>
      <w:r w:rsidRPr="008A5301">
        <w:rPr>
          <w:rtl/>
        </w:rPr>
        <w:t>هوائيات ثنائيات الأقطاب المتقاطعة</w:t>
      </w:r>
      <w:bookmarkEnd w:id="37"/>
    </w:p>
    <w:p w14:paraId="3E909B8A" w14:textId="77777777" w:rsidR="008A5301" w:rsidRPr="008A5301" w:rsidRDefault="008A5301" w:rsidP="008A5301">
      <w:pPr>
        <w:rPr>
          <w:i/>
          <w:iCs/>
          <w:rtl/>
        </w:rPr>
      </w:pPr>
      <w:r w:rsidRPr="008A5301">
        <w:rPr>
          <w:rtl/>
        </w:rPr>
        <w:t xml:space="preserve">تسمية النمط: </w:t>
      </w:r>
      <w:r w:rsidRPr="008A5301">
        <w:t xml:space="preserve">HX </w:t>
      </w:r>
      <w:r w:rsidRPr="008A5301">
        <w:rPr>
          <w:i/>
          <w:iCs/>
        </w:rPr>
        <w:t>h</w:t>
      </w:r>
    </w:p>
    <w:p w14:paraId="4CABDE64" w14:textId="77777777" w:rsidR="008A5301" w:rsidRPr="008A5301" w:rsidRDefault="008A5301" w:rsidP="008A5301">
      <w:pPr>
        <w:rPr>
          <w:rtl/>
        </w:rPr>
      </w:pPr>
      <w:r w:rsidRPr="008A5301">
        <w:rPr>
          <w:rtl/>
        </w:rPr>
        <w:t>حيث:</w:t>
      </w:r>
    </w:p>
    <w:p w14:paraId="787F7353" w14:textId="22B83E54" w:rsidR="008A5301" w:rsidRPr="008A5301" w:rsidRDefault="00BA71D0" w:rsidP="00BA71D0">
      <w:pPr>
        <w:pStyle w:val="Equationlegend"/>
        <w:rPr>
          <w:rtl/>
        </w:rPr>
      </w:pPr>
      <w:r>
        <w:tab/>
      </w:r>
      <w:r w:rsidR="008A5301" w:rsidRPr="008A5301">
        <w:t>HX</w:t>
      </w:r>
      <w:r w:rsidR="008A5301" w:rsidRPr="008A5301">
        <w:rPr>
          <w:rtl/>
        </w:rPr>
        <w:t>:</w:t>
      </w:r>
      <w:r w:rsidR="008A5301" w:rsidRPr="008A5301">
        <w:rPr>
          <w:rtl/>
        </w:rPr>
        <w:tab/>
      </w:r>
      <w:r w:rsidR="008A5301" w:rsidRPr="008A5301">
        <w:rPr>
          <w:rFonts w:hint="cs"/>
          <w:rtl/>
        </w:rPr>
        <w:t>ال</w:t>
      </w:r>
      <w:r w:rsidR="008A5301" w:rsidRPr="008A5301">
        <w:rPr>
          <w:rtl/>
        </w:rPr>
        <w:t>هوائي ثنائي الأقطاب المتقاطع</w:t>
      </w:r>
    </w:p>
    <w:p w14:paraId="4C781E8E" w14:textId="1B151109" w:rsidR="008A5301" w:rsidRPr="008A5301" w:rsidRDefault="00BA71D0" w:rsidP="00BA71D0">
      <w:pPr>
        <w:pStyle w:val="Equationlegend"/>
        <w:rPr>
          <w:rtl/>
        </w:rPr>
      </w:pPr>
      <w:r>
        <w:rPr>
          <w:i/>
          <w:iCs/>
        </w:rPr>
        <w:tab/>
      </w:r>
      <w:r w:rsidR="008A5301" w:rsidRPr="008A5301">
        <w:rPr>
          <w:i/>
          <w:iCs/>
        </w:rPr>
        <w:t>h</w:t>
      </w:r>
      <w:r w:rsidR="008A5301" w:rsidRPr="008A5301">
        <w:rPr>
          <w:rtl/>
        </w:rPr>
        <w:t>:</w:t>
      </w:r>
      <w:r w:rsidR="008A5301" w:rsidRPr="008A5301">
        <w:rPr>
          <w:rtl/>
        </w:rPr>
        <w:tab/>
        <w:t>ارتفاع ثنائيات الأقطاب فوق الأرض (أطوال الموجات).</w:t>
      </w:r>
    </w:p>
    <w:p w14:paraId="3738FA8A" w14:textId="08DC3ABC" w:rsidR="008A5301" w:rsidRPr="008A5301" w:rsidRDefault="008A5301" w:rsidP="008A5301">
      <w:pPr>
        <w:rPr>
          <w:rtl/>
        </w:rPr>
      </w:pPr>
      <w:r w:rsidRPr="008A5301">
        <w:rPr>
          <w:rtl/>
        </w:rPr>
        <w:t xml:space="preserve">على سبيل المثال يمكن أن نلاحظ من الشكل </w:t>
      </w:r>
      <w:r w:rsidRPr="008A5301">
        <w:t>8</w:t>
      </w:r>
      <w:r w:rsidRPr="008A5301">
        <w:rPr>
          <w:rtl/>
        </w:rPr>
        <w:t xml:space="preserve"> أن </w:t>
      </w:r>
      <w:r w:rsidRPr="008A5301">
        <w:t>HX 0,3</w:t>
      </w:r>
      <w:r w:rsidRPr="008A5301">
        <w:rPr>
          <w:rtl/>
        </w:rPr>
        <w:t xml:space="preserve"> تدل على هوائي ثنائي أقطاب متقاطع مكون من ثنائيي أقطاب بطول </w:t>
      </w:r>
      <w:r w:rsidR="00BA71D0">
        <w:rPr>
          <w:lang w:bidi="ar-EG"/>
        </w:rPr>
        <w:t>2l</w:t>
      </w:r>
      <w:r w:rsidR="00BA71D0">
        <w:rPr>
          <w:rFonts w:hint="cs"/>
          <w:rtl/>
          <w:lang w:bidi="ar-EG"/>
        </w:rPr>
        <w:t xml:space="preserve"> </w:t>
      </w:r>
      <w:r w:rsidRPr="008A5301">
        <w:rPr>
          <w:rtl/>
        </w:rPr>
        <w:t xml:space="preserve">يتقاطعان بزوايا مستقيمة عند وسطهما، حيث الارتفاع، </w:t>
      </w:r>
      <w:r w:rsidRPr="008A5301">
        <w:rPr>
          <w:i/>
          <w:iCs/>
        </w:rPr>
        <w:t>h</w:t>
      </w:r>
      <w:r w:rsidRPr="008A5301">
        <w:rPr>
          <w:rtl/>
        </w:rPr>
        <w:t xml:space="preserve">، يساوي </w:t>
      </w:r>
      <w:r w:rsidRPr="008A5301">
        <w:t>0,3</w:t>
      </w:r>
      <w:r w:rsidRPr="008A5301">
        <w:rPr>
          <w:rtl/>
        </w:rPr>
        <w:t xml:space="preserve"> طول موجة فوق الأرض.</w:t>
      </w:r>
    </w:p>
    <w:p w14:paraId="601AB543" w14:textId="77777777" w:rsidR="008A5301" w:rsidRPr="008A5301" w:rsidRDefault="008A5301" w:rsidP="00BA71D0">
      <w:pPr>
        <w:pStyle w:val="FigureNo"/>
        <w:rPr>
          <w:rtl/>
        </w:rPr>
      </w:pPr>
      <w:r w:rsidRPr="008A5301">
        <w:rPr>
          <w:rtl/>
        </w:rPr>
        <w:t xml:space="preserve">الشكل </w:t>
      </w:r>
      <w:r w:rsidRPr="008A5301">
        <w:rPr>
          <w:lang w:val="en-US"/>
        </w:rPr>
        <w:t>8</w:t>
      </w:r>
    </w:p>
    <w:p w14:paraId="7BA8A5DA" w14:textId="77777777" w:rsidR="008A5301" w:rsidRPr="008A5301" w:rsidRDefault="008A5301" w:rsidP="00BA71D0">
      <w:pPr>
        <w:pStyle w:val="Figuretitle"/>
        <w:rPr>
          <w:rtl/>
        </w:rPr>
      </w:pPr>
      <w:r w:rsidRPr="008A5301">
        <w:rPr>
          <w:rtl/>
        </w:rPr>
        <w:t xml:space="preserve">هوائي ثنائي </w:t>
      </w:r>
      <w:r w:rsidRPr="008A5301">
        <w:rPr>
          <w:rFonts w:hint="cs"/>
          <w:rtl/>
        </w:rPr>
        <w:t>ال</w:t>
      </w:r>
      <w:r w:rsidRPr="008A5301">
        <w:rPr>
          <w:rtl/>
        </w:rPr>
        <w:t>أقطاب متقاطع</w:t>
      </w:r>
    </w:p>
    <w:p w14:paraId="0FEF8639" w14:textId="208DFCF6" w:rsidR="008A5301" w:rsidRPr="008A5301" w:rsidRDefault="00BA71D0" w:rsidP="00BA71D0">
      <w:pPr>
        <w:pStyle w:val="Figure"/>
        <w:bidi/>
        <w:rPr>
          <w:rFonts w:hint="default"/>
          <w:rtl/>
        </w:rPr>
      </w:pPr>
      <w:r>
        <w:rPr>
          <w:rFonts w:hint="default"/>
          <w:noProof/>
          <w:rtl/>
          <w:lang w:val="ar-SA"/>
        </w:rPr>
        <w:drawing>
          <wp:inline distT="0" distB="0" distL="0" distR="0" wp14:anchorId="022E3EB7" wp14:editId="7BCAC243">
            <wp:extent cx="3115062" cy="2362205"/>
            <wp:effectExtent l="0" t="0" r="9525" b="0"/>
            <wp:docPr id="15" name="Picture 15" descr="الشكل 8 يوضح هوائي ثنائي الأقطاب متقاطع&#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الشكل 8 يوضح هوائي ثنائي الأقطاب متقاطع&#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5062" cy="2362205"/>
                    </a:xfrm>
                    <a:prstGeom prst="rect">
                      <a:avLst/>
                    </a:prstGeom>
                  </pic:spPr>
                </pic:pic>
              </a:graphicData>
            </a:graphic>
          </wp:inline>
        </w:drawing>
      </w:r>
    </w:p>
    <w:p w14:paraId="6C201731" w14:textId="77777777" w:rsidR="008A5301" w:rsidRPr="008A5301" w:rsidRDefault="008A5301" w:rsidP="00BA71D0">
      <w:pPr>
        <w:pStyle w:val="Heading2"/>
        <w:rPr>
          <w:rtl/>
        </w:rPr>
      </w:pPr>
      <w:bookmarkStart w:id="38" w:name="_Toc345132018"/>
      <w:bookmarkStart w:id="39" w:name="_Toc230621127"/>
      <w:r w:rsidRPr="008A5301">
        <w:lastRenderedPageBreak/>
        <w:t>3.4</w:t>
      </w:r>
      <w:r w:rsidRPr="008A5301">
        <w:tab/>
      </w:r>
      <w:r w:rsidRPr="008A5301">
        <w:rPr>
          <w:rtl/>
        </w:rPr>
        <w:t>الإمالـة</w:t>
      </w:r>
      <w:bookmarkEnd w:id="38"/>
      <w:bookmarkEnd w:id="39"/>
    </w:p>
    <w:p w14:paraId="2626A79E" w14:textId="77777777" w:rsidR="008A5301" w:rsidRPr="008A5301" w:rsidRDefault="008A5301" w:rsidP="008A5301">
      <w:pPr>
        <w:rPr>
          <w:rtl/>
        </w:rPr>
      </w:pPr>
      <w:r w:rsidRPr="008A5301">
        <w:rPr>
          <w:rtl/>
        </w:rPr>
        <w:t xml:space="preserve">يمكن للحزمة الرئيسية لبعض </w:t>
      </w:r>
      <w:proofErr w:type="spellStart"/>
      <w:r w:rsidRPr="008A5301">
        <w:rPr>
          <w:rtl/>
        </w:rPr>
        <w:t>صفائف</w:t>
      </w:r>
      <w:proofErr w:type="spellEnd"/>
      <w:r w:rsidRPr="008A5301">
        <w:rPr>
          <w:rtl/>
        </w:rPr>
        <w:t xml:space="preserve"> ثنائيات الأقطاب الأفقية التي تتضمن أكثر من نقطة تغذية واحدة أن تميل كهربائياً بتغذية كل بطارية أو صف من ثنائيات الأقطاب بتيارات ذات أطوار مختلفة.</w:t>
      </w:r>
    </w:p>
    <w:p w14:paraId="33F912C5" w14:textId="77777777" w:rsidR="008A5301" w:rsidRPr="008A5301" w:rsidRDefault="008A5301" w:rsidP="008A5301">
      <w:pPr>
        <w:rPr>
          <w:rtl/>
        </w:rPr>
      </w:pPr>
      <w:r w:rsidRPr="008A5301">
        <w:rPr>
          <w:rtl/>
        </w:rPr>
        <w:t xml:space="preserve">غالباً ما تُنفذ الإمالة في المستوي السمتي </w:t>
      </w:r>
      <w:proofErr w:type="spellStart"/>
      <w:r w:rsidRPr="008A5301">
        <w:rPr>
          <w:rtl/>
        </w:rPr>
        <w:t>لصفائف</w:t>
      </w:r>
      <w:proofErr w:type="spellEnd"/>
      <w:r w:rsidRPr="008A5301">
        <w:rPr>
          <w:rtl/>
        </w:rPr>
        <w:t xml:space="preserve"> ثنائيات أقطاب أفقية مرتبة عمودياً. غير أن المستوي العمودي المائل كذلك ممكن ويطبق على الخصوص في حالة الهوائيات المدارية.</w:t>
      </w:r>
    </w:p>
    <w:p w14:paraId="7551D625" w14:textId="77777777" w:rsidR="008A5301" w:rsidRPr="008A5301" w:rsidRDefault="008A5301" w:rsidP="008A5301">
      <w:pPr>
        <w:rPr>
          <w:rtl/>
        </w:rPr>
      </w:pPr>
      <w:r w:rsidRPr="008A5301">
        <w:rPr>
          <w:rtl/>
        </w:rPr>
        <w:t>الخصائص الرئيسية للهوائيات المائلة أفقياً هي:</w:t>
      </w:r>
    </w:p>
    <w:p w14:paraId="5F914DB0" w14:textId="77777777" w:rsidR="008A5301" w:rsidRPr="008A5301" w:rsidRDefault="008A5301" w:rsidP="00BA71D0">
      <w:pPr>
        <w:pStyle w:val="enumlev1"/>
        <w:rPr>
          <w:rtl/>
        </w:rPr>
      </w:pPr>
      <w:r w:rsidRPr="008A5301">
        <w:rPr>
          <w:rtl/>
        </w:rPr>
        <w:t>-</w:t>
      </w:r>
      <w:r w:rsidRPr="008A5301">
        <w:rPr>
          <w:rtl/>
        </w:rPr>
        <w:tab/>
        <w:t>الحزمة الرئيسية لم تعد في الاتجاه المتقاطع مع مستوي ثنائيات الأقطاب،</w:t>
      </w:r>
    </w:p>
    <w:p w14:paraId="645E49B4" w14:textId="77777777" w:rsidR="008A5301" w:rsidRPr="008A5301" w:rsidRDefault="008A5301" w:rsidP="00BA71D0">
      <w:pPr>
        <w:pStyle w:val="enumlev1"/>
        <w:rPr>
          <w:rtl/>
        </w:rPr>
      </w:pPr>
      <w:r w:rsidRPr="008A5301">
        <w:rPr>
          <w:rtl/>
        </w:rPr>
        <w:t>-</w:t>
      </w:r>
      <w:r w:rsidRPr="008A5301">
        <w:rPr>
          <w:rtl/>
        </w:rPr>
        <w:tab/>
        <w:t>مخطط الإشعاع الأفقي الأمامي لم يعد متناظراً بالنسبة للاتجاه المتقاطع مع مستوي ثنائيات الأقطاب،</w:t>
      </w:r>
    </w:p>
    <w:p w14:paraId="103E6665" w14:textId="0481E99C" w:rsidR="008A5301" w:rsidRPr="008A5301" w:rsidRDefault="008A5301" w:rsidP="00BA71D0">
      <w:pPr>
        <w:pStyle w:val="enumlev1"/>
        <w:rPr>
          <w:rtl/>
        </w:rPr>
      </w:pPr>
      <w:r w:rsidRPr="008A5301">
        <w:rPr>
          <w:rtl/>
        </w:rPr>
        <w:t>-</w:t>
      </w:r>
      <w:r w:rsidRPr="008A5301">
        <w:rPr>
          <w:rtl/>
        </w:rPr>
        <w:tab/>
        <w:t xml:space="preserve">مخطط الإشعاع الخلفي لم يعد متناظراً بالنسبة للاتجاه المتقاطع مع مستوي ثنائيات الأقطاب، وليس على محور اتجاه أقصى إمالة في المخطط الأمامي. وإمالة الإشعاع الأمامي لهوائي في اتجاه ما (مثلاً في اتجاه عقارب الساعة) سوف يجعل الإشعاع الخلفي يميل في الاتجاه المعاكس (أي في الاتجاه المعاكس لعقارب الساعة). يبين الشكل </w:t>
      </w:r>
      <w:r w:rsidRPr="008A5301">
        <w:t>9</w:t>
      </w:r>
      <w:r w:rsidRPr="008A5301">
        <w:rPr>
          <w:rtl/>
        </w:rPr>
        <w:t xml:space="preserve"> أثر إمالة الإشعاع الأمامي في</w:t>
      </w:r>
      <w:r w:rsidR="008229E6">
        <w:rPr>
          <w:rFonts w:hint="cs"/>
          <w:rtl/>
        </w:rPr>
        <w:t> </w:t>
      </w:r>
      <w:r w:rsidRPr="008A5301">
        <w:rPr>
          <w:rtl/>
        </w:rPr>
        <w:t>اتجاه عقارب الساعة.</w:t>
      </w:r>
    </w:p>
    <w:p w14:paraId="44EAE8AA" w14:textId="36566F07" w:rsidR="008A5301" w:rsidRPr="008A5301" w:rsidRDefault="008A5301" w:rsidP="008A5301">
      <w:pPr>
        <w:rPr>
          <w:rtl/>
        </w:rPr>
      </w:pPr>
      <w:r w:rsidRPr="008A5301">
        <w:rPr>
          <w:rtl/>
        </w:rPr>
        <w:t xml:space="preserve">طبقاً لطرائق الحساب التقليدية، تكون زاوية إمالة الإشعاع الأقصى في حالة الهوائيات المائلة أفقياً دائماً أقل من زاوية الإمالة الاسمية المدخلة في الحساب. يُشار بعض الأحيان إلى زاوية الإمالة الاسمية هذه بواسطة المصمم ومن ثم فإنها لا تقابل بالضرورة القيمة التي يتم الحصول عليها في الواقع. نمطياً، تُحقق إمالة </w:t>
      </w:r>
      <w:r w:rsidRPr="008A5301">
        <w:rPr>
          <w:i/>
          <w:iCs/>
        </w:rPr>
        <w:t>s</w:t>
      </w:r>
      <w:r w:rsidRPr="008A5301">
        <w:t xml:space="preserve"> = 25,5</w:t>
      </w:r>
      <w:r w:rsidRPr="008A5301">
        <w:sym w:font="Symbol" w:char="F0B0"/>
      </w:r>
      <w:r w:rsidRPr="008A5301">
        <w:rPr>
          <w:rtl/>
        </w:rPr>
        <w:t xml:space="preserve"> إذا تم الحساب التقليدي بزاوية إمالة اسمية تبلغ </w:t>
      </w:r>
      <w:r w:rsidRPr="008A5301">
        <w:sym w:font="Symbol" w:char="F0B0"/>
      </w:r>
      <w:r w:rsidRPr="008A5301">
        <w:t>30</w:t>
      </w:r>
      <w:r w:rsidRPr="008A5301">
        <w:rPr>
          <w:rtl/>
        </w:rPr>
        <w:t xml:space="preserve"> لصفيف من نمط</w:t>
      </w:r>
      <w:r w:rsidR="009E5784">
        <w:rPr>
          <w:rFonts w:hint="cs"/>
          <w:rtl/>
        </w:rPr>
        <w:t> </w:t>
      </w:r>
      <w:r w:rsidRPr="008A5301">
        <w:t>HRS 4/</w:t>
      </w:r>
      <w:r w:rsidRPr="008A5301">
        <w:rPr>
          <w:i/>
          <w:iCs/>
        </w:rPr>
        <w:t>n/h</w:t>
      </w:r>
      <w:r w:rsidRPr="008A5301">
        <w:rPr>
          <w:rtl/>
        </w:rPr>
        <w:t>.</w:t>
      </w:r>
    </w:p>
    <w:p w14:paraId="02EC8F8A" w14:textId="77777777" w:rsidR="008A5301" w:rsidRPr="008A5301" w:rsidRDefault="008A5301" w:rsidP="00BB618A">
      <w:pPr>
        <w:pStyle w:val="FigureNo"/>
        <w:rPr>
          <w:rtl/>
        </w:rPr>
      </w:pPr>
      <w:r w:rsidRPr="008A5301">
        <w:rPr>
          <w:rtl/>
        </w:rPr>
        <w:t xml:space="preserve">الشكل </w:t>
      </w:r>
      <w:r w:rsidRPr="008A5301">
        <w:rPr>
          <w:lang w:val="en-US"/>
        </w:rPr>
        <w:t>9</w:t>
      </w:r>
    </w:p>
    <w:p w14:paraId="484B4313" w14:textId="77777777" w:rsidR="008A5301" w:rsidRPr="008A5301" w:rsidRDefault="008A5301" w:rsidP="00BB618A">
      <w:pPr>
        <w:pStyle w:val="Figuretitle"/>
        <w:rPr>
          <w:rtl/>
        </w:rPr>
      </w:pPr>
      <w:r w:rsidRPr="008A5301">
        <w:rPr>
          <w:rtl/>
        </w:rPr>
        <w:t>مخطط سمتي لهوائي مائل أفقياً</w:t>
      </w:r>
    </w:p>
    <w:p w14:paraId="0A59149D" w14:textId="1A042373" w:rsidR="008A5301" w:rsidRPr="008A5301" w:rsidRDefault="00C84769" w:rsidP="00BB618A">
      <w:pPr>
        <w:pStyle w:val="Figure"/>
        <w:bidi/>
        <w:rPr>
          <w:rFonts w:hint="default"/>
          <w:rtl/>
        </w:rPr>
      </w:pPr>
      <w:r>
        <w:rPr>
          <w:rFonts w:cs="Traditional Arabic" w:hint="default"/>
          <w:noProof/>
          <w:rtl/>
          <w:lang w:val="ar-SA"/>
        </w:rPr>
        <w:drawing>
          <wp:inline distT="0" distB="0" distL="0" distR="0" wp14:anchorId="2BD0AB0D" wp14:editId="33423E6F">
            <wp:extent cx="3709026" cy="3760099"/>
            <wp:effectExtent l="0" t="0" r="6350" b="0"/>
            <wp:docPr id="51" name="Picture 51" descr="الشكل 9 يوضح مخطط سمتي لهوائي مائل أفقياً&#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الشكل 9 يوضح مخطط سمتي لهوائي مائل أفقياً&#10;"/>
                    <pic:cNvPicPr/>
                  </pic:nvPicPr>
                  <pic:blipFill rotWithShape="1">
                    <a:blip r:embed="rId23" cstate="print">
                      <a:extLst>
                        <a:ext uri="{28A0092B-C50C-407E-A947-70E740481C1C}">
                          <a14:useLocalDpi xmlns:a14="http://schemas.microsoft.com/office/drawing/2010/main" val="0"/>
                        </a:ext>
                      </a:extLst>
                    </a:blip>
                    <a:srcRect t="-3939"/>
                    <a:stretch/>
                  </pic:blipFill>
                  <pic:spPr bwMode="auto">
                    <a:xfrm>
                      <a:off x="0" y="0"/>
                      <a:ext cx="3709424" cy="3760502"/>
                    </a:xfrm>
                    <a:prstGeom prst="rect">
                      <a:avLst/>
                    </a:prstGeom>
                    <a:ln>
                      <a:noFill/>
                    </a:ln>
                    <a:extLst>
                      <a:ext uri="{53640926-AAD7-44D8-BBD7-CCE9431645EC}">
                        <a14:shadowObscured xmlns:a14="http://schemas.microsoft.com/office/drawing/2010/main"/>
                      </a:ext>
                    </a:extLst>
                  </pic:spPr>
                </pic:pic>
              </a:graphicData>
            </a:graphic>
          </wp:inline>
        </w:drawing>
      </w:r>
    </w:p>
    <w:p w14:paraId="2604EB80" w14:textId="77777777" w:rsidR="008A5301" w:rsidRPr="008A5301" w:rsidRDefault="008A5301" w:rsidP="00BB618A">
      <w:pPr>
        <w:pStyle w:val="Normalaftertitle"/>
        <w:rPr>
          <w:rtl/>
        </w:rPr>
      </w:pPr>
      <w:bookmarkStart w:id="40" w:name="_MON_1126515377"/>
      <w:bookmarkStart w:id="41" w:name="_MON_1126515403"/>
      <w:bookmarkStart w:id="42" w:name="_MON_1126515411"/>
      <w:bookmarkStart w:id="43" w:name="_MON_1126516381"/>
      <w:bookmarkStart w:id="44" w:name="_MON_1126515195"/>
      <w:bookmarkEnd w:id="40"/>
      <w:bookmarkEnd w:id="41"/>
      <w:bookmarkEnd w:id="42"/>
      <w:bookmarkEnd w:id="43"/>
      <w:bookmarkEnd w:id="44"/>
      <w:r w:rsidRPr="008A5301">
        <w:rPr>
          <w:rtl/>
        </w:rPr>
        <w:lastRenderedPageBreak/>
        <w:t xml:space="preserve">يجب كذلك ملاحظة أن زاوية الإمالة </w:t>
      </w:r>
      <w:r w:rsidRPr="008A5301">
        <w:rPr>
          <w:i/>
          <w:iCs/>
        </w:rPr>
        <w:t>s</w:t>
      </w:r>
      <w:r w:rsidRPr="008A5301">
        <w:rPr>
          <w:rtl/>
        </w:rPr>
        <w:t xml:space="preserve"> لا تحدد دائماً بدقة مركز المخطط الأفقي المعطى بواسطة الزوايا التي يُخفض عندها الكسب الأقصى في مخطط الإشعاع الأمامي بقدر </w:t>
      </w:r>
      <w:r w:rsidRPr="008A5301">
        <w:t>dB 6</w:t>
      </w:r>
      <w:r w:rsidRPr="008A5301">
        <w:rPr>
          <w:rtl/>
        </w:rPr>
        <w:t xml:space="preserve">. هذه القيمة المتوسطة التي تُسمى "الإمالة الفعلية"، </w:t>
      </w:r>
      <w:r w:rsidRPr="008A5301">
        <w:rPr>
          <w:i/>
          <w:iCs/>
        </w:rPr>
        <w:t>S</w:t>
      </w:r>
      <w:r w:rsidRPr="008A5301">
        <w:rPr>
          <w:i/>
          <w:iCs/>
          <w:vertAlign w:val="subscript"/>
        </w:rPr>
        <w:t>eff</w:t>
      </w:r>
      <w:r w:rsidRPr="008A5301">
        <w:rPr>
          <w:rtl/>
        </w:rPr>
        <w:t>، توفر دلالة أكثر دقة عن التغير في التغطية التي تؤمنها الحزمة الرئيسية.</w:t>
      </w:r>
    </w:p>
    <w:p w14:paraId="25CB4626" w14:textId="191F3B00" w:rsidR="008A5301" w:rsidRPr="008A5301" w:rsidRDefault="008A5301" w:rsidP="008A5301">
      <w:pPr>
        <w:rPr>
          <w:rtl/>
        </w:rPr>
      </w:pPr>
      <w:r w:rsidRPr="008A5301">
        <w:rPr>
          <w:rtl/>
        </w:rPr>
        <w:t xml:space="preserve">سوف تتوقف زاوية الإمالة المحققة عملياً على النسبة </w:t>
      </w:r>
      <w:r w:rsidRPr="008A5301">
        <w:rPr>
          <w:i/>
          <w:iCs/>
        </w:rPr>
        <w:t>F</w:t>
      </w:r>
      <w:r w:rsidRPr="008A5301">
        <w:rPr>
          <w:i/>
          <w:iCs/>
          <w:vertAlign w:val="subscript"/>
        </w:rPr>
        <w:t>R</w:t>
      </w:r>
      <w:r w:rsidRPr="008A5301">
        <w:rPr>
          <w:rtl/>
        </w:rPr>
        <w:t xml:space="preserve"> بين تردد التشغيل والتردد الاسمي. على سبيل المثال، تكون قيمة زاوية الإمالة بالمقارنة مع القيمة المحصل عليها عند </w:t>
      </w:r>
      <w:r w:rsidRPr="008A5301">
        <w:rPr>
          <w:i/>
          <w:iCs/>
        </w:rPr>
        <w:t>F</w:t>
      </w:r>
      <w:r w:rsidRPr="008A5301">
        <w:rPr>
          <w:i/>
          <w:iCs/>
          <w:vertAlign w:val="subscript"/>
        </w:rPr>
        <w:t>R</w:t>
      </w:r>
      <w:r w:rsidRPr="008A5301">
        <w:t xml:space="preserve"> = 1,0</w:t>
      </w:r>
      <w:r w:rsidRPr="008A5301">
        <w:rPr>
          <w:rtl/>
        </w:rPr>
        <w:t xml:space="preserve"> أصغر من أجل </w:t>
      </w:r>
      <w:r w:rsidRPr="008A5301">
        <w:rPr>
          <w:i/>
          <w:iCs/>
        </w:rPr>
        <w:t>F</w:t>
      </w:r>
      <w:r w:rsidRPr="008A5301">
        <w:rPr>
          <w:i/>
          <w:iCs/>
          <w:vertAlign w:val="subscript"/>
        </w:rPr>
        <w:t>R</w:t>
      </w:r>
      <w:r w:rsidRPr="008A5301">
        <w:t xml:space="preserve"> &lt; 1,0</w:t>
      </w:r>
      <w:r w:rsidRPr="008A5301">
        <w:rPr>
          <w:rtl/>
        </w:rPr>
        <w:t xml:space="preserve"> وأكبر من أجل </w:t>
      </w:r>
      <w:r w:rsidRPr="008A5301">
        <w:rPr>
          <w:i/>
          <w:iCs/>
        </w:rPr>
        <w:t>F</w:t>
      </w:r>
      <w:r w:rsidRPr="008A5301">
        <w:rPr>
          <w:i/>
          <w:iCs/>
          <w:vertAlign w:val="subscript"/>
        </w:rPr>
        <w:t>R</w:t>
      </w:r>
      <w:r w:rsidRPr="008A5301">
        <w:t xml:space="preserve"> &gt; 1,0</w:t>
      </w:r>
      <w:r w:rsidRPr="008A5301">
        <w:rPr>
          <w:rtl/>
        </w:rPr>
        <w:t>.</w:t>
      </w:r>
    </w:p>
    <w:p w14:paraId="024EDF93" w14:textId="77777777" w:rsidR="008A5301" w:rsidRPr="008A5301" w:rsidRDefault="008A5301" w:rsidP="008A5301">
      <w:pPr>
        <w:rPr>
          <w:rtl/>
        </w:rPr>
      </w:pPr>
      <w:r w:rsidRPr="008A5301">
        <w:rPr>
          <w:rtl/>
        </w:rPr>
        <w:t xml:space="preserve">في حالة هوائي محدد، ينخفض الكسب الأقصى بالنسبة لقيم متزايدة لزاوية الإمالة. ويجب كذلك ملاحظة أن زاوية الارتفاع التي يحدث عندها الإشعاع الأقصى سوف تتأثر بقيمة </w:t>
      </w:r>
      <w:r w:rsidRPr="008A5301">
        <w:rPr>
          <w:i/>
          <w:iCs/>
        </w:rPr>
        <w:t>F</w:t>
      </w:r>
      <w:r w:rsidRPr="008A5301">
        <w:rPr>
          <w:i/>
          <w:iCs/>
          <w:vertAlign w:val="subscript"/>
        </w:rPr>
        <w:t>R</w:t>
      </w:r>
      <w:r w:rsidRPr="008A5301">
        <w:rPr>
          <w:rtl/>
        </w:rPr>
        <w:t xml:space="preserve">، لكن ليس بزاوية الإمالة </w:t>
      </w:r>
      <w:r w:rsidRPr="008A5301">
        <w:rPr>
          <w:i/>
          <w:iCs/>
        </w:rPr>
        <w:t>s</w:t>
      </w:r>
      <w:r w:rsidRPr="008A5301">
        <w:rPr>
          <w:rtl/>
        </w:rPr>
        <w:t>. إضافة إلى ذلك فإن نسبة الفص الرئيسي إلى الفص الجانبي للهوائي تنخفض بتناسب عكسي للإمالة.</w:t>
      </w:r>
    </w:p>
    <w:p w14:paraId="26E3AD9F" w14:textId="77777777" w:rsidR="008A5301" w:rsidRPr="008A5301" w:rsidRDefault="008A5301" w:rsidP="00BB618A">
      <w:pPr>
        <w:pStyle w:val="Heading2"/>
        <w:rPr>
          <w:rtl/>
        </w:rPr>
      </w:pPr>
      <w:bookmarkStart w:id="45" w:name="_Toc345132019"/>
      <w:bookmarkStart w:id="46" w:name="_Toc230621128"/>
      <w:r w:rsidRPr="008A5301">
        <w:t>4.4</w:t>
      </w:r>
      <w:r w:rsidRPr="008A5301">
        <w:tab/>
      </w:r>
      <w:proofErr w:type="spellStart"/>
      <w:r w:rsidRPr="008A5301">
        <w:rPr>
          <w:rtl/>
        </w:rPr>
        <w:t>صفائف</w:t>
      </w:r>
      <w:proofErr w:type="spellEnd"/>
      <w:r w:rsidRPr="008A5301">
        <w:rPr>
          <w:rtl/>
        </w:rPr>
        <w:t xml:space="preserve"> ثنائيات الأقطاب الأفقية المرتبة عمودياً</w:t>
      </w:r>
      <w:bookmarkEnd w:id="45"/>
      <w:bookmarkEnd w:id="46"/>
    </w:p>
    <w:p w14:paraId="07886E7B" w14:textId="77777777" w:rsidR="008A5301" w:rsidRPr="008A5301" w:rsidRDefault="008A5301" w:rsidP="008A5301">
      <w:pPr>
        <w:rPr>
          <w:rtl/>
        </w:rPr>
      </w:pPr>
      <w:r w:rsidRPr="008A5301">
        <w:rPr>
          <w:rtl/>
        </w:rPr>
        <w:t xml:space="preserve">يتم تحقيق </w:t>
      </w:r>
      <w:proofErr w:type="spellStart"/>
      <w:r w:rsidRPr="008A5301">
        <w:rPr>
          <w:rtl/>
        </w:rPr>
        <w:t>صفائف</w:t>
      </w:r>
      <w:proofErr w:type="spellEnd"/>
      <w:r w:rsidRPr="008A5301">
        <w:rPr>
          <w:rtl/>
        </w:rPr>
        <w:t xml:space="preserve"> ثنائيات الأقطاب الأفقية المرتبة عمودياً (الهوائيات </w:t>
      </w:r>
      <w:proofErr w:type="spellStart"/>
      <w:r w:rsidRPr="008A5301">
        <w:rPr>
          <w:rtl/>
        </w:rPr>
        <w:t>الستارية</w:t>
      </w:r>
      <w:proofErr w:type="spellEnd"/>
      <w:r w:rsidRPr="008A5301">
        <w:rPr>
          <w:rtl/>
        </w:rPr>
        <w:t>) برصف و/أو بتكويم عدة ثنائيات أقطاب بنصف طول موجة في مستوٍ عمودي.</w:t>
      </w:r>
    </w:p>
    <w:p w14:paraId="18031444" w14:textId="77777777" w:rsidR="008A5301" w:rsidRPr="008A5301" w:rsidRDefault="008A5301" w:rsidP="008A5301">
      <w:pPr>
        <w:rPr>
          <w:rtl/>
        </w:rPr>
      </w:pPr>
      <w:r w:rsidRPr="008A5301">
        <w:rPr>
          <w:rtl/>
        </w:rPr>
        <w:t>يُستعمل ترتيبان أساسيان مختلفان للتغذية.</w:t>
      </w:r>
    </w:p>
    <w:p w14:paraId="492D354B" w14:textId="77777777" w:rsidR="008A5301" w:rsidRPr="008A5301" w:rsidRDefault="008A5301" w:rsidP="00BB618A">
      <w:pPr>
        <w:pStyle w:val="enumlev1"/>
        <w:rPr>
          <w:rtl/>
        </w:rPr>
      </w:pPr>
      <w:r w:rsidRPr="008A5301">
        <w:rPr>
          <w:rtl/>
        </w:rPr>
        <w:t>-</w:t>
      </w:r>
      <w:r w:rsidRPr="008A5301">
        <w:rPr>
          <w:rtl/>
        </w:rPr>
        <w:tab/>
        <w:t>ثنائيا</w:t>
      </w:r>
      <w:r w:rsidRPr="008A5301">
        <w:rPr>
          <w:rFonts w:hint="cs"/>
          <w:rtl/>
        </w:rPr>
        <w:t>ت</w:t>
      </w:r>
      <w:r w:rsidRPr="008A5301">
        <w:rPr>
          <w:rtl/>
        </w:rPr>
        <w:t xml:space="preserve"> الأقطاب </w:t>
      </w:r>
      <w:proofErr w:type="spellStart"/>
      <w:r w:rsidRPr="008A5301">
        <w:rPr>
          <w:rtl/>
        </w:rPr>
        <w:t>المغذاة</w:t>
      </w:r>
      <w:proofErr w:type="spellEnd"/>
      <w:r w:rsidRPr="008A5301">
        <w:rPr>
          <w:rtl/>
        </w:rPr>
        <w:t xml:space="preserve"> من المركز،</w:t>
      </w:r>
    </w:p>
    <w:p w14:paraId="666247C0" w14:textId="77777777" w:rsidR="008A5301" w:rsidRPr="008A5301" w:rsidRDefault="008A5301" w:rsidP="00BB618A">
      <w:pPr>
        <w:pStyle w:val="enumlev1"/>
        <w:rPr>
          <w:rtl/>
        </w:rPr>
      </w:pPr>
      <w:r w:rsidRPr="008A5301">
        <w:rPr>
          <w:rtl/>
        </w:rPr>
        <w:t>-</w:t>
      </w:r>
      <w:r w:rsidRPr="008A5301">
        <w:rPr>
          <w:rtl/>
        </w:rPr>
        <w:tab/>
        <w:t xml:space="preserve">ثنائيات الأقطاب </w:t>
      </w:r>
      <w:proofErr w:type="spellStart"/>
      <w:r w:rsidRPr="008A5301">
        <w:rPr>
          <w:rtl/>
        </w:rPr>
        <w:t>المغذاة</w:t>
      </w:r>
      <w:proofErr w:type="spellEnd"/>
      <w:r w:rsidRPr="008A5301">
        <w:rPr>
          <w:rtl/>
        </w:rPr>
        <w:t xml:space="preserve"> من الطرف.</w:t>
      </w:r>
    </w:p>
    <w:p w14:paraId="636771DB" w14:textId="77777777" w:rsidR="008A5301" w:rsidRPr="008A5301" w:rsidRDefault="008A5301" w:rsidP="008A5301">
      <w:pPr>
        <w:rPr>
          <w:rtl/>
        </w:rPr>
      </w:pPr>
      <w:r w:rsidRPr="008A5301">
        <w:rPr>
          <w:rtl/>
        </w:rPr>
        <w:t xml:space="preserve">في الصفيف المغذى من المركز، يكون لكل عنصر ثنائي أقطاب نقطة تغذيته الخاصة كما هو مبين في الشكل </w:t>
      </w:r>
      <w:r w:rsidRPr="008A5301">
        <w:t>10</w:t>
      </w:r>
      <w:r w:rsidRPr="008A5301">
        <w:rPr>
          <w:rtl/>
        </w:rPr>
        <w:t xml:space="preserve">. والهوائيات التي تتضمن عدداً من ثنائيات الأقطاب نصف الموجية يساوي أو يزيد على اثنين لكل صف </w:t>
      </w:r>
      <w:r w:rsidRPr="008A5301">
        <w:t>(</w:t>
      </w:r>
      <w:r w:rsidRPr="008A5301">
        <w:rPr>
          <w:i/>
          <w:iCs/>
        </w:rPr>
        <w:t>m</w:t>
      </w:r>
      <w:r w:rsidRPr="008A5301">
        <w:t>)</w:t>
      </w:r>
      <w:r w:rsidRPr="008A5301">
        <w:rPr>
          <w:rtl/>
        </w:rPr>
        <w:t xml:space="preserve"> يمكن أن تسمح بالإطلاق المائل.</w:t>
      </w:r>
    </w:p>
    <w:p w14:paraId="1287C7FC" w14:textId="77777777" w:rsidR="008A5301" w:rsidRPr="008A5301" w:rsidRDefault="008A5301" w:rsidP="00BB618A">
      <w:pPr>
        <w:pStyle w:val="FigureNo"/>
        <w:rPr>
          <w:rtl/>
        </w:rPr>
      </w:pPr>
      <w:r w:rsidRPr="008A5301">
        <w:rPr>
          <w:rtl/>
        </w:rPr>
        <w:t xml:space="preserve">الشكل </w:t>
      </w:r>
      <w:r w:rsidRPr="008A5301">
        <w:rPr>
          <w:lang w:val="en-US"/>
        </w:rPr>
        <w:t>10</w:t>
      </w:r>
    </w:p>
    <w:p w14:paraId="7E0FD7D3" w14:textId="77777777" w:rsidR="008A5301" w:rsidRPr="008A5301" w:rsidRDefault="008A5301" w:rsidP="00BB618A">
      <w:pPr>
        <w:pStyle w:val="Figuretitle"/>
        <w:rPr>
          <w:rtl/>
        </w:rPr>
      </w:pPr>
      <w:r w:rsidRPr="008A5301">
        <w:rPr>
          <w:rtl/>
        </w:rPr>
        <w:t xml:space="preserve">صفيف ثنائيات أقطاب </w:t>
      </w:r>
      <w:proofErr w:type="spellStart"/>
      <w:r w:rsidRPr="008A5301">
        <w:rPr>
          <w:rtl/>
        </w:rPr>
        <w:t>مغذاة</w:t>
      </w:r>
      <w:proofErr w:type="spellEnd"/>
      <w:r w:rsidRPr="008A5301">
        <w:rPr>
          <w:rtl/>
        </w:rPr>
        <w:t xml:space="preserve"> من المركز مع عاكس لا دوري</w:t>
      </w:r>
    </w:p>
    <w:p w14:paraId="40D7AC38" w14:textId="24AC0D54" w:rsidR="008A5301" w:rsidRPr="008A5301" w:rsidRDefault="00BB618A" w:rsidP="00BB618A">
      <w:pPr>
        <w:pStyle w:val="Figure"/>
        <w:bidi/>
        <w:rPr>
          <w:rFonts w:hint="default"/>
          <w:rtl/>
        </w:rPr>
      </w:pPr>
      <w:r>
        <w:rPr>
          <w:rFonts w:hint="default"/>
          <w:noProof/>
          <w:rtl/>
          <w:lang w:val="ar-SA"/>
        </w:rPr>
        <w:drawing>
          <wp:inline distT="0" distB="0" distL="0" distR="0" wp14:anchorId="77880696" wp14:editId="356E0C9A">
            <wp:extent cx="3621031" cy="3486919"/>
            <wp:effectExtent l="0" t="0" r="0" b="0"/>
            <wp:docPr id="17" name="Picture 17" descr="الشكل 10 يوضح صفيف ثنائيات أقطاب مغذاة من المركز مع عاكس لا دور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الشكل 10 يوضح صفيف ثنائيات أقطاب مغذاة من المركز مع عاكس لا دوري&#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21031" cy="3486919"/>
                    </a:xfrm>
                    <a:prstGeom prst="rect">
                      <a:avLst/>
                    </a:prstGeom>
                  </pic:spPr>
                </pic:pic>
              </a:graphicData>
            </a:graphic>
          </wp:inline>
        </w:drawing>
      </w:r>
    </w:p>
    <w:p w14:paraId="0EC4C099" w14:textId="5C342C1F" w:rsidR="008A5301" w:rsidRPr="008A5301" w:rsidRDefault="008A5301" w:rsidP="00BB618A">
      <w:pPr>
        <w:pStyle w:val="Normalaftertitle"/>
        <w:rPr>
          <w:rtl/>
        </w:rPr>
      </w:pPr>
      <w:r w:rsidRPr="008A5301">
        <w:rPr>
          <w:rtl/>
        </w:rPr>
        <w:lastRenderedPageBreak/>
        <w:t>في حالة الصفيف المغذى من الطرف، يوفر ثنائيا أقطاب متجاوران نقطة تغذية موصولة بخط إرسال وحيد كما هو مبين في</w:t>
      </w:r>
      <w:r w:rsidR="0049251E">
        <w:rPr>
          <w:rFonts w:hint="cs"/>
          <w:rtl/>
        </w:rPr>
        <w:t> </w:t>
      </w:r>
      <w:r w:rsidRPr="008A5301">
        <w:rPr>
          <w:rtl/>
        </w:rPr>
        <w:t>الشكل</w:t>
      </w:r>
      <w:r w:rsidR="00BB618A">
        <w:rPr>
          <w:rFonts w:hint="cs"/>
          <w:rtl/>
        </w:rPr>
        <w:t> </w:t>
      </w:r>
      <w:r w:rsidRPr="008A5301">
        <w:t>11</w:t>
      </w:r>
      <w:r w:rsidRPr="008A5301">
        <w:rPr>
          <w:rtl/>
        </w:rPr>
        <w:t xml:space="preserve"> في حالة عاكس لا دوري. يوضح الشكل </w:t>
      </w:r>
      <w:r w:rsidRPr="008A5301">
        <w:t>12</w:t>
      </w:r>
      <w:r w:rsidRPr="008A5301">
        <w:rPr>
          <w:rtl/>
        </w:rPr>
        <w:t xml:space="preserve"> حالة صفيف ثنائي الأقطاب مغذى مع عاكس موالف. وليس هناك إمكانية الإمالة إلا إذا كان عدد أزواج ثنائيات الأقطاب نصف الموجية في صف </w:t>
      </w:r>
      <w:r w:rsidRPr="008A5301">
        <w:t>(</w:t>
      </w:r>
      <w:r w:rsidRPr="008A5301">
        <w:rPr>
          <w:i/>
          <w:iCs/>
        </w:rPr>
        <w:t>m</w:t>
      </w:r>
      <w:r w:rsidRPr="008A5301">
        <w:t>)</w:t>
      </w:r>
      <w:r w:rsidRPr="008A5301">
        <w:rPr>
          <w:rtl/>
        </w:rPr>
        <w:t xml:space="preserve"> زوجياً.</w:t>
      </w:r>
    </w:p>
    <w:p w14:paraId="5A0D5A89" w14:textId="77777777" w:rsidR="008A5301" w:rsidRPr="008A5301" w:rsidRDefault="008A5301" w:rsidP="00BB618A">
      <w:pPr>
        <w:pStyle w:val="FigureNo"/>
        <w:rPr>
          <w:rtl/>
        </w:rPr>
      </w:pPr>
      <w:r w:rsidRPr="008A5301">
        <w:rPr>
          <w:rtl/>
        </w:rPr>
        <w:t xml:space="preserve">الشكل </w:t>
      </w:r>
      <w:r w:rsidRPr="008A5301">
        <w:rPr>
          <w:lang w:val="en-US"/>
        </w:rPr>
        <w:t>11</w:t>
      </w:r>
    </w:p>
    <w:p w14:paraId="4D571F26" w14:textId="77777777" w:rsidR="008A5301" w:rsidRPr="008A5301" w:rsidRDefault="008A5301" w:rsidP="00BB618A">
      <w:pPr>
        <w:pStyle w:val="Figuretitle"/>
        <w:rPr>
          <w:rtl/>
        </w:rPr>
      </w:pPr>
      <w:r w:rsidRPr="008A5301">
        <w:rPr>
          <w:rtl/>
        </w:rPr>
        <w:t xml:space="preserve">صفيف ثنائيات أقطاب </w:t>
      </w:r>
      <w:proofErr w:type="spellStart"/>
      <w:r w:rsidRPr="008A5301">
        <w:rPr>
          <w:rtl/>
        </w:rPr>
        <w:t>مغذاة</w:t>
      </w:r>
      <w:proofErr w:type="spellEnd"/>
      <w:r w:rsidRPr="008A5301">
        <w:rPr>
          <w:rtl/>
        </w:rPr>
        <w:t xml:space="preserve"> من الطرف مع عاكس لا دوري</w:t>
      </w:r>
    </w:p>
    <w:p w14:paraId="2252C56E" w14:textId="38D659FB" w:rsidR="008A5301" w:rsidRPr="008A5301" w:rsidRDefault="00BB618A" w:rsidP="00BB618A">
      <w:pPr>
        <w:pStyle w:val="Figure"/>
        <w:bidi/>
        <w:rPr>
          <w:rFonts w:hint="default"/>
          <w:rtl/>
        </w:rPr>
      </w:pPr>
      <w:r>
        <w:rPr>
          <w:rFonts w:hint="default"/>
          <w:noProof/>
          <w:rtl/>
          <w:lang w:val="ar-SA"/>
        </w:rPr>
        <w:drawing>
          <wp:inline distT="0" distB="0" distL="0" distR="0" wp14:anchorId="1246D64A" wp14:editId="31CA96BD">
            <wp:extent cx="3621031" cy="3313183"/>
            <wp:effectExtent l="0" t="0" r="0" b="1905"/>
            <wp:docPr id="18" name="Picture 18" descr="الشكل 11 يوضح صفيف ثنائيات أقطاب مغذاة من الطرف مع عاكس لا دور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الشكل 11 يوضح صفيف ثنائيات أقطاب مغذاة من الطرف مع عاكس لا دوري&#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21031" cy="3313183"/>
                    </a:xfrm>
                    <a:prstGeom prst="rect">
                      <a:avLst/>
                    </a:prstGeom>
                  </pic:spPr>
                </pic:pic>
              </a:graphicData>
            </a:graphic>
          </wp:inline>
        </w:drawing>
      </w:r>
    </w:p>
    <w:p w14:paraId="5C6CD185" w14:textId="77777777" w:rsidR="008A5301" w:rsidRPr="008A5301" w:rsidRDefault="008A5301" w:rsidP="00BB618A">
      <w:pPr>
        <w:pStyle w:val="FigureNo"/>
        <w:rPr>
          <w:rtl/>
        </w:rPr>
      </w:pPr>
      <w:r w:rsidRPr="008A5301">
        <w:rPr>
          <w:rtl/>
        </w:rPr>
        <w:t xml:space="preserve">الشكل </w:t>
      </w:r>
      <w:r w:rsidRPr="008A5301">
        <w:rPr>
          <w:lang w:val="en-US"/>
        </w:rPr>
        <w:t>12</w:t>
      </w:r>
    </w:p>
    <w:p w14:paraId="55AEBCDF" w14:textId="77777777" w:rsidR="008A5301" w:rsidRPr="008A5301" w:rsidRDefault="008A5301" w:rsidP="00BB618A">
      <w:pPr>
        <w:pStyle w:val="Figuretitle"/>
        <w:rPr>
          <w:rtl/>
        </w:rPr>
      </w:pPr>
      <w:r w:rsidRPr="008A5301">
        <w:rPr>
          <w:rtl/>
        </w:rPr>
        <w:t xml:space="preserve">صفيف ثنائيات أقطاب </w:t>
      </w:r>
      <w:proofErr w:type="spellStart"/>
      <w:r w:rsidRPr="008A5301">
        <w:rPr>
          <w:rtl/>
        </w:rPr>
        <w:t>مغذاة</w:t>
      </w:r>
      <w:proofErr w:type="spellEnd"/>
      <w:r w:rsidRPr="008A5301">
        <w:rPr>
          <w:rtl/>
        </w:rPr>
        <w:t xml:space="preserve"> من الطرف مع عاكس موالف</w:t>
      </w:r>
    </w:p>
    <w:p w14:paraId="2B90A3E2" w14:textId="69FCA298" w:rsidR="008A5301" w:rsidRPr="008A5301" w:rsidRDefault="00BB618A" w:rsidP="00BB618A">
      <w:pPr>
        <w:pStyle w:val="Figure"/>
        <w:bidi/>
        <w:rPr>
          <w:rFonts w:hint="default"/>
          <w:rtl/>
        </w:rPr>
      </w:pPr>
      <w:r>
        <w:rPr>
          <w:rFonts w:hint="default"/>
          <w:noProof/>
          <w:rtl/>
          <w:lang w:val="ar-SA"/>
        </w:rPr>
        <w:drawing>
          <wp:inline distT="0" distB="0" distL="0" distR="0" wp14:anchorId="1BF6A1E0" wp14:editId="105C2920">
            <wp:extent cx="3621031" cy="3035814"/>
            <wp:effectExtent l="0" t="0" r="0" b="0"/>
            <wp:docPr id="19" name="Picture 19" descr="الشكل 12 يوضح صفيف ثنائيات أقطاب مغذاة من الطرف مع عاكس موالف&#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الشكل 12 يوضح صفيف ثنائيات أقطاب مغذاة من الطرف مع عاكس موالف&#1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21031" cy="3035814"/>
                    </a:xfrm>
                    <a:prstGeom prst="rect">
                      <a:avLst/>
                    </a:prstGeom>
                  </pic:spPr>
                </pic:pic>
              </a:graphicData>
            </a:graphic>
          </wp:inline>
        </w:drawing>
      </w:r>
    </w:p>
    <w:p w14:paraId="03CA4A45" w14:textId="77777777" w:rsidR="008A5301" w:rsidRPr="008A5301" w:rsidRDefault="008A5301" w:rsidP="00BB618A">
      <w:pPr>
        <w:pStyle w:val="Normalaftertitle"/>
        <w:rPr>
          <w:rtl/>
        </w:rPr>
      </w:pPr>
      <w:r w:rsidRPr="008A5301">
        <w:rPr>
          <w:rtl/>
        </w:rPr>
        <w:lastRenderedPageBreak/>
        <w:t xml:space="preserve">إن لبعض الهوائيات </w:t>
      </w:r>
      <w:proofErr w:type="spellStart"/>
      <w:r w:rsidRPr="008A5301">
        <w:rPr>
          <w:rtl/>
        </w:rPr>
        <w:t>الستارية</w:t>
      </w:r>
      <w:proofErr w:type="spellEnd"/>
      <w:r w:rsidRPr="008A5301">
        <w:rPr>
          <w:rtl/>
        </w:rPr>
        <w:t xml:space="preserve"> التي تستعمل عناصر </w:t>
      </w:r>
      <w:proofErr w:type="spellStart"/>
      <w:r w:rsidRPr="008A5301">
        <w:rPr>
          <w:rtl/>
        </w:rPr>
        <w:t>مغذاة</w:t>
      </w:r>
      <w:proofErr w:type="spellEnd"/>
      <w:r w:rsidRPr="008A5301">
        <w:rPr>
          <w:rtl/>
        </w:rPr>
        <w:t xml:space="preserve"> من المركز تصميماً أكثر حداثة، وفي مقابل ترتيب تغذية أكثر تعقيداً، فإنها توفر مقدرات إمالة أكبر بالمقارنة مع النمط المقابل المغذى من الطرف.</w:t>
      </w:r>
    </w:p>
    <w:p w14:paraId="028FF35D" w14:textId="77777777" w:rsidR="008A5301" w:rsidRPr="008A5301" w:rsidRDefault="008A5301" w:rsidP="008A5301">
      <w:pPr>
        <w:rPr>
          <w:rtl/>
        </w:rPr>
      </w:pPr>
      <w:r w:rsidRPr="008A5301">
        <w:rPr>
          <w:rtl/>
        </w:rPr>
        <w:t xml:space="preserve">على سبيل المثال، فإن صفيف ثنائيات الأقطاب </w:t>
      </w:r>
      <w:r w:rsidRPr="008A5301">
        <w:t>HRS 4/</w:t>
      </w:r>
      <w:r w:rsidRPr="008A5301">
        <w:rPr>
          <w:i/>
          <w:iCs/>
        </w:rPr>
        <w:t>n/h</w:t>
      </w:r>
      <w:r w:rsidRPr="008A5301">
        <w:rPr>
          <w:rtl/>
        </w:rPr>
        <w:t xml:space="preserve"> </w:t>
      </w:r>
      <w:proofErr w:type="spellStart"/>
      <w:r w:rsidRPr="008A5301">
        <w:rPr>
          <w:rtl/>
        </w:rPr>
        <w:t>المغذاة</w:t>
      </w:r>
      <w:proofErr w:type="spellEnd"/>
      <w:r w:rsidRPr="008A5301">
        <w:rPr>
          <w:rtl/>
        </w:rPr>
        <w:t xml:space="preserve"> من المركز بأربع نقاط تغذية يمكن أن يميل بما يبلغ </w:t>
      </w:r>
      <w:r w:rsidRPr="008A5301">
        <w:sym w:font="Symbol" w:char="F0B0"/>
      </w:r>
      <w:r w:rsidRPr="008A5301">
        <w:sym w:font="Symbol" w:char="F033"/>
      </w:r>
      <w:r w:rsidRPr="008A5301">
        <w:sym w:font="Symbol" w:char="F030"/>
      </w:r>
      <w:r w:rsidRPr="008A5301">
        <w:sym w:font="Symbol" w:char="F0B1"/>
      </w:r>
      <w:r w:rsidRPr="008A5301">
        <w:rPr>
          <w:rtl/>
        </w:rPr>
        <w:t xml:space="preserve"> مع الاحتفاظ بسويات مقبولة للفص الجانبي.</w:t>
      </w:r>
    </w:p>
    <w:p w14:paraId="6777F666" w14:textId="074B506E" w:rsidR="008A5301" w:rsidRPr="008A5301" w:rsidRDefault="008A5301" w:rsidP="008A5301">
      <w:pPr>
        <w:rPr>
          <w:rtl/>
        </w:rPr>
      </w:pPr>
      <w:r w:rsidRPr="008A5301">
        <w:rPr>
          <w:rtl/>
        </w:rPr>
        <w:t xml:space="preserve">لا يوفر صفيف ثنائيات الأقطاب مقابل </w:t>
      </w:r>
      <w:r w:rsidRPr="008A5301">
        <w:t>HRS 4/</w:t>
      </w:r>
      <w:r w:rsidRPr="008A5301">
        <w:rPr>
          <w:i/>
          <w:iCs/>
        </w:rPr>
        <w:t>n/h</w:t>
      </w:r>
      <w:r w:rsidRPr="008A5301">
        <w:rPr>
          <w:rtl/>
        </w:rPr>
        <w:t xml:space="preserve"> </w:t>
      </w:r>
      <w:proofErr w:type="spellStart"/>
      <w:r w:rsidRPr="008A5301">
        <w:rPr>
          <w:rtl/>
        </w:rPr>
        <w:t>المغذاة</w:t>
      </w:r>
      <w:proofErr w:type="spellEnd"/>
      <w:r w:rsidRPr="008A5301">
        <w:rPr>
          <w:rtl/>
        </w:rPr>
        <w:t xml:space="preserve"> من الطرف سوى نقطتي تغذية متباعدتين بحوالي طول موجة واحد. هذه المباعدة ونظام التغذية ذو الصلة الذي يضع اختلافاً في الطور بين نصفي الصفيف، يؤديان إلى مقدرة إمالة عملية تبلغ حوالي</w:t>
      </w:r>
      <w:r w:rsidR="00BB618A">
        <w:rPr>
          <w:rFonts w:hint="cs"/>
          <w:rtl/>
        </w:rPr>
        <w:t> </w:t>
      </w:r>
      <w:r w:rsidRPr="008A5301">
        <w:sym w:font="Symbol" w:char="F0B0"/>
      </w:r>
      <w:r w:rsidRPr="008A5301">
        <w:sym w:font="Symbol" w:char="F031"/>
      </w:r>
      <w:r w:rsidRPr="008A5301">
        <w:sym w:font="Symbol" w:char="F035"/>
      </w:r>
      <w:r w:rsidRPr="008A5301">
        <w:sym w:font="Symbol" w:char="F0B1"/>
      </w:r>
      <w:r w:rsidRPr="008A5301">
        <w:rPr>
          <w:rtl/>
        </w:rPr>
        <w:t xml:space="preserve"> في المستوي السمتي. وتؤدي إمالة أكبر إلى فص جانبي ذي اتساع كبير بكيفية غير مطلوبة له قيمة كسب أقصى تبلغ حوال</w:t>
      </w:r>
      <w:r w:rsidR="00BB618A">
        <w:rPr>
          <w:rFonts w:hint="cs"/>
          <w:rtl/>
        </w:rPr>
        <w:t>ي</w:t>
      </w:r>
      <w:r w:rsidRPr="008A5301">
        <w:rPr>
          <w:rtl/>
        </w:rPr>
        <w:t xml:space="preserve"> </w:t>
      </w:r>
      <w:r w:rsidRPr="008A5301">
        <w:t>dB 6</w:t>
      </w:r>
      <w:r w:rsidRPr="008A5301">
        <w:rPr>
          <w:rtl/>
        </w:rPr>
        <w:t xml:space="preserve"> بالنسبة لقيمة الحزمة الرئيسية.</w:t>
      </w:r>
    </w:p>
    <w:p w14:paraId="00348911" w14:textId="77777777" w:rsidR="008A5301" w:rsidRPr="008A5301" w:rsidRDefault="008A5301" w:rsidP="008A5301">
      <w:pPr>
        <w:rPr>
          <w:rtl/>
        </w:rPr>
      </w:pPr>
      <w:r w:rsidRPr="008A5301">
        <w:rPr>
          <w:rtl/>
        </w:rPr>
        <w:t xml:space="preserve">وأداء </w:t>
      </w:r>
      <w:proofErr w:type="spellStart"/>
      <w:r w:rsidRPr="008A5301">
        <w:rPr>
          <w:rtl/>
        </w:rPr>
        <w:t>صفائف</w:t>
      </w:r>
      <w:proofErr w:type="spellEnd"/>
      <w:r w:rsidRPr="008A5301">
        <w:rPr>
          <w:rtl/>
        </w:rPr>
        <w:t xml:space="preserve"> ثنائيات الأقطاب الأفقية المرتبة عمودياً يتوقف كذلك على مقدرات تشغيلها بنطاقات متعددة.</w:t>
      </w:r>
    </w:p>
    <w:p w14:paraId="7A7B0BC4" w14:textId="77777777" w:rsidR="008A5301" w:rsidRPr="008A5301" w:rsidRDefault="008A5301" w:rsidP="008A5301">
      <w:pPr>
        <w:rPr>
          <w:rtl/>
        </w:rPr>
      </w:pPr>
      <w:r w:rsidRPr="008A5301">
        <w:rPr>
          <w:rtl/>
        </w:rPr>
        <w:t xml:space="preserve">صُممت أنماط الهوائيات </w:t>
      </w:r>
      <w:proofErr w:type="spellStart"/>
      <w:r w:rsidRPr="008A5301">
        <w:rPr>
          <w:rtl/>
        </w:rPr>
        <w:t>الستارية</w:t>
      </w:r>
      <w:proofErr w:type="spellEnd"/>
      <w:r w:rsidRPr="008A5301">
        <w:rPr>
          <w:rtl/>
        </w:rPr>
        <w:t xml:space="preserve"> الأولى لتشتغل على ترددات قريبة جداً من التردد الاسمي الأمثل بحيث كانت تُسمى هوائيات "النطاق الوحيد". هذا النمط من الهوائيات، الذي ما زال مشغلاً، عادة ما يكون مجهزاً بعاكس ثنائي الأقطاب موالف.</w:t>
      </w:r>
    </w:p>
    <w:p w14:paraId="5D7F600E" w14:textId="77777777" w:rsidR="008A5301" w:rsidRPr="008A5301" w:rsidRDefault="008A5301" w:rsidP="008A5301">
      <w:pPr>
        <w:rPr>
          <w:rtl/>
        </w:rPr>
      </w:pPr>
      <w:r w:rsidRPr="008A5301">
        <w:rPr>
          <w:rtl/>
        </w:rPr>
        <w:t xml:space="preserve">تُصمم هوائيات </w:t>
      </w:r>
      <w:proofErr w:type="spellStart"/>
      <w:r w:rsidRPr="008A5301">
        <w:rPr>
          <w:rtl/>
        </w:rPr>
        <w:t>ستارية</w:t>
      </w:r>
      <w:proofErr w:type="spellEnd"/>
      <w:r w:rsidRPr="008A5301">
        <w:rPr>
          <w:rtl/>
        </w:rPr>
        <w:t xml:space="preserve"> ثنائية الأقطاب ذات عاكس موالف أكثر حداثة للتشغيل على نطاقين متجاورين، أي لنسب ترددات تتراوح بين </w:t>
      </w:r>
      <w:r w:rsidRPr="008A5301">
        <w:t>0,9</w:t>
      </w:r>
      <w:r w:rsidRPr="008A5301">
        <w:rPr>
          <w:rtl/>
        </w:rPr>
        <w:t xml:space="preserve"> و</w:t>
      </w:r>
      <w:r w:rsidRPr="008A5301">
        <w:t>1,1</w:t>
      </w:r>
      <w:r w:rsidRPr="008A5301">
        <w:rPr>
          <w:rtl/>
        </w:rPr>
        <w:t>.</w:t>
      </w:r>
    </w:p>
    <w:p w14:paraId="7A94D911" w14:textId="77777777" w:rsidR="008A5301" w:rsidRPr="008A5301" w:rsidRDefault="008A5301" w:rsidP="008A5301">
      <w:pPr>
        <w:rPr>
          <w:rtl/>
        </w:rPr>
      </w:pPr>
      <w:r w:rsidRPr="008A5301">
        <w:rPr>
          <w:rtl/>
        </w:rPr>
        <w:t xml:space="preserve">يمكن حالياً تحقيق مديات ترددات ذات تشغيل أوسع (نمطياً لنسب ترددات تصل حتى </w:t>
      </w:r>
      <w:r w:rsidRPr="008A5301">
        <w:t>2:1</w:t>
      </w:r>
      <w:r w:rsidRPr="008A5301">
        <w:rPr>
          <w:rtl/>
        </w:rPr>
        <w:t xml:space="preserve">) بفضل تصميم متمعن للعناصر المشعة (عادة ثنائيات أقطاب نصف موجية </w:t>
      </w:r>
      <w:proofErr w:type="spellStart"/>
      <w:r w:rsidRPr="008A5301">
        <w:rPr>
          <w:rtl/>
        </w:rPr>
        <w:t>مغذاة</w:t>
      </w:r>
      <w:proofErr w:type="spellEnd"/>
      <w:r w:rsidRPr="008A5301">
        <w:rPr>
          <w:rtl/>
        </w:rPr>
        <w:t xml:space="preserve"> من المركز). غالباً ما تكون الهوائيات متعددة النطاقات حديثة التصميم مجهزة بعاكس لا دوري شبكي موضوع على مسافة مناسبة (حوالي </w:t>
      </w:r>
      <w:r w:rsidRPr="008A5301">
        <w:t>0,25</w:t>
      </w:r>
      <w:r w:rsidRPr="008A5301">
        <w:rPr>
          <w:rtl/>
        </w:rPr>
        <w:t xml:space="preserve"> طول موجة عند التردد الاسمي) من العناصر النشيطة.</w:t>
      </w:r>
    </w:p>
    <w:p w14:paraId="3B58552A" w14:textId="77777777" w:rsidR="008A5301" w:rsidRPr="008A5301" w:rsidRDefault="008A5301" w:rsidP="008A5301">
      <w:pPr>
        <w:rPr>
          <w:rtl/>
        </w:rPr>
      </w:pPr>
      <w:r w:rsidRPr="008A5301">
        <w:rPr>
          <w:rtl/>
        </w:rPr>
        <w:t xml:space="preserve">يمكن أن يتكون عاكس الشاشة نمطياً من شبكية أسلاك أفقية مع قطر يتراوح بين </w:t>
      </w:r>
      <w:r w:rsidRPr="008A5301">
        <w:t>2,7</w:t>
      </w:r>
      <w:r w:rsidRPr="008A5301">
        <w:rPr>
          <w:rtl/>
        </w:rPr>
        <w:t xml:space="preserve"> و</w:t>
      </w:r>
      <w:r w:rsidRPr="008A5301">
        <w:t>mm 4,7</w:t>
      </w:r>
      <w:r w:rsidRPr="008A5301">
        <w:rPr>
          <w:rtl/>
        </w:rPr>
        <w:t xml:space="preserve"> ومباعدة تتراوح بين </w:t>
      </w:r>
      <w:r w:rsidRPr="008A5301">
        <w:t>25</w:t>
      </w:r>
      <w:r w:rsidRPr="008A5301">
        <w:rPr>
          <w:rtl/>
        </w:rPr>
        <w:t xml:space="preserve"> سلكاً لكل طول موجة وأكثر من </w:t>
      </w:r>
      <w:r w:rsidRPr="008A5301">
        <w:t>100</w:t>
      </w:r>
      <w:r w:rsidRPr="008A5301">
        <w:rPr>
          <w:rtl/>
        </w:rPr>
        <w:t xml:space="preserve"> سلك لكل طول موجة عند التردد الاسمي. يوصى بشاشة </w:t>
      </w:r>
      <w:r w:rsidRPr="008A5301">
        <w:t>40</w:t>
      </w:r>
      <w:r w:rsidRPr="008A5301">
        <w:rPr>
          <w:rtl/>
        </w:rPr>
        <w:t xml:space="preserve"> سلكاً على الأقل لكل طول موجة للحصول على أداء مقبول.</w:t>
      </w:r>
    </w:p>
    <w:p w14:paraId="46C80CFD" w14:textId="77777777" w:rsidR="008A5301" w:rsidRPr="008A5301" w:rsidRDefault="008A5301" w:rsidP="00BB618A">
      <w:pPr>
        <w:pStyle w:val="Heading2"/>
        <w:rPr>
          <w:rtl/>
        </w:rPr>
      </w:pPr>
      <w:bookmarkStart w:id="47" w:name="_Toc345132020"/>
      <w:bookmarkStart w:id="48" w:name="_Toc230621129"/>
      <w:r w:rsidRPr="008A5301">
        <w:t>5.4</w:t>
      </w:r>
      <w:r w:rsidRPr="008A5301">
        <w:tab/>
      </w:r>
      <w:proofErr w:type="spellStart"/>
      <w:r w:rsidRPr="008A5301">
        <w:rPr>
          <w:rtl/>
        </w:rPr>
        <w:t>صفائف</w:t>
      </w:r>
      <w:proofErr w:type="spellEnd"/>
      <w:r w:rsidRPr="008A5301">
        <w:rPr>
          <w:rtl/>
        </w:rPr>
        <w:t xml:space="preserve"> ثنائيات الأقطاب الأفقية المرتبة أفقياً (الهوائيات المدارية)</w:t>
      </w:r>
      <w:bookmarkEnd w:id="47"/>
      <w:bookmarkEnd w:id="48"/>
    </w:p>
    <w:p w14:paraId="03A732DC" w14:textId="77777777" w:rsidR="008A5301" w:rsidRPr="008A5301" w:rsidRDefault="008A5301" w:rsidP="008A5301">
      <w:pPr>
        <w:rPr>
          <w:rtl/>
        </w:rPr>
      </w:pPr>
      <w:r w:rsidRPr="008A5301">
        <w:rPr>
          <w:rtl/>
        </w:rPr>
        <w:t xml:space="preserve">يتم تحقيق الإشعاع المركز أساساً عند زوايا الارتفاع العالية (حتى </w:t>
      </w:r>
      <w:r w:rsidRPr="008A5301">
        <w:sym w:font="Symbol" w:char="F0B0"/>
      </w:r>
      <w:r w:rsidRPr="008A5301">
        <w:t>90</w:t>
      </w:r>
      <w:r w:rsidRPr="008A5301">
        <w:rPr>
          <w:rtl/>
        </w:rPr>
        <w:t xml:space="preserve">) وفي معظم الأحوال المصاحب لمخطط إشعاع سمتي دائري تقريباً باستعمال </w:t>
      </w:r>
      <w:proofErr w:type="spellStart"/>
      <w:r w:rsidRPr="008A5301">
        <w:rPr>
          <w:rtl/>
        </w:rPr>
        <w:t>صفائف</w:t>
      </w:r>
      <w:proofErr w:type="spellEnd"/>
      <w:r w:rsidRPr="008A5301">
        <w:rPr>
          <w:rtl/>
        </w:rPr>
        <w:t xml:space="preserve"> ثنائيات أقطاب أفقية في مستوٍ أفقي عند ارتفاع معين فوق الأرض.</w:t>
      </w:r>
    </w:p>
    <w:p w14:paraId="4056D972" w14:textId="77777777" w:rsidR="008A5301" w:rsidRPr="008A5301" w:rsidRDefault="008A5301" w:rsidP="008A5301">
      <w:pPr>
        <w:rPr>
          <w:rtl/>
        </w:rPr>
      </w:pPr>
      <w:r w:rsidRPr="008A5301">
        <w:rPr>
          <w:rtl/>
        </w:rPr>
        <w:t xml:space="preserve">هذه الهوائيات التي تُسمى كذلك هوائيات مدارية، غالباً ما تُستعمل للإذاعة على المدى القصير في المناطق المدارية وتتكون من صف واحد أو أكثر من ثنائيات الأقطاب الأفقية نصف الموجية عند ارتفاع فوق الأرض غالباً ما لا يتجاوز </w:t>
      </w:r>
      <w:r w:rsidRPr="008A5301">
        <w:t>0,5</w:t>
      </w:r>
      <w:r w:rsidRPr="008A5301">
        <w:rPr>
          <w:rtl/>
        </w:rPr>
        <w:t xml:space="preserve"> طول موجة.</w:t>
      </w:r>
    </w:p>
    <w:p w14:paraId="5EE0B4BE" w14:textId="51E59FE9" w:rsidR="008A5301" w:rsidRPr="008A5301" w:rsidRDefault="008A5301" w:rsidP="008A5301">
      <w:pPr>
        <w:rPr>
          <w:rtl/>
        </w:rPr>
      </w:pPr>
      <w:r w:rsidRPr="008A5301">
        <w:rPr>
          <w:rtl/>
        </w:rPr>
        <w:t xml:space="preserve">يمكن الحصول على إمالة الحزمة الرئيسية في المستوي </w:t>
      </w:r>
      <w:r w:rsidRPr="008A5301">
        <w:t>z-y</w:t>
      </w:r>
      <w:r w:rsidRPr="008A5301">
        <w:rPr>
          <w:rtl/>
        </w:rPr>
        <w:t xml:space="preserve"> بتنويع أطوار تيار التغذية في عناصر نفس الصف (على طول المحور</w:t>
      </w:r>
      <w:r w:rsidR="00A23C23">
        <w:rPr>
          <w:rFonts w:hint="cs"/>
          <w:rtl/>
        </w:rPr>
        <w:t> </w:t>
      </w:r>
      <w:r w:rsidRPr="008A5301">
        <w:rPr>
          <w:rtl/>
        </w:rPr>
        <w:t>الصادي).</w:t>
      </w:r>
    </w:p>
    <w:p w14:paraId="6D82BE0E" w14:textId="77777777" w:rsidR="008A5301" w:rsidRPr="008A5301" w:rsidRDefault="008A5301" w:rsidP="008A5301">
      <w:pPr>
        <w:rPr>
          <w:spacing w:val="-4"/>
          <w:rtl/>
        </w:rPr>
      </w:pPr>
      <w:r w:rsidRPr="008A5301">
        <w:rPr>
          <w:spacing w:val="-4"/>
          <w:rtl/>
        </w:rPr>
        <w:t xml:space="preserve">يبين المخطط الناتج عن ذلك ميلاً بارزاً إلى حد ما للحزمة الرئيسية في المستوي </w:t>
      </w:r>
      <w:r w:rsidRPr="008A5301">
        <w:rPr>
          <w:spacing w:val="-4"/>
        </w:rPr>
        <w:t>z-y</w:t>
      </w:r>
      <w:r w:rsidRPr="008A5301">
        <w:rPr>
          <w:spacing w:val="-4"/>
          <w:rtl/>
        </w:rPr>
        <w:t xml:space="preserve"> مما يوفر أثراً اتجاهياً مفيداً لحالات تغطية خاصة.</w:t>
      </w:r>
    </w:p>
    <w:p w14:paraId="4BC2018B" w14:textId="77777777" w:rsidR="008A5301" w:rsidRPr="008A5301" w:rsidRDefault="008A5301" w:rsidP="00BB618A">
      <w:pPr>
        <w:pStyle w:val="Heading2"/>
        <w:rPr>
          <w:rtl/>
        </w:rPr>
      </w:pPr>
      <w:bookmarkStart w:id="49" w:name="_Toc345132021"/>
      <w:bookmarkStart w:id="50" w:name="_Toc230621130"/>
      <w:r w:rsidRPr="008A5301">
        <w:t>6.4</w:t>
      </w:r>
      <w:r w:rsidRPr="008A5301">
        <w:tab/>
      </w:r>
      <w:proofErr w:type="spellStart"/>
      <w:r w:rsidRPr="008A5301">
        <w:rPr>
          <w:rtl/>
        </w:rPr>
        <w:t>الصفائف</w:t>
      </w:r>
      <w:proofErr w:type="spellEnd"/>
      <w:r w:rsidRPr="008A5301">
        <w:rPr>
          <w:rtl/>
        </w:rPr>
        <w:t xml:space="preserve"> شاملة الاتجاهات لثنائيات الأقطاب الأفقية</w:t>
      </w:r>
      <w:bookmarkEnd w:id="49"/>
      <w:bookmarkEnd w:id="50"/>
    </w:p>
    <w:p w14:paraId="6CC1FF0B" w14:textId="77777777" w:rsidR="008A5301" w:rsidRPr="008A5301" w:rsidRDefault="008A5301" w:rsidP="00BB618A">
      <w:pPr>
        <w:pStyle w:val="Heading3"/>
        <w:rPr>
          <w:rtl/>
        </w:rPr>
      </w:pPr>
      <w:bookmarkStart w:id="51" w:name="_Toc345132022"/>
      <w:r w:rsidRPr="008A5301">
        <w:t>1.6.4</w:t>
      </w:r>
      <w:r w:rsidRPr="008A5301">
        <w:tab/>
      </w:r>
      <w:r w:rsidRPr="008A5301">
        <w:rPr>
          <w:rtl/>
        </w:rPr>
        <w:t>اعتبارات عامة</w:t>
      </w:r>
      <w:bookmarkEnd w:id="51"/>
    </w:p>
    <w:p w14:paraId="6962491F" w14:textId="77777777" w:rsidR="008A5301" w:rsidRPr="008A5301" w:rsidRDefault="008A5301" w:rsidP="008A5301">
      <w:pPr>
        <w:rPr>
          <w:rtl/>
        </w:rPr>
      </w:pPr>
      <w:r w:rsidRPr="008A5301">
        <w:rPr>
          <w:rtl/>
        </w:rPr>
        <w:t>إن التغطية قصيرة المدى غير الاتجاهية في الإذاعة بالموجات الديكامترية تتطلب على العموم استعمال هوائيات شاملة الاتجاهات أو شبه شاملة الاتجاهات.</w:t>
      </w:r>
    </w:p>
    <w:p w14:paraId="7A9C1B7A" w14:textId="77777777" w:rsidR="008A5301" w:rsidRPr="008A5301" w:rsidRDefault="008A5301" w:rsidP="008A5301">
      <w:pPr>
        <w:rPr>
          <w:rtl/>
        </w:rPr>
      </w:pPr>
      <w:r w:rsidRPr="008A5301">
        <w:rPr>
          <w:rtl/>
        </w:rPr>
        <w:lastRenderedPageBreak/>
        <w:t xml:space="preserve">يوفر الهوائي أحادي القطب العمودي (انظر الفقرة </w:t>
      </w:r>
      <w:r w:rsidRPr="008A5301">
        <w:t>7</w:t>
      </w:r>
      <w:r w:rsidRPr="008A5301">
        <w:rPr>
          <w:rtl/>
        </w:rPr>
        <w:t>) مخططاً شامل الاتجاهات لكنه يتميز بنواحي قصور ملازمة. يمكن تحقيق مخطط سمتي شبه شامل الاتجاهات ومرونة أكبر بهوائيات ربعية وذات ثنائيات أقطاب متقاطعة. وهي تتكون من ترتيبات بسيطة لثنائيات أقطاب أفقية يحدد ارتفاعها فوق الأرض زاوية الارتفاع التي يحدث عندها الإشعاع الأقصى.</w:t>
      </w:r>
    </w:p>
    <w:p w14:paraId="51D702C4" w14:textId="77777777" w:rsidR="008A5301" w:rsidRPr="008A5301" w:rsidRDefault="008A5301" w:rsidP="008A5301">
      <w:pPr>
        <w:rPr>
          <w:rtl/>
        </w:rPr>
      </w:pPr>
      <w:r w:rsidRPr="008A5301">
        <w:rPr>
          <w:rtl/>
        </w:rPr>
        <w:t xml:space="preserve">على العموم، تُستعمل الهوائيات من هذا النمط في الجزء الأدنى للطيف </w:t>
      </w:r>
      <w:r w:rsidRPr="008A5301">
        <w:t>HF</w:t>
      </w:r>
      <w:r w:rsidRPr="008A5301">
        <w:rPr>
          <w:rtl/>
        </w:rPr>
        <w:t xml:space="preserve"> حيث تحدث على العموم الإذاعة قصيرة المدى. مع تصميم عناصر الإشعاع بعناية، يمكن تحقيق هوائيات تشتغل على نطاقي ترددات متجاورين (أو حتى ثلاثة). لكن قالب المخطط الناتج يبين اعتماداً واضحاً على نسبة التردد.</w:t>
      </w:r>
    </w:p>
    <w:p w14:paraId="40920553" w14:textId="77777777" w:rsidR="008A5301" w:rsidRPr="008A5301" w:rsidRDefault="008A5301" w:rsidP="00BB618A">
      <w:pPr>
        <w:pStyle w:val="Heading3"/>
        <w:rPr>
          <w:rtl/>
        </w:rPr>
      </w:pPr>
      <w:bookmarkStart w:id="52" w:name="_Toc345132023"/>
      <w:r w:rsidRPr="008A5301">
        <w:t>2.6.4</w:t>
      </w:r>
      <w:r w:rsidRPr="008A5301">
        <w:tab/>
      </w:r>
      <w:r w:rsidRPr="008A5301">
        <w:rPr>
          <w:rtl/>
        </w:rPr>
        <w:t>الهوائيات الربعية</w:t>
      </w:r>
      <w:bookmarkEnd w:id="52"/>
    </w:p>
    <w:p w14:paraId="3CE31F1D" w14:textId="77777777" w:rsidR="008A5301" w:rsidRPr="008A5301" w:rsidRDefault="008A5301" w:rsidP="008A5301">
      <w:pPr>
        <w:rPr>
          <w:rtl/>
        </w:rPr>
      </w:pPr>
      <w:r w:rsidRPr="008A5301">
        <w:rPr>
          <w:rtl/>
        </w:rPr>
        <w:t xml:space="preserve">يُمثل أبسط شكل للهوائيات الربعية بترتيب ثنائي الأقطاب نصف موجيين مغذيين من المركز موضوعين عند زاوية مستقيمة، كما يبين ذلك الشكل </w:t>
      </w:r>
      <w:r w:rsidRPr="008A5301">
        <w:t>13</w:t>
      </w:r>
      <w:r w:rsidRPr="008A5301">
        <w:rPr>
          <w:rtl/>
        </w:rPr>
        <w:t xml:space="preserve">. هناك شكل آخر من الهوائي الربعي يُصادف أحياناً في الواقع، وهو مبين تخطيطياً في الشكل </w:t>
      </w:r>
      <w:r w:rsidRPr="008A5301">
        <w:t>14</w:t>
      </w:r>
      <w:r w:rsidRPr="008A5301">
        <w:rPr>
          <w:rtl/>
        </w:rPr>
        <w:t xml:space="preserve">. وهو يتكون من أربعة عناصر موضوعة على شكل مربع </w:t>
      </w:r>
      <w:proofErr w:type="spellStart"/>
      <w:r w:rsidRPr="008A5301">
        <w:rPr>
          <w:rtl/>
        </w:rPr>
        <w:t>ومغذاة</w:t>
      </w:r>
      <w:proofErr w:type="spellEnd"/>
      <w:r w:rsidRPr="008A5301">
        <w:rPr>
          <w:rtl/>
        </w:rPr>
        <w:t xml:space="preserve"> من الأركان المتقابلة.</w:t>
      </w:r>
    </w:p>
    <w:p w14:paraId="702D6CD4" w14:textId="77777777" w:rsidR="008A5301" w:rsidRPr="008A5301" w:rsidRDefault="008A5301" w:rsidP="008A5301">
      <w:pPr>
        <w:rPr>
          <w:rtl/>
        </w:rPr>
      </w:pPr>
      <w:r w:rsidRPr="008A5301">
        <w:rPr>
          <w:rtl/>
        </w:rPr>
        <w:t>يمكن كذلك أن تُكوم الهوائيات الربعية لتحقيق مخطط إشعاع عمودي أكثر اتجاهية وكسب ذي اتجاهية أعلى.</w:t>
      </w:r>
    </w:p>
    <w:p w14:paraId="19B5044B" w14:textId="190037ED" w:rsidR="008A5301" w:rsidRPr="008A5301" w:rsidRDefault="008A5301" w:rsidP="008A5301">
      <w:pPr>
        <w:rPr>
          <w:rtl/>
        </w:rPr>
      </w:pPr>
      <w:r w:rsidRPr="008A5301">
        <w:rPr>
          <w:rtl/>
        </w:rPr>
        <w:t xml:space="preserve">للتبسيط، عند حساب مخطط (انظر الفقرة </w:t>
      </w:r>
      <w:r w:rsidRPr="008A5301">
        <w:t>1.5.7.4</w:t>
      </w:r>
      <w:r w:rsidRPr="008A5301">
        <w:rPr>
          <w:rtl/>
        </w:rPr>
        <w:t>) هوائي ربعي، لا تُؤخذ في الاعتبار سوى حالة الهوائي البسيط المبين في</w:t>
      </w:r>
      <w:r w:rsidR="00A23C23">
        <w:rPr>
          <w:rFonts w:hint="cs"/>
          <w:rtl/>
        </w:rPr>
        <w:t> </w:t>
      </w:r>
      <w:r w:rsidRPr="008A5301">
        <w:rPr>
          <w:rtl/>
        </w:rPr>
        <w:t>الشكل</w:t>
      </w:r>
      <w:r w:rsidR="00BB618A">
        <w:rPr>
          <w:rFonts w:hint="cs"/>
          <w:rtl/>
        </w:rPr>
        <w:t> </w:t>
      </w:r>
      <w:r w:rsidRPr="008A5301">
        <w:t>13</w:t>
      </w:r>
      <w:r w:rsidRPr="008A5301">
        <w:rPr>
          <w:rtl/>
        </w:rPr>
        <w:t>.</w:t>
      </w:r>
    </w:p>
    <w:p w14:paraId="50726DB6" w14:textId="77777777" w:rsidR="008A5301" w:rsidRPr="008A5301" w:rsidRDefault="008A5301" w:rsidP="00BB618A">
      <w:pPr>
        <w:pStyle w:val="Heading3"/>
        <w:rPr>
          <w:rtl/>
        </w:rPr>
      </w:pPr>
      <w:bookmarkStart w:id="53" w:name="_Toc345132024"/>
      <w:r w:rsidRPr="008A5301">
        <w:t>3.6.4</w:t>
      </w:r>
      <w:r w:rsidRPr="008A5301">
        <w:tab/>
      </w:r>
      <w:r w:rsidRPr="008A5301">
        <w:rPr>
          <w:rtl/>
        </w:rPr>
        <w:t>هوائيات ثنائيات الأقطاب المتقاطعة</w:t>
      </w:r>
      <w:bookmarkEnd w:id="53"/>
    </w:p>
    <w:p w14:paraId="50E7CF5C" w14:textId="77777777" w:rsidR="008A5301" w:rsidRPr="008A5301" w:rsidRDefault="008A5301" w:rsidP="008A5301">
      <w:pPr>
        <w:rPr>
          <w:rtl/>
        </w:rPr>
      </w:pPr>
      <w:r w:rsidRPr="008A5301">
        <w:rPr>
          <w:rtl/>
        </w:rPr>
        <w:t xml:space="preserve">يتكون هوائي ثنائيات الأقطاب المتقاطعة من ثنائيي أقطاب نصف موجيين مغذيين من المركز موضوعين عند زاوية مستقيمة لتشكيل صليب. وتقابل نقطة التقاطع نقطة تغذية عنصر الإشعاع، كما يبين ذلك الشكل </w:t>
      </w:r>
      <w:r w:rsidRPr="008A5301">
        <w:t>15</w:t>
      </w:r>
      <w:r w:rsidRPr="008A5301">
        <w:rPr>
          <w:rtl/>
        </w:rPr>
        <w:t>.</w:t>
      </w:r>
    </w:p>
    <w:p w14:paraId="680ADA01" w14:textId="77777777" w:rsidR="008A5301" w:rsidRPr="008A5301" w:rsidRDefault="008A5301" w:rsidP="00BB618A">
      <w:pPr>
        <w:pStyle w:val="Heading2"/>
        <w:rPr>
          <w:rtl/>
        </w:rPr>
      </w:pPr>
      <w:bookmarkStart w:id="54" w:name="_Toc345132025"/>
      <w:bookmarkStart w:id="55" w:name="_Toc230621131"/>
      <w:r w:rsidRPr="008A5301">
        <w:t>7.4</w:t>
      </w:r>
      <w:r w:rsidRPr="008A5301">
        <w:tab/>
      </w:r>
      <w:r w:rsidRPr="008A5301">
        <w:rPr>
          <w:rtl/>
        </w:rPr>
        <w:t xml:space="preserve">حساب مخططات </w:t>
      </w:r>
      <w:proofErr w:type="spellStart"/>
      <w:r w:rsidRPr="008A5301">
        <w:rPr>
          <w:rtl/>
        </w:rPr>
        <w:t>صفائف</w:t>
      </w:r>
      <w:proofErr w:type="spellEnd"/>
      <w:r w:rsidRPr="008A5301">
        <w:rPr>
          <w:rtl/>
        </w:rPr>
        <w:t xml:space="preserve"> ثنائيات الأقطاب الأفقية</w:t>
      </w:r>
      <w:bookmarkEnd w:id="54"/>
      <w:bookmarkEnd w:id="55"/>
    </w:p>
    <w:p w14:paraId="035A538D" w14:textId="77777777" w:rsidR="008A5301" w:rsidRPr="008A5301" w:rsidRDefault="008A5301" w:rsidP="00BB618A">
      <w:pPr>
        <w:pStyle w:val="Heading3"/>
        <w:rPr>
          <w:rtl/>
        </w:rPr>
      </w:pPr>
      <w:bookmarkStart w:id="56" w:name="_Toc345132026"/>
      <w:r w:rsidRPr="008A5301">
        <w:t>1.7.4</w:t>
      </w:r>
      <w:r w:rsidRPr="008A5301">
        <w:tab/>
      </w:r>
      <w:r w:rsidRPr="008A5301">
        <w:rPr>
          <w:rtl/>
        </w:rPr>
        <w:t>اعتبارات عامة</w:t>
      </w:r>
      <w:bookmarkEnd w:id="56"/>
    </w:p>
    <w:p w14:paraId="3B43ED03" w14:textId="77777777" w:rsidR="008A5301" w:rsidRPr="008A5301" w:rsidRDefault="008A5301" w:rsidP="008A5301">
      <w:pPr>
        <w:rPr>
          <w:rtl/>
        </w:rPr>
      </w:pPr>
      <w:r w:rsidRPr="008A5301">
        <w:rPr>
          <w:rtl/>
        </w:rPr>
        <w:t xml:space="preserve">يوصف في القسم التالي إجراء الحساب المستعمل لاشتقاق مخطط الإشعاع ذي الصلة لمختلف </w:t>
      </w:r>
      <w:proofErr w:type="spellStart"/>
      <w:r w:rsidRPr="008A5301">
        <w:rPr>
          <w:rtl/>
        </w:rPr>
        <w:t>صفائف</w:t>
      </w:r>
      <w:proofErr w:type="spellEnd"/>
      <w:r w:rsidRPr="008A5301">
        <w:rPr>
          <w:rtl/>
        </w:rPr>
        <w:t xml:space="preserve"> ثنائيات الأقطاب الأفقية والذي تم تنفيذه في برامج الحاسوب.</w:t>
      </w:r>
    </w:p>
    <w:p w14:paraId="37E86D0C" w14:textId="77777777" w:rsidR="008A5301" w:rsidRPr="008A5301" w:rsidRDefault="008A5301" w:rsidP="008A5301">
      <w:pPr>
        <w:rPr>
          <w:rtl/>
        </w:rPr>
      </w:pPr>
      <w:r w:rsidRPr="008A5301">
        <w:rPr>
          <w:rtl/>
        </w:rPr>
        <w:t xml:space="preserve">سوف يُؤخذ صفيف ثنائي الأقطاب </w:t>
      </w:r>
      <w:r w:rsidRPr="008A5301">
        <w:t>HF</w:t>
      </w:r>
      <w:r w:rsidRPr="008A5301">
        <w:rPr>
          <w:rtl/>
        </w:rPr>
        <w:t xml:space="preserve"> في الاعتبار في نظام إحداثيات الشكل </w:t>
      </w:r>
      <w:r w:rsidRPr="008A5301">
        <w:t>1</w:t>
      </w:r>
      <w:r w:rsidRPr="008A5301">
        <w:rPr>
          <w:rtl/>
        </w:rPr>
        <w:t xml:space="preserve"> للحالات التالية:</w:t>
      </w:r>
    </w:p>
    <w:p w14:paraId="6AAC40D8" w14:textId="77777777" w:rsidR="008A5301" w:rsidRPr="008A5301" w:rsidRDefault="008A5301" w:rsidP="00BB618A">
      <w:pPr>
        <w:pStyle w:val="enumlev1"/>
        <w:rPr>
          <w:rtl/>
        </w:rPr>
      </w:pPr>
      <w:r w:rsidRPr="008A5301">
        <w:rPr>
          <w:rtl/>
        </w:rPr>
        <w:t>-</w:t>
      </w:r>
      <w:r w:rsidRPr="008A5301">
        <w:rPr>
          <w:rtl/>
        </w:rPr>
        <w:tab/>
        <w:t xml:space="preserve">صفائف </w:t>
      </w:r>
      <w:proofErr w:type="spellStart"/>
      <w:r w:rsidRPr="008A5301">
        <w:rPr>
          <w:rtl/>
        </w:rPr>
        <w:t>ستارية</w:t>
      </w:r>
      <w:proofErr w:type="spellEnd"/>
      <w:r w:rsidRPr="008A5301">
        <w:rPr>
          <w:rtl/>
        </w:rPr>
        <w:t xml:space="preserve"> ثنائيات </w:t>
      </w:r>
      <w:r w:rsidRPr="008A5301">
        <w:rPr>
          <w:rFonts w:hint="cs"/>
          <w:rtl/>
        </w:rPr>
        <w:t>ال</w:t>
      </w:r>
      <w:r w:rsidRPr="008A5301">
        <w:rPr>
          <w:rtl/>
        </w:rPr>
        <w:t xml:space="preserve">أقطاب نصف موجية </w:t>
      </w:r>
      <w:proofErr w:type="spellStart"/>
      <w:r w:rsidRPr="008A5301">
        <w:rPr>
          <w:rtl/>
        </w:rPr>
        <w:t>مغذاة</w:t>
      </w:r>
      <w:proofErr w:type="spellEnd"/>
      <w:r w:rsidRPr="008A5301">
        <w:rPr>
          <w:rtl/>
        </w:rPr>
        <w:t xml:space="preserve"> من المركز بشاشة لا دورية (الشكل </w:t>
      </w:r>
      <w:r w:rsidRPr="008A5301">
        <w:t>16</w:t>
      </w:r>
      <w:r w:rsidRPr="008A5301">
        <w:rPr>
          <w:rtl/>
        </w:rPr>
        <w:t>)؛</w:t>
      </w:r>
    </w:p>
    <w:p w14:paraId="6D40965A" w14:textId="77777777" w:rsidR="008A5301" w:rsidRPr="008A5301" w:rsidRDefault="008A5301" w:rsidP="00BB618A">
      <w:pPr>
        <w:pStyle w:val="enumlev1"/>
        <w:rPr>
          <w:rtl/>
        </w:rPr>
      </w:pPr>
      <w:r w:rsidRPr="008A5301">
        <w:rPr>
          <w:rtl/>
        </w:rPr>
        <w:t>-</w:t>
      </w:r>
      <w:r w:rsidRPr="008A5301">
        <w:rPr>
          <w:rtl/>
        </w:rPr>
        <w:tab/>
        <w:t xml:space="preserve">صفائف </w:t>
      </w:r>
      <w:proofErr w:type="spellStart"/>
      <w:r w:rsidRPr="008A5301">
        <w:rPr>
          <w:rtl/>
        </w:rPr>
        <w:t>ستارية</w:t>
      </w:r>
      <w:proofErr w:type="spellEnd"/>
      <w:r w:rsidRPr="008A5301">
        <w:rPr>
          <w:rtl/>
        </w:rPr>
        <w:t xml:space="preserve"> ثنائيات </w:t>
      </w:r>
      <w:r w:rsidRPr="008A5301">
        <w:rPr>
          <w:rFonts w:hint="cs"/>
          <w:rtl/>
        </w:rPr>
        <w:t>ال</w:t>
      </w:r>
      <w:r w:rsidRPr="008A5301">
        <w:rPr>
          <w:rtl/>
        </w:rPr>
        <w:t xml:space="preserve">أقطاب نصف موجية </w:t>
      </w:r>
      <w:proofErr w:type="spellStart"/>
      <w:r w:rsidRPr="008A5301">
        <w:rPr>
          <w:rtl/>
        </w:rPr>
        <w:t>مغذاة</w:t>
      </w:r>
      <w:proofErr w:type="spellEnd"/>
      <w:r w:rsidRPr="008A5301">
        <w:rPr>
          <w:rtl/>
        </w:rPr>
        <w:t xml:space="preserve"> من المركز بعاكس موالف (الشكل </w:t>
      </w:r>
      <w:r w:rsidRPr="008A5301">
        <w:t>17</w:t>
      </w:r>
      <w:r w:rsidRPr="008A5301">
        <w:rPr>
          <w:rtl/>
        </w:rPr>
        <w:t>)؛</w:t>
      </w:r>
    </w:p>
    <w:p w14:paraId="61D4EC82" w14:textId="77777777" w:rsidR="008A5301" w:rsidRPr="008A5301" w:rsidRDefault="008A5301" w:rsidP="00BB618A">
      <w:pPr>
        <w:pStyle w:val="enumlev1"/>
        <w:rPr>
          <w:rtl/>
        </w:rPr>
      </w:pPr>
      <w:r w:rsidRPr="008A5301">
        <w:rPr>
          <w:rtl/>
        </w:rPr>
        <w:t>-</w:t>
      </w:r>
      <w:r w:rsidRPr="008A5301">
        <w:rPr>
          <w:rtl/>
        </w:rPr>
        <w:tab/>
        <w:t xml:space="preserve">صفائف </w:t>
      </w:r>
      <w:proofErr w:type="spellStart"/>
      <w:r w:rsidRPr="008A5301">
        <w:rPr>
          <w:rtl/>
        </w:rPr>
        <w:t>ستارية</w:t>
      </w:r>
      <w:proofErr w:type="spellEnd"/>
      <w:r w:rsidRPr="008A5301">
        <w:rPr>
          <w:rtl/>
        </w:rPr>
        <w:t xml:space="preserve"> ثنائيات </w:t>
      </w:r>
      <w:r w:rsidRPr="008A5301">
        <w:rPr>
          <w:rFonts w:hint="cs"/>
          <w:rtl/>
        </w:rPr>
        <w:t>ال</w:t>
      </w:r>
      <w:r w:rsidRPr="008A5301">
        <w:rPr>
          <w:rtl/>
        </w:rPr>
        <w:t xml:space="preserve">أقطاب نصف موجية </w:t>
      </w:r>
      <w:proofErr w:type="spellStart"/>
      <w:r w:rsidRPr="008A5301">
        <w:rPr>
          <w:rtl/>
        </w:rPr>
        <w:t>مغذاة</w:t>
      </w:r>
      <w:proofErr w:type="spellEnd"/>
      <w:r w:rsidRPr="008A5301">
        <w:rPr>
          <w:rtl/>
        </w:rPr>
        <w:t xml:space="preserve"> من الطرف بعاكس موالف (الشكل </w:t>
      </w:r>
      <w:r w:rsidRPr="008A5301">
        <w:t>18</w:t>
      </w:r>
      <w:r w:rsidRPr="008A5301">
        <w:rPr>
          <w:rtl/>
        </w:rPr>
        <w:t>)؛</w:t>
      </w:r>
    </w:p>
    <w:p w14:paraId="40823422" w14:textId="77777777" w:rsidR="008A5301" w:rsidRPr="008A5301" w:rsidRDefault="008A5301" w:rsidP="00BB618A">
      <w:pPr>
        <w:pStyle w:val="enumlev1"/>
        <w:rPr>
          <w:rtl/>
        </w:rPr>
      </w:pPr>
      <w:r w:rsidRPr="008A5301">
        <w:rPr>
          <w:rtl/>
        </w:rPr>
        <w:t>-</w:t>
      </w:r>
      <w:r w:rsidRPr="008A5301">
        <w:rPr>
          <w:rtl/>
        </w:rPr>
        <w:tab/>
        <w:t xml:space="preserve">صفائف ثنائيات </w:t>
      </w:r>
      <w:r w:rsidRPr="008A5301">
        <w:rPr>
          <w:rFonts w:hint="cs"/>
          <w:rtl/>
        </w:rPr>
        <w:t>ال</w:t>
      </w:r>
      <w:r w:rsidRPr="008A5301">
        <w:rPr>
          <w:rtl/>
        </w:rPr>
        <w:t xml:space="preserve">أقطاب نصف موجية </w:t>
      </w:r>
      <w:proofErr w:type="spellStart"/>
      <w:r w:rsidRPr="008A5301">
        <w:rPr>
          <w:rtl/>
        </w:rPr>
        <w:t>مغذاة</w:t>
      </w:r>
      <w:proofErr w:type="spellEnd"/>
      <w:r w:rsidRPr="008A5301">
        <w:rPr>
          <w:rtl/>
        </w:rPr>
        <w:t xml:space="preserve"> من المركز للإذاعة المدارية (الشكل </w:t>
      </w:r>
      <w:r w:rsidRPr="008A5301">
        <w:t>19</w:t>
      </w:r>
      <w:r w:rsidRPr="008A5301">
        <w:rPr>
          <w:rtl/>
        </w:rPr>
        <w:t>).</w:t>
      </w:r>
    </w:p>
    <w:p w14:paraId="5E16CE52" w14:textId="77777777" w:rsidR="008A5301" w:rsidRPr="008A5301" w:rsidRDefault="008A5301" w:rsidP="00BB618A">
      <w:pPr>
        <w:pStyle w:val="FigureNo"/>
        <w:rPr>
          <w:rtl/>
        </w:rPr>
      </w:pPr>
      <w:r w:rsidRPr="008A5301">
        <w:rPr>
          <w:rtl/>
        </w:rPr>
        <w:lastRenderedPageBreak/>
        <w:t xml:space="preserve">الشكل </w:t>
      </w:r>
      <w:r w:rsidRPr="008A5301">
        <w:rPr>
          <w:lang w:val="en-US"/>
        </w:rPr>
        <w:t>13</w:t>
      </w:r>
    </w:p>
    <w:p w14:paraId="2BF6150E" w14:textId="77777777" w:rsidR="008A5301" w:rsidRPr="008A5301" w:rsidRDefault="008A5301" w:rsidP="00BB618A">
      <w:pPr>
        <w:pStyle w:val="Figuretitle"/>
        <w:rPr>
          <w:rtl/>
        </w:rPr>
      </w:pPr>
      <w:r w:rsidRPr="008A5301">
        <w:rPr>
          <w:rtl/>
        </w:rPr>
        <w:t>هوائي ربعي ذو ذراعين</w:t>
      </w:r>
    </w:p>
    <w:p w14:paraId="1A9277D4" w14:textId="4EF94CE4" w:rsidR="008A5301" w:rsidRPr="008A5301" w:rsidRDefault="00BB618A" w:rsidP="00BB618A">
      <w:pPr>
        <w:pStyle w:val="Figure"/>
        <w:bidi/>
        <w:rPr>
          <w:rFonts w:hint="default"/>
          <w:rtl/>
        </w:rPr>
      </w:pPr>
      <w:r>
        <w:rPr>
          <w:noProof/>
          <w:rtl/>
          <w:lang w:val="ar-SA"/>
        </w:rPr>
        <w:drawing>
          <wp:inline distT="0" distB="0" distL="0" distR="0" wp14:anchorId="4D07A204" wp14:editId="553D888B">
            <wp:extent cx="3621031" cy="3035814"/>
            <wp:effectExtent l="0" t="0" r="0" b="0"/>
            <wp:docPr id="20" name="Picture 20" descr="الشكل 13 يوضح هوائي ربعي ذو ذراعين&#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الشكل 13 يوضح هوائي ربعي ذو ذراعين&#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21031" cy="3035814"/>
                    </a:xfrm>
                    <a:prstGeom prst="rect">
                      <a:avLst/>
                    </a:prstGeom>
                  </pic:spPr>
                </pic:pic>
              </a:graphicData>
            </a:graphic>
          </wp:inline>
        </w:drawing>
      </w:r>
    </w:p>
    <w:p w14:paraId="480619F6" w14:textId="77777777" w:rsidR="008A5301" w:rsidRPr="008A5301" w:rsidRDefault="008A5301" w:rsidP="00BB618A">
      <w:pPr>
        <w:pStyle w:val="FigureNo"/>
        <w:rPr>
          <w:rtl/>
        </w:rPr>
      </w:pPr>
      <w:r w:rsidRPr="008A5301">
        <w:rPr>
          <w:rtl/>
        </w:rPr>
        <w:t xml:space="preserve">الشكل </w:t>
      </w:r>
      <w:r w:rsidRPr="008A5301">
        <w:rPr>
          <w:lang w:val="en-US"/>
        </w:rPr>
        <w:t>14</w:t>
      </w:r>
    </w:p>
    <w:p w14:paraId="2D1ED892" w14:textId="77777777" w:rsidR="008A5301" w:rsidRPr="008A5301" w:rsidRDefault="008A5301" w:rsidP="00BB618A">
      <w:pPr>
        <w:pStyle w:val="Figuretitle"/>
        <w:rPr>
          <w:rtl/>
        </w:rPr>
      </w:pPr>
      <w:r w:rsidRPr="008A5301">
        <w:rPr>
          <w:rtl/>
        </w:rPr>
        <w:t>هوائي ربعي ذو أربعة أذرع</w:t>
      </w:r>
    </w:p>
    <w:p w14:paraId="13672997" w14:textId="0D0FAD34" w:rsidR="008A5301" w:rsidRPr="008A5301" w:rsidRDefault="00BB618A" w:rsidP="00BB618A">
      <w:pPr>
        <w:pStyle w:val="Figure"/>
        <w:bidi/>
        <w:rPr>
          <w:rFonts w:hint="default"/>
          <w:rtl/>
        </w:rPr>
      </w:pPr>
      <w:r>
        <w:rPr>
          <w:noProof/>
          <w:rtl/>
          <w:lang w:val="ar-SA"/>
        </w:rPr>
        <w:drawing>
          <wp:inline distT="0" distB="0" distL="0" distR="0" wp14:anchorId="2D745A84" wp14:editId="33A404B6">
            <wp:extent cx="3825248" cy="3243079"/>
            <wp:effectExtent l="0" t="0" r="3810" b="0"/>
            <wp:docPr id="21" name="Picture 21" descr="الشكل 14 يوضح هوائي ربعي ذو أربعة أذرع&#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الشكل 14 يوضح هوائي ربعي ذو أربعة أذرع&#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25248" cy="3243079"/>
                    </a:xfrm>
                    <a:prstGeom prst="rect">
                      <a:avLst/>
                    </a:prstGeom>
                  </pic:spPr>
                </pic:pic>
              </a:graphicData>
            </a:graphic>
          </wp:inline>
        </w:drawing>
      </w:r>
    </w:p>
    <w:p w14:paraId="77B34372" w14:textId="4B1C739B" w:rsidR="008A5301" w:rsidRPr="008A5301" w:rsidRDefault="008A5301" w:rsidP="00BB618A">
      <w:pPr>
        <w:pStyle w:val="FigureNo"/>
        <w:rPr>
          <w:lang w:val="en-US"/>
        </w:rPr>
      </w:pPr>
      <w:r w:rsidRPr="008A5301">
        <w:rPr>
          <w:rtl/>
        </w:rPr>
        <w:lastRenderedPageBreak/>
        <w:t xml:space="preserve">الشكل </w:t>
      </w:r>
      <w:r w:rsidRPr="008A5301">
        <w:rPr>
          <w:lang w:val="en-US"/>
        </w:rPr>
        <w:t>15</w:t>
      </w:r>
    </w:p>
    <w:p w14:paraId="332F5218" w14:textId="77777777" w:rsidR="008A5301" w:rsidRPr="008A5301" w:rsidRDefault="008A5301" w:rsidP="00BB618A">
      <w:pPr>
        <w:pStyle w:val="Figuretitle"/>
        <w:rPr>
          <w:rtl/>
        </w:rPr>
      </w:pPr>
      <w:r w:rsidRPr="008A5301">
        <w:rPr>
          <w:rtl/>
        </w:rPr>
        <w:t>هوائي ثنائي الأقطاب المتقاطعة</w:t>
      </w:r>
    </w:p>
    <w:p w14:paraId="396D28ED" w14:textId="7AC2D7A0" w:rsidR="008A5301" w:rsidRPr="008A5301" w:rsidRDefault="00BB618A" w:rsidP="00C84769">
      <w:pPr>
        <w:pStyle w:val="Figure"/>
        <w:bidi/>
        <w:rPr>
          <w:rFonts w:hint="default"/>
          <w:rtl/>
        </w:rPr>
      </w:pPr>
      <w:r w:rsidRPr="00C84769">
        <w:rPr>
          <w:rFonts w:hint="default"/>
          <w:noProof/>
          <w:szCs w:val="18"/>
          <w:rtl/>
        </w:rPr>
        <w:drawing>
          <wp:inline distT="0" distB="0" distL="0" distR="0" wp14:anchorId="1FD709CA" wp14:editId="57BF8436">
            <wp:extent cx="3706376" cy="3761240"/>
            <wp:effectExtent l="0" t="0" r="8890" b="0"/>
            <wp:docPr id="23" name="Picture 23" descr="الشكل 15 يوضح هوائي ثنائي الأقطاب المتقاطع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الشكل 15 يوضح هوائي ثنائي الأقطاب المتقاطعة&#1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06376" cy="3761240"/>
                    </a:xfrm>
                    <a:prstGeom prst="rect">
                      <a:avLst/>
                    </a:prstGeom>
                  </pic:spPr>
                </pic:pic>
              </a:graphicData>
            </a:graphic>
          </wp:inline>
        </w:drawing>
      </w:r>
    </w:p>
    <w:p w14:paraId="2FEF4CCC" w14:textId="77777777" w:rsidR="008A5301" w:rsidRPr="008A5301" w:rsidRDefault="008A5301" w:rsidP="00BB618A">
      <w:pPr>
        <w:pStyle w:val="FigureNo"/>
        <w:rPr>
          <w:rtl/>
        </w:rPr>
      </w:pPr>
      <w:r w:rsidRPr="008A5301">
        <w:rPr>
          <w:rtl/>
        </w:rPr>
        <w:t xml:space="preserve">الشكل </w:t>
      </w:r>
      <w:r w:rsidRPr="008A5301">
        <w:rPr>
          <w:lang w:val="en-US"/>
        </w:rPr>
        <w:t>16</w:t>
      </w:r>
    </w:p>
    <w:p w14:paraId="0A620D46" w14:textId="77777777" w:rsidR="008A5301" w:rsidRPr="008A5301" w:rsidRDefault="008A5301" w:rsidP="00BB618A">
      <w:pPr>
        <w:pStyle w:val="Figuretitle"/>
        <w:rPr>
          <w:rtl/>
        </w:rPr>
      </w:pPr>
      <w:r w:rsidRPr="008A5301">
        <w:rPr>
          <w:rtl/>
        </w:rPr>
        <w:t xml:space="preserve">صفيف ثنائيات </w:t>
      </w:r>
      <w:r w:rsidRPr="008A5301">
        <w:rPr>
          <w:rFonts w:hint="cs"/>
          <w:rtl/>
        </w:rPr>
        <w:t>ال</w:t>
      </w:r>
      <w:r w:rsidRPr="008A5301">
        <w:rPr>
          <w:rtl/>
        </w:rPr>
        <w:t xml:space="preserve">أقطاب </w:t>
      </w:r>
      <w:r w:rsidRPr="008A5301">
        <w:rPr>
          <w:lang w:val="en-US"/>
        </w:rPr>
        <w:t>HR 4/4</w:t>
      </w:r>
      <w:r w:rsidRPr="008A5301">
        <w:rPr>
          <w:rtl/>
        </w:rPr>
        <w:t xml:space="preserve"> </w:t>
      </w:r>
      <w:proofErr w:type="spellStart"/>
      <w:r w:rsidRPr="008A5301">
        <w:rPr>
          <w:rFonts w:hint="cs"/>
          <w:rtl/>
        </w:rPr>
        <w:t>مغذاة</w:t>
      </w:r>
      <w:proofErr w:type="spellEnd"/>
      <w:r w:rsidRPr="008A5301">
        <w:rPr>
          <w:rFonts w:hint="cs"/>
          <w:rtl/>
        </w:rPr>
        <w:t xml:space="preserve"> </w:t>
      </w:r>
      <w:r w:rsidRPr="008A5301">
        <w:rPr>
          <w:rtl/>
        </w:rPr>
        <w:t>من المركز مع عاكس شاشة لا دوري</w:t>
      </w:r>
    </w:p>
    <w:p w14:paraId="6EA3DDC4" w14:textId="76780E98" w:rsidR="008A5301" w:rsidRPr="008A5301" w:rsidRDefault="00B57783" w:rsidP="00B57783">
      <w:pPr>
        <w:pStyle w:val="Figure"/>
        <w:bidi/>
        <w:rPr>
          <w:rFonts w:hint="default"/>
          <w:rtl/>
        </w:rPr>
      </w:pPr>
      <w:bookmarkStart w:id="57" w:name="_MON_1126699569"/>
      <w:bookmarkStart w:id="58" w:name="_MON_1126699693"/>
      <w:bookmarkStart w:id="59" w:name="_MON_1127554350"/>
      <w:bookmarkStart w:id="60" w:name="_MON_1126517486"/>
      <w:bookmarkEnd w:id="57"/>
      <w:bookmarkEnd w:id="58"/>
      <w:bookmarkEnd w:id="59"/>
      <w:bookmarkEnd w:id="60"/>
      <w:r>
        <w:rPr>
          <w:rFonts w:hint="default"/>
          <w:noProof/>
          <w:rtl/>
          <w:lang w:val="ar-SA"/>
        </w:rPr>
        <w:drawing>
          <wp:inline distT="0" distB="0" distL="0" distR="0" wp14:anchorId="76D4E237" wp14:editId="435CFAE1">
            <wp:extent cx="5693676" cy="3651511"/>
            <wp:effectExtent l="0" t="0" r="2540" b="6350"/>
            <wp:docPr id="25" name="Picture 25" descr="الشكل 16 يوضح صفيف ثنائيات الأقطاب HR 4/4 مغذاة من المركز مع عاكس شاشة لا دور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الشكل 16 يوضح صفيف ثنائيات الأقطاب HR 4/4 مغذاة من المركز مع عاكس شاشة لا دوري&#1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93676" cy="3651511"/>
                    </a:xfrm>
                    <a:prstGeom prst="rect">
                      <a:avLst/>
                    </a:prstGeom>
                  </pic:spPr>
                </pic:pic>
              </a:graphicData>
            </a:graphic>
          </wp:inline>
        </w:drawing>
      </w:r>
    </w:p>
    <w:p w14:paraId="1F7F8FE8" w14:textId="77777777" w:rsidR="008A5301" w:rsidRPr="008A5301" w:rsidRDefault="008A5301" w:rsidP="00B57783">
      <w:pPr>
        <w:pStyle w:val="FigureNo"/>
        <w:rPr>
          <w:rtl/>
        </w:rPr>
      </w:pPr>
      <w:r w:rsidRPr="008A5301">
        <w:rPr>
          <w:rtl/>
        </w:rPr>
        <w:lastRenderedPageBreak/>
        <w:t xml:space="preserve">الشكل </w:t>
      </w:r>
      <w:r w:rsidRPr="008A5301">
        <w:rPr>
          <w:lang w:val="en-US"/>
        </w:rPr>
        <w:t>17</w:t>
      </w:r>
    </w:p>
    <w:p w14:paraId="7BC079BD" w14:textId="77777777" w:rsidR="008A5301" w:rsidRPr="008A5301" w:rsidRDefault="008A5301" w:rsidP="00B57783">
      <w:pPr>
        <w:pStyle w:val="Figuretitle"/>
        <w:rPr>
          <w:rtl/>
        </w:rPr>
      </w:pPr>
      <w:r w:rsidRPr="008A5301">
        <w:rPr>
          <w:rtl/>
        </w:rPr>
        <w:t xml:space="preserve">صفيف ثنائيات </w:t>
      </w:r>
      <w:r w:rsidRPr="008A5301">
        <w:rPr>
          <w:rFonts w:hint="cs"/>
          <w:rtl/>
        </w:rPr>
        <w:t>ال</w:t>
      </w:r>
      <w:r w:rsidRPr="008A5301">
        <w:rPr>
          <w:rtl/>
        </w:rPr>
        <w:t xml:space="preserve">أقطاب </w:t>
      </w:r>
      <w:r w:rsidRPr="008A5301">
        <w:rPr>
          <w:lang w:val="en-US"/>
        </w:rPr>
        <w:t>HR 4/4</w:t>
      </w:r>
      <w:r w:rsidRPr="008A5301">
        <w:rPr>
          <w:rtl/>
        </w:rPr>
        <w:t xml:space="preserve"> </w:t>
      </w:r>
      <w:proofErr w:type="spellStart"/>
      <w:r w:rsidRPr="008A5301">
        <w:rPr>
          <w:rtl/>
        </w:rPr>
        <w:t>مغذاة</w:t>
      </w:r>
      <w:proofErr w:type="spellEnd"/>
      <w:r w:rsidRPr="008A5301">
        <w:rPr>
          <w:rtl/>
        </w:rPr>
        <w:t xml:space="preserve"> من المركز مع عاكس ثنائي </w:t>
      </w:r>
      <w:r w:rsidRPr="008A5301">
        <w:rPr>
          <w:rFonts w:hint="cs"/>
          <w:rtl/>
        </w:rPr>
        <w:t>ال</w:t>
      </w:r>
      <w:r w:rsidRPr="008A5301">
        <w:rPr>
          <w:rtl/>
        </w:rPr>
        <w:t>أقطاب موالف</w:t>
      </w:r>
    </w:p>
    <w:p w14:paraId="220B4C49" w14:textId="2D3F03B4" w:rsidR="008A5301" w:rsidRPr="008A5301" w:rsidRDefault="00B57783" w:rsidP="00B57783">
      <w:pPr>
        <w:pStyle w:val="Figure"/>
        <w:bidi/>
        <w:rPr>
          <w:rFonts w:hint="default"/>
          <w:rtl/>
        </w:rPr>
      </w:pPr>
      <w:bookmarkStart w:id="61" w:name="_MON_1126699598"/>
      <w:bookmarkStart w:id="62" w:name="_MON_1126699670"/>
      <w:bookmarkStart w:id="63" w:name="_MON_1126518065"/>
      <w:bookmarkEnd w:id="61"/>
      <w:bookmarkEnd w:id="62"/>
      <w:bookmarkEnd w:id="63"/>
      <w:r>
        <w:rPr>
          <w:rFonts w:hint="default"/>
          <w:noProof/>
          <w:rtl/>
          <w:lang w:val="ar-SA"/>
        </w:rPr>
        <w:drawing>
          <wp:inline distT="0" distB="0" distL="0" distR="0" wp14:anchorId="657DE7D4" wp14:editId="2399FA36">
            <wp:extent cx="5285243" cy="3755144"/>
            <wp:effectExtent l="0" t="0" r="0" b="0"/>
            <wp:docPr id="26" name="Picture 26" descr="الشكل 17 يوضح صفيف ثنائيات الأقطاب HR 4/4 مغذاة من المركز مع عاكس ثنائي الأقطاب موالف&#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الشكل 17 يوضح صفيف ثنائيات الأقطاب HR 4/4 مغذاة من المركز مع عاكس ثنائي الأقطاب موالف&#1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85243" cy="3755144"/>
                    </a:xfrm>
                    <a:prstGeom prst="rect">
                      <a:avLst/>
                    </a:prstGeom>
                  </pic:spPr>
                </pic:pic>
              </a:graphicData>
            </a:graphic>
          </wp:inline>
        </w:drawing>
      </w:r>
    </w:p>
    <w:p w14:paraId="3DE149AF" w14:textId="77777777" w:rsidR="008A5301" w:rsidRPr="008A5301" w:rsidRDefault="008A5301" w:rsidP="00B57783">
      <w:pPr>
        <w:pStyle w:val="FigureNo"/>
        <w:rPr>
          <w:rtl/>
        </w:rPr>
      </w:pPr>
      <w:r w:rsidRPr="008A5301">
        <w:rPr>
          <w:rtl/>
        </w:rPr>
        <w:t xml:space="preserve">الشكل </w:t>
      </w:r>
      <w:r w:rsidRPr="008A5301">
        <w:rPr>
          <w:lang w:val="en-US"/>
        </w:rPr>
        <w:t>18</w:t>
      </w:r>
    </w:p>
    <w:p w14:paraId="06D49AAA" w14:textId="77777777" w:rsidR="008A5301" w:rsidRPr="008A5301" w:rsidRDefault="008A5301" w:rsidP="00B57783">
      <w:pPr>
        <w:pStyle w:val="Figuretitle"/>
        <w:rPr>
          <w:rtl/>
        </w:rPr>
      </w:pPr>
      <w:r w:rsidRPr="008A5301">
        <w:rPr>
          <w:rtl/>
        </w:rPr>
        <w:t xml:space="preserve">صفيف ثنائيات </w:t>
      </w:r>
      <w:r w:rsidRPr="008A5301">
        <w:rPr>
          <w:rFonts w:hint="cs"/>
          <w:rtl/>
        </w:rPr>
        <w:t>ال</w:t>
      </w:r>
      <w:r w:rsidRPr="008A5301">
        <w:rPr>
          <w:rtl/>
        </w:rPr>
        <w:t xml:space="preserve">أقطاب </w:t>
      </w:r>
      <w:r w:rsidRPr="008A5301">
        <w:rPr>
          <w:lang w:val="en-US"/>
        </w:rPr>
        <w:t>HR 4/4</w:t>
      </w:r>
      <w:r w:rsidRPr="008A5301">
        <w:rPr>
          <w:rtl/>
        </w:rPr>
        <w:t xml:space="preserve"> </w:t>
      </w:r>
      <w:proofErr w:type="spellStart"/>
      <w:r w:rsidRPr="008A5301">
        <w:rPr>
          <w:rtl/>
        </w:rPr>
        <w:t>مغذاة</w:t>
      </w:r>
      <w:proofErr w:type="spellEnd"/>
      <w:r w:rsidRPr="008A5301">
        <w:rPr>
          <w:rtl/>
        </w:rPr>
        <w:t xml:space="preserve"> من الطرف مع عاكس موالف</w:t>
      </w:r>
    </w:p>
    <w:p w14:paraId="253E284D" w14:textId="4C6B86F3" w:rsidR="008A5301" w:rsidRPr="008A5301" w:rsidRDefault="00B57783" w:rsidP="00B57783">
      <w:pPr>
        <w:pStyle w:val="Figure"/>
        <w:bidi/>
        <w:rPr>
          <w:rFonts w:hint="default"/>
          <w:rtl/>
        </w:rPr>
      </w:pPr>
      <w:bookmarkStart w:id="64" w:name="_MON_1126518635"/>
      <w:bookmarkStart w:id="65" w:name="_MON_1126699621"/>
      <w:bookmarkStart w:id="66" w:name="_MON_1126699648"/>
      <w:bookmarkStart w:id="67" w:name="_MON_1126518455"/>
      <w:bookmarkEnd w:id="64"/>
      <w:bookmarkEnd w:id="65"/>
      <w:bookmarkEnd w:id="66"/>
      <w:bookmarkEnd w:id="67"/>
      <w:r>
        <w:rPr>
          <w:noProof/>
          <w:rtl/>
          <w:lang w:val="ar-SA"/>
        </w:rPr>
        <w:drawing>
          <wp:inline distT="0" distB="0" distL="0" distR="0" wp14:anchorId="542505D2" wp14:editId="6FFD1868">
            <wp:extent cx="5212091" cy="3709424"/>
            <wp:effectExtent l="0" t="0" r="7620" b="5715"/>
            <wp:docPr id="27" name="Picture 27" descr="الشكل 18 يوضح صفيف ثنائيات الأقطاب HR 4/4 مغذاة من الطرف مع عاكس موالف&#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الشكل 18 يوضح صفيف ثنائيات الأقطاب HR 4/4 مغذاة من الطرف مع عاكس موالف&#1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12091" cy="3709424"/>
                    </a:xfrm>
                    <a:prstGeom prst="rect">
                      <a:avLst/>
                    </a:prstGeom>
                  </pic:spPr>
                </pic:pic>
              </a:graphicData>
            </a:graphic>
          </wp:inline>
        </w:drawing>
      </w:r>
    </w:p>
    <w:p w14:paraId="5C9CE2D2" w14:textId="77777777" w:rsidR="008A5301" w:rsidRPr="008A5301" w:rsidRDefault="008A5301" w:rsidP="00B57783">
      <w:pPr>
        <w:pStyle w:val="FigureNo"/>
        <w:rPr>
          <w:rtl/>
        </w:rPr>
      </w:pPr>
      <w:r w:rsidRPr="008A5301">
        <w:rPr>
          <w:rtl/>
        </w:rPr>
        <w:lastRenderedPageBreak/>
        <w:t xml:space="preserve">الشكل </w:t>
      </w:r>
      <w:r w:rsidRPr="008A5301">
        <w:rPr>
          <w:lang w:val="en-US"/>
        </w:rPr>
        <w:t>19</w:t>
      </w:r>
    </w:p>
    <w:p w14:paraId="09B66BC2" w14:textId="77777777" w:rsidR="008A5301" w:rsidRPr="008A5301" w:rsidRDefault="008A5301" w:rsidP="00B57783">
      <w:pPr>
        <w:pStyle w:val="Figuretitle"/>
        <w:rPr>
          <w:rtl/>
        </w:rPr>
      </w:pPr>
      <w:r w:rsidRPr="008A5301">
        <w:rPr>
          <w:rtl/>
        </w:rPr>
        <w:t xml:space="preserve">صفيف ثنائيات </w:t>
      </w:r>
      <w:r w:rsidRPr="008A5301">
        <w:rPr>
          <w:rFonts w:hint="cs"/>
          <w:rtl/>
        </w:rPr>
        <w:t>ال</w:t>
      </w:r>
      <w:r w:rsidRPr="008A5301">
        <w:rPr>
          <w:rtl/>
        </w:rPr>
        <w:t xml:space="preserve">أقطاب </w:t>
      </w:r>
      <w:r w:rsidRPr="008A5301">
        <w:rPr>
          <w:lang w:val="en-US"/>
        </w:rPr>
        <w:t>HR 4/4</w:t>
      </w:r>
      <w:r w:rsidRPr="008A5301">
        <w:rPr>
          <w:rtl/>
        </w:rPr>
        <w:t xml:space="preserve"> </w:t>
      </w:r>
      <w:proofErr w:type="spellStart"/>
      <w:r w:rsidRPr="008A5301">
        <w:rPr>
          <w:rtl/>
        </w:rPr>
        <w:t>مغذاة</w:t>
      </w:r>
      <w:proofErr w:type="spellEnd"/>
      <w:r w:rsidRPr="008A5301">
        <w:rPr>
          <w:rtl/>
        </w:rPr>
        <w:t xml:space="preserve"> من المركز للإذاعة المدارية</w:t>
      </w:r>
    </w:p>
    <w:p w14:paraId="3650A04F" w14:textId="7FD212CB" w:rsidR="008A5301" w:rsidRPr="008A5301" w:rsidRDefault="00B57783" w:rsidP="00B57783">
      <w:pPr>
        <w:pStyle w:val="Figure"/>
        <w:bidi/>
        <w:rPr>
          <w:rFonts w:hint="default"/>
          <w:rtl/>
        </w:rPr>
      </w:pPr>
      <w:bookmarkStart w:id="68" w:name="_MON_1126699816"/>
      <w:bookmarkEnd w:id="68"/>
      <w:r>
        <w:rPr>
          <w:noProof/>
          <w:rtl/>
          <w:lang w:val="ar-SA"/>
        </w:rPr>
        <w:drawing>
          <wp:inline distT="0" distB="0" distL="0" distR="0" wp14:anchorId="3927E4CA" wp14:editId="5BFBDC4C">
            <wp:extent cx="5907036" cy="2627381"/>
            <wp:effectExtent l="0" t="0" r="0" b="1905"/>
            <wp:docPr id="28" name="Picture 28" descr="الشكل 19 يوضح صفيف ثنائيات الأقطاب HR 4/4 مغذاة من المركز للإذاعة المدار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الشكل 19 يوضح صفيف ثنائيات الأقطاب HR 4/4 مغذاة من المركز للإذاعة المدارية&#1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07036" cy="2627381"/>
                    </a:xfrm>
                    <a:prstGeom prst="rect">
                      <a:avLst/>
                    </a:prstGeom>
                  </pic:spPr>
                </pic:pic>
              </a:graphicData>
            </a:graphic>
          </wp:inline>
        </w:drawing>
      </w:r>
    </w:p>
    <w:p w14:paraId="7F3FA7CA" w14:textId="2D6958DA" w:rsidR="008A5301" w:rsidRPr="008A5301" w:rsidRDefault="008A5301" w:rsidP="00B57783">
      <w:pPr>
        <w:pStyle w:val="Normalaftertitle"/>
        <w:rPr>
          <w:rtl/>
        </w:rPr>
      </w:pPr>
      <w:r w:rsidRPr="008A5301">
        <w:rPr>
          <w:rtl/>
        </w:rPr>
        <w:t xml:space="preserve">يُعتبر أن للصفيف تردداً اسمياً </w:t>
      </w:r>
      <w:proofErr w:type="spellStart"/>
      <w:r w:rsidRPr="008A5301">
        <w:rPr>
          <w:i/>
          <w:iCs/>
        </w:rPr>
        <w:t>f</w:t>
      </w:r>
      <w:r w:rsidRPr="008A5301">
        <w:rPr>
          <w:i/>
          <w:iCs/>
          <w:vertAlign w:val="subscript"/>
        </w:rPr>
        <w:t>d</w:t>
      </w:r>
      <w:proofErr w:type="spellEnd"/>
      <w:r w:rsidRPr="008A5301">
        <w:rPr>
          <w:rtl/>
        </w:rPr>
        <w:t xml:space="preserve"> (أو طول موجة </w:t>
      </w:r>
      <w:r w:rsidRPr="008A5301">
        <w:sym w:font="Symbol" w:char="F06C"/>
      </w:r>
      <w:r w:rsidRPr="008A5301">
        <w:rPr>
          <w:i/>
          <w:iCs/>
          <w:vertAlign w:val="subscript"/>
        </w:rPr>
        <w:t>d</w:t>
      </w:r>
      <w:r w:rsidRPr="008A5301">
        <w:rPr>
          <w:rtl/>
        </w:rPr>
        <w:t xml:space="preserve">) وتردد تشغيل </w:t>
      </w:r>
      <w:r w:rsidRPr="008A5301">
        <w:rPr>
          <w:i/>
          <w:iCs/>
        </w:rPr>
        <w:t>f</w:t>
      </w:r>
      <w:r w:rsidRPr="008A5301">
        <w:rPr>
          <w:rtl/>
        </w:rPr>
        <w:t xml:space="preserve"> (أو طول موجة </w:t>
      </w:r>
      <w:r w:rsidRPr="008A5301">
        <w:sym w:font="Symbol" w:char="F06C"/>
      </w:r>
      <w:r w:rsidRPr="008A5301">
        <w:rPr>
          <w:rtl/>
        </w:rPr>
        <w:t xml:space="preserve">). تُعطى نسبة التردد </w:t>
      </w:r>
      <w:r w:rsidR="00C84769" w:rsidRPr="00316C25">
        <w:rPr>
          <w:i/>
        </w:rPr>
        <w:t>F</w:t>
      </w:r>
      <w:r w:rsidR="00C84769" w:rsidRPr="00316C25">
        <w:rPr>
          <w:i/>
          <w:position w:val="-4"/>
          <w:sz w:val="20"/>
        </w:rPr>
        <w:t>R</w:t>
      </w:r>
      <w:r w:rsidR="00C84769" w:rsidRPr="008A5301">
        <w:rPr>
          <w:rtl/>
        </w:rPr>
        <w:t xml:space="preserve"> </w:t>
      </w:r>
      <w:r w:rsidRPr="008A5301">
        <w:rPr>
          <w:rtl/>
        </w:rPr>
        <w:t>بالمعادلة التالية:</w:t>
      </w:r>
    </w:p>
    <w:p w14:paraId="5271C234" w14:textId="43240EFD" w:rsidR="00B57783" w:rsidRPr="00B57783" w:rsidRDefault="00B57783" w:rsidP="000920BB">
      <w:pPr>
        <w:pStyle w:val="Equation"/>
        <w:rPr>
          <w:lang w:val="en-GB" w:eastAsia="en-US"/>
        </w:rPr>
      </w:pPr>
      <w:r w:rsidRPr="00B57783">
        <w:rPr>
          <w:lang w:val="en-GB" w:eastAsia="en-US"/>
        </w:rPr>
        <w:tab/>
      </w:r>
      <m:oMath>
        <m:sSub>
          <m:sSubPr>
            <m:ctrlPr>
              <w:rPr>
                <w:rFonts w:ascii="Cambria Math" w:hAnsi="Cambria Math"/>
                <w:lang w:val="en-GB" w:eastAsia="en-US"/>
              </w:rPr>
            </m:ctrlPr>
          </m:sSubPr>
          <m:e>
            <m:r>
              <w:rPr>
                <w:rFonts w:ascii="Cambria Math" w:hAnsi="Cambria Math"/>
                <w:lang w:val="en-GB" w:eastAsia="en-US"/>
              </w:rPr>
              <m:t>F</m:t>
            </m:r>
          </m:e>
          <m:sub>
            <m:r>
              <w:rPr>
                <w:rFonts w:ascii="Cambria Math" w:hAnsi="Cambria Math"/>
                <w:lang w:val="en-GB" w:eastAsia="en-US"/>
              </w:rPr>
              <m:t>R</m:t>
            </m:r>
          </m:sub>
        </m:sSub>
        <m:r>
          <m:rPr>
            <m:sty m:val="p"/>
          </m:rPr>
          <w:rPr>
            <w:rFonts w:ascii="Cambria Math" w:hAnsi="Cambria Math"/>
            <w:lang w:val="en-GB" w:eastAsia="en-US"/>
          </w:rPr>
          <m:t>=</m:t>
        </m:r>
        <m:f>
          <m:fPr>
            <m:type m:val="lin"/>
            <m:ctrlPr>
              <w:rPr>
                <w:rFonts w:ascii="Cambria Math" w:hAnsi="Cambria Math"/>
                <w:lang w:val="en-GB" w:eastAsia="en-US"/>
              </w:rPr>
            </m:ctrlPr>
          </m:fPr>
          <m:num>
            <m:r>
              <w:rPr>
                <w:rFonts w:ascii="Cambria Math" w:hAnsi="Cambria Math"/>
                <w:lang w:val="en-GB" w:eastAsia="en-US"/>
              </w:rPr>
              <m:t>f</m:t>
            </m:r>
          </m:num>
          <m:den>
            <m:sSub>
              <m:sSubPr>
                <m:ctrlPr>
                  <w:rPr>
                    <w:rFonts w:ascii="Cambria Math" w:hAnsi="Cambria Math"/>
                    <w:lang w:val="en-GB" w:eastAsia="en-US"/>
                  </w:rPr>
                </m:ctrlPr>
              </m:sSubPr>
              <m:e>
                <m:r>
                  <w:rPr>
                    <w:rFonts w:ascii="Cambria Math" w:hAnsi="Cambria Math"/>
                    <w:lang w:val="en-GB" w:eastAsia="en-US"/>
                  </w:rPr>
                  <m:t>f</m:t>
                </m:r>
              </m:e>
              <m:sub>
                <m:r>
                  <w:rPr>
                    <w:rFonts w:ascii="Cambria Math" w:hAnsi="Cambria Math"/>
                    <w:lang w:val="en-GB" w:eastAsia="en-US"/>
                  </w:rPr>
                  <m:t>d</m:t>
                </m:r>
              </m:sub>
            </m:sSub>
          </m:den>
        </m:f>
        <m:r>
          <m:rPr>
            <m:sty m:val="p"/>
          </m:rPr>
          <w:rPr>
            <w:rFonts w:ascii="Cambria Math" w:hAnsi="Cambria Math"/>
            <w:lang w:val="en-GB" w:eastAsia="en-US"/>
          </w:rPr>
          <m:t>=</m:t>
        </m:r>
        <m:f>
          <m:fPr>
            <m:type m:val="lin"/>
            <m:ctrlPr>
              <w:rPr>
                <w:rFonts w:ascii="Cambria Math" w:hAnsi="Cambria Math"/>
                <w:lang w:val="en-GB" w:eastAsia="en-US"/>
              </w:rPr>
            </m:ctrlPr>
          </m:fPr>
          <m:num>
            <m:sSub>
              <m:sSubPr>
                <m:ctrlPr>
                  <w:rPr>
                    <w:rFonts w:ascii="Cambria Math" w:hAnsi="Cambria Math"/>
                    <w:lang w:val="en-GB" w:eastAsia="en-US"/>
                  </w:rPr>
                </m:ctrlPr>
              </m:sSubPr>
              <m:e>
                <m:r>
                  <m:rPr>
                    <m:sty m:val="p"/>
                  </m:rPr>
                  <w:rPr>
                    <w:rFonts w:ascii="Cambria Math" w:hAnsi="Cambria Math"/>
                    <w:lang w:val="en-GB" w:eastAsia="en-US"/>
                  </w:rPr>
                  <m:t>λ</m:t>
                </m:r>
              </m:e>
              <m:sub>
                <m:r>
                  <w:rPr>
                    <w:rFonts w:ascii="Cambria Math" w:hAnsi="Cambria Math"/>
                    <w:lang w:val="en-GB" w:eastAsia="en-US"/>
                  </w:rPr>
                  <m:t>d</m:t>
                </m:r>
              </m:sub>
            </m:sSub>
          </m:num>
          <m:den>
            <m:r>
              <m:rPr>
                <m:sty m:val="p"/>
              </m:rPr>
              <w:rPr>
                <w:rFonts w:ascii="Cambria Math" w:hAnsi="Cambria Math"/>
                <w:lang w:val="en-GB" w:eastAsia="en-US"/>
              </w:rPr>
              <m:t>λ</m:t>
            </m:r>
          </m:den>
        </m:f>
      </m:oMath>
      <w:r w:rsidR="000920BB">
        <w:rPr>
          <w:rtl/>
          <w:lang w:val="en-GB" w:eastAsia="en-US"/>
        </w:rPr>
        <w:tab/>
      </w:r>
    </w:p>
    <w:p w14:paraId="683BA6C5" w14:textId="392D697A" w:rsidR="008A5301" w:rsidRPr="008A5301" w:rsidRDefault="008A5301" w:rsidP="008A5301">
      <w:pPr>
        <w:rPr>
          <w:rtl/>
        </w:rPr>
      </w:pPr>
      <w:r w:rsidRPr="008A5301">
        <w:rPr>
          <w:rtl/>
        </w:rPr>
        <w:t>يمكن التعبير عن مخطط إشعاع صفيف ثنائيات الأقطاب على أرض منبسطة ومتجانسة وغير مثالية بدالة مخطط الإشعاع المقيس</w:t>
      </w:r>
      <w:r w:rsidR="00C84769">
        <w:rPr>
          <w:rFonts w:hint="cs"/>
          <w:rtl/>
        </w:rPr>
        <w:t> </w:t>
      </w:r>
      <w:r w:rsidRPr="008A5301">
        <w:rPr>
          <w:rtl/>
        </w:rPr>
        <w:t>التالية:</w:t>
      </w:r>
    </w:p>
    <w:p w14:paraId="5FEF4AB5" w14:textId="00BBDF50" w:rsidR="00B57783" w:rsidRPr="00B57783" w:rsidRDefault="00B57783" w:rsidP="000920BB">
      <w:pPr>
        <w:pStyle w:val="Equation"/>
        <w:rPr>
          <w:lang w:val="en-GB" w:eastAsia="en-US"/>
        </w:rPr>
      </w:pPr>
      <w:r w:rsidRPr="00B57783">
        <w:rPr>
          <w:lang w:val="en-GB" w:eastAsia="en-US"/>
        </w:rPr>
        <w:tab/>
      </w:r>
      <m:oMath>
        <m:r>
          <w:rPr>
            <w:rFonts w:ascii="Cambria Math" w:hAnsi="Cambria Math"/>
            <w:lang w:val="en-GB" w:eastAsia="en-US"/>
          </w:rPr>
          <m:t>F</m:t>
        </m:r>
        <m:d>
          <m:dPr>
            <m:ctrlPr>
              <w:rPr>
                <w:rFonts w:ascii="Cambria Math" w:hAnsi="Cambria Math"/>
                <w:lang w:val="en-GB" w:eastAsia="en-US"/>
              </w:rPr>
            </m:ctrlPr>
          </m:dPr>
          <m:e>
            <m:r>
              <m:rPr>
                <m:sty m:val="p"/>
              </m:rPr>
              <w:rPr>
                <w:rFonts w:ascii="Cambria Math" w:hAnsi="Cambria Math"/>
                <w:lang w:val="en-GB" w:eastAsia="en-US"/>
              </w:rPr>
              <m:t>θ,φ</m:t>
            </m:r>
          </m:e>
        </m:d>
        <m:r>
          <m:rPr>
            <m:sty m:val="p"/>
          </m:rPr>
          <w:rPr>
            <w:rFonts w:ascii="Cambria Math" w:hAnsi="Cambria Math"/>
            <w:lang w:val="en-GB" w:eastAsia="en-US"/>
          </w:rPr>
          <m:t>=</m:t>
        </m:r>
        <m:r>
          <w:rPr>
            <w:rFonts w:ascii="Cambria Math" w:hAnsi="Cambria Math"/>
            <w:lang w:val="en-GB" w:eastAsia="en-US"/>
          </w:rPr>
          <m:t>K</m:t>
        </m:r>
        <m:r>
          <m:rPr>
            <m:sty m:val="p"/>
          </m:rPr>
          <w:rPr>
            <w:rFonts w:ascii="Cambria Math" w:hAnsi="Cambria Math"/>
            <w:lang w:val="en-GB" w:eastAsia="en-US"/>
          </w:rPr>
          <m:t>∙</m:t>
        </m:r>
        <m:r>
          <w:rPr>
            <w:rFonts w:ascii="Cambria Math" w:hAnsi="Cambria Math"/>
            <w:lang w:val="en-GB" w:eastAsia="en-US"/>
          </w:rPr>
          <m:t>f</m:t>
        </m:r>
        <m:d>
          <m:dPr>
            <m:ctrlPr>
              <w:rPr>
                <w:rFonts w:ascii="Cambria Math" w:hAnsi="Cambria Math"/>
                <w:lang w:val="en-GB" w:eastAsia="en-US"/>
              </w:rPr>
            </m:ctrlPr>
          </m:dPr>
          <m:e>
            <m:r>
              <m:rPr>
                <m:sty m:val="p"/>
              </m:rPr>
              <w:rPr>
                <w:rFonts w:ascii="Cambria Math" w:hAnsi="Cambria Math"/>
                <w:lang w:val="en-GB" w:eastAsia="en-US"/>
              </w:rPr>
              <m:t>θ,φ</m:t>
            </m:r>
          </m:e>
        </m:d>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S</m:t>
            </m:r>
          </m:e>
          <m:sub>
            <m:r>
              <w:rPr>
                <w:rFonts w:ascii="Cambria Math" w:hAnsi="Cambria Math"/>
                <w:lang w:val="en-GB" w:eastAsia="en-US"/>
              </w:rPr>
              <m:t>x</m:t>
            </m:r>
          </m:sub>
        </m:sSub>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S</m:t>
            </m:r>
          </m:e>
          <m:sub>
            <m:r>
              <w:rPr>
                <w:rFonts w:ascii="Cambria Math" w:hAnsi="Cambria Math"/>
                <w:lang w:val="en-GB" w:eastAsia="en-US"/>
              </w:rPr>
              <m:t>y</m:t>
            </m:r>
          </m:sub>
        </m:sSub>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S</m:t>
            </m:r>
          </m:e>
          <m:sub>
            <m:r>
              <w:rPr>
                <w:rFonts w:ascii="Cambria Math" w:hAnsi="Cambria Math"/>
                <w:lang w:val="en-GB" w:eastAsia="en-US"/>
              </w:rPr>
              <m:t>z</m:t>
            </m:r>
          </m:sub>
        </m:sSub>
      </m:oMath>
      <w:r w:rsidR="000920BB">
        <w:rPr>
          <w:rtl/>
          <w:lang w:val="en-GB" w:eastAsia="en-US"/>
        </w:rPr>
        <w:tab/>
      </w:r>
    </w:p>
    <w:p w14:paraId="7FEF8A13" w14:textId="77777777" w:rsidR="008A5301" w:rsidRPr="008A5301" w:rsidRDefault="008A5301" w:rsidP="008A5301">
      <w:pPr>
        <w:rPr>
          <w:rtl/>
        </w:rPr>
      </w:pPr>
      <w:r w:rsidRPr="008A5301">
        <w:rPr>
          <w:rtl/>
        </w:rPr>
        <w:t>حيث:</w:t>
      </w:r>
    </w:p>
    <w:p w14:paraId="23910A9E" w14:textId="3556306F" w:rsidR="008A5301" w:rsidRPr="008A5301" w:rsidRDefault="00B57783" w:rsidP="00B57783">
      <w:pPr>
        <w:pStyle w:val="Equationlegend"/>
        <w:rPr>
          <w:rtl/>
        </w:rPr>
      </w:pPr>
      <w:r>
        <w:rPr>
          <w:i/>
          <w:iCs/>
        </w:rPr>
        <w:tab/>
      </w:r>
      <w:r w:rsidR="008A5301" w:rsidRPr="008A5301">
        <w:rPr>
          <w:i/>
          <w:iCs/>
        </w:rPr>
        <w:t>K</w:t>
      </w:r>
      <w:r w:rsidR="008A5301" w:rsidRPr="008A5301">
        <w:rPr>
          <w:rtl/>
        </w:rPr>
        <w:t>:</w:t>
      </w:r>
      <w:r w:rsidR="008A5301" w:rsidRPr="008A5301">
        <w:rPr>
          <w:rtl/>
        </w:rPr>
        <w:tab/>
        <w:t xml:space="preserve">عامل مقيس لضبط </w:t>
      </w:r>
      <w:r w:rsidR="008A5301" w:rsidRPr="008A5301">
        <w:t>(|</w:t>
      </w:r>
      <w:proofErr w:type="gramStart"/>
      <w:r w:rsidR="008A5301" w:rsidRPr="008A5301">
        <w:rPr>
          <w:i/>
          <w:iCs/>
        </w:rPr>
        <w:t>F</w:t>
      </w:r>
      <w:r w:rsidR="008A5301" w:rsidRPr="008A5301">
        <w:t>(</w:t>
      </w:r>
      <w:proofErr w:type="gramEnd"/>
      <w:r w:rsidR="008A5301" w:rsidRPr="008A5301">
        <w:sym w:font="Symbol" w:char="F071"/>
      </w:r>
      <w:r w:rsidR="008A5301" w:rsidRPr="008A5301">
        <w:sym w:font="Symbol" w:char="F02C"/>
      </w:r>
      <w:r w:rsidR="008A5301" w:rsidRPr="008A5301">
        <w:sym w:font="Symbol" w:char="F020"/>
      </w:r>
      <w:r w:rsidR="008A5301" w:rsidRPr="008A5301">
        <w:sym w:font="Symbol" w:char="F06A"/>
      </w:r>
      <w:r w:rsidR="008A5301" w:rsidRPr="008A5301">
        <w:t>)|</w:t>
      </w:r>
      <w:r w:rsidR="008A5301" w:rsidRPr="008A5301">
        <w:rPr>
          <w:i/>
          <w:iCs/>
          <w:vertAlign w:val="subscript"/>
        </w:rPr>
        <w:t>max</w:t>
      </w:r>
      <w:r w:rsidR="008A5301" w:rsidRPr="008A5301">
        <w:t xml:space="preserve"> = </w:t>
      </w:r>
      <w:proofErr w:type="gramStart"/>
      <w:r w:rsidR="008A5301" w:rsidRPr="008A5301">
        <w:t>1)</w:t>
      </w:r>
      <w:r w:rsidR="008A5301" w:rsidRPr="008A5301">
        <w:rPr>
          <w:rtl/>
        </w:rPr>
        <w:t>،</w:t>
      </w:r>
      <w:proofErr w:type="gramEnd"/>
      <w:r w:rsidR="008A5301" w:rsidRPr="008A5301">
        <w:rPr>
          <w:rtl/>
        </w:rPr>
        <w:t xml:space="preserve"> أي </w:t>
      </w:r>
      <w:r w:rsidR="008A5301" w:rsidRPr="008A5301">
        <w:t>dB 0</w:t>
      </w:r>
    </w:p>
    <w:p w14:paraId="0E5111DD" w14:textId="5B16A8A3" w:rsidR="008A5301" w:rsidRPr="008A5301" w:rsidRDefault="00B57783" w:rsidP="00B57783">
      <w:pPr>
        <w:pStyle w:val="Equationlegend"/>
        <w:rPr>
          <w:rtl/>
        </w:rPr>
      </w:pPr>
      <w:r>
        <w:rPr>
          <w:i/>
          <w:iCs/>
        </w:rPr>
        <w:tab/>
      </w:r>
      <w:proofErr w:type="gramStart"/>
      <w:r w:rsidR="008A5301" w:rsidRPr="008A5301">
        <w:rPr>
          <w:i/>
          <w:iCs/>
        </w:rPr>
        <w:t>f</w:t>
      </w:r>
      <w:r w:rsidR="008A5301" w:rsidRPr="008A5301">
        <w:t>(</w:t>
      </w:r>
      <w:proofErr w:type="gramEnd"/>
      <w:r w:rsidR="008A5301" w:rsidRPr="008A5301">
        <w:sym w:font="Symbol" w:char="F071"/>
      </w:r>
      <w:r w:rsidR="008A5301" w:rsidRPr="008A5301">
        <w:sym w:font="Symbol" w:char="F02C"/>
      </w:r>
      <w:r w:rsidR="008A5301" w:rsidRPr="008A5301">
        <w:sym w:font="Symbol" w:char="F020"/>
      </w:r>
      <w:r w:rsidR="008A5301" w:rsidRPr="008A5301">
        <w:sym w:font="Symbol" w:char="F06A"/>
      </w:r>
      <w:r w:rsidR="008A5301" w:rsidRPr="008A5301">
        <w:t>)</w:t>
      </w:r>
      <w:r w:rsidR="008A5301" w:rsidRPr="008A5301">
        <w:rPr>
          <w:rtl/>
        </w:rPr>
        <w:t>:</w:t>
      </w:r>
      <w:r w:rsidR="008A5301" w:rsidRPr="008A5301">
        <w:rPr>
          <w:rtl/>
        </w:rPr>
        <w:tab/>
        <w:t>دالة مخطط العنصر الأفقي</w:t>
      </w:r>
    </w:p>
    <w:p w14:paraId="5727032E" w14:textId="47BC234A" w:rsidR="008A5301" w:rsidRPr="008A5301" w:rsidRDefault="00B57783" w:rsidP="00B57783">
      <w:pPr>
        <w:pStyle w:val="Equationlegend"/>
        <w:rPr>
          <w:rtl/>
        </w:rPr>
      </w:pPr>
      <w:r>
        <w:rPr>
          <w:i/>
          <w:iCs/>
        </w:rPr>
        <w:tab/>
      </w:r>
      <w:proofErr w:type="spellStart"/>
      <w:r w:rsidR="008A5301" w:rsidRPr="008A5301">
        <w:rPr>
          <w:i/>
          <w:iCs/>
        </w:rPr>
        <w:t>S</w:t>
      </w:r>
      <w:r w:rsidR="008A5301" w:rsidRPr="008A5301">
        <w:rPr>
          <w:i/>
          <w:iCs/>
          <w:vertAlign w:val="subscript"/>
        </w:rPr>
        <w:t>x</w:t>
      </w:r>
      <w:proofErr w:type="spellEnd"/>
      <w:r w:rsidR="008A5301" w:rsidRPr="008A5301">
        <w:rPr>
          <w:rtl/>
        </w:rPr>
        <w:t>:</w:t>
      </w:r>
      <w:r w:rsidR="008A5301" w:rsidRPr="008A5301">
        <w:rPr>
          <w:rtl/>
        </w:rPr>
        <w:tab/>
        <w:t xml:space="preserve">عامل الصفيف للاتجاه </w:t>
      </w:r>
      <w:r w:rsidR="008A5301" w:rsidRPr="008A5301">
        <w:t>x</w:t>
      </w:r>
      <w:r w:rsidR="008A5301" w:rsidRPr="008A5301">
        <w:rPr>
          <w:rtl/>
        </w:rPr>
        <w:t>، مع أخذ وجود عناصر أخرى أو عاكس في الاعتبار</w:t>
      </w:r>
    </w:p>
    <w:p w14:paraId="0EB1E8E3" w14:textId="0D5AB3B7" w:rsidR="008A5301" w:rsidRPr="008A5301" w:rsidRDefault="00B57783" w:rsidP="00B57783">
      <w:pPr>
        <w:pStyle w:val="Equationlegend"/>
        <w:rPr>
          <w:rtl/>
        </w:rPr>
      </w:pPr>
      <w:r>
        <w:rPr>
          <w:i/>
          <w:iCs/>
        </w:rPr>
        <w:tab/>
      </w:r>
      <w:r w:rsidR="008A5301" w:rsidRPr="008A5301">
        <w:rPr>
          <w:i/>
          <w:iCs/>
        </w:rPr>
        <w:t>S</w:t>
      </w:r>
      <w:r w:rsidR="008A5301" w:rsidRPr="008A5301">
        <w:rPr>
          <w:i/>
          <w:iCs/>
          <w:vertAlign w:val="subscript"/>
        </w:rPr>
        <w:t>y</w:t>
      </w:r>
      <w:proofErr w:type="gramStart"/>
      <w:r w:rsidR="008A5301" w:rsidRPr="008A5301">
        <w:rPr>
          <w:rtl/>
        </w:rPr>
        <w:t>:</w:t>
      </w:r>
      <w:r w:rsidR="008A5301" w:rsidRPr="008A5301">
        <w:rPr>
          <w:rtl/>
        </w:rPr>
        <w:tab/>
        <w:t xml:space="preserve">عامل الصفيف للاتجاه </w:t>
      </w:r>
      <w:r w:rsidR="008A5301" w:rsidRPr="008A5301">
        <w:t>y</w:t>
      </w:r>
      <w:r w:rsidR="008A5301" w:rsidRPr="008A5301">
        <w:rPr>
          <w:rtl/>
        </w:rPr>
        <w:t>، مع أخذ وجود عناصر أخرى على طول المحور</w:t>
      </w:r>
      <w:r w:rsidR="008A5301" w:rsidRPr="008A5301">
        <w:rPr>
          <w:rFonts w:hint="cs"/>
          <w:rtl/>
        </w:rPr>
        <w:t xml:space="preserve"> الصادي</w:t>
      </w:r>
      <w:r w:rsidR="008A5301" w:rsidRPr="008A5301">
        <w:rPr>
          <w:rtl/>
        </w:rPr>
        <w:t xml:space="preserve"> في الاعتبار</w:t>
      </w:r>
      <w:proofErr w:type="gramEnd"/>
    </w:p>
    <w:p w14:paraId="5A3FF287" w14:textId="55365B94" w:rsidR="008A5301" w:rsidRPr="008A5301" w:rsidRDefault="00B57783" w:rsidP="00B57783">
      <w:pPr>
        <w:pStyle w:val="Equationlegend"/>
        <w:rPr>
          <w:rtl/>
        </w:rPr>
      </w:pPr>
      <w:r>
        <w:rPr>
          <w:i/>
          <w:iCs/>
        </w:rPr>
        <w:tab/>
      </w:r>
      <w:proofErr w:type="spellStart"/>
      <w:r w:rsidR="008A5301" w:rsidRPr="008A5301">
        <w:rPr>
          <w:i/>
          <w:iCs/>
        </w:rPr>
        <w:t>S</w:t>
      </w:r>
      <w:r w:rsidR="008A5301" w:rsidRPr="008A5301">
        <w:rPr>
          <w:i/>
          <w:iCs/>
          <w:vertAlign w:val="subscript"/>
        </w:rPr>
        <w:t>z</w:t>
      </w:r>
      <w:proofErr w:type="spellEnd"/>
      <w:r w:rsidR="008A5301" w:rsidRPr="008A5301">
        <w:rPr>
          <w:rtl/>
        </w:rPr>
        <w:t>:</w:t>
      </w:r>
      <w:r w:rsidR="008A5301" w:rsidRPr="008A5301">
        <w:rPr>
          <w:rtl/>
        </w:rPr>
        <w:tab/>
        <w:t xml:space="preserve">عامل الصفيف للاتجاه </w:t>
      </w:r>
      <w:r w:rsidR="008A5301" w:rsidRPr="008A5301">
        <w:t>z</w:t>
      </w:r>
      <w:r w:rsidR="008A5301" w:rsidRPr="008A5301">
        <w:rPr>
          <w:rtl/>
        </w:rPr>
        <w:t>، مع أخذ وجود عناصر الصورة في الاعتبار بسبب أرض غير مثالية وعناصر أخرى على طول المحور</w:t>
      </w:r>
      <w:r w:rsidR="008A5301" w:rsidRPr="008A5301">
        <w:rPr>
          <w:rFonts w:hint="cs"/>
          <w:rtl/>
        </w:rPr>
        <w:t xml:space="preserve"> العيني</w:t>
      </w:r>
      <w:r w:rsidR="008A5301" w:rsidRPr="008A5301">
        <w:rPr>
          <w:rtl/>
        </w:rPr>
        <w:t>.</w:t>
      </w:r>
    </w:p>
    <w:p w14:paraId="6248095F" w14:textId="27FB26B9" w:rsidR="008A5301" w:rsidRPr="008A5301" w:rsidRDefault="008A5301" w:rsidP="008A5301">
      <w:pPr>
        <w:rPr>
          <w:rtl/>
        </w:rPr>
      </w:pPr>
      <w:r w:rsidRPr="008A5301">
        <w:rPr>
          <w:rtl/>
        </w:rPr>
        <w:t xml:space="preserve">يُعبر عن دالة مخطط الإشعاع، </w:t>
      </w:r>
      <w:proofErr w:type="gramStart"/>
      <w:r w:rsidRPr="008A5301">
        <w:rPr>
          <w:i/>
          <w:iCs/>
        </w:rPr>
        <w:t>F</w:t>
      </w:r>
      <w:r w:rsidRPr="008A5301">
        <w:t>(</w:t>
      </w:r>
      <w:proofErr w:type="gramEnd"/>
      <w:r w:rsidRPr="008A5301">
        <w:sym w:font="Symbol" w:char="F071"/>
      </w:r>
      <w:r w:rsidRPr="008A5301">
        <w:sym w:font="Symbol" w:char="F02C"/>
      </w:r>
      <w:r w:rsidRPr="008A5301">
        <w:sym w:font="Symbol" w:char="F020"/>
      </w:r>
      <w:r w:rsidRPr="008A5301">
        <w:sym w:font="Symbol" w:char="F06A"/>
      </w:r>
      <w:r w:rsidRPr="008A5301">
        <w:t>)</w:t>
      </w:r>
      <w:r w:rsidRPr="008A5301">
        <w:rPr>
          <w:rtl/>
        </w:rPr>
        <w:t xml:space="preserve">، كذلك كنتيجة لمكونتي مجال كهربائيتين </w:t>
      </w:r>
      <w:r w:rsidRPr="008A5301">
        <w:rPr>
          <w:i/>
          <w:iCs/>
        </w:rPr>
        <w:t>E</w:t>
      </w:r>
      <w:r w:rsidRPr="008A5301">
        <w:rPr>
          <w:vertAlign w:val="subscript"/>
        </w:rPr>
        <w:sym w:font="Symbol" w:char="F071"/>
      </w:r>
      <w:r w:rsidRPr="008A5301">
        <w:rPr>
          <w:rtl/>
        </w:rPr>
        <w:t xml:space="preserve"> و</w:t>
      </w:r>
      <w:r w:rsidRPr="008A5301">
        <w:rPr>
          <w:i/>
          <w:iCs/>
        </w:rPr>
        <w:t>E</w:t>
      </w:r>
      <w:r w:rsidRPr="008A5301">
        <w:rPr>
          <w:vertAlign w:val="subscript"/>
        </w:rPr>
        <w:sym w:font="Symbol" w:char="F06A"/>
      </w:r>
      <w:r w:rsidRPr="008A5301">
        <w:rPr>
          <w:rtl/>
        </w:rPr>
        <w:t xml:space="preserve"> عند نقطة بعيدة </w:t>
      </w:r>
      <w:r w:rsidRPr="008A5301">
        <w:t>P</w:t>
      </w:r>
      <w:r w:rsidRPr="008A5301">
        <w:rPr>
          <w:rtl/>
        </w:rPr>
        <w:t xml:space="preserve"> في نظام الإحداثيات للشكل </w:t>
      </w:r>
      <w:r w:rsidRPr="008A5301">
        <w:t>1</w:t>
      </w:r>
      <w:r w:rsidRPr="008A5301">
        <w:rPr>
          <w:rtl/>
        </w:rPr>
        <w:t>، أي:</w:t>
      </w:r>
    </w:p>
    <w:p w14:paraId="49CFB020" w14:textId="1EA08EE4" w:rsidR="00B57783" w:rsidRPr="00B57783" w:rsidRDefault="00B57783" w:rsidP="00B57783">
      <w:pPr>
        <w:pStyle w:val="Equation"/>
        <w:bidi w:val="0"/>
        <w:rPr>
          <w:lang w:val="en-GB" w:eastAsia="en-US"/>
        </w:rPr>
      </w:pPr>
      <w:r w:rsidRPr="00B57783">
        <w:rPr>
          <w:lang w:val="en-GB" w:eastAsia="en-US"/>
        </w:rPr>
        <w:tab/>
      </w:r>
      <w:r w:rsidRPr="00B57783">
        <w:rPr>
          <w:lang w:val="en-GB" w:eastAsia="en-US"/>
        </w:rPr>
        <w:fldChar w:fldCharType="begin"/>
      </w:r>
      <w:r w:rsidRPr="00B57783">
        <w:rPr>
          <w:lang w:val="en-GB" w:eastAsia="en-US"/>
        </w:rPr>
        <w:instrText xml:space="preserve">eq </w:instrText>
      </w:r>
      <w:r w:rsidRPr="00B57783">
        <w:rPr>
          <w:i/>
          <w:lang w:val="en-GB" w:eastAsia="en-US"/>
        </w:rPr>
        <w:instrText xml:space="preserve">F </w:instrText>
      </w:r>
      <w:r w:rsidRPr="00B57783">
        <w:rPr>
          <w:lang w:val="en-GB" w:eastAsia="en-US"/>
        </w:rPr>
        <w:instrText>(</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 xml:space="preserve">)  </w:instrText>
      </w:r>
      <w:r w:rsidRPr="00B57783">
        <w:rPr>
          <w:rFonts w:ascii="Symbol" w:hAnsi="Symbol"/>
          <w:lang w:val="en-GB" w:eastAsia="en-US"/>
        </w:rPr>
        <w:instrText>=</w:instrText>
      </w:r>
      <w:r w:rsidRPr="00B57783">
        <w:rPr>
          <w:lang w:val="en-GB" w:eastAsia="en-US"/>
        </w:rPr>
        <w:instrText xml:space="preserve">  </w:instrText>
      </w:r>
      <w:r w:rsidRPr="00B57783">
        <w:rPr>
          <w:i/>
          <w:lang w:val="en-GB" w:eastAsia="en-US"/>
        </w:rPr>
        <w:instrText>K</w:instrText>
      </w:r>
      <w:r w:rsidRPr="00B57783">
        <w:rPr>
          <w:lang w:val="en-GB" w:eastAsia="en-US"/>
        </w:rPr>
        <w:instrText> · </w:instrText>
      </w:r>
      <w:r w:rsidRPr="00B57783">
        <w:rPr>
          <w:rFonts w:ascii="Symbol" w:hAnsi="Symbol"/>
          <w:lang w:val="en-GB" w:eastAsia="en-US"/>
        </w:rPr>
        <w:instrText>½</w:instrText>
      </w:r>
      <w:r w:rsidRPr="00B57783">
        <w:rPr>
          <w:i/>
          <w:lang w:val="en-GB" w:eastAsia="en-US"/>
        </w:rPr>
        <w:instrText xml:space="preserve">E </w:instrText>
      </w:r>
      <w:r w:rsidRPr="00B57783">
        <w:rPr>
          <w:lang w:val="en-GB" w:eastAsia="en-US"/>
        </w:rPr>
        <w:instrText>(</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w:instrText>
      </w:r>
      <w:r w:rsidRPr="00B57783">
        <w:rPr>
          <w:rFonts w:ascii="Symbol" w:hAnsi="Symbol"/>
          <w:lang w:val="en-GB" w:eastAsia="en-US"/>
        </w:rPr>
        <w:instrText>½</w:instrText>
      </w:r>
      <w:r w:rsidRPr="00B57783">
        <w:rPr>
          <w:lang w:val="en-GB" w:eastAsia="en-US"/>
        </w:rPr>
        <w:instrText xml:space="preserve">  </w:instrText>
      </w:r>
      <w:r w:rsidRPr="00B57783">
        <w:rPr>
          <w:rFonts w:ascii="Symbol" w:hAnsi="Symbol"/>
          <w:lang w:val="en-GB" w:eastAsia="en-US"/>
        </w:rPr>
        <w:instrText>=</w:instrText>
      </w:r>
      <w:r w:rsidRPr="00B57783">
        <w:rPr>
          <w:lang w:val="en-GB" w:eastAsia="en-US"/>
        </w:rPr>
        <w:instrText xml:space="preserve">  </w:instrText>
      </w:r>
      <w:r w:rsidRPr="00B57783">
        <w:rPr>
          <w:i/>
          <w:lang w:val="en-GB" w:eastAsia="en-US"/>
        </w:rPr>
        <w:instrText>K</w:instrText>
      </w:r>
      <w:r w:rsidRPr="00B57783">
        <w:rPr>
          <w:lang w:val="en-GB" w:eastAsia="en-US"/>
        </w:rPr>
        <w:instrText> · \b\bc\[(\s( ; )\d\ba3()</w:instrText>
      </w:r>
      <w:r w:rsidRPr="00B57783">
        <w:rPr>
          <w:rFonts w:ascii="Symbol" w:hAnsi="Symbol"/>
          <w:lang w:val="en-GB" w:eastAsia="en-US"/>
        </w:rPr>
        <w:instrText>½</w:instrText>
      </w:r>
      <w:r w:rsidRPr="00B57783">
        <w:rPr>
          <w:i/>
          <w:lang w:val="en-GB" w:eastAsia="en-US"/>
        </w:rPr>
        <w:instrText>E</w:instrText>
      </w:r>
      <w:r w:rsidRPr="00B57783">
        <w:rPr>
          <w:rFonts w:ascii="Symbol" w:hAnsi="Symbol"/>
          <w:position w:val="-4"/>
          <w:sz w:val="18"/>
          <w:lang w:val="en-GB" w:eastAsia="en-US"/>
        </w:rPr>
        <w:instrText>q</w:instrText>
      </w:r>
      <w:r w:rsidRPr="00B57783">
        <w:rPr>
          <w:position w:val="-4"/>
          <w:sz w:val="18"/>
          <w:lang w:val="en-GB" w:eastAsia="en-US"/>
        </w:rPr>
        <w:instrText xml:space="preserve"> </w:instrText>
      </w:r>
      <w:r w:rsidRPr="00B57783">
        <w:rPr>
          <w:lang w:val="en-GB" w:eastAsia="en-US"/>
        </w:rPr>
        <w:instrText>(</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w:instrText>
      </w:r>
      <w:r w:rsidRPr="00B57783">
        <w:rPr>
          <w:rFonts w:ascii="Symbol" w:hAnsi="Symbol"/>
          <w:lang w:val="en-GB" w:eastAsia="en-US"/>
        </w:rPr>
        <w:instrText>½</w:instrText>
      </w:r>
      <w:r w:rsidRPr="00B57783">
        <w:rPr>
          <w:position w:val="10"/>
          <w:sz w:val="18"/>
          <w:lang w:val="en-GB" w:eastAsia="en-US"/>
        </w:rPr>
        <w:instrText>2</w:instrText>
      </w:r>
      <w:r w:rsidRPr="00B57783">
        <w:rPr>
          <w:lang w:val="en-GB" w:eastAsia="en-US"/>
        </w:rPr>
        <w:instrText xml:space="preserve">  </w:instrText>
      </w:r>
      <w:r w:rsidRPr="00B57783">
        <w:rPr>
          <w:rFonts w:ascii="Symbol" w:hAnsi="Symbol"/>
          <w:lang w:val="en-GB" w:eastAsia="en-US"/>
        </w:rPr>
        <w:instrText>+</w:instrText>
      </w:r>
      <w:r w:rsidRPr="00B57783">
        <w:rPr>
          <w:lang w:val="en-GB" w:eastAsia="en-US"/>
        </w:rPr>
        <w:instrText xml:space="preserve">  </w:instrText>
      </w:r>
      <w:r w:rsidRPr="00B57783">
        <w:rPr>
          <w:rFonts w:ascii="Symbol" w:hAnsi="Symbol"/>
          <w:lang w:val="en-GB" w:eastAsia="en-US"/>
        </w:rPr>
        <w:instrText>½</w:instrText>
      </w:r>
      <w:r w:rsidRPr="00B57783">
        <w:rPr>
          <w:i/>
          <w:lang w:val="en-GB" w:eastAsia="en-US"/>
        </w:rPr>
        <w:instrText>E</w:instrText>
      </w:r>
      <w:r w:rsidRPr="00B57783">
        <w:rPr>
          <w:rFonts w:ascii="Symbol" w:hAnsi="Symbol"/>
          <w:position w:val="-4"/>
          <w:sz w:val="18"/>
          <w:lang w:val="en-GB" w:eastAsia="en-US"/>
        </w:rPr>
        <w:instrText>j</w:instrText>
      </w:r>
      <w:r w:rsidRPr="00B57783">
        <w:rPr>
          <w:position w:val="-4"/>
          <w:sz w:val="18"/>
          <w:lang w:val="en-GB" w:eastAsia="en-US"/>
        </w:rPr>
        <w:instrText xml:space="preserve"> </w:instrText>
      </w:r>
      <w:r w:rsidRPr="00B57783">
        <w:rPr>
          <w:lang w:val="en-GB" w:eastAsia="en-US"/>
        </w:rPr>
        <w:instrText>(</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w:instrText>
      </w:r>
      <w:r w:rsidRPr="00B57783">
        <w:rPr>
          <w:rFonts w:ascii="Symbol" w:hAnsi="Symbol"/>
          <w:lang w:val="en-GB" w:eastAsia="en-US"/>
        </w:rPr>
        <w:instrText>½</w:instrText>
      </w:r>
      <w:r w:rsidRPr="00B57783">
        <w:rPr>
          <w:position w:val="10"/>
          <w:sz w:val="18"/>
          <w:lang w:val="en-GB" w:eastAsia="en-US"/>
        </w:rPr>
        <w:instrText>2</w:instrText>
      </w:r>
      <w:r w:rsidRPr="00B57783">
        <w:rPr>
          <w:spacing w:val="-30"/>
          <w:position w:val="6"/>
          <w:sz w:val="18"/>
          <w:lang w:val="en-GB" w:eastAsia="en-US"/>
        </w:rPr>
        <w:instrText xml:space="preserve"> </w:instrText>
      </w:r>
      <w:r w:rsidRPr="00B57783">
        <w:rPr>
          <w:lang w:val="en-GB" w:eastAsia="en-US"/>
        </w:rPr>
        <w:instrText>)</w:instrText>
      </w:r>
      <w:r w:rsidRPr="00B57783">
        <w:rPr>
          <w:position w:val="22"/>
          <w:sz w:val="20"/>
          <w:lang w:val="en-GB" w:eastAsia="en-US"/>
        </w:rPr>
        <w:instrText>½</w:instrText>
      </w:r>
      <w:r w:rsidRPr="00B57783">
        <w:rPr>
          <w:lang w:val="en-GB" w:eastAsia="en-US"/>
        </w:rPr>
        <w:fldChar w:fldCharType="end"/>
      </w:r>
      <w:r w:rsidR="000920BB">
        <w:rPr>
          <w:rtl/>
          <w:lang w:val="en-GB" w:eastAsia="en-US"/>
        </w:rPr>
        <w:tab/>
      </w:r>
    </w:p>
    <w:p w14:paraId="0AA86F04" w14:textId="77777777" w:rsidR="008A5301" w:rsidRPr="008A5301" w:rsidRDefault="008A5301" w:rsidP="008A5301">
      <w:pPr>
        <w:rPr>
          <w:rtl/>
        </w:rPr>
      </w:pPr>
      <w:r w:rsidRPr="008A5301">
        <w:rPr>
          <w:rtl/>
        </w:rPr>
        <w:t>حيث:</w:t>
      </w:r>
    </w:p>
    <w:p w14:paraId="1D9A5B62" w14:textId="2751A4D4" w:rsidR="00B57783" w:rsidRPr="00B57783" w:rsidRDefault="00B57783" w:rsidP="00B57783">
      <w:pPr>
        <w:pStyle w:val="Equation"/>
        <w:bidi w:val="0"/>
        <w:rPr>
          <w:lang w:val="en-GB" w:eastAsia="en-US"/>
        </w:rPr>
      </w:pPr>
      <w:r w:rsidRPr="00B57783">
        <w:rPr>
          <w:lang w:val="en-GB" w:eastAsia="en-US"/>
        </w:rPr>
        <w:tab/>
      </w:r>
      <w:r w:rsidRPr="00B57783">
        <w:rPr>
          <w:lang w:val="en-GB" w:eastAsia="en-US"/>
        </w:rPr>
        <w:fldChar w:fldCharType="begin"/>
      </w:r>
      <w:r w:rsidRPr="00B57783">
        <w:rPr>
          <w:lang w:val="en-GB" w:eastAsia="en-US"/>
        </w:rPr>
        <w:instrText xml:space="preserve">eq </w:instrText>
      </w:r>
      <w:r w:rsidRPr="00B57783">
        <w:rPr>
          <w:i/>
          <w:lang w:val="en-GB" w:eastAsia="en-US"/>
        </w:rPr>
        <w:instrText>E</w:instrText>
      </w:r>
      <w:r w:rsidRPr="00B57783">
        <w:rPr>
          <w:rFonts w:ascii="Symbol" w:hAnsi="Symbol"/>
          <w:position w:val="-4"/>
          <w:sz w:val="18"/>
          <w:lang w:val="en-GB" w:eastAsia="en-US"/>
        </w:rPr>
        <w:instrText>q</w:instrText>
      </w:r>
      <w:r w:rsidRPr="00B57783">
        <w:rPr>
          <w:lang w:val="en-GB" w:eastAsia="en-US"/>
        </w:rPr>
        <w:instrText xml:space="preserve"> (</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 xml:space="preserve">)  </w:instrText>
      </w:r>
      <w:r w:rsidRPr="00B57783">
        <w:rPr>
          <w:rFonts w:ascii="Symbol" w:hAnsi="Symbol"/>
          <w:lang w:val="en-GB" w:eastAsia="en-US"/>
        </w:rPr>
        <w:instrText>=</w:instrText>
      </w:r>
      <w:r w:rsidRPr="00B57783">
        <w:rPr>
          <w:lang w:val="en-GB" w:eastAsia="en-US"/>
        </w:rPr>
        <w:instrText xml:space="preserve">  </w:instrText>
      </w:r>
      <w:r w:rsidRPr="00B57783">
        <w:rPr>
          <w:i/>
          <w:lang w:val="en-GB" w:eastAsia="en-US"/>
        </w:rPr>
        <w:instrText>E</w:instrText>
      </w:r>
      <w:r w:rsidRPr="00B57783">
        <w:rPr>
          <w:rFonts w:ascii="Symbol" w:hAnsi="Symbol"/>
          <w:position w:val="-4"/>
          <w:sz w:val="18"/>
          <w:lang w:val="en-GB" w:eastAsia="en-US"/>
        </w:rPr>
        <w:instrText>q</w:instrText>
      </w:r>
      <w:r w:rsidRPr="00B57783">
        <w:rPr>
          <w:position w:val="-4"/>
          <w:sz w:val="18"/>
          <w:lang w:val="en-GB" w:eastAsia="en-US"/>
        </w:rPr>
        <w:instrText>1</w:instrText>
      </w:r>
      <w:r w:rsidRPr="00B57783">
        <w:rPr>
          <w:lang w:val="en-GB" w:eastAsia="en-US"/>
        </w:rPr>
        <w:instrText xml:space="preserve"> (</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 · </w:instrText>
      </w:r>
      <w:r w:rsidRPr="00B57783">
        <w:rPr>
          <w:i/>
          <w:lang w:val="en-GB" w:eastAsia="en-US"/>
        </w:rPr>
        <w:instrText>S</w:instrText>
      </w:r>
      <w:r w:rsidRPr="00B57783">
        <w:rPr>
          <w:i/>
          <w:position w:val="-4"/>
          <w:sz w:val="18"/>
          <w:lang w:val="en-GB" w:eastAsia="en-US"/>
        </w:rPr>
        <w:instrText>x</w:instrText>
      </w:r>
      <w:r w:rsidRPr="00B57783">
        <w:rPr>
          <w:lang w:val="en-GB" w:eastAsia="en-US"/>
        </w:rPr>
        <w:instrText> · </w:instrText>
      </w:r>
      <w:r w:rsidRPr="00B57783">
        <w:rPr>
          <w:i/>
          <w:lang w:val="en-GB" w:eastAsia="en-US"/>
        </w:rPr>
        <w:instrText>S</w:instrText>
      </w:r>
      <w:r w:rsidRPr="00B57783">
        <w:rPr>
          <w:i/>
          <w:position w:val="-4"/>
          <w:sz w:val="18"/>
          <w:lang w:val="en-GB" w:eastAsia="en-US"/>
        </w:rPr>
        <w:instrText>y</w:instrText>
      </w:r>
      <w:r w:rsidRPr="00B57783">
        <w:rPr>
          <w:lang w:val="en-GB" w:eastAsia="en-US"/>
        </w:rPr>
        <w:instrText> · </w:instrText>
      </w:r>
      <w:r w:rsidRPr="00B57783">
        <w:rPr>
          <w:i/>
          <w:lang w:val="en-GB" w:eastAsia="en-US"/>
        </w:rPr>
        <w:instrText>S</w:instrText>
      </w:r>
      <w:r w:rsidRPr="00B57783">
        <w:rPr>
          <w:rFonts w:ascii="Symbol" w:hAnsi="Symbol"/>
          <w:position w:val="-4"/>
          <w:sz w:val="18"/>
          <w:lang w:val="en-GB" w:eastAsia="en-US"/>
        </w:rPr>
        <w:instrText>q</w:instrText>
      </w:r>
      <w:r w:rsidRPr="00B57783">
        <w:rPr>
          <w:lang w:val="en-GB" w:eastAsia="en-US"/>
        </w:rPr>
        <w:fldChar w:fldCharType="end"/>
      </w:r>
    </w:p>
    <w:p w14:paraId="45B07407" w14:textId="49B6DF8B" w:rsidR="00B57783" w:rsidRPr="00B57783" w:rsidRDefault="00B57783" w:rsidP="00B57783">
      <w:pPr>
        <w:pStyle w:val="Equation"/>
        <w:bidi w:val="0"/>
        <w:rPr>
          <w:lang w:val="en-GB" w:eastAsia="en-US"/>
        </w:rPr>
      </w:pPr>
      <w:r w:rsidRPr="00B57783">
        <w:rPr>
          <w:lang w:val="en-GB" w:eastAsia="en-US"/>
        </w:rPr>
        <w:tab/>
      </w:r>
      <w:r w:rsidRPr="00B57783">
        <w:rPr>
          <w:lang w:val="en-GB" w:eastAsia="en-US"/>
        </w:rPr>
        <w:fldChar w:fldCharType="begin"/>
      </w:r>
      <w:r w:rsidRPr="00B57783">
        <w:rPr>
          <w:lang w:val="en-GB" w:eastAsia="en-US"/>
        </w:rPr>
        <w:instrText xml:space="preserve">eq </w:instrText>
      </w:r>
      <w:r w:rsidRPr="00B57783">
        <w:rPr>
          <w:i/>
          <w:lang w:val="en-GB" w:eastAsia="en-US"/>
        </w:rPr>
        <w:instrText>E</w:instrText>
      </w:r>
      <w:r w:rsidRPr="00B57783">
        <w:rPr>
          <w:rFonts w:ascii="Symbol" w:hAnsi="Symbol"/>
          <w:position w:val="-4"/>
          <w:sz w:val="18"/>
          <w:lang w:val="en-GB" w:eastAsia="en-US"/>
        </w:rPr>
        <w:instrText>j</w:instrText>
      </w:r>
      <w:r w:rsidRPr="00B57783">
        <w:rPr>
          <w:lang w:val="en-GB" w:eastAsia="en-US"/>
        </w:rPr>
        <w:instrText xml:space="preserve"> (</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 xml:space="preserve">)  </w:instrText>
      </w:r>
      <w:r w:rsidRPr="00B57783">
        <w:rPr>
          <w:rFonts w:ascii="Symbol" w:hAnsi="Symbol"/>
          <w:lang w:val="en-GB" w:eastAsia="en-US"/>
        </w:rPr>
        <w:instrText>=</w:instrText>
      </w:r>
      <w:r w:rsidRPr="00B57783">
        <w:rPr>
          <w:lang w:val="en-GB" w:eastAsia="en-US"/>
        </w:rPr>
        <w:instrText xml:space="preserve">  </w:instrText>
      </w:r>
      <w:r w:rsidRPr="00B57783">
        <w:rPr>
          <w:i/>
          <w:lang w:val="en-GB" w:eastAsia="en-US"/>
        </w:rPr>
        <w:instrText>E</w:instrText>
      </w:r>
      <w:r w:rsidRPr="00B57783">
        <w:rPr>
          <w:rFonts w:ascii="Symbol" w:hAnsi="Symbol"/>
          <w:position w:val="-4"/>
          <w:sz w:val="18"/>
          <w:lang w:val="en-GB" w:eastAsia="en-US"/>
        </w:rPr>
        <w:instrText>j</w:instrText>
      </w:r>
      <w:r w:rsidRPr="00B57783">
        <w:rPr>
          <w:position w:val="-4"/>
          <w:sz w:val="18"/>
          <w:lang w:val="en-GB" w:eastAsia="en-US"/>
        </w:rPr>
        <w:instrText>1</w:instrText>
      </w:r>
      <w:r w:rsidRPr="00B57783">
        <w:rPr>
          <w:lang w:val="en-GB" w:eastAsia="en-US"/>
        </w:rPr>
        <w:instrText xml:space="preserve"> (</w:instrText>
      </w:r>
      <w:r w:rsidRPr="00B57783">
        <w:rPr>
          <w:rFonts w:ascii="Symbol" w:hAnsi="Symbol"/>
          <w:lang w:val="en-GB" w:eastAsia="en-US"/>
        </w:rPr>
        <w:instrText>q</w:instrText>
      </w:r>
      <w:r w:rsidRPr="00B57783">
        <w:rPr>
          <w:lang w:val="en-GB" w:eastAsia="en-US"/>
        </w:rPr>
        <w:instrText xml:space="preserve">, </w:instrText>
      </w:r>
      <w:r w:rsidRPr="00B57783">
        <w:rPr>
          <w:rFonts w:ascii="Symbol" w:hAnsi="Symbol"/>
          <w:lang w:val="en-GB" w:eastAsia="en-US"/>
        </w:rPr>
        <w:instrText>j</w:instrText>
      </w:r>
      <w:r w:rsidRPr="00B57783">
        <w:rPr>
          <w:lang w:val="en-GB" w:eastAsia="en-US"/>
        </w:rPr>
        <w:instrText>) · </w:instrText>
      </w:r>
      <w:r w:rsidRPr="00B57783">
        <w:rPr>
          <w:i/>
          <w:lang w:val="en-GB" w:eastAsia="en-US"/>
        </w:rPr>
        <w:instrText>S</w:instrText>
      </w:r>
      <w:r w:rsidRPr="00B57783">
        <w:rPr>
          <w:i/>
          <w:position w:val="-4"/>
          <w:sz w:val="18"/>
          <w:lang w:val="en-GB" w:eastAsia="en-US"/>
        </w:rPr>
        <w:instrText>x</w:instrText>
      </w:r>
      <w:r w:rsidRPr="00B57783">
        <w:rPr>
          <w:lang w:val="en-GB" w:eastAsia="en-US"/>
        </w:rPr>
        <w:instrText> · </w:instrText>
      </w:r>
      <w:r w:rsidRPr="00B57783">
        <w:rPr>
          <w:i/>
          <w:lang w:val="en-GB" w:eastAsia="en-US"/>
        </w:rPr>
        <w:instrText>S</w:instrText>
      </w:r>
      <w:r w:rsidRPr="00B57783">
        <w:rPr>
          <w:i/>
          <w:position w:val="-4"/>
          <w:sz w:val="18"/>
          <w:lang w:val="en-GB" w:eastAsia="en-US"/>
        </w:rPr>
        <w:instrText>y</w:instrText>
      </w:r>
      <w:r w:rsidRPr="00B57783">
        <w:rPr>
          <w:lang w:val="en-GB" w:eastAsia="en-US"/>
        </w:rPr>
        <w:instrText> · </w:instrText>
      </w:r>
      <w:r w:rsidRPr="00B57783">
        <w:rPr>
          <w:i/>
          <w:lang w:val="en-GB" w:eastAsia="en-US"/>
        </w:rPr>
        <w:instrText>S</w:instrText>
      </w:r>
      <w:r w:rsidRPr="00B57783">
        <w:rPr>
          <w:rFonts w:ascii="Symbol" w:hAnsi="Symbol"/>
          <w:position w:val="-4"/>
          <w:sz w:val="18"/>
          <w:lang w:val="en-GB" w:eastAsia="en-US"/>
        </w:rPr>
        <w:instrText>j</w:instrText>
      </w:r>
      <w:r w:rsidRPr="00B57783">
        <w:rPr>
          <w:lang w:val="en-GB" w:eastAsia="en-US"/>
        </w:rPr>
        <w:fldChar w:fldCharType="end"/>
      </w:r>
    </w:p>
    <w:p w14:paraId="7272B764" w14:textId="2AAC39CB" w:rsidR="008A5301" w:rsidRPr="008A5301" w:rsidRDefault="008A5301" w:rsidP="008A5301">
      <w:pPr>
        <w:rPr>
          <w:rtl/>
        </w:rPr>
      </w:pPr>
      <w:r w:rsidRPr="008A5301">
        <w:rPr>
          <w:rtl/>
        </w:rPr>
        <w:t xml:space="preserve">حيث </w:t>
      </w:r>
      <w:r w:rsidRPr="008A5301">
        <w:rPr>
          <w:i/>
          <w:iCs/>
        </w:rPr>
        <w:t>E</w:t>
      </w:r>
      <w:r w:rsidRPr="008A5301">
        <w:rPr>
          <w:vertAlign w:val="subscript"/>
        </w:rPr>
        <w:sym w:font="Symbol" w:char="F071"/>
      </w:r>
      <w:r w:rsidRPr="008A5301">
        <w:rPr>
          <w:vertAlign w:val="subscript"/>
        </w:rPr>
        <w:t>1</w:t>
      </w:r>
      <w:r w:rsidRPr="008A5301">
        <w:t>(</w:t>
      </w:r>
      <w:r w:rsidRPr="008A5301">
        <w:sym w:font="Symbol" w:char="F071"/>
      </w:r>
      <w:r w:rsidRPr="008A5301">
        <w:sym w:font="Symbol" w:char="F02C"/>
      </w:r>
      <w:r w:rsidRPr="008A5301">
        <w:sym w:font="Symbol" w:char="F020"/>
      </w:r>
      <w:r w:rsidRPr="008A5301">
        <w:sym w:font="Symbol" w:char="F06A"/>
      </w:r>
      <w:r w:rsidRPr="008A5301">
        <w:t>)</w:t>
      </w:r>
      <w:r w:rsidRPr="008A5301">
        <w:rPr>
          <w:rtl/>
        </w:rPr>
        <w:t xml:space="preserve"> و</w:t>
      </w:r>
      <w:r w:rsidRPr="008A5301">
        <w:rPr>
          <w:i/>
          <w:iCs/>
        </w:rPr>
        <w:t>E</w:t>
      </w:r>
      <w:r w:rsidRPr="008A5301">
        <w:rPr>
          <w:vertAlign w:val="subscript"/>
        </w:rPr>
        <w:sym w:font="Symbol" w:char="F06A"/>
      </w:r>
      <w:r w:rsidRPr="008A5301">
        <w:rPr>
          <w:vertAlign w:val="subscript"/>
        </w:rPr>
        <w:t>1</w:t>
      </w:r>
      <w:r w:rsidRPr="008A5301">
        <w:t>(</w:t>
      </w:r>
      <w:r w:rsidRPr="008A5301">
        <w:sym w:font="Symbol" w:char="F071"/>
      </w:r>
      <w:r w:rsidRPr="008A5301">
        <w:sym w:font="Symbol" w:char="F02C"/>
      </w:r>
      <w:r w:rsidRPr="008A5301">
        <w:sym w:font="Symbol" w:char="F020"/>
      </w:r>
      <w:r w:rsidRPr="008A5301">
        <w:sym w:font="Symbol" w:char="F06A"/>
      </w:r>
      <w:r w:rsidRPr="008A5301">
        <w:t>)</w:t>
      </w:r>
      <w:r w:rsidRPr="008A5301">
        <w:rPr>
          <w:rtl/>
        </w:rPr>
        <w:t xml:space="preserve"> مكونتا دالة مخطط العنصر الأفقي </w:t>
      </w:r>
      <w:proofErr w:type="gramStart"/>
      <w:r w:rsidRPr="008A5301">
        <w:rPr>
          <w:i/>
          <w:iCs/>
        </w:rPr>
        <w:t>f</w:t>
      </w:r>
      <w:r w:rsidRPr="008A5301">
        <w:t>(</w:t>
      </w:r>
      <w:proofErr w:type="gramEnd"/>
      <w:r w:rsidRPr="008A5301">
        <w:sym w:font="Symbol" w:char="F071"/>
      </w:r>
      <w:r w:rsidRPr="008A5301">
        <w:sym w:font="Symbol" w:char="F02C"/>
      </w:r>
      <w:r w:rsidRPr="008A5301">
        <w:sym w:font="Symbol" w:char="F020"/>
      </w:r>
      <w:r w:rsidRPr="008A5301">
        <w:sym w:font="Symbol" w:char="F06A"/>
      </w:r>
      <w:r w:rsidRPr="008A5301">
        <w:t>)</w:t>
      </w:r>
      <w:r w:rsidRPr="008A5301">
        <w:rPr>
          <w:rtl/>
        </w:rPr>
        <w:t xml:space="preserve"> و</w:t>
      </w:r>
      <w:r w:rsidRPr="008A5301">
        <w:rPr>
          <w:i/>
          <w:iCs/>
        </w:rPr>
        <w:t>S</w:t>
      </w:r>
      <w:r w:rsidRPr="008A5301">
        <w:rPr>
          <w:vertAlign w:val="subscript"/>
        </w:rPr>
        <w:sym w:font="Symbol" w:char="F071"/>
      </w:r>
      <w:r w:rsidRPr="008A5301">
        <w:rPr>
          <w:rtl/>
        </w:rPr>
        <w:t xml:space="preserve"> و</w:t>
      </w:r>
      <w:r w:rsidRPr="008A5301">
        <w:rPr>
          <w:i/>
          <w:iCs/>
        </w:rPr>
        <w:t>S</w:t>
      </w:r>
      <w:r w:rsidRPr="008A5301">
        <w:rPr>
          <w:vertAlign w:val="subscript"/>
        </w:rPr>
        <w:sym w:font="Symbol" w:char="F06A"/>
      </w:r>
      <w:r w:rsidRPr="008A5301">
        <w:rPr>
          <w:rtl/>
        </w:rPr>
        <w:t xml:space="preserve"> هما المكونتان ذاتي الصلة لعامل الصفيف</w:t>
      </w:r>
      <w:r w:rsidR="00B57783">
        <w:rPr>
          <w:rFonts w:hint="cs"/>
          <w:rtl/>
        </w:rPr>
        <w:t> </w:t>
      </w:r>
      <w:proofErr w:type="spellStart"/>
      <w:r w:rsidRPr="008A5301">
        <w:rPr>
          <w:i/>
          <w:iCs/>
        </w:rPr>
        <w:t>S</w:t>
      </w:r>
      <w:r w:rsidRPr="008A5301">
        <w:rPr>
          <w:i/>
          <w:iCs/>
          <w:vertAlign w:val="subscript"/>
        </w:rPr>
        <w:t>z</w:t>
      </w:r>
      <w:proofErr w:type="spellEnd"/>
      <w:r w:rsidRPr="008A5301">
        <w:rPr>
          <w:rtl/>
        </w:rPr>
        <w:t>.</w:t>
      </w:r>
    </w:p>
    <w:p w14:paraId="35F2700A" w14:textId="79A2C5A4" w:rsidR="008A5301" w:rsidRPr="008A5301" w:rsidRDefault="008A5301" w:rsidP="00B57783">
      <w:pPr>
        <w:keepNext/>
        <w:rPr>
          <w:rtl/>
        </w:rPr>
      </w:pPr>
      <w:r w:rsidRPr="008A5301">
        <w:rPr>
          <w:rtl/>
        </w:rPr>
        <w:lastRenderedPageBreak/>
        <w:t xml:space="preserve">بالنسبة لثنائي الأقطاب ذي طول </w:t>
      </w:r>
      <w:r w:rsidRPr="008A5301">
        <w:t>2l</w:t>
      </w:r>
      <w:r w:rsidRPr="008A5301">
        <w:rPr>
          <w:rtl/>
        </w:rPr>
        <w:t xml:space="preserve"> عند التردد الاسمي، تُعطى مكونات المجال البعيد الكهربائي بالعبارة التالية</w:t>
      </w:r>
      <w:r w:rsidR="00653DFE">
        <w:rPr>
          <w:rFonts w:hint="cs"/>
          <w:rtl/>
        </w:rPr>
        <w:t>:</w:t>
      </w:r>
    </w:p>
    <w:p w14:paraId="4DCBFA7D" w14:textId="7E3CE2C1" w:rsidR="00B57783" w:rsidRPr="00B57783" w:rsidRDefault="00B57783" w:rsidP="00B57783">
      <w:pPr>
        <w:pStyle w:val="Equation"/>
        <w:bidi w:val="0"/>
        <w:rPr>
          <w:lang w:val="en-GB" w:eastAsia="en-US"/>
        </w:rPr>
      </w:pPr>
      <w:r w:rsidRPr="00B57783">
        <w:rPr>
          <w:lang w:val="en-GB" w:eastAsia="en-US"/>
        </w:rPr>
        <w:tab/>
      </w:r>
      <w:r w:rsidRPr="00B57783">
        <w:rPr>
          <w:noProof/>
          <w:lang w:val="en-GB" w:eastAsia="en-US"/>
        </w:rPr>
        <w:drawing>
          <wp:inline distT="0" distB="0" distL="0" distR="0" wp14:anchorId="568C8942" wp14:editId="687A9E2A">
            <wp:extent cx="3145573" cy="537845"/>
            <wp:effectExtent l="0" t="0" r="0" b="0"/>
            <wp:docPr id="1082700758" name="Picture 1" descr="A mathematical equation with numbers an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700758" name="Picture 1" descr="A mathematical equation with numbers and lines"/>
                    <pic:cNvPicPr/>
                  </pic:nvPicPr>
                  <pic:blipFill>
                    <a:blip r:embed="rId34"/>
                    <a:stretch>
                      <a:fillRect/>
                    </a:stretch>
                  </pic:blipFill>
                  <pic:spPr>
                    <a:xfrm>
                      <a:off x="0" y="0"/>
                      <a:ext cx="3152718" cy="539067"/>
                    </a:xfrm>
                    <a:prstGeom prst="rect">
                      <a:avLst/>
                    </a:prstGeom>
                  </pic:spPr>
                </pic:pic>
              </a:graphicData>
            </a:graphic>
          </wp:inline>
        </w:drawing>
      </w:r>
    </w:p>
    <w:p w14:paraId="25555AE3" w14:textId="74AFD7F8" w:rsidR="00B57783" w:rsidRPr="00B57783" w:rsidRDefault="00B57783" w:rsidP="00B57783">
      <w:pPr>
        <w:pStyle w:val="Equation"/>
        <w:bidi w:val="0"/>
        <w:rPr>
          <w:lang w:val="en-GB" w:eastAsia="en-US"/>
        </w:rPr>
      </w:pPr>
      <w:r w:rsidRPr="00B57783">
        <w:rPr>
          <w:lang w:val="en-GB" w:eastAsia="en-US"/>
        </w:rPr>
        <w:tab/>
      </w:r>
      <w:r w:rsidRPr="00B57783">
        <w:rPr>
          <w:noProof/>
          <w:lang w:val="en-GB" w:eastAsia="en-US"/>
        </w:rPr>
        <w:drawing>
          <wp:inline distT="0" distB="0" distL="0" distR="0" wp14:anchorId="43128E65" wp14:editId="39ED8A10">
            <wp:extent cx="2870200" cy="522634"/>
            <wp:effectExtent l="0" t="0" r="6350" b="0"/>
            <wp:docPr id="1322901645" name="Picture 1" descr="A black text with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01645" name="Picture 1" descr="A black text with numbers"/>
                    <pic:cNvPicPr/>
                  </pic:nvPicPr>
                  <pic:blipFill>
                    <a:blip r:embed="rId35"/>
                    <a:stretch>
                      <a:fillRect/>
                    </a:stretch>
                  </pic:blipFill>
                  <pic:spPr>
                    <a:xfrm>
                      <a:off x="0" y="0"/>
                      <a:ext cx="2873028" cy="523149"/>
                    </a:xfrm>
                    <a:prstGeom prst="rect">
                      <a:avLst/>
                    </a:prstGeom>
                  </pic:spPr>
                </pic:pic>
              </a:graphicData>
            </a:graphic>
          </wp:inline>
        </w:drawing>
      </w:r>
    </w:p>
    <w:p w14:paraId="5ADAE6DE" w14:textId="77777777" w:rsidR="008A5301" w:rsidRPr="008A5301" w:rsidRDefault="008A5301" w:rsidP="008A5301">
      <w:pPr>
        <w:rPr>
          <w:rtl/>
        </w:rPr>
      </w:pPr>
      <w:r w:rsidRPr="008A5301">
        <w:rPr>
          <w:rtl/>
        </w:rPr>
        <w:t>حيث:</w:t>
      </w:r>
    </w:p>
    <w:p w14:paraId="1AD7CC1C" w14:textId="6702623C" w:rsidR="008A5301" w:rsidRPr="008A5301" w:rsidRDefault="00B57783" w:rsidP="00B57783">
      <w:pPr>
        <w:pStyle w:val="Equationlegend"/>
        <w:rPr>
          <w:rtl/>
        </w:rPr>
      </w:pPr>
      <w:r>
        <w:rPr>
          <w:i/>
          <w:iCs/>
        </w:rPr>
        <w:tab/>
      </w:r>
      <w:r w:rsidR="008A5301" w:rsidRPr="008A5301">
        <w:rPr>
          <w:i/>
          <w:iCs/>
        </w:rPr>
        <w:t>I</w:t>
      </w:r>
      <w:r w:rsidR="008A5301" w:rsidRPr="008A5301">
        <w:rPr>
          <w:rtl/>
        </w:rPr>
        <w:t>:</w:t>
      </w:r>
      <w:r w:rsidR="008A5301" w:rsidRPr="008A5301">
        <w:rPr>
          <w:rtl/>
        </w:rPr>
        <w:tab/>
        <w:t>اتساع التيار في ثنائي الأقطاب</w:t>
      </w:r>
    </w:p>
    <w:p w14:paraId="63BE1281" w14:textId="64E1FD21" w:rsidR="008A5301" w:rsidRPr="008A5301" w:rsidRDefault="00B57783" w:rsidP="00B57783">
      <w:pPr>
        <w:pStyle w:val="Equationlegend"/>
        <w:rPr>
          <w:rtl/>
        </w:rPr>
      </w:pPr>
      <w:r>
        <w:rPr>
          <w:i/>
          <w:iCs/>
        </w:rPr>
        <w:tab/>
      </w:r>
      <w:r w:rsidR="008A5301" w:rsidRPr="008A5301">
        <w:rPr>
          <w:i/>
          <w:iCs/>
        </w:rPr>
        <w:t>r</w:t>
      </w:r>
      <w:r w:rsidR="008A5301" w:rsidRPr="008A5301">
        <w:rPr>
          <w:rtl/>
        </w:rPr>
        <w:t>:</w:t>
      </w:r>
      <w:r w:rsidR="008A5301" w:rsidRPr="008A5301">
        <w:rPr>
          <w:rtl/>
        </w:rPr>
        <w:tab/>
        <w:t>المسافة بين المصدر ونقطة الرصد</w:t>
      </w:r>
    </w:p>
    <w:p w14:paraId="0DD8D1E2" w14:textId="05357C1D" w:rsidR="008A5301" w:rsidRPr="008A5301" w:rsidRDefault="00B57783" w:rsidP="00B57783">
      <w:pPr>
        <w:pStyle w:val="Equationlegend"/>
        <w:rPr>
          <w:rtl/>
        </w:rPr>
      </w:pPr>
      <w:r>
        <w:rPr>
          <w:i/>
          <w:iCs/>
        </w:rPr>
        <w:tab/>
      </w:r>
      <w:r w:rsidR="008A5301" w:rsidRPr="008A5301">
        <w:rPr>
          <w:i/>
          <w:iCs/>
        </w:rPr>
        <w:t>C</w:t>
      </w:r>
      <w:r w:rsidR="008A5301" w:rsidRPr="008A5301">
        <w:rPr>
          <w:i/>
          <w:iCs/>
          <w:vertAlign w:val="subscript"/>
        </w:rPr>
        <w:t>d</w:t>
      </w:r>
      <w:r w:rsidR="008A5301" w:rsidRPr="008A5301">
        <w:rPr>
          <w:rtl/>
        </w:rPr>
        <w:t>:</w:t>
      </w:r>
      <w:r w:rsidR="008A5301" w:rsidRPr="008A5301">
        <w:rPr>
          <w:rtl/>
        </w:rPr>
        <w:tab/>
        <w:t>دالة توزيع التيار لعنصر الإشعاع.</w:t>
      </w:r>
    </w:p>
    <w:p w14:paraId="51F8779C" w14:textId="77777777" w:rsidR="008A5301" w:rsidRPr="008A5301" w:rsidRDefault="008A5301" w:rsidP="008A5301">
      <w:pPr>
        <w:rPr>
          <w:rtl/>
        </w:rPr>
      </w:pPr>
      <w:r w:rsidRPr="008A5301">
        <w:rPr>
          <w:rtl/>
        </w:rPr>
        <w:t xml:space="preserve">مع افتراض دالة توزيع تيار </w:t>
      </w:r>
      <w:r w:rsidRPr="008A5301">
        <w:rPr>
          <w:i/>
          <w:iCs/>
          <w:rtl/>
        </w:rPr>
        <w:t>جيبية</w:t>
      </w:r>
      <w:r w:rsidRPr="008A5301">
        <w:rPr>
          <w:rtl/>
        </w:rPr>
        <w:t>:</w:t>
      </w:r>
    </w:p>
    <w:p w14:paraId="6E19BEF6" w14:textId="65C3173B" w:rsidR="00653DFE" w:rsidRPr="00653DFE" w:rsidRDefault="00653DFE" w:rsidP="00653DFE">
      <w:pPr>
        <w:pStyle w:val="Equation"/>
        <w:bidi w:val="0"/>
        <w:rPr>
          <w:lang w:val="en-GB" w:eastAsia="en-US"/>
        </w:rPr>
      </w:pPr>
      <w:r w:rsidRPr="00653DFE">
        <w:rPr>
          <w:lang w:val="en-GB" w:eastAsia="en-US"/>
        </w:rPr>
        <w:tab/>
      </w:r>
      <w:r w:rsidRPr="00653DFE">
        <w:rPr>
          <w:noProof/>
          <w:lang w:val="en-GB" w:eastAsia="en-US"/>
        </w:rPr>
        <w:drawing>
          <wp:inline distT="0" distB="0" distL="0" distR="0" wp14:anchorId="6CBFE5BD" wp14:editId="18DD85F7">
            <wp:extent cx="2447925" cy="514350"/>
            <wp:effectExtent l="0" t="0" r="9525" b="0"/>
            <wp:docPr id="94106627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66274" name="Picture 1" descr="A black text on a white background&#10;&#10;AI-generated content may be incorrect."/>
                    <pic:cNvPicPr/>
                  </pic:nvPicPr>
                  <pic:blipFill>
                    <a:blip r:embed="rId36"/>
                    <a:stretch>
                      <a:fillRect/>
                    </a:stretch>
                  </pic:blipFill>
                  <pic:spPr>
                    <a:xfrm>
                      <a:off x="0" y="0"/>
                      <a:ext cx="2448268" cy="514422"/>
                    </a:xfrm>
                    <a:prstGeom prst="rect">
                      <a:avLst/>
                    </a:prstGeom>
                  </pic:spPr>
                </pic:pic>
              </a:graphicData>
            </a:graphic>
          </wp:inline>
        </w:drawing>
      </w:r>
    </w:p>
    <w:p w14:paraId="6C3ABB3E" w14:textId="6860F44F" w:rsidR="008A5301" w:rsidRPr="008A5301" w:rsidRDefault="008A5301" w:rsidP="008A5301">
      <w:pPr>
        <w:rPr>
          <w:rtl/>
        </w:rPr>
      </w:pPr>
      <w:r w:rsidRPr="008A5301">
        <w:rPr>
          <w:rtl/>
        </w:rPr>
        <w:t xml:space="preserve">حيث </w:t>
      </w:r>
      <w:r w:rsidRPr="008A5301">
        <w:rPr>
          <w:i/>
          <w:iCs/>
        </w:rPr>
        <w:t>k</w:t>
      </w:r>
      <w:r w:rsidRPr="008A5301">
        <w:t xml:space="preserve"> = 2 </w:t>
      </w:r>
      <w:r w:rsidRPr="008A5301">
        <w:sym w:font="Symbol" w:char="F070"/>
      </w:r>
      <w:r w:rsidRPr="008A5301">
        <w:sym w:font="Symbol" w:char="F02F"/>
      </w:r>
      <w:r w:rsidRPr="008A5301">
        <w:sym w:font="Symbol" w:char="F06C"/>
      </w:r>
      <w:r w:rsidRPr="008A5301">
        <w:rPr>
          <w:rtl/>
        </w:rPr>
        <w:t xml:space="preserve"> (ثابتة الطور).</w:t>
      </w:r>
    </w:p>
    <w:p w14:paraId="242E31A3" w14:textId="0BCB3D6D" w:rsidR="008A5301" w:rsidRPr="008A5301" w:rsidRDefault="008A5301" w:rsidP="008A5301">
      <w:pPr>
        <w:rPr>
          <w:rtl/>
        </w:rPr>
      </w:pPr>
      <w:r w:rsidRPr="008A5301">
        <w:rPr>
          <w:rtl/>
        </w:rPr>
        <w:t xml:space="preserve">تعطي الفقرات التالية عبارات دالة توزيع التيار حسب أنماط </w:t>
      </w:r>
      <w:proofErr w:type="spellStart"/>
      <w:r w:rsidRPr="008A5301">
        <w:rPr>
          <w:rtl/>
        </w:rPr>
        <w:t>الصفائف</w:t>
      </w:r>
      <w:proofErr w:type="spellEnd"/>
      <w:r w:rsidRPr="008A5301">
        <w:rPr>
          <w:rtl/>
        </w:rPr>
        <w:t xml:space="preserve">، بما في ذلك تعريف </w:t>
      </w:r>
      <w:r w:rsidR="00C84769" w:rsidRPr="00316C25">
        <w:rPr>
          <w:i/>
        </w:rPr>
        <w:t>k</w:t>
      </w:r>
      <w:r w:rsidR="00C84769" w:rsidRPr="00316C25">
        <w:t> </w:t>
      </w:r>
      <w:r w:rsidR="00C84769" w:rsidRPr="00316C25">
        <w:rPr>
          <w:rFonts w:ascii="Script" w:hAnsi="Script"/>
        </w:rPr>
        <w:t>l</w:t>
      </w:r>
      <w:r w:rsidRPr="008A5301">
        <w:rPr>
          <w:rtl/>
        </w:rPr>
        <w:t>.</w:t>
      </w:r>
    </w:p>
    <w:p w14:paraId="1B32F449" w14:textId="77777777" w:rsidR="008A5301" w:rsidRPr="008A5301" w:rsidRDefault="008A5301" w:rsidP="00653DFE">
      <w:pPr>
        <w:pStyle w:val="Heading4"/>
        <w:rPr>
          <w:rtl/>
        </w:rPr>
      </w:pPr>
      <w:bookmarkStart w:id="69" w:name="_Toc345136771"/>
      <w:r w:rsidRPr="008A5301">
        <w:t>1.1.7.4</w:t>
      </w:r>
      <w:r w:rsidRPr="008A5301">
        <w:tab/>
      </w:r>
      <w:proofErr w:type="spellStart"/>
      <w:r w:rsidRPr="008A5301">
        <w:rPr>
          <w:rtl/>
        </w:rPr>
        <w:t>صفائف</w:t>
      </w:r>
      <w:proofErr w:type="spellEnd"/>
      <w:r w:rsidRPr="008A5301">
        <w:rPr>
          <w:rtl/>
        </w:rPr>
        <w:t xml:space="preserve"> ثنائيات الأقطاب نصف الموجية </w:t>
      </w:r>
      <w:proofErr w:type="spellStart"/>
      <w:r w:rsidRPr="008A5301">
        <w:rPr>
          <w:rtl/>
        </w:rPr>
        <w:t>المغذاة</w:t>
      </w:r>
      <w:proofErr w:type="spellEnd"/>
      <w:r w:rsidRPr="008A5301">
        <w:rPr>
          <w:rtl/>
        </w:rPr>
        <w:t xml:space="preserve"> من </w:t>
      </w:r>
      <w:bookmarkEnd w:id="69"/>
      <w:r w:rsidRPr="008A5301">
        <w:rPr>
          <w:rtl/>
        </w:rPr>
        <w:t>المركز</w:t>
      </w:r>
    </w:p>
    <w:p w14:paraId="0CD26598" w14:textId="77777777" w:rsidR="008A5301" w:rsidRPr="008A5301" w:rsidRDefault="008A5301" w:rsidP="008A5301">
      <w:pPr>
        <w:rPr>
          <w:rtl/>
        </w:rPr>
      </w:pPr>
      <w:r w:rsidRPr="008A5301">
        <w:rPr>
          <w:rtl/>
        </w:rPr>
        <w:t xml:space="preserve">تشمل </w:t>
      </w:r>
      <w:proofErr w:type="spellStart"/>
      <w:r w:rsidRPr="008A5301">
        <w:rPr>
          <w:rtl/>
        </w:rPr>
        <w:t>صفائف</w:t>
      </w:r>
      <w:proofErr w:type="spellEnd"/>
      <w:r w:rsidRPr="008A5301">
        <w:rPr>
          <w:rtl/>
        </w:rPr>
        <w:t xml:space="preserve"> ثنائيات الأقطاب نصف الموجية </w:t>
      </w:r>
      <w:proofErr w:type="spellStart"/>
      <w:r w:rsidRPr="008A5301">
        <w:rPr>
          <w:rtl/>
        </w:rPr>
        <w:t>المغذاة</w:t>
      </w:r>
      <w:proofErr w:type="spellEnd"/>
      <w:r w:rsidRPr="008A5301">
        <w:rPr>
          <w:rtl/>
        </w:rPr>
        <w:t xml:space="preserve"> من المركز:</w:t>
      </w:r>
    </w:p>
    <w:p w14:paraId="7E904039" w14:textId="77777777" w:rsidR="008A5301" w:rsidRPr="008A5301" w:rsidRDefault="008A5301" w:rsidP="00653DFE">
      <w:pPr>
        <w:pStyle w:val="enumlev1"/>
        <w:rPr>
          <w:rtl/>
        </w:rPr>
      </w:pPr>
      <w:r w:rsidRPr="008A5301">
        <w:rPr>
          <w:rtl/>
        </w:rPr>
        <w:t>-</w:t>
      </w:r>
      <w:r w:rsidRPr="008A5301">
        <w:rPr>
          <w:rtl/>
        </w:rPr>
        <w:tab/>
        <w:t xml:space="preserve">صفائف ثنائيات الأقطاب نصف الموجية </w:t>
      </w:r>
      <w:proofErr w:type="spellStart"/>
      <w:r w:rsidRPr="008A5301">
        <w:rPr>
          <w:rtl/>
        </w:rPr>
        <w:t>المغذاة</w:t>
      </w:r>
      <w:proofErr w:type="spellEnd"/>
      <w:r w:rsidRPr="008A5301">
        <w:rPr>
          <w:rtl/>
        </w:rPr>
        <w:t xml:space="preserve"> من </w:t>
      </w:r>
      <w:r w:rsidRPr="008A5301">
        <w:rPr>
          <w:rFonts w:hint="cs"/>
          <w:rtl/>
        </w:rPr>
        <w:t>المركز</w:t>
      </w:r>
      <w:r w:rsidRPr="008A5301">
        <w:rPr>
          <w:rtl/>
        </w:rPr>
        <w:t xml:space="preserve"> مع شاشة لا دورية،</w:t>
      </w:r>
    </w:p>
    <w:p w14:paraId="7EFCB9E6" w14:textId="77777777" w:rsidR="008A5301" w:rsidRPr="008A5301" w:rsidRDefault="008A5301" w:rsidP="00653DFE">
      <w:pPr>
        <w:pStyle w:val="enumlev1"/>
        <w:rPr>
          <w:rtl/>
        </w:rPr>
      </w:pPr>
      <w:r w:rsidRPr="008A5301">
        <w:rPr>
          <w:rtl/>
        </w:rPr>
        <w:t>-</w:t>
      </w:r>
      <w:r w:rsidRPr="008A5301">
        <w:rPr>
          <w:rtl/>
        </w:rPr>
        <w:tab/>
        <w:t xml:space="preserve">صفائف ثنائيات الأقطاب نصف الموجية </w:t>
      </w:r>
      <w:proofErr w:type="spellStart"/>
      <w:r w:rsidRPr="008A5301">
        <w:rPr>
          <w:rtl/>
        </w:rPr>
        <w:t>المغذاة</w:t>
      </w:r>
      <w:proofErr w:type="spellEnd"/>
      <w:r w:rsidRPr="008A5301">
        <w:rPr>
          <w:rtl/>
        </w:rPr>
        <w:t xml:space="preserve"> من </w:t>
      </w:r>
      <w:r w:rsidRPr="008A5301">
        <w:rPr>
          <w:rFonts w:hint="cs"/>
          <w:rtl/>
        </w:rPr>
        <w:t>المركز</w:t>
      </w:r>
      <w:r w:rsidRPr="008A5301">
        <w:rPr>
          <w:rtl/>
        </w:rPr>
        <w:t xml:space="preserve"> مع عاكس موالف،</w:t>
      </w:r>
    </w:p>
    <w:p w14:paraId="40749BAC" w14:textId="77777777" w:rsidR="008A5301" w:rsidRPr="008A5301" w:rsidRDefault="008A5301" w:rsidP="00653DFE">
      <w:pPr>
        <w:pStyle w:val="enumlev1"/>
        <w:rPr>
          <w:rtl/>
        </w:rPr>
      </w:pPr>
      <w:r w:rsidRPr="008A5301">
        <w:rPr>
          <w:rtl/>
        </w:rPr>
        <w:t>-</w:t>
      </w:r>
      <w:r w:rsidRPr="008A5301">
        <w:rPr>
          <w:rtl/>
        </w:rPr>
        <w:tab/>
        <w:t xml:space="preserve">صفائف ثنائيات الأقطاب نصف الموجية </w:t>
      </w:r>
      <w:proofErr w:type="spellStart"/>
      <w:r w:rsidRPr="008A5301">
        <w:rPr>
          <w:rtl/>
        </w:rPr>
        <w:t>المغذاة</w:t>
      </w:r>
      <w:proofErr w:type="spellEnd"/>
      <w:r w:rsidRPr="008A5301">
        <w:rPr>
          <w:rtl/>
        </w:rPr>
        <w:t xml:space="preserve"> من </w:t>
      </w:r>
      <w:r w:rsidRPr="008A5301">
        <w:rPr>
          <w:rFonts w:hint="cs"/>
          <w:rtl/>
        </w:rPr>
        <w:t>المركز</w:t>
      </w:r>
      <w:r w:rsidRPr="008A5301">
        <w:rPr>
          <w:rtl/>
        </w:rPr>
        <w:t xml:space="preserve"> للإذاعة المدارية.</w:t>
      </w:r>
    </w:p>
    <w:p w14:paraId="5484FDB5" w14:textId="25EBAAE7" w:rsidR="008A5301" w:rsidRPr="008A5301" w:rsidRDefault="008A5301" w:rsidP="008A5301">
      <w:pPr>
        <w:rPr>
          <w:rtl/>
        </w:rPr>
      </w:pPr>
      <w:r w:rsidRPr="008A5301">
        <w:rPr>
          <w:rtl/>
        </w:rPr>
        <w:t xml:space="preserve">بالنسبة لهذه الحالات </w:t>
      </w:r>
      <m:oMath>
        <m:r>
          <w:rPr>
            <w:rFonts w:ascii="Cambria Math" w:hAnsi="Cambria Math"/>
          </w:rPr>
          <m:t>2l=</m:t>
        </m:r>
        <m:f>
          <m:fPr>
            <m:type m:val="lin"/>
            <m:ctrlPr>
              <w:rPr>
                <w:rFonts w:ascii="Cambria Math" w:hAnsi="Cambria Math"/>
                <w:i/>
              </w:rPr>
            </m:ctrlPr>
          </m:fPr>
          <m:num>
            <m:sSub>
              <m:sSubPr>
                <m:ctrlPr>
                  <w:rPr>
                    <w:rFonts w:ascii="Cambria Math" w:hAnsi="Cambria Math"/>
                    <w:i/>
                  </w:rPr>
                </m:ctrlPr>
              </m:sSubPr>
              <m:e>
                <m:r>
                  <m:rPr>
                    <m:sty m:val="p"/>
                  </m:rPr>
                  <w:rPr>
                    <w:rFonts w:ascii="Cambria Math" w:hAnsi="Cambria Math"/>
                  </w:rPr>
                  <m:t>λ</m:t>
                </m:r>
              </m:e>
              <m:sub>
                <m:r>
                  <w:rPr>
                    <w:rFonts w:ascii="Cambria Math" w:hAnsi="Cambria Math"/>
                  </w:rPr>
                  <m:t>d</m:t>
                </m:r>
              </m:sub>
            </m:sSub>
          </m:num>
          <m:den>
            <m:r>
              <w:rPr>
                <w:rFonts w:ascii="Cambria Math" w:hAnsi="Cambria Math"/>
              </w:rPr>
              <m:t>2</m:t>
            </m:r>
          </m:den>
        </m:f>
      </m:oMath>
      <w:r w:rsidRPr="008A5301">
        <w:rPr>
          <w:rtl/>
        </w:rPr>
        <w:t xml:space="preserve"> وكذلك</w:t>
      </w:r>
    </w:p>
    <w:p w14:paraId="758579A4" w14:textId="6B601542" w:rsidR="00653DFE" w:rsidRPr="00653DFE" w:rsidRDefault="00653DFE" w:rsidP="00653DFE">
      <w:pPr>
        <w:pStyle w:val="Equation"/>
        <w:bidi w:val="0"/>
        <w:rPr>
          <w:lang w:val="en-GB" w:eastAsia="en-US"/>
        </w:rPr>
      </w:pPr>
      <w:bookmarkStart w:id="70" w:name="_Toc345136786"/>
      <w:r w:rsidRPr="00653DFE">
        <w:rPr>
          <w:lang w:val="en-GB" w:eastAsia="en-US"/>
        </w:rPr>
        <w:tab/>
      </w:r>
      <w:r w:rsidRPr="00653DFE">
        <w:rPr>
          <w:lang w:val="en-GB" w:eastAsia="en-US"/>
        </w:rPr>
        <w:object w:dxaOrig="2600" w:dyaOrig="360" w14:anchorId="32334F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4pt;height:17.65pt" o:ole="">
            <v:imagedata r:id="rId37" o:title=""/>
          </v:shape>
          <o:OLEObject Type="Embed" ProgID="Equation.DSMT4" ShapeID="_x0000_i1025" DrawAspect="Content" ObjectID="_1843710848" r:id="rId38"/>
        </w:object>
      </w:r>
    </w:p>
    <w:p w14:paraId="1C986CD6" w14:textId="2B7E5717" w:rsidR="00653DFE" w:rsidRPr="00653DFE" w:rsidRDefault="00653DFE" w:rsidP="00653DFE">
      <w:pPr>
        <w:pStyle w:val="Equation"/>
        <w:bidi w:val="0"/>
        <w:rPr>
          <w:lang w:val="en-GB" w:eastAsia="en-US"/>
        </w:rPr>
      </w:pPr>
      <w:r w:rsidRPr="00653DFE">
        <w:rPr>
          <w:lang w:val="en-GB" w:eastAsia="en-US"/>
        </w:rPr>
        <w:tab/>
      </w:r>
      <w:r w:rsidRPr="00653DFE">
        <w:rPr>
          <w:noProof/>
          <w:lang w:val="en-GB" w:eastAsia="en-US"/>
        </w:rPr>
        <w:drawing>
          <wp:inline distT="0" distB="0" distL="0" distR="0" wp14:anchorId="1E9402B8" wp14:editId="2F39106E">
            <wp:extent cx="3283889" cy="559149"/>
            <wp:effectExtent l="0" t="0" r="0" b="0"/>
            <wp:docPr id="1503684630"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84630" name="Picture 1" descr="A black text on a white background&#10;&#10;AI-generated content may be incorrect."/>
                    <pic:cNvPicPr/>
                  </pic:nvPicPr>
                  <pic:blipFill>
                    <a:blip r:embed="rId39"/>
                    <a:stretch>
                      <a:fillRect/>
                    </a:stretch>
                  </pic:blipFill>
                  <pic:spPr>
                    <a:xfrm>
                      <a:off x="0" y="0"/>
                      <a:ext cx="3299721" cy="561845"/>
                    </a:xfrm>
                    <a:prstGeom prst="rect">
                      <a:avLst/>
                    </a:prstGeom>
                  </pic:spPr>
                </pic:pic>
              </a:graphicData>
            </a:graphic>
          </wp:inline>
        </w:drawing>
      </w:r>
    </w:p>
    <w:p w14:paraId="7663E726" w14:textId="77777777" w:rsidR="008A5301" w:rsidRPr="008A5301" w:rsidRDefault="008A5301" w:rsidP="00653DFE">
      <w:pPr>
        <w:pStyle w:val="Heading4"/>
        <w:rPr>
          <w:rtl/>
        </w:rPr>
      </w:pPr>
      <w:r w:rsidRPr="008A5301">
        <w:t>2.1.7.4</w:t>
      </w:r>
      <w:r w:rsidRPr="008A5301">
        <w:tab/>
      </w:r>
      <w:proofErr w:type="spellStart"/>
      <w:r w:rsidRPr="008A5301">
        <w:rPr>
          <w:rtl/>
        </w:rPr>
        <w:t>صفائف</w:t>
      </w:r>
      <w:proofErr w:type="spellEnd"/>
      <w:r w:rsidRPr="008A5301">
        <w:rPr>
          <w:rtl/>
        </w:rPr>
        <w:t xml:space="preserve"> ثنائيات الأقطاب نصف الموجية </w:t>
      </w:r>
      <w:proofErr w:type="spellStart"/>
      <w:r w:rsidRPr="008A5301">
        <w:rPr>
          <w:rtl/>
        </w:rPr>
        <w:t>المغذاة</w:t>
      </w:r>
      <w:proofErr w:type="spellEnd"/>
      <w:r w:rsidRPr="008A5301">
        <w:rPr>
          <w:rtl/>
        </w:rPr>
        <w:t xml:space="preserve"> من الطرف</w:t>
      </w:r>
      <w:bookmarkEnd w:id="70"/>
    </w:p>
    <w:p w14:paraId="71A79D4E" w14:textId="6744B391" w:rsidR="008A5301" w:rsidRPr="008A5301" w:rsidRDefault="008A5301" w:rsidP="008A5301">
      <w:pPr>
        <w:rPr>
          <w:b/>
          <w:rtl/>
        </w:rPr>
      </w:pPr>
      <w:r w:rsidRPr="008A5301">
        <w:rPr>
          <w:b/>
          <w:rtl/>
        </w:rPr>
        <w:t xml:space="preserve">بالنسبة </w:t>
      </w:r>
      <w:proofErr w:type="spellStart"/>
      <w:r w:rsidRPr="008A5301">
        <w:rPr>
          <w:b/>
          <w:rtl/>
        </w:rPr>
        <w:t>لصفائف</w:t>
      </w:r>
      <w:proofErr w:type="spellEnd"/>
      <w:r w:rsidRPr="008A5301">
        <w:rPr>
          <w:b/>
          <w:rtl/>
        </w:rPr>
        <w:t xml:space="preserve"> ثنائيات الأقطاب نصف الموجية </w:t>
      </w:r>
      <w:proofErr w:type="spellStart"/>
      <w:r w:rsidRPr="008A5301">
        <w:rPr>
          <w:b/>
          <w:rtl/>
        </w:rPr>
        <w:t>المغذاة</w:t>
      </w:r>
      <w:proofErr w:type="spellEnd"/>
      <w:r w:rsidRPr="008A5301">
        <w:rPr>
          <w:b/>
          <w:rtl/>
        </w:rPr>
        <w:t xml:space="preserve"> من الطرف، </w:t>
      </w:r>
      <m:oMath>
        <m:r>
          <w:rPr>
            <w:rFonts w:ascii="Cambria Math" w:hAnsi="Cambria Math"/>
          </w:rPr>
          <m:t>2l=</m:t>
        </m:r>
        <m:sSub>
          <m:sSubPr>
            <m:ctrlPr>
              <w:rPr>
                <w:rFonts w:ascii="Cambria Math" w:hAnsi="Cambria Math"/>
                <w:i/>
              </w:rPr>
            </m:ctrlPr>
          </m:sSubPr>
          <m:e>
            <m:r>
              <m:rPr>
                <m:sty m:val="p"/>
              </m:rPr>
              <w:rPr>
                <w:rFonts w:ascii="Cambria Math" w:hAnsi="Cambria Math"/>
              </w:rPr>
              <m:t>λ</m:t>
            </m:r>
          </m:e>
          <m:sub>
            <m:r>
              <w:rPr>
                <w:rFonts w:ascii="Cambria Math" w:hAnsi="Cambria Math"/>
              </w:rPr>
              <m:t>d</m:t>
            </m:r>
          </m:sub>
        </m:sSub>
      </m:oMath>
      <w:r w:rsidRPr="008A5301">
        <w:rPr>
          <w:b/>
          <w:rtl/>
        </w:rPr>
        <w:t xml:space="preserve"> وكذلك</w:t>
      </w:r>
    </w:p>
    <w:p w14:paraId="689211CE" w14:textId="30B675AA" w:rsidR="00653DFE" w:rsidRPr="00653DFE" w:rsidRDefault="00653DFE" w:rsidP="00653DFE">
      <w:pPr>
        <w:pStyle w:val="Equation"/>
        <w:bidi w:val="0"/>
        <w:rPr>
          <w:lang w:val="en-GB" w:eastAsia="en-US"/>
        </w:rPr>
      </w:pPr>
      <w:bookmarkStart w:id="71" w:name="_Toc345136787"/>
      <w:r w:rsidRPr="00653DFE">
        <w:rPr>
          <w:lang w:val="en-GB" w:eastAsia="en-US"/>
        </w:rPr>
        <w:tab/>
      </w:r>
      <m:oMath>
        <m:r>
          <w:rPr>
            <w:rFonts w:ascii="Cambria Math" w:hAnsi="Cambria Math"/>
            <w:lang w:val="en-GB" w:eastAsia="en-US"/>
          </w:rPr>
          <m:t>kl</m:t>
        </m:r>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F</m:t>
            </m:r>
          </m:e>
          <m:sub>
            <m:r>
              <w:rPr>
                <w:rFonts w:ascii="Cambria Math" w:hAnsi="Cambria Math"/>
                <w:lang w:val="en-GB" w:eastAsia="en-US"/>
              </w:rPr>
              <m:t>R</m:t>
            </m:r>
          </m:sub>
        </m:sSub>
        <m:r>
          <m:rPr>
            <m:sty m:val="p"/>
          </m:rPr>
          <w:rPr>
            <w:rFonts w:ascii="Cambria Math" w:hAnsi="Cambria Math"/>
            <w:lang w:val="en-GB" w:eastAsia="en-US"/>
          </w:rPr>
          <m:t>∙π</m:t>
        </m:r>
      </m:oMath>
    </w:p>
    <w:p w14:paraId="46C204FF" w14:textId="0D3BF572" w:rsidR="00653DFE" w:rsidRPr="00653DFE" w:rsidRDefault="00653DFE" w:rsidP="00653DFE">
      <w:pPr>
        <w:pStyle w:val="Equation"/>
        <w:bidi w:val="0"/>
        <w:rPr>
          <w:lang w:val="en-GB" w:eastAsia="en-US"/>
        </w:rPr>
      </w:pPr>
      <w:r w:rsidRPr="00653DFE">
        <w:rPr>
          <w:lang w:val="en-GB" w:eastAsia="en-US"/>
        </w:rPr>
        <w:tab/>
      </w:r>
      <w:r w:rsidRPr="00653DFE">
        <w:rPr>
          <w:noProof/>
          <w:lang w:val="en-GB" w:eastAsia="en-US"/>
        </w:rPr>
        <w:drawing>
          <wp:inline distT="0" distB="0" distL="0" distR="0" wp14:anchorId="1C467977" wp14:editId="56AE8101">
            <wp:extent cx="2910178" cy="562090"/>
            <wp:effectExtent l="0" t="0" r="5080" b="0"/>
            <wp:docPr id="60790390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03904" name="Picture 1" descr="A black text on a white background&#10;&#10;AI-generated content may be incorrect."/>
                    <pic:cNvPicPr/>
                  </pic:nvPicPr>
                  <pic:blipFill>
                    <a:blip r:embed="rId40"/>
                    <a:stretch>
                      <a:fillRect/>
                    </a:stretch>
                  </pic:blipFill>
                  <pic:spPr>
                    <a:xfrm>
                      <a:off x="0" y="0"/>
                      <a:ext cx="2911844" cy="562412"/>
                    </a:xfrm>
                    <a:prstGeom prst="rect">
                      <a:avLst/>
                    </a:prstGeom>
                  </pic:spPr>
                </pic:pic>
              </a:graphicData>
            </a:graphic>
          </wp:inline>
        </w:drawing>
      </w:r>
    </w:p>
    <w:p w14:paraId="7D3D6735" w14:textId="77777777" w:rsidR="008A5301" w:rsidRPr="008A5301" w:rsidRDefault="008A5301" w:rsidP="00653DFE">
      <w:pPr>
        <w:pStyle w:val="Heading3"/>
      </w:pPr>
      <w:r w:rsidRPr="008A5301">
        <w:lastRenderedPageBreak/>
        <w:t>2.7.4</w:t>
      </w:r>
      <w:r w:rsidRPr="008A5301">
        <w:tab/>
      </w:r>
      <w:r w:rsidRPr="008A5301">
        <w:rPr>
          <w:rtl/>
        </w:rPr>
        <w:t xml:space="preserve">حساب عامل الصفيف </w:t>
      </w:r>
      <w:proofErr w:type="spellStart"/>
      <w:r w:rsidRPr="008A5301">
        <w:rPr>
          <w:i/>
          <w:iCs/>
        </w:rPr>
        <w:t>S</w:t>
      </w:r>
      <w:r w:rsidRPr="008A5301">
        <w:rPr>
          <w:i/>
          <w:iCs/>
          <w:vertAlign w:val="subscript"/>
        </w:rPr>
        <w:t>z</w:t>
      </w:r>
      <w:bookmarkEnd w:id="71"/>
      <w:proofErr w:type="spellEnd"/>
    </w:p>
    <w:p w14:paraId="37AD62E7" w14:textId="406BF0A0" w:rsidR="008A5301" w:rsidRPr="008A5301" w:rsidRDefault="008A5301" w:rsidP="008A5301">
      <w:pPr>
        <w:rPr>
          <w:b/>
          <w:rtl/>
        </w:rPr>
      </w:pPr>
      <w:r w:rsidRPr="008A5301">
        <w:rPr>
          <w:b/>
          <w:rtl/>
        </w:rPr>
        <w:t xml:space="preserve">يأخذ عامل الصفيف </w:t>
      </w:r>
      <w:proofErr w:type="spellStart"/>
      <w:r w:rsidRPr="00C84769">
        <w:rPr>
          <w:bCs/>
          <w:i/>
          <w:iCs/>
        </w:rPr>
        <w:t>S</w:t>
      </w:r>
      <w:r w:rsidRPr="00C84769">
        <w:rPr>
          <w:bCs/>
          <w:i/>
          <w:iCs/>
          <w:vertAlign w:val="subscript"/>
        </w:rPr>
        <w:t>z</w:t>
      </w:r>
      <w:proofErr w:type="spellEnd"/>
      <w:r w:rsidRPr="008A5301">
        <w:rPr>
          <w:b/>
          <w:rtl/>
        </w:rPr>
        <w:t xml:space="preserve"> في الاعتبار أثر تكويم </w:t>
      </w:r>
      <w:r w:rsidRPr="00C84769">
        <w:rPr>
          <w:bCs/>
          <w:i/>
          <w:iCs/>
        </w:rPr>
        <w:t>n</w:t>
      </w:r>
      <w:r w:rsidRPr="008A5301">
        <w:rPr>
          <w:b/>
          <w:rtl/>
        </w:rPr>
        <w:t xml:space="preserve"> من العناصر على طول المحور العيني العمودي بما في ذلك مكوناتها المعكوسة من</w:t>
      </w:r>
      <w:r w:rsidR="00580147">
        <w:rPr>
          <w:rFonts w:hint="cs"/>
          <w:b/>
          <w:rtl/>
        </w:rPr>
        <w:t> </w:t>
      </w:r>
      <w:r w:rsidRPr="008A5301">
        <w:rPr>
          <w:b/>
          <w:rtl/>
        </w:rPr>
        <w:t>الأرض.</w:t>
      </w:r>
    </w:p>
    <w:p w14:paraId="11B7FB22" w14:textId="77777777" w:rsidR="008A5301" w:rsidRPr="008A5301" w:rsidRDefault="008A5301" w:rsidP="00653DFE">
      <w:pPr>
        <w:pStyle w:val="FigureNo"/>
        <w:rPr>
          <w:rtl/>
        </w:rPr>
      </w:pPr>
      <w:r w:rsidRPr="008A5301">
        <w:rPr>
          <w:rtl/>
        </w:rPr>
        <w:t xml:space="preserve">الشكل </w:t>
      </w:r>
      <w:r w:rsidRPr="008A5301">
        <w:rPr>
          <w:lang w:val="en-US"/>
        </w:rPr>
        <w:t>20</w:t>
      </w:r>
    </w:p>
    <w:p w14:paraId="5A29F834" w14:textId="77777777" w:rsidR="008A5301" w:rsidRPr="008A5301" w:rsidRDefault="008A5301" w:rsidP="00653DFE">
      <w:pPr>
        <w:pStyle w:val="Figuretitle"/>
        <w:rPr>
          <w:rtl/>
        </w:rPr>
      </w:pPr>
      <w:r w:rsidRPr="008A5301">
        <w:rPr>
          <w:rtl/>
        </w:rPr>
        <w:t>تكويم العناصر على طول المحور</w:t>
      </w:r>
      <w:r w:rsidRPr="008A5301">
        <w:rPr>
          <w:rFonts w:hint="cs"/>
          <w:rtl/>
        </w:rPr>
        <w:t xml:space="preserve"> العيني</w:t>
      </w:r>
    </w:p>
    <w:p w14:paraId="1723CD37" w14:textId="358D7D65" w:rsidR="008A5301" w:rsidRPr="008A5301" w:rsidRDefault="00653DFE" w:rsidP="00653DFE">
      <w:pPr>
        <w:pStyle w:val="Figure"/>
        <w:bidi/>
        <w:rPr>
          <w:rFonts w:hint="default"/>
        </w:rPr>
      </w:pPr>
      <w:r>
        <w:rPr>
          <w:rFonts w:hint="default"/>
          <w:noProof/>
        </w:rPr>
        <w:drawing>
          <wp:inline distT="0" distB="0" distL="0" distR="0" wp14:anchorId="1010623D" wp14:editId="1F21C3B4">
            <wp:extent cx="3044958" cy="2627381"/>
            <wp:effectExtent l="0" t="0" r="3175" b="1905"/>
            <wp:docPr id="29" name="Picture 29" descr="الشكل 20 يوضح تكويم العناصر على طول المحور العين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الشكل 20 يوضح تكويم العناصر على طول المحور العيني&#1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44958" cy="2627381"/>
                    </a:xfrm>
                    <a:prstGeom prst="rect">
                      <a:avLst/>
                    </a:prstGeom>
                  </pic:spPr>
                </pic:pic>
              </a:graphicData>
            </a:graphic>
          </wp:inline>
        </w:drawing>
      </w:r>
    </w:p>
    <w:p w14:paraId="1E41CAA5" w14:textId="6E7D7760" w:rsidR="008A5301" w:rsidRPr="008A5301" w:rsidRDefault="008A5301" w:rsidP="00653DFE">
      <w:pPr>
        <w:pStyle w:val="Normalaftertitle"/>
        <w:rPr>
          <w:rtl/>
        </w:rPr>
      </w:pPr>
      <w:r w:rsidRPr="008A5301">
        <w:rPr>
          <w:rtl/>
        </w:rPr>
        <w:t xml:space="preserve">لعامل الصفيف </w:t>
      </w:r>
      <w:proofErr w:type="spellStart"/>
      <w:r w:rsidRPr="008A5301">
        <w:rPr>
          <w:i/>
          <w:iCs/>
        </w:rPr>
        <w:t>S</w:t>
      </w:r>
      <w:r w:rsidRPr="008A5301">
        <w:rPr>
          <w:i/>
          <w:iCs/>
          <w:vertAlign w:val="subscript"/>
        </w:rPr>
        <w:t>z</w:t>
      </w:r>
      <w:proofErr w:type="spellEnd"/>
      <w:r w:rsidRPr="008A5301">
        <w:rPr>
          <w:rtl/>
        </w:rPr>
        <w:t xml:space="preserve"> مكونتان </w:t>
      </w:r>
      <w:r w:rsidRPr="008A5301">
        <w:rPr>
          <w:i/>
          <w:iCs/>
        </w:rPr>
        <w:t>S</w:t>
      </w:r>
      <w:r w:rsidRPr="008A5301">
        <w:rPr>
          <w:vertAlign w:val="subscript"/>
        </w:rPr>
        <w:sym w:font="Symbol" w:char="F071"/>
      </w:r>
      <w:r w:rsidRPr="008A5301">
        <w:rPr>
          <w:rtl/>
        </w:rPr>
        <w:t xml:space="preserve"> و</w:t>
      </w:r>
      <w:r w:rsidRPr="008A5301">
        <w:rPr>
          <w:i/>
          <w:iCs/>
        </w:rPr>
        <w:t>S</w:t>
      </w:r>
      <w:r w:rsidRPr="008A5301">
        <w:rPr>
          <w:vertAlign w:val="subscript"/>
        </w:rPr>
        <w:sym w:font="Symbol" w:char="F06A"/>
      </w:r>
      <w:r w:rsidRPr="008A5301">
        <w:rPr>
          <w:rtl/>
        </w:rPr>
        <w:t xml:space="preserve"> تقابلان مكونتي المجال الكهربائي المتتاليتين:</w:t>
      </w:r>
    </w:p>
    <w:p w14:paraId="3C8050D9" w14:textId="43E465B3" w:rsidR="00653DFE" w:rsidRPr="00653DFE" w:rsidRDefault="00653DFE" w:rsidP="00653DFE">
      <w:pPr>
        <w:pStyle w:val="Equation"/>
        <w:bidi w:val="0"/>
        <w:rPr>
          <w:lang w:val="en-GB" w:eastAsia="en-US"/>
        </w:rPr>
      </w:pPr>
      <w:r w:rsidRPr="00653DFE">
        <w:rPr>
          <w:lang w:val="en-GB" w:eastAsia="en-US"/>
        </w:rPr>
        <w:tab/>
      </w:r>
      <w:r w:rsidRPr="00653DFE">
        <w:rPr>
          <w:noProof/>
          <w:lang w:val="en-GB" w:eastAsia="en-US"/>
        </w:rPr>
        <w:drawing>
          <wp:inline distT="0" distB="0" distL="0" distR="0" wp14:anchorId="21AA63A9" wp14:editId="20BE012B">
            <wp:extent cx="4001058" cy="1267002"/>
            <wp:effectExtent l="0" t="0" r="0" b="9525"/>
            <wp:docPr id="247707163" name="Picture 1" descr="A group of math equ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07163" name="Picture 1" descr="A group of math equations&#10;&#10;AI-generated content may be incorrect."/>
                    <pic:cNvPicPr/>
                  </pic:nvPicPr>
                  <pic:blipFill>
                    <a:blip r:embed="rId42"/>
                    <a:stretch>
                      <a:fillRect/>
                    </a:stretch>
                  </pic:blipFill>
                  <pic:spPr>
                    <a:xfrm>
                      <a:off x="0" y="0"/>
                      <a:ext cx="4001058" cy="1267002"/>
                    </a:xfrm>
                    <a:prstGeom prst="rect">
                      <a:avLst/>
                    </a:prstGeom>
                  </pic:spPr>
                </pic:pic>
              </a:graphicData>
            </a:graphic>
          </wp:inline>
        </w:drawing>
      </w:r>
    </w:p>
    <w:p w14:paraId="0206818C" w14:textId="77777777" w:rsidR="008A5301" w:rsidRPr="008A5301" w:rsidRDefault="008A5301" w:rsidP="008A5301">
      <w:pPr>
        <w:rPr>
          <w:rtl/>
        </w:rPr>
      </w:pPr>
      <w:r w:rsidRPr="008A5301">
        <w:rPr>
          <w:rtl/>
        </w:rPr>
        <w:t>حيث:</w:t>
      </w:r>
    </w:p>
    <w:p w14:paraId="4EA4887D" w14:textId="23DB8C27" w:rsidR="008A5301" w:rsidRPr="008A5301" w:rsidRDefault="004604F9" w:rsidP="004604F9">
      <w:pPr>
        <w:pStyle w:val="Equationlegend"/>
        <w:rPr>
          <w:rtl/>
        </w:rPr>
      </w:pPr>
      <w:r>
        <w:rPr>
          <w:i/>
          <w:iCs/>
        </w:rPr>
        <w:tab/>
      </w:r>
      <w:r w:rsidR="008A5301" w:rsidRPr="008A5301">
        <w:rPr>
          <w:i/>
          <w:iCs/>
        </w:rPr>
        <w:t>h</w:t>
      </w:r>
      <w:r w:rsidR="008A5301" w:rsidRPr="008A5301">
        <w:rPr>
          <w:rtl/>
        </w:rPr>
        <w:t>:</w:t>
      </w:r>
      <w:r w:rsidR="008A5301" w:rsidRPr="008A5301">
        <w:rPr>
          <w:rtl/>
        </w:rPr>
        <w:tab/>
      </w:r>
      <w:r w:rsidR="008A5301" w:rsidRPr="008A5301">
        <w:rPr>
          <w:rFonts w:hint="cs"/>
          <w:rtl/>
        </w:rPr>
        <w:t>ارتفاع</w:t>
      </w:r>
      <w:r w:rsidR="008A5301" w:rsidRPr="008A5301">
        <w:rPr>
          <w:rtl/>
        </w:rPr>
        <w:t xml:space="preserve"> العنصر الأدنى فوق الأرض</w:t>
      </w:r>
    </w:p>
    <w:p w14:paraId="1914F8D5" w14:textId="16928680" w:rsidR="008A5301" w:rsidRPr="008A5301" w:rsidRDefault="004604F9" w:rsidP="004604F9">
      <w:pPr>
        <w:pStyle w:val="Equationlegend"/>
        <w:rPr>
          <w:rtl/>
        </w:rPr>
      </w:pPr>
      <w:r>
        <w:rPr>
          <w:i/>
          <w:iCs/>
        </w:rPr>
        <w:tab/>
      </w:r>
      <w:proofErr w:type="spellStart"/>
      <w:r w:rsidR="008A5301" w:rsidRPr="008A5301">
        <w:rPr>
          <w:i/>
          <w:iCs/>
        </w:rPr>
        <w:t>z</w:t>
      </w:r>
      <w:r w:rsidR="008A5301" w:rsidRPr="008A5301">
        <w:rPr>
          <w:i/>
          <w:iCs/>
          <w:vertAlign w:val="subscript"/>
        </w:rPr>
        <w:t>d</w:t>
      </w:r>
      <w:proofErr w:type="spellEnd"/>
      <w:r w:rsidR="008A5301" w:rsidRPr="008A5301">
        <w:rPr>
          <w:rtl/>
        </w:rPr>
        <w:t>:</w:t>
      </w:r>
      <w:r w:rsidR="008A5301" w:rsidRPr="008A5301">
        <w:rPr>
          <w:rtl/>
        </w:rPr>
        <w:tab/>
        <w:t>مباعدة العنصر العمودي</w:t>
      </w:r>
    </w:p>
    <w:p w14:paraId="549AD08E" w14:textId="2021D67D" w:rsidR="008A5301" w:rsidRPr="008A5301" w:rsidRDefault="004604F9" w:rsidP="004604F9">
      <w:pPr>
        <w:pStyle w:val="Equationlegend"/>
        <w:rPr>
          <w:rtl/>
        </w:rPr>
      </w:pPr>
      <w:r>
        <w:rPr>
          <w:i/>
          <w:iCs/>
        </w:rPr>
        <w:tab/>
      </w:r>
      <w:proofErr w:type="spellStart"/>
      <w:r w:rsidR="008A5301" w:rsidRPr="008A5301">
        <w:rPr>
          <w:i/>
          <w:iCs/>
        </w:rPr>
        <w:t>R</w:t>
      </w:r>
      <w:r w:rsidR="008A5301" w:rsidRPr="008A5301">
        <w:rPr>
          <w:i/>
          <w:iCs/>
          <w:vertAlign w:val="subscript"/>
        </w:rPr>
        <w:t>v</w:t>
      </w:r>
      <w:proofErr w:type="spellEnd"/>
      <w:r w:rsidR="008A5301" w:rsidRPr="008A5301">
        <w:rPr>
          <w:rtl/>
        </w:rPr>
        <w:t>:</w:t>
      </w:r>
      <w:r w:rsidR="008A5301" w:rsidRPr="008A5301">
        <w:rPr>
          <w:rtl/>
        </w:rPr>
        <w:tab/>
        <w:t>معامل الانعكاس العمودي</w:t>
      </w:r>
    </w:p>
    <w:p w14:paraId="523FB4DF" w14:textId="79A88355" w:rsidR="008A5301" w:rsidRPr="008A5301" w:rsidRDefault="004604F9" w:rsidP="004604F9">
      <w:pPr>
        <w:pStyle w:val="Equationlegend"/>
        <w:rPr>
          <w:rtl/>
        </w:rPr>
      </w:pPr>
      <w:r>
        <w:rPr>
          <w:i/>
          <w:iCs/>
        </w:rPr>
        <w:tab/>
      </w:r>
      <w:r w:rsidR="008A5301" w:rsidRPr="008A5301">
        <w:rPr>
          <w:i/>
          <w:iCs/>
        </w:rPr>
        <w:t>R</w:t>
      </w:r>
      <w:r w:rsidR="008A5301" w:rsidRPr="008A5301">
        <w:rPr>
          <w:i/>
          <w:iCs/>
          <w:vertAlign w:val="subscript"/>
        </w:rPr>
        <w:t>h</w:t>
      </w:r>
      <w:r w:rsidR="008A5301" w:rsidRPr="008A5301">
        <w:rPr>
          <w:rtl/>
        </w:rPr>
        <w:t>:</w:t>
      </w:r>
      <w:r w:rsidR="008A5301" w:rsidRPr="008A5301">
        <w:rPr>
          <w:rtl/>
        </w:rPr>
        <w:tab/>
        <w:t>معامل الانعكاس الأفقي</w:t>
      </w:r>
    </w:p>
    <w:p w14:paraId="710AAE51" w14:textId="77777777" w:rsidR="008A5301" w:rsidRPr="008A5301" w:rsidRDefault="008A5301" w:rsidP="008A5301">
      <w:pPr>
        <w:rPr>
          <w:rtl/>
        </w:rPr>
      </w:pPr>
      <w:r w:rsidRPr="008A5301">
        <w:rPr>
          <w:rtl/>
        </w:rPr>
        <w:t xml:space="preserve">تُعطى العبارات المتعلقة بالمكونات المتتالية لمكونات عامل الصفيف لمختلف أنماط </w:t>
      </w:r>
      <w:proofErr w:type="spellStart"/>
      <w:r w:rsidRPr="008A5301">
        <w:rPr>
          <w:rtl/>
        </w:rPr>
        <w:t>الصفائف</w:t>
      </w:r>
      <w:proofErr w:type="spellEnd"/>
      <w:r w:rsidRPr="008A5301">
        <w:rPr>
          <w:rtl/>
        </w:rPr>
        <w:t xml:space="preserve"> في القسم التالي.</w:t>
      </w:r>
    </w:p>
    <w:p w14:paraId="41CE5B6D" w14:textId="77777777" w:rsidR="008A5301" w:rsidRPr="008A5301" w:rsidRDefault="008A5301" w:rsidP="004604F9">
      <w:pPr>
        <w:pStyle w:val="Heading4"/>
        <w:rPr>
          <w:rtl/>
        </w:rPr>
      </w:pPr>
      <w:bookmarkStart w:id="72" w:name="_Toc345136788"/>
      <w:r w:rsidRPr="008A5301">
        <w:t>1.2.7.4</w:t>
      </w:r>
      <w:r w:rsidRPr="008A5301">
        <w:tab/>
      </w:r>
      <w:proofErr w:type="spellStart"/>
      <w:r w:rsidRPr="008A5301">
        <w:rPr>
          <w:rtl/>
        </w:rPr>
        <w:t>صفائف</w:t>
      </w:r>
      <w:proofErr w:type="spellEnd"/>
      <w:r w:rsidRPr="008A5301">
        <w:rPr>
          <w:rtl/>
        </w:rPr>
        <w:t xml:space="preserve"> ثنائيات الأقطاب نصف الموجية المرتبة عمودياً</w:t>
      </w:r>
      <w:bookmarkEnd w:id="72"/>
    </w:p>
    <w:p w14:paraId="24964422" w14:textId="77777777" w:rsidR="008A5301" w:rsidRPr="008A5301" w:rsidRDefault="008A5301" w:rsidP="008A5301">
      <w:pPr>
        <w:rPr>
          <w:rtl/>
        </w:rPr>
      </w:pPr>
      <w:r w:rsidRPr="008A5301">
        <w:rPr>
          <w:rtl/>
        </w:rPr>
        <w:t xml:space="preserve">تشمل </w:t>
      </w:r>
      <w:proofErr w:type="spellStart"/>
      <w:r w:rsidRPr="008A5301">
        <w:rPr>
          <w:rtl/>
        </w:rPr>
        <w:t>صفائف</w:t>
      </w:r>
      <w:proofErr w:type="spellEnd"/>
      <w:r w:rsidRPr="008A5301">
        <w:rPr>
          <w:rtl/>
        </w:rPr>
        <w:t xml:space="preserve"> ثنائيات الأقطاب نصف الموجية المرتبة عمودياً ما يلي:</w:t>
      </w:r>
    </w:p>
    <w:p w14:paraId="33C09688" w14:textId="77777777" w:rsidR="008A5301" w:rsidRPr="008A5301" w:rsidRDefault="008A5301" w:rsidP="004604F9">
      <w:pPr>
        <w:pStyle w:val="enumlev1"/>
        <w:rPr>
          <w:rtl/>
        </w:rPr>
      </w:pPr>
      <w:r w:rsidRPr="008A5301">
        <w:rPr>
          <w:rtl/>
        </w:rPr>
        <w:t>-</w:t>
      </w:r>
      <w:r w:rsidRPr="008A5301">
        <w:rPr>
          <w:rtl/>
        </w:rPr>
        <w:tab/>
        <w:t xml:space="preserve">صفائف ثنائيات الأقطاب نصف الموجية </w:t>
      </w:r>
      <w:proofErr w:type="spellStart"/>
      <w:r w:rsidRPr="008A5301">
        <w:rPr>
          <w:rtl/>
        </w:rPr>
        <w:t>المغذاة</w:t>
      </w:r>
      <w:proofErr w:type="spellEnd"/>
      <w:r w:rsidRPr="008A5301">
        <w:rPr>
          <w:rtl/>
        </w:rPr>
        <w:t xml:space="preserve"> من </w:t>
      </w:r>
      <w:r w:rsidRPr="008A5301">
        <w:rPr>
          <w:rFonts w:hint="cs"/>
          <w:rtl/>
        </w:rPr>
        <w:t>المركز</w:t>
      </w:r>
      <w:r w:rsidRPr="008A5301">
        <w:rPr>
          <w:rtl/>
        </w:rPr>
        <w:t xml:space="preserve"> مع شاشة لا دورية</w:t>
      </w:r>
      <w:r w:rsidRPr="008A5301">
        <w:rPr>
          <w:rFonts w:hint="cs"/>
          <w:rtl/>
        </w:rPr>
        <w:t>؛</w:t>
      </w:r>
    </w:p>
    <w:p w14:paraId="7E5BB280" w14:textId="77777777" w:rsidR="008A5301" w:rsidRPr="008A5301" w:rsidRDefault="008A5301" w:rsidP="004604F9">
      <w:pPr>
        <w:pStyle w:val="enumlev1"/>
        <w:rPr>
          <w:rtl/>
        </w:rPr>
      </w:pPr>
      <w:r w:rsidRPr="008A5301">
        <w:rPr>
          <w:rtl/>
        </w:rPr>
        <w:t>-</w:t>
      </w:r>
      <w:r w:rsidRPr="008A5301">
        <w:rPr>
          <w:rtl/>
        </w:rPr>
        <w:tab/>
        <w:t xml:space="preserve">صفائف ثنائيات الأقطاب نصف الموجية </w:t>
      </w:r>
      <w:proofErr w:type="spellStart"/>
      <w:r w:rsidRPr="008A5301">
        <w:rPr>
          <w:rtl/>
        </w:rPr>
        <w:t>المغذاة</w:t>
      </w:r>
      <w:proofErr w:type="spellEnd"/>
      <w:r w:rsidRPr="008A5301">
        <w:rPr>
          <w:rtl/>
        </w:rPr>
        <w:t xml:space="preserve"> من </w:t>
      </w:r>
      <w:r w:rsidRPr="008A5301">
        <w:rPr>
          <w:rFonts w:hint="cs"/>
          <w:rtl/>
        </w:rPr>
        <w:t>المركز</w:t>
      </w:r>
      <w:r w:rsidRPr="008A5301">
        <w:rPr>
          <w:rtl/>
        </w:rPr>
        <w:t xml:space="preserve"> مع عاكس موالف</w:t>
      </w:r>
      <w:r w:rsidRPr="008A5301">
        <w:rPr>
          <w:rFonts w:hint="cs"/>
          <w:rtl/>
        </w:rPr>
        <w:t>؛</w:t>
      </w:r>
    </w:p>
    <w:p w14:paraId="1EDBC333" w14:textId="77777777" w:rsidR="008A5301" w:rsidRPr="008A5301" w:rsidRDefault="008A5301" w:rsidP="004604F9">
      <w:pPr>
        <w:pStyle w:val="enumlev1"/>
        <w:rPr>
          <w:rtl/>
        </w:rPr>
      </w:pPr>
      <w:r w:rsidRPr="008A5301">
        <w:rPr>
          <w:rtl/>
        </w:rPr>
        <w:lastRenderedPageBreak/>
        <w:t>-</w:t>
      </w:r>
      <w:r w:rsidRPr="008A5301">
        <w:rPr>
          <w:rtl/>
        </w:rPr>
        <w:tab/>
        <w:t xml:space="preserve">صفائف ثنائيات الأقطاب نصف الموجية </w:t>
      </w:r>
      <w:proofErr w:type="spellStart"/>
      <w:r w:rsidRPr="008A5301">
        <w:rPr>
          <w:rtl/>
        </w:rPr>
        <w:t>المغذاة</w:t>
      </w:r>
      <w:proofErr w:type="spellEnd"/>
      <w:r w:rsidRPr="008A5301">
        <w:rPr>
          <w:rtl/>
        </w:rPr>
        <w:t xml:space="preserve"> من الطرف مع عاكس موالف.</w:t>
      </w:r>
    </w:p>
    <w:p w14:paraId="6FDC482D" w14:textId="0C73D684" w:rsidR="008A5301" w:rsidRPr="008A5301" w:rsidRDefault="008A5301" w:rsidP="008A5301">
      <w:pPr>
        <w:rPr>
          <w:rtl/>
        </w:rPr>
      </w:pPr>
      <w:r w:rsidRPr="008A5301">
        <w:rPr>
          <w:rtl/>
        </w:rPr>
        <w:t xml:space="preserve">بالنسبة لهذه الحالات </w:t>
      </w:r>
      <w:r w:rsidR="004604F9" w:rsidRPr="00316C25">
        <w:rPr>
          <w:i/>
        </w:rPr>
        <w:t>z</w:t>
      </w:r>
      <w:r w:rsidR="004604F9" w:rsidRPr="00316C25">
        <w:rPr>
          <w:i/>
          <w:position w:val="-4"/>
          <w:sz w:val="20"/>
        </w:rPr>
        <w:t>d</w:t>
      </w:r>
      <w:r w:rsidR="004604F9" w:rsidRPr="00316C25">
        <w:t> </w:t>
      </w:r>
      <w:r w:rsidR="004604F9" w:rsidRPr="00316C25">
        <w:rPr>
          <w:rFonts w:ascii="Symbol" w:hAnsi="Symbol"/>
        </w:rPr>
        <w:t></w:t>
      </w:r>
      <w:r w:rsidR="004604F9" w:rsidRPr="00316C25">
        <w:t> </w:t>
      </w:r>
      <w:r w:rsidR="004604F9" w:rsidRPr="00316C25">
        <w:rPr>
          <w:rFonts w:ascii="Symbol" w:hAnsi="Symbol"/>
        </w:rPr>
        <w:t></w:t>
      </w:r>
      <w:r w:rsidR="004604F9" w:rsidRPr="00316C25">
        <w:rPr>
          <w:i/>
          <w:position w:val="-4"/>
          <w:sz w:val="20"/>
        </w:rPr>
        <w:t>d</w:t>
      </w:r>
      <w:r w:rsidR="004604F9" w:rsidRPr="00316C25">
        <w:t xml:space="preserve"> / 2</w:t>
      </w:r>
      <w:r w:rsidR="004604F9">
        <w:rPr>
          <w:rFonts w:hint="cs"/>
          <w:rtl/>
        </w:rPr>
        <w:t xml:space="preserve"> و</w:t>
      </w:r>
      <w:r w:rsidR="004604F9" w:rsidRPr="00316C25">
        <w:rPr>
          <w:i/>
        </w:rPr>
        <w:t xml:space="preserve">k h </w:t>
      </w:r>
      <w:r w:rsidR="004604F9" w:rsidRPr="00316C25">
        <w:rPr>
          <w:rFonts w:ascii="Symbol" w:hAnsi="Symbol"/>
        </w:rPr>
        <w:t></w:t>
      </w:r>
      <w:r w:rsidR="004604F9" w:rsidRPr="00316C25">
        <w:t xml:space="preserve"> </w:t>
      </w:r>
      <w:proofErr w:type="spellStart"/>
      <w:r w:rsidR="004604F9" w:rsidRPr="00316C25">
        <w:rPr>
          <w:i/>
        </w:rPr>
        <w:t>i</w:t>
      </w:r>
      <w:proofErr w:type="spellEnd"/>
      <w:r w:rsidR="004604F9" w:rsidRPr="00316C25">
        <w:rPr>
          <w:i/>
        </w:rPr>
        <w:t xml:space="preserve"> k z</w:t>
      </w:r>
      <w:r w:rsidR="004604F9" w:rsidRPr="00316C25">
        <w:rPr>
          <w:i/>
          <w:position w:val="-4"/>
          <w:sz w:val="20"/>
        </w:rPr>
        <w:t>d</w:t>
      </w:r>
      <w:r w:rsidR="004604F9" w:rsidRPr="00316C25">
        <w:rPr>
          <w:iCs/>
          <w:position w:val="-4"/>
          <w:sz w:val="20"/>
        </w:rPr>
        <w:t> </w:t>
      </w:r>
      <w:r w:rsidR="004604F9" w:rsidRPr="00316C25">
        <w:rPr>
          <w:rFonts w:ascii="Symbol" w:hAnsi="Symbol"/>
        </w:rPr>
        <w:t></w:t>
      </w:r>
      <w:r w:rsidR="004604F9" w:rsidRPr="00316C25">
        <w:t> 2</w:t>
      </w:r>
      <w:r w:rsidR="004604F9" w:rsidRPr="00316C25">
        <w:rPr>
          <w:rFonts w:ascii="Symbol" w:hAnsi="Symbol"/>
        </w:rPr>
        <w:t></w:t>
      </w:r>
      <w:r w:rsidR="004604F9" w:rsidRPr="00316C25">
        <w:t xml:space="preserve"> </w:t>
      </w:r>
      <w:r w:rsidR="004604F9" w:rsidRPr="00316C25">
        <w:rPr>
          <w:i/>
        </w:rPr>
        <w:t xml:space="preserve">h </w:t>
      </w:r>
      <w:r w:rsidR="004604F9" w:rsidRPr="00316C25">
        <w:t xml:space="preserve">/ </w:t>
      </w:r>
      <w:r w:rsidR="004604F9" w:rsidRPr="00316C25">
        <w:rPr>
          <w:rFonts w:ascii="Symbol" w:hAnsi="Symbol"/>
        </w:rPr>
        <w:t></w:t>
      </w:r>
      <w:r w:rsidR="004604F9" w:rsidRPr="00316C25">
        <w:t xml:space="preserve"> </w:t>
      </w:r>
      <w:r w:rsidR="004604F9" w:rsidRPr="00316C25">
        <w:rPr>
          <w:rFonts w:ascii="Symbol" w:hAnsi="Symbol"/>
        </w:rPr>
        <w:t></w:t>
      </w:r>
      <w:r w:rsidR="004604F9" w:rsidRPr="00316C25">
        <w:t xml:space="preserve"> </w:t>
      </w:r>
      <w:proofErr w:type="spellStart"/>
      <w:r w:rsidR="004604F9" w:rsidRPr="00316C25">
        <w:rPr>
          <w:i/>
        </w:rPr>
        <w:t>i</w:t>
      </w:r>
      <w:proofErr w:type="spellEnd"/>
      <w:r w:rsidR="004604F9" w:rsidRPr="00316C25">
        <w:rPr>
          <w:i/>
        </w:rPr>
        <w:t xml:space="preserve"> </w:t>
      </w:r>
      <w:r w:rsidR="004604F9" w:rsidRPr="00316C25">
        <w:rPr>
          <w:rFonts w:ascii="Symbol" w:hAnsi="Symbol"/>
        </w:rPr>
        <w:t></w:t>
      </w:r>
      <w:r w:rsidR="004604F9" w:rsidRPr="00316C25">
        <w:t xml:space="preserve"> </w:t>
      </w:r>
      <w:r w:rsidR="004604F9" w:rsidRPr="00316C25">
        <w:rPr>
          <w:i/>
        </w:rPr>
        <w:t>F</w:t>
      </w:r>
      <w:r w:rsidR="004604F9" w:rsidRPr="00316C25">
        <w:rPr>
          <w:i/>
          <w:position w:val="-4"/>
          <w:sz w:val="20"/>
        </w:rPr>
        <w:t>R</w:t>
      </w:r>
      <w:r w:rsidRPr="008A5301">
        <w:rPr>
          <w:rtl/>
        </w:rPr>
        <w:t>.</w:t>
      </w:r>
    </w:p>
    <w:p w14:paraId="70C9DF94" w14:textId="77777777" w:rsidR="008A5301" w:rsidRPr="008A5301" w:rsidRDefault="008A5301" w:rsidP="008A5301">
      <w:pPr>
        <w:rPr>
          <w:rtl/>
        </w:rPr>
      </w:pPr>
      <w:r w:rsidRPr="008A5301">
        <w:rPr>
          <w:rtl/>
        </w:rPr>
        <w:t xml:space="preserve">إذا تم التعبير عن </w:t>
      </w:r>
      <w:r w:rsidRPr="008A5301">
        <w:rPr>
          <w:i/>
          <w:iCs/>
        </w:rPr>
        <w:t>h</w:t>
      </w:r>
      <w:r w:rsidRPr="008A5301">
        <w:rPr>
          <w:rtl/>
        </w:rPr>
        <w:t xml:space="preserve"> بأطوال الموجات عند </w:t>
      </w:r>
      <w:proofErr w:type="spellStart"/>
      <w:r w:rsidRPr="008A5301">
        <w:rPr>
          <w:i/>
          <w:iCs/>
        </w:rPr>
        <w:t>f</w:t>
      </w:r>
      <w:r w:rsidRPr="008A5301">
        <w:rPr>
          <w:i/>
          <w:iCs/>
          <w:vertAlign w:val="subscript"/>
        </w:rPr>
        <w:t>d</w:t>
      </w:r>
      <w:proofErr w:type="spellEnd"/>
      <w:r w:rsidRPr="008A5301">
        <w:rPr>
          <w:rtl/>
        </w:rPr>
        <w:t xml:space="preserve"> (أي على شكل: </w:t>
      </w:r>
      <w:r w:rsidRPr="008A5301">
        <w:rPr>
          <w:i/>
          <w:iCs/>
        </w:rPr>
        <w:t>h</w:t>
      </w:r>
      <w:r w:rsidRPr="008A5301">
        <w:t xml:space="preserve"> / </w:t>
      </w:r>
      <w:r w:rsidRPr="008A5301">
        <w:sym w:font="Symbol" w:char="F06C"/>
      </w:r>
      <w:r w:rsidRPr="008A5301">
        <w:rPr>
          <w:i/>
          <w:iCs/>
          <w:vertAlign w:val="subscript"/>
        </w:rPr>
        <w:t>d</w:t>
      </w:r>
      <w:r w:rsidRPr="008A5301">
        <w:rPr>
          <w:rtl/>
        </w:rPr>
        <w:t>)، عندئذ:</w:t>
      </w:r>
    </w:p>
    <w:p w14:paraId="472D8E12" w14:textId="2BC74EDA" w:rsidR="004604F9" w:rsidRPr="004604F9" w:rsidRDefault="004604F9" w:rsidP="004604F9">
      <w:pPr>
        <w:pStyle w:val="Equation"/>
        <w:bidi w:val="0"/>
        <w:rPr>
          <w:lang w:eastAsia="en-US"/>
        </w:rPr>
      </w:pPr>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k h</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i k z</w:instrText>
      </w:r>
      <w:r w:rsidRPr="004604F9">
        <w:rPr>
          <w:i/>
          <w:position w:val="-4"/>
          <w:sz w:val="18"/>
          <w:lang w:val="en-GB" w:eastAsia="en-US"/>
        </w:rPr>
        <w:instrText>d</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2</w:instrText>
      </w:r>
      <w:r w:rsidRPr="004604F9">
        <w:rPr>
          <w:rFonts w:ascii="Symbol" w:hAnsi="Symbol"/>
          <w:lang w:val="en-GB" w:eastAsia="en-US"/>
        </w:rPr>
        <w:instrText>p</w:instrText>
      </w:r>
      <w:r w:rsidRPr="004604F9">
        <w:rPr>
          <w:lang w:val="en-GB" w:eastAsia="en-US"/>
        </w:rPr>
        <w:instrText xml:space="preserve"> </w:instrText>
      </w:r>
      <w:r w:rsidRPr="004604F9">
        <w:rPr>
          <w:i/>
          <w:lang w:val="en-GB" w:eastAsia="en-US"/>
        </w:rPr>
        <w:instrText>F</w:instrText>
      </w:r>
      <w:r w:rsidRPr="004604F9">
        <w:rPr>
          <w:i/>
          <w:position w:val="-4"/>
          <w:sz w:val="18"/>
          <w:lang w:val="en-GB" w:eastAsia="en-US"/>
        </w:rPr>
        <w:instrText xml:space="preserve">R </w:instrText>
      </w:r>
      <w:r w:rsidRPr="004604F9">
        <w:rPr>
          <w:i/>
          <w:lang w:val="en-GB" w:eastAsia="en-US"/>
        </w:rPr>
        <w:instrText>h</w:instrText>
      </w:r>
      <w:r w:rsidRPr="004604F9">
        <w:rPr>
          <w:lang w:val="en-GB" w:eastAsia="en-US"/>
        </w:rPr>
        <w:instrText xml:space="preserve"> / </w:instrText>
      </w:r>
      <w:r w:rsidRPr="004604F9">
        <w:rPr>
          <w:rFonts w:ascii="Symbol" w:hAnsi="Symbol"/>
          <w:lang w:val="en-GB" w:eastAsia="en-US"/>
        </w:rPr>
        <w:instrText>l</w:instrText>
      </w:r>
      <w:r w:rsidRPr="004604F9">
        <w:rPr>
          <w:i/>
          <w:position w:val="-4"/>
          <w:sz w:val="18"/>
          <w:lang w:val="en-GB" w:eastAsia="en-US"/>
        </w:rPr>
        <w:instrText>d</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 xml:space="preserve">i </w:instrText>
      </w:r>
      <w:r w:rsidRPr="004604F9">
        <w:rPr>
          <w:rFonts w:ascii="Symbol" w:hAnsi="Symbol"/>
          <w:lang w:val="en-GB" w:eastAsia="en-US"/>
        </w:rPr>
        <w:instrText>p</w:instrText>
      </w:r>
      <w:r w:rsidRPr="004604F9">
        <w:rPr>
          <w:lang w:val="en-GB" w:eastAsia="en-US"/>
        </w:rPr>
        <w:instrText xml:space="preserve"> </w:instrText>
      </w:r>
      <w:r w:rsidRPr="004604F9">
        <w:rPr>
          <w:i/>
          <w:lang w:val="en-GB" w:eastAsia="en-US"/>
        </w:rPr>
        <w:instrText>F</w:instrText>
      </w:r>
      <w:r w:rsidRPr="004604F9">
        <w:rPr>
          <w:i/>
          <w:position w:val="-4"/>
          <w:sz w:val="18"/>
          <w:lang w:val="en-GB" w:eastAsia="en-US"/>
        </w:rPr>
        <w:instrText>R</w:instrText>
      </w:r>
      <w:r w:rsidRPr="004604F9">
        <w:rPr>
          <w:lang w:val="en-GB" w:eastAsia="en-US"/>
        </w:rPr>
        <w:fldChar w:fldCharType="end"/>
      </w:r>
    </w:p>
    <w:p w14:paraId="2834F291" w14:textId="42F9816A" w:rsidR="008A5301" w:rsidRPr="008A5301" w:rsidRDefault="008A5301" w:rsidP="008A5301">
      <w:pPr>
        <w:rPr>
          <w:rtl/>
        </w:rPr>
      </w:pPr>
      <w:r w:rsidRPr="008A5301">
        <w:rPr>
          <w:rtl/>
        </w:rPr>
        <w:t xml:space="preserve">وتُعطى المكونتان </w:t>
      </w:r>
      <w:r w:rsidRPr="008A5301">
        <w:rPr>
          <w:i/>
          <w:iCs/>
        </w:rPr>
        <w:t>S</w:t>
      </w:r>
      <w:r w:rsidRPr="008A5301">
        <w:rPr>
          <w:vertAlign w:val="subscript"/>
        </w:rPr>
        <w:sym w:font="Symbol" w:char="F071"/>
      </w:r>
      <w:r w:rsidRPr="008A5301">
        <w:rPr>
          <w:rtl/>
        </w:rPr>
        <w:t xml:space="preserve"> و</w:t>
      </w:r>
      <w:r w:rsidRPr="008A5301">
        <w:rPr>
          <w:i/>
          <w:iCs/>
        </w:rPr>
        <w:t>S</w:t>
      </w:r>
      <w:r w:rsidRPr="008A5301">
        <w:rPr>
          <w:vertAlign w:val="subscript"/>
        </w:rPr>
        <w:sym w:font="Symbol" w:char="F06A"/>
      </w:r>
      <w:r w:rsidRPr="008A5301">
        <w:rPr>
          <w:rtl/>
        </w:rPr>
        <w:t xml:space="preserve"> على النحو التالي:</w:t>
      </w:r>
    </w:p>
    <w:p w14:paraId="3344E988" w14:textId="77777777" w:rsidR="004604F9" w:rsidRPr="004604F9" w:rsidRDefault="004604F9" w:rsidP="004604F9">
      <w:pPr>
        <w:pStyle w:val="Equation"/>
        <w:bidi w:val="0"/>
        <w:rPr>
          <w:lang w:val="en-GB" w:eastAsia="en-US"/>
        </w:rPr>
      </w:pPr>
      <w:bookmarkStart w:id="73" w:name="_Toc345136789"/>
      <w:r w:rsidRPr="004604F9">
        <w:rPr>
          <w:lang w:val="en-GB" w:eastAsia="en-US"/>
        </w:rPr>
        <w:tab/>
      </w:r>
      <w:r w:rsidRPr="004604F9">
        <w:rPr>
          <w:noProof/>
          <w:lang w:val="en-GB" w:eastAsia="en-US"/>
        </w:rPr>
        <w:drawing>
          <wp:inline distT="0" distB="0" distL="0" distR="0" wp14:anchorId="75BFCB0A" wp14:editId="59DD2728">
            <wp:extent cx="4031311" cy="1162347"/>
            <wp:effectExtent l="0" t="0" r="7620" b="0"/>
            <wp:docPr id="1740703242"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703242" name="Picture 1" descr="A math equations on a white background&#10;&#10;AI-generated content may be incorrect."/>
                    <pic:cNvPicPr/>
                  </pic:nvPicPr>
                  <pic:blipFill>
                    <a:blip r:embed="rId43"/>
                    <a:stretch>
                      <a:fillRect/>
                    </a:stretch>
                  </pic:blipFill>
                  <pic:spPr>
                    <a:xfrm>
                      <a:off x="0" y="0"/>
                      <a:ext cx="4035002" cy="1163411"/>
                    </a:xfrm>
                    <a:prstGeom prst="rect">
                      <a:avLst/>
                    </a:prstGeom>
                  </pic:spPr>
                </pic:pic>
              </a:graphicData>
            </a:graphic>
          </wp:inline>
        </w:drawing>
      </w:r>
    </w:p>
    <w:p w14:paraId="51D3A22E" w14:textId="77777777" w:rsidR="008A5301" w:rsidRPr="008A5301" w:rsidRDefault="008A5301" w:rsidP="004604F9">
      <w:pPr>
        <w:pStyle w:val="Heading4"/>
        <w:rPr>
          <w:rtl/>
        </w:rPr>
      </w:pPr>
      <w:r w:rsidRPr="008A5301">
        <w:t>2.2.7.4</w:t>
      </w:r>
      <w:r w:rsidRPr="008A5301">
        <w:tab/>
      </w:r>
      <w:proofErr w:type="spellStart"/>
      <w:r w:rsidRPr="008A5301">
        <w:rPr>
          <w:rtl/>
        </w:rPr>
        <w:t>صفائف</w:t>
      </w:r>
      <w:proofErr w:type="spellEnd"/>
      <w:r w:rsidRPr="008A5301">
        <w:rPr>
          <w:rtl/>
        </w:rPr>
        <w:t xml:space="preserve"> ثنائيات الأقطاب نصف الموجية للإذاعة المدارية</w:t>
      </w:r>
      <w:bookmarkEnd w:id="73"/>
    </w:p>
    <w:p w14:paraId="3F01AAD5" w14:textId="192379D8" w:rsidR="008A5301" w:rsidRPr="008A5301" w:rsidRDefault="008A5301" w:rsidP="008A5301">
      <w:pPr>
        <w:rPr>
          <w:rtl/>
        </w:rPr>
      </w:pPr>
      <w:r w:rsidRPr="008A5301">
        <w:rPr>
          <w:rtl/>
        </w:rPr>
        <w:t xml:space="preserve">بالنسبة </w:t>
      </w:r>
      <w:proofErr w:type="spellStart"/>
      <w:r w:rsidRPr="008A5301">
        <w:rPr>
          <w:rtl/>
        </w:rPr>
        <w:t>لصفائف</w:t>
      </w:r>
      <w:proofErr w:type="spellEnd"/>
      <w:r w:rsidRPr="008A5301">
        <w:rPr>
          <w:rtl/>
        </w:rPr>
        <w:t xml:space="preserve"> ثنائيات الأقطاب نصف الموجية للإذاعة المدارية </w:t>
      </w:r>
      <w:r w:rsidR="00C84769" w:rsidRPr="00316C25">
        <w:rPr>
          <w:i/>
        </w:rPr>
        <w:t>n</w:t>
      </w:r>
      <w:r w:rsidR="00C84769" w:rsidRPr="00316C25">
        <w:t xml:space="preserve"> </w:t>
      </w:r>
      <w:r w:rsidR="00C84769" w:rsidRPr="00316C25">
        <w:rPr>
          <w:rFonts w:ascii="Symbol" w:hAnsi="Symbol"/>
        </w:rPr>
        <w:t></w:t>
      </w:r>
      <w:r w:rsidR="00C84769" w:rsidRPr="00316C25">
        <w:t xml:space="preserve"> 1</w:t>
      </w:r>
      <w:r w:rsidRPr="008A5301">
        <w:rPr>
          <w:rtl/>
        </w:rPr>
        <w:t xml:space="preserve"> وتُبسَّط المعادلات على النحو التالي:</w:t>
      </w:r>
    </w:p>
    <w:p w14:paraId="50576F63" w14:textId="17700E5B" w:rsidR="004604F9" w:rsidRPr="004604F9" w:rsidRDefault="004604F9" w:rsidP="004604F9">
      <w:pPr>
        <w:pStyle w:val="Equation"/>
        <w:bidi w:val="0"/>
        <w:rPr>
          <w:lang w:val="en-GB" w:eastAsia="en-US"/>
        </w:rPr>
      </w:pPr>
      <w:bookmarkStart w:id="74" w:name="_Toc345136790"/>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S</w:instrText>
      </w:r>
      <w:r w:rsidRPr="004604F9">
        <w:rPr>
          <w:rFonts w:ascii="Symbol" w:hAnsi="Symbol"/>
          <w:position w:val="-4"/>
          <w:sz w:val="18"/>
          <w:lang w:val="en-GB" w:eastAsia="en-US"/>
        </w:rPr>
        <w:instrText>q</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e</w:instrText>
      </w:r>
      <w:r w:rsidRPr="004604F9">
        <w:rPr>
          <w:sz w:val="8"/>
          <w:lang w:val="en-GB" w:eastAsia="en-US"/>
        </w:rPr>
        <w:instrText> </w:instrText>
      </w:r>
      <w:r w:rsidRPr="004604F9">
        <w:rPr>
          <w:position w:val="10"/>
          <w:sz w:val="18"/>
          <w:lang w:val="en-GB" w:eastAsia="en-US"/>
        </w:rPr>
        <w:instrText xml:space="preserve">j </w:instrText>
      </w:r>
      <w:r w:rsidRPr="004604F9">
        <w:rPr>
          <w:rFonts w:ascii="Symbol" w:hAnsi="Symbol"/>
          <w:position w:val="10"/>
          <w:sz w:val="18"/>
          <w:lang w:val="en-GB" w:eastAsia="en-US"/>
        </w:rPr>
        <w:instrText>p</w:instrText>
      </w:r>
      <w:r w:rsidRPr="004604F9">
        <w:rPr>
          <w:position w:val="10"/>
          <w:sz w:val="18"/>
          <w:lang w:val="en-GB" w:eastAsia="en-US"/>
        </w:rPr>
        <w:instrText xml:space="preserve"> </w:instrText>
      </w:r>
      <w:r w:rsidRPr="004604F9">
        <w:rPr>
          <w:i/>
          <w:position w:val="10"/>
          <w:sz w:val="18"/>
          <w:lang w:val="en-GB" w:eastAsia="en-US"/>
        </w:rPr>
        <w:instrText>F</w:instrText>
      </w:r>
      <w:r w:rsidRPr="004604F9">
        <w:rPr>
          <w:i/>
          <w:position w:val="4"/>
          <w:sz w:val="14"/>
          <w:lang w:val="en-GB" w:eastAsia="en-US"/>
        </w:rPr>
        <w:instrText>R</w:instrText>
      </w:r>
      <w:r w:rsidRPr="004604F9">
        <w:rPr>
          <w:position w:val="10"/>
          <w:sz w:val="18"/>
          <w:lang w:val="en-GB" w:eastAsia="en-US"/>
        </w:rPr>
        <w:instrText> · 2</w:instrText>
      </w:r>
      <w:r w:rsidRPr="004604F9">
        <w:rPr>
          <w:i/>
          <w:position w:val="10"/>
          <w:sz w:val="18"/>
          <w:lang w:val="en-GB" w:eastAsia="en-US"/>
        </w:rPr>
        <w:instrText>h</w:instrText>
      </w:r>
      <w:r w:rsidRPr="004604F9">
        <w:rPr>
          <w:position w:val="10"/>
          <w:sz w:val="18"/>
          <w:lang w:val="en-GB" w:eastAsia="en-US"/>
        </w:rPr>
        <w:instrText xml:space="preserve"> </w:instrText>
      </w:r>
      <w:r w:rsidRPr="004604F9">
        <w:rPr>
          <w:i/>
          <w:position w:val="10"/>
          <w:sz w:val="18"/>
          <w:lang w:val="en-GB" w:eastAsia="en-US"/>
        </w:rPr>
        <w:instrText>/</w:instrText>
      </w:r>
      <w:r w:rsidRPr="004604F9">
        <w:rPr>
          <w:position w:val="10"/>
          <w:sz w:val="18"/>
          <w:lang w:val="en-GB" w:eastAsia="en-US"/>
        </w:rPr>
        <w:instrText xml:space="preserve"> </w:instrText>
      </w:r>
      <w:r w:rsidRPr="004604F9">
        <w:rPr>
          <w:rFonts w:ascii="Symbol" w:hAnsi="Symbol"/>
          <w:iCs/>
          <w:position w:val="10"/>
          <w:sz w:val="18"/>
          <w:lang w:val="en-GB" w:eastAsia="en-US"/>
        </w:rPr>
        <w:instrText>l</w:instrText>
      </w:r>
      <w:r w:rsidRPr="004604F9">
        <w:rPr>
          <w:i/>
          <w:position w:val="4"/>
          <w:sz w:val="14"/>
          <w:lang w:val="en-GB" w:eastAsia="en-US"/>
        </w:rPr>
        <w:instrText>d</w:instrText>
      </w:r>
      <w:r w:rsidRPr="004604F9">
        <w:rPr>
          <w:position w:val="10"/>
          <w:sz w:val="18"/>
          <w:lang w:val="en-GB" w:eastAsia="en-US"/>
        </w:rPr>
        <w:instrText xml:space="preserve"> · sin </w:instrText>
      </w:r>
      <w:r w:rsidRPr="004604F9">
        <w:rPr>
          <w:rFonts w:ascii="Symbol" w:hAnsi="Symbol"/>
          <w:position w:val="10"/>
          <w:sz w:val="18"/>
          <w:lang w:val="en-GB" w:eastAsia="en-US"/>
        </w:rPr>
        <w:instrText>q</w:instrText>
      </w:r>
      <w:r w:rsidRPr="004604F9">
        <w:rPr>
          <w:lang w:val="en-GB" w:eastAsia="en-US"/>
        </w:rPr>
        <w:instrText xml:space="preserve"> · \b\bc\[(\s( ; )\d\ba3()1 – </w:instrText>
      </w:r>
      <w:r w:rsidRPr="004604F9">
        <w:rPr>
          <w:i/>
          <w:lang w:val="en-GB" w:eastAsia="en-US"/>
        </w:rPr>
        <w:instrText>R</w:instrText>
      </w:r>
      <w:r w:rsidRPr="004604F9">
        <w:rPr>
          <w:i/>
          <w:position w:val="-4"/>
          <w:sz w:val="18"/>
          <w:lang w:val="en-GB" w:eastAsia="en-US"/>
        </w:rPr>
        <w:instrText>v</w:instrText>
      </w:r>
      <w:r w:rsidRPr="004604F9">
        <w:rPr>
          <w:lang w:val="en-GB" w:eastAsia="en-US"/>
        </w:rPr>
        <w:instrText xml:space="preserve">  e</w:instrText>
      </w:r>
      <w:r w:rsidRPr="004604F9">
        <w:rPr>
          <w:position w:val="10"/>
          <w:sz w:val="18"/>
          <w:lang w:val="en-GB" w:eastAsia="en-US"/>
        </w:rPr>
        <w:instrText>– j 4</w:instrText>
      </w:r>
      <w:r w:rsidRPr="004604F9">
        <w:rPr>
          <w:rFonts w:ascii="Symbol" w:hAnsi="Symbol"/>
          <w:position w:val="10"/>
          <w:sz w:val="18"/>
          <w:lang w:val="en-GB" w:eastAsia="en-US"/>
        </w:rPr>
        <w:instrText>p</w:instrText>
      </w:r>
      <w:r w:rsidRPr="004604F9">
        <w:rPr>
          <w:position w:val="10"/>
          <w:sz w:val="18"/>
          <w:lang w:val="en-GB" w:eastAsia="en-US"/>
        </w:rPr>
        <w:instrText xml:space="preserve"> </w:instrText>
      </w:r>
      <w:r w:rsidRPr="004604F9">
        <w:rPr>
          <w:i/>
          <w:position w:val="10"/>
          <w:sz w:val="18"/>
          <w:lang w:val="en-GB" w:eastAsia="en-US"/>
        </w:rPr>
        <w:instrText>F</w:instrText>
      </w:r>
      <w:r w:rsidRPr="004604F9">
        <w:rPr>
          <w:i/>
          <w:position w:val="4"/>
          <w:sz w:val="14"/>
          <w:lang w:val="en-GB" w:eastAsia="en-US"/>
        </w:rPr>
        <w:instrText>R</w:instrText>
      </w:r>
      <w:r w:rsidRPr="004604F9">
        <w:rPr>
          <w:i/>
          <w:position w:val="10"/>
          <w:sz w:val="18"/>
          <w:lang w:val="en-GB" w:eastAsia="en-US"/>
        </w:rPr>
        <w:instrText> · h</w:instrText>
      </w:r>
      <w:r w:rsidRPr="004604F9">
        <w:rPr>
          <w:position w:val="10"/>
          <w:sz w:val="18"/>
          <w:lang w:val="en-GB" w:eastAsia="en-US"/>
        </w:rPr>
        <w:instrText xml:space="preserve"> / </w:instrText>
      </w:r>
      <w:r w:rsidRPr="004604F9">
        <w:rPr>
          <w:rFonts w:ascii="Symbol" w:hAnsi="Symbol"/>
          <w:iCs/>
          <w:position w:val="10"/>
          <w:sz w:val="18"/>
          <w:lang w:val="en-GB" w:eastAsia="en-US"/>
        </w:rPr>
        <w:instrText>l</w:instrText>
      </w:r>
      <w:r w:rsidRPr="004604F9">
        <w:rPr>
          <w:i/>
          <w:position w:val="4"/>
          <w:sz w:val="14"/>
          <w:lang w:val="en-GB" w:eastAsia="en-US"/>
        </w:rPr>
        <w:instrText>d</w:instrText>
      </w:r>
      <w:r w:rsidRPr="004604F9">
        <w:rPr>
          <w:position w:val="10"/>
          <w:sz w:val="18"/>
          <w:lang w:val="en-GB" w:eastAsia="en-US"/>
        </w:rPr>
        <w:instrText xml:space="preserve"> · sin </w:instrText>
      </w:r>
      <w:r w:rsidRPr="004604F9">
        <w:rPr>
          <w:rFonts w:ascii="Symbol" w:hAnsi="Symbol"/>
          <w:position w:val="10"/>
          <w:sz w:val="18"/>
          <w:lang w:val="en-GB" w:eastAsia="en-US"/>
        </w:rPr>
        <w:instrText>q</w:instrText>
      </w:r>
      <w:r w:rsidRPr="004604F9">
        <w:rPr>
          <w:lang w:val="en-GB" w:eastAsia="en-US"/>
        </w:rPr>
        <w:instrText>)</w:instrText>
      </w:r>
      <w:r w:rsidRPr="004604F9">
        <w:rPr>
          <w:lang w:val="en-GB" w:eastAsia="en-US"/>
        </w:rPr>
        <w:fldChar w:fldCharType="end"/>
      </w:r>
    </w:p>
    <w:p w14:paraId="4559055A" w14:textId="11A54C8A" w:rsidR="004604F9" w:rsidRPr="004604F9" w:rsidRDefault="004604F9" w:rsidP="004604F9">
      <w:pPr>
        <w:pStyle w:val="Equation"/>
        <w:bidi w:val="0"/>
        <w:rPr>
          <w:lang w:val="en-GB" w:eastAsia="en-US"/>
        </w:rPr>
      </w:pPr>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S</w:instrText>
      </w:r>
      <w:r w:rsidRPr="004604F9">
        <w:rPr>
          <w:rFonts w:ascii="Symbol" w:hAnsi="Symbol"/>
          <w:position w:val="-4"/>
          <w:sz w:val="18"/>
          <w:lang w:val="en-GB" w:eastAsia="en-US"/>
        </w:rPr>
        <w:instrText>j</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e</w:instrText>
      </w:r>
      <w:r w:rsidRPr="004604F9">
        <w:rPr>
          <w:sz w:val="8"/>
          <w:lang w:val="en-GB" w:eastAsia="en-US"/>
        </w:rPr>
        <w:instrText> </w:instrText>
      </w:r>
      <w:r w:rsidRPr="004604F9">
        <w:rPr>
          <w:position w:val="10"/>
          <w:sz w:val="18"/>
          <w:lang w:val="en-GB" w:eastAsia="en-US"/>
        </w:rPr>
        <w:instrText xml:space="preserve">j </w:instrText>
      </w:r>
      <w:r w:rsidRPr="004604F9">
        <w:rPr>
          <w:rFonts w:ascii="Symbol" w:hAnsi="Symbol"/>
          <w:position w:val="10"/>
          <w:sz w:val="18"/>
          <w:lang w:val="en-GB" w:eastAsia="en-US"/>
        </w:rPr>
        <w:instrText>p</w:instrText>
      </w:r>
      <w:r w:rsidRPr="004604F9">
        <w:rPr>
          <w:position w:val="10"/>
          <w:sz w:val="18"/>
          <w:lang w:val="en-GB" w:eastAsia="en-US"/>
        </w:rPr>
        <w:instrText xml:space="preserve"> </w:instrText>
      </w:r>
      <w:r w:rsidRPr="004604F9">
        <w:rPr>
          <w:i/>
          <w:position w:val="10"/>
          <w:sz w:val="18"/>
          <w:lang w:val="en-GB" w:eastAsia="en-US"/>
        </w:rPr>
        <w:instrText>F</w:instrText>
      </w:r>
      <w:r w:rsidRPr="004604F9">
        <w:rPr>
          <w:i/>
          <w:position w:val="4"/>
          <w:sz w:val="14"/>
          <w:lang w:val="en-GB" w:eastAsia="en-US"/>
        </w:rPr>
        <w:instrText>R</w:instrText>
      </w:r>
      <w:r w:rsidRPr="004604F9">
        <w:rPr>
          <w:position w:val="10"/>
          <w:sz w:val="18"/>
          <w:lang w:val="en-GB" w:eastAsia="en-US"/>
        </w:rPr>
        <w:instrText> · 2</w:instrText>
      </w:r>
      <w:r w:rsidRPr="004604F9">
        <w:rPr>
          <w:i/>
          <w:position w:val="10"/>
          <w:sz w:val="18"/>
          <w:lang w:val="en-GB" w:eastAsia="en-US"/>
        </w:rPr>
        <w:instrText>h</w:instrText>
      </w:r>
      <w:r w:rsidRPr="004604F9">
        <w:rPr>
          <w:position w:val="10"/>
          <w:sz w:val="18"/>
          <w:lang w:val="en-GB" w:eastAsia="en-US"/>
        </w:rPr>
        <w:instrText xml:space="preserve"> / </w:instrText>
      </w:r>
      <w:r w:rsidRPr="004604F9">
        <w:rPr>
          <w:rFonts w:ascii="Symbol" w:hAnsi="Symbol"/>
          <w:iCs/>
          <w:position w:val="10"/>
          <w:sz w:val="18"/>
          <w:lang w:val="en-GB" w:eastAsia="en-US"/>
        </w:rPr>
        <w:instrText>l</w:instrText>
      </w:r>
      <w:r w:rsidRPr="004604F9">
        <w:rPr>
          <w:i/>
          <w:position w:val="4"/>
          <w:sz w:val="14"/>
          <w:lang w:val="en-GB" w:eastAsia="en-US"/>
        </w:rPr>
        <w:instrText>d</w:instrText>
      </w:r>
      <w:r w:rsidRPr="004604F9">
        <w:rPr>
          <w:position w:val="10"/>
          <w:sz w:val="18"/>
          <w:lang w:val="en-GB" w:eastAsia="en-US"/>
        </w:rPr>
        <w:instrText xml:space="preserve"> · sin </w:instrText>
      </w:r>
      <w:r w:rsidRPr="004604F9">
        <w:rPr>
          <w:rFonts w:ascii="Symbol" w:hAnsi="Symbol"/>
          <w:position w:val="10"/>
          <w:sz w:val="18"/>
          <w:lang w:val="en-GB" w:eastAsia="en-US"/>
        </w:rPr>
        <w:instrText>q</w:instrText>
      </w:r>
      <w:r w:rsidRPr="004604F9">
        <w:rPr>
          <w:lang w:val="en-GB" w:eastAsia="en-US"/>
        </w:rPr>
        <w:instrText xml:space="preserve"> · \b\bc\[(\s( ; )\d\ba3()1 – </w:instrText>
      </w:r>
      <w:r w:rsidRPr="004604F9">
        <w:rPr>
          <w:i/>
          <w:lang w:val="en-GB" w:eastAsia="en-US"/>
        </w:rPr>
        <w:instrText>R</w:instrText>
      </w:r>
      <w:r w:rsidRPr="004604F9">
        <w:rPr>
          <w:i/>
          <w:position w:val="-4"/>
          <w:sz w:val="18"/>
          <w:lang w:val="en-GB" w:eastAsia="en-US"/>
        </w:rPr>
        <w:instrText>h</w:instrText>
      </w:r>
      <w:r w:rsidRPr="004604F9">
        <w:rPr>
          <w:lang w:val="en-GB" w:eastAsia="en-US"/>
        </w:rPr>
        <w:instrText xml:space="preserve">  e</w:instrText>
      </w:r>
      <w:r w:rsidRPr="004604F9">
        <w:rPr>
          <w:position w:val="10"/>
          <w:sz w:val="18"/>
          <w:lang w:val="en-GB" w:eastAsia="en-US"/>
        </w:rPr>
        <w:instrText>– j 4</w:instrText>
      </w:r>
      <w:r w:rsidRPr="004604F9">
        <w:rPr>
          <w:rFonts w:ascii="Symbol" w:hAnsi="Symbol"/>
          <w:position w:val="10"/>
          <w:sz w:val="18"/>
          <w:lang w:val="en-GB" w:eastAsia="en-US"/>
        </w:rPr>
        <w:instrText>p</w:instrText>
      </w:r>
      <w:r w:rsidRPr="004604F9">
        <w:rPr>
          <w:position w:val="10"/>
          <w:sz w:val="18"/>
          <w:lang w:val="en-GB" w:eastAsia="en-US"/>
        </w:rPr>
        <w:instrText xml:space="preserve"> </w:instrText>
      </w:r>
      <w:r w:rsidRPr="004604F9">
        <w:rPr>
          <w:i/>
          <w:position w:val="10"/>
          <w:sz w:val="18"/>
          <w:lang w:val="en-GB" w:eastAsia="en-US"/>
        </w:rPr>
        <w:instrText>F</w:instrText>
      </w:r>
      <w:r w:rsidRPr="004604F9">
        <w:rPr>
          <w:i/>
          <w:position w:val="4"/>
          <w:sz w:val="14"/>
          <w:lang w:val="en-GB" w:eastAsia="en-US"/>
        </w:rPr>
        <w:instrText>R</w:instrText>
      </w:r>
      <w:r w:rsidRPr="004604F9">
        <w:rPr>
          <w:i/>
          <w:position w:val="10"/>
          <w:sz w:val="18"/>
          <w:lang w:val="en-GB" w:eastAsia="en-US"/>
        </w:rPr>
        <w:instrText> · h</w:instrText>
      </w:r>
      <w:r w:rsidRPr="004604F9">
        <w:rPr>
          <w:position w:val="10"/>
          <w:sz w:val="18"/>
          <w:lang w:val="en-GB" w:eastAsia="en-US"/>
        </w:rPr>
        <w:instrText xml:space="preserve"> / </w:instrText>
      </w:r>
      <w:r w:rsidRPr="004604F9">
        <w:rPr>
          <w:rFonts w:ascii="Symbol" w:hAnsi="Symbol"/>
          <w:iCs/>
          <w:position w:val="10"/>
          <w:sz w:val="18"/>
          <w:lang w:val="en-GB" w:eastAsia="en-US"/>
        </w:rPr>
        <w:instrText>l</w:instrText>
      </w:r>
      <w:r w:rsidRPr="004604F9">
        <w:rPr>
          <w:i/>
          <w:position w:val="4"/>
          <w:sz w:val="14"/>
          <w:lang w:val="en-GB" w:eastAsia="en-US"/>
        </w:rPr>
        <w:instrText>d</w:instrText>
      </w:r>
      <w:r w:rsidRPr="004604F9">
        <w:rPr>
          <w:position w:val="10"/>
          <w:sz w:val="18"/>
          <w:lang w:val="en-GB" w:eastAsia="en-US"/>
        </w:rPr>
        <w:instrText xml:space="preserve"> · sin </w:instrText>
      </w:r>
      <w:r w:rsidRPr="004604F9">
        <w:rPr>
          <w:rFonts w:ascii="Symbol" w:hAnsi="Symbol"/>
          <w:position w:val="10"/>
          <w:sz w:val="18"/>
          <w:lang w:val="en-GB" w:eastAsia="en-US"/>
        </w:rPr>
        <w:instrText>q</w:instrText>
      </w:r>
      <w:r w:rsidRPr="004604F9">
        <w:rPr>
          <w:lang w:val="en-GB" w:eastAsia="en-US"/>
        </w:rPr>
        <w:instrText>)</w:instrText>
      </w:r>
      <w:r w:rsidRPr="004604F9">
        <w:rPr>
          <w:lang w:val="en-GB" w:eastAsia="en-US"/>
        </w:rPr>
        <w:fldChar w:fldCharType="end"/>
      </w:r>
    </w:p>
    <w:p w14:paraId="4D56CFD4" w14:textId="77777777" w:rsidR="008A5301" w:rsidRPr="008A5301" w:rsidRDefault="008A5301" w:rsidP="004604F9">
      <w:pPr>
        <w:pStyle w:val="Heading3"/>
      </w:pPr>
      <w:r w:rsidRPr="008A5301">
        <w:t>3.7.4</w:t>
      </w:r>
      <w:r w:rsidRPr="008A5301">
        <w:tab/>
      </w:r>
      <w:r w:rsidRPr="008A5301">
        <w:rPr>
          <w:rtl/>
        </w:rPr>
        <w:t xml:space="preserve">حساب عامل الصفيف </w:t>
      </w:r>
      <w:r w:rsidRPr="008A5301">
        <w:rPr>
          <w:i/>
          <w:iCs/>
        </w:rPr>
        <w:t>S</w:t>
      </w:r>
      <w:r w:rsidRPr="008A5301">
        <w:rPr>
          <w:i/>
          <w:iCs/>
          <w:vertAlign w:val="subscript"/>
        </w:rPr>
        <w:t>y</w:t>
      </w:r>
      <w:bookmarkEnd w:id="74"/>
    </w:p>
    <w:p w14:paraId="166FDAD9" w14:textId="77777777" w:rsidR="008A5301" w:rsidRPr="008A5301" w:rsidRDefault="008A5301" w:rsidP="008A5301">
      <w:pPr>
        <w:rPr>
          <w:rtl/>
        </w:rPr>
      </w:pPr>
      <w:r w:rsidRPr="008A5301">
        <w:rPr>
          <w:rtl/>
        </w:rPr>
        <w:t xml:space="preserve">يأخذ عامل الصفيف </w:t>
      </w:r>
      <w:r w:rsidRPr="008A5301">
        <w:rPr>
          <w:i/>
          <w:iCs/>
        </w:rPr>
        <w:t>S</w:t>
      </w:r>
      <w:r w:rsidRPr="008A5301">
        <w:rPr>
          <w:i/>
          <w:iCs/>
          <w:vertAlign w:val="subscript"/>
        </w:rPr>
        <w:t>y</w:t>
      </w:r>
      <w:r w:rsidRPr="008A5301">
        <w:rPr>
          <w:rtl/>
        </w:rPr>
        <w:t xml:space="preserve"> في الاعتبار أثر العدد </w:t>
      </w:r>
      <w:r w:rsidRPr="008A5301">
        <w:rPr>
          <w:i/>
          <w:iCs/>
        </w:rPr>
        <w:t>m</w:t>
      </w:r>
      <w:r w:rsidRPr="008A5301">
        <w:rPr>
          <w:rtl/>
        </w:rPr>
        <w:t xml:space="preserve"> من العناصر على طول المحور الصادي (انظر الشكل </w:t>
      </w:r>
      <w:r w:rsidRPr="008A5301">
        <w:t>21</w:t>
      </w:r>
      <w:r w:rsidRPr="008A5301">
        <w:rPr>
          <w:rtl/>
        </w:rPr>
        <w:t>) ويمكن التعبير عنه على النحو التالي:</w:t>
      </w:r>
    </w:p>
    <w:p w14:paraId="20884124" w14:textId="77777777" w:rsidR="004604F9" w:rsidRPr="004604F9" w:rsidRDefault="004604F9" w:rsidP="004604F9">
      <w:pPr>
        <w:pStyle w:val="Equation"/>
        <w:bidi w:val="0"/>
        <w:rPr>
          <w:lang w:val="en-GB" w:eastAsia="en-US"/>
        </w:rPr>
      </w:pPr>
      <w:r w:rsidRPr="004604F9">
        <w:rPr>
          <w:lang w:val="en-GB" w:eastAsia="en-US"/>
        </w:rPr>
        <w:tab/>
      </w:r>
      <w:r w:rsidRPr="004604F9">
        <w:rPr>
          <w:noProof/>
          <w:lang w:val="en-GB" w:eastAsia="en-US"/>
        </w:rPr>
        <w:drawing>
          <wp:inline distT="0" distB="0" distL="0" distR="0" wp14:anchorId="2637B482" wp14:editId="42149C12">
            <wp:extent cx="2051437" cy="534839"/>
            <wp:effectExtent l="0" t="0" r="6350" b="0"/>
            <wp:docPr id="30"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83634" name="Picture 1" descr="A black text on a white background&#10;&#10;AI-generated content may be incorrect."/>
                    <pic:cNvPicPr/>
                  </pic:nvPicPr>
                  <pic:blipFill>
                    <a:blip r:embed="rId44"/>
                    <a:stretch>
                      <a:fillRect/>
                    </a:stretch>
                  </pic:blipFill>
                  <pic:spPr>
                    <a:xfrm>
                      <a:off x="0" y="0"/>
                      <a:ext cx="2072210" cy="540255"/>
                    </a:xfrm>
                    <a:prstGeom prst="rect">
                      <a:avLst/>
                    </a:prstGeom>
                  </pic:spPr>
                </pic:pic>
              </a:graphicData>
            </a:graphic>
          </wp:inline>
        </w:drawing>
      </w:r>
    </w:p>
    <w:p w14:paraId="0BF5A3B5" w14:textId="77777777" w:rsidR="008A5301" w:rsidRPr="008A5301" w:rsidRDefault="008A5301" w:rsidP="008A5301">
      <w:pPr>
        <w:rPr>
          <w:rtl/>
        </w:rPr>
      </w:pPr>
      <w:r w:rsidRPr="008A5301">
        <w:rPr>
          <w:rtl/>
        </w:rPr>
        <w:t>حيث:</w:t>
      </w:r>
    </w:p>
    <w:p w14:paraId="69960535" w14:textId="3697A17D" w:rsidR="008A5301" w:rsidRPr="008A5301" w:rsidRDefault="004604F9" w:rsidP="004604F9">
      <w:pPr>
        <w:pStyle w:val="Equationlegend"/>
        <w:rPr>
          <w:rtl/>
        </w:rPr>
      </w:pPr>
      <w:r>
        <w:rPr>
          <w:i/>
          <w:iCs/>
        </w:rPr>
        <w:tab/>
      </w:r>
      <w:r w:rsidR="008A5301" w:rsidRPr="008A5301">
        <w:rPr>
          <w:i/>
          <w:iCs/>
        </w:rPr>
        <w:t>s</w:t>
      </w:r>
      <w:r w:rsidR="008A5301" w:rsidRPr="008A5301">
        <w:rPr>
          <w:rtl/>
        </w:rPr>
        <w:t>:</w:t>
      </w:r>
      <w:r w:rsidR="008A5301" w:rsidRPr="008A5301">
        <w:rPr>
          <w:rtl/>
        </w:rPr>
        <w:tab/>
        <w:t xml:space="preserve">زاوية </w:t>
      </w:r>
      <w:r w:rsidR="008A5301" w:rsidRPr="008A5301">
        <w:rPr>
          <w:rFonts w:hint="cs"/>
          <w:rtl/>
        </w:rPr>
        <w:t>الإمالة</w:t>
      </w:r>
    </w:p>
    <w:p w14:paraId="3B52B3C5" w14:textId="1BC3F03A" w:rsidR="008A5301" w:rsidRPr="008A5301" w:rsidRDefault="004604F9" w:rsidP="004604F9">
      <w:pPr>
        <w:pStyle w:val="Equationlegend"/>
        <w:rPr>
          <w:rtl/>
        </w:rPr>
      </w:pPr>
      <w:r>
        <w:rPr>
          <w:i/>
          <w:iCs/>
        </w:rPr>
        <w:tab/>
      </w:r>
      <w:proofErr w:type="spellStart"/>
      <w:r w:rsidR="008A5301" w:rsidRPr="008A5301">
        <w:rPr>
          <w:i/>
          <w:iCs/>
        </w:rPr>
        <w:t>y</w:t>
      </w:r>
      <w:r w:rsidR="008A5301" w:rsidRPr="008A5301">
        <w:rPr>
          <w:i/>
          <w:iCs/>
          <w:vertAlign w:val="subscript"/>
        </w:rPr>
        <w:t>i</w:t>
      </w:r>
      <w:proofErr w:type="spellEnd"/>
      <w:r w:rsidR="008A5301" w:rsidRPr="008A5301">
        <w:rPr>
          <w:rtl/>
        </w:rPr>
        <w:t>:</w:t>
      </w:r>
      <w:r w:rsidR="008A5301" w:rsidRPr="008A5301">
        <w:rPr>
          <w:rtl/>
        </w:rPr>
        <w:tab/>
        <w:t xml:space="preserve">المسافة بين مركز العنصر من الرتبة </w:t>
      </w:r>
      <w:proofErr w:type="spellStart"/>
      <w:r w:rsidR="008A5301" w:rsidRPr="008A5301">
        <w:rPr>
          <w:i/>
          <w:iCs/>
        </w:rPr>
        <w:t>i</w:t>
      </w:r>
      <w:proofErr w:type="spellEnd"/>
      <w:r w:rsidR="008A5301" w:rsidRPr="008A5301">
        <w:rPr>
          <w:rtl/>
        </w:rPr>
        <w:t xml:space="preserve"> والمحور</w:t>
      </w:r>
      <w:r w:rsidR="008A5301" w:rsidRPr="008A5301">
        <w:rPr>
          <w:rFonts w:hint="cs"/>
          <w:rtl/>
        </w:rPr>
        <w:t xml:space="preserve"> العيني</w:t>
      </w:r>
      <w:r w:rsidR="008A5301" w:rsidRPr="008A5301">
        <w:rPr>
          <w:rtl/>
        </w:rPr>
        <w:t>.</w:t>
      </w:r>
    </w:p>
    <w:p w14:paraId="73C1892A" w14:textId="77777777" w:rsidR="008A5301" w:rsidRPr="008A5301" w:rsidRDefault="008A5301" w:rsidP="004604F9">
      <w:pPr>
        <w:pStyle w:val="FigureNo"/>
        <w:rPr>
          <w:rtl/>
        </w:rPr>
      </w:pPr>
      <w:r w:rsidRPr="008A5301">
        <w:rPr>
          <w:rtl/>
        </w:rPr>
        <w:lastRenderedPageBreak/>
        <w:t xml:space="preserve">الشكل </w:t>
      </w:r>
      <w:r w:rsidRPr="008A5301">
        <w:rPr>
          <w:lang w:val="en-US"/>
        </w:rPr>
        <w:t>21</w:t>
      </w:r>
    </w:p>
    <w:p w14:paraId="62B80837" w14:textId="77777777" w:rsidR="008A5301" w:rsidRPr="008A5301" w:rsidRDefault="008A5301" w:rsidP="004604F9">
      <w:pPr>
        <w:pStyle w:val="Figuretitle"/>
        <w:rPr>
          <w:rtl/>
        </w:rPr>
      </w:pPr>
      <w:r w:rsidRPr="008A5301">
        <w:rPr>
          <w:rtl/>
        </w:rPr>
        <w:t>العناصر المرصوفة على طول المحور</w:t>
      </w:r>
      <w:r w:rsidRPr="008A5301">
        <w:rPr>
          <w:rFonts w:hint="cs"/>
          <w:rtl/>
        </w:rPr>
        <w:t xml:space="preserve"> الصادي</w:t>
      </w:r>
    </w:p>
    <w:p w14:paraId="49201ED7" w14:textId="76B2CB73" w:rsidR="008A5301" w:rsidRPr="008A5301" w:rsidRDefault="004604F9" w:rsidP="004604F9">
      <w:pPr>
        <w:pStyle w:val="Figure"/>
        <w:bidi/>
        <w:rPr>
          <w:rFonts w:hint="default"/>
          <w:rtl/>
        </w:rPr>
      </w:pPr>
      <w:r>
        <w:rPr>
          <w:noProof/>
          <w:rtl/>
          <w:lang w:val="ar-SA"/>
        </w:rPr>
        <w:drawing>
          <wp:inline distT="0" distB="0" distL="0" distR="0" wp14:anchorId="4434040C" wp14:editId="073DB690">
            <wp:extent cx="3224791" cy="2124460"/>
            <wp:effectExtent l="0" t="0" r="0" b="9525"/>
            <wp:docPr id="31" name="Picture 31" descr="الشكل 21 يوضح العناصر المرصوفة على طول المحور الصاد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الشكل 21 يوضح العناصر المرصوفة على طول المحور الصادي&#1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224791" cy="2124460"/>
                    </a:xfrm>
                    <a:prstGeom prst="rect">
                      <a:avLst/>
                    </a:prstGeom>
                  </pic:spPr>
                </pic:pic>
              </a:graphicData>
            </a:graphic>
          </wp:inline>
        </w:drawing>
      </w:r>
    </w:p>
    <w:p w14:paraId="2D5FB17E" w14:textId="77777777" w:rsidR="008A5301" w:rsidRPr="008A5301" w:rsidRDefault="008A5301" w:rsidP="004604F9">
      <w:pPr>
        <w:pStyle w:val="Normalaftertitle"/>
        <w:rPr>
          <w:rtl/>
        </w:rPr>
      </w:pPr>
      <w:r w:rsidRPr="008A5301">
        <w:rPr>
          <w:rtl/>
        </w:rPr>
        <w:t xml:space="preserve">تُعطى عبارات عامل الصفيف </w:t>
      </w:r>
      <w:r w:rsidRPr="008A5301">
        <w:rPr>
          <w:i/>
          <w:iCs/>
        </w:rPr>
        <w:t>S</w:t>
      </w:r>
      <w:r w:rsidRPr="008A5301">
        <w:rPr>
          <w:i/>
          <w:iCs/>
          <w:vertAlign w:val="subscript"/>
        </w:rPr>
        <w:t>y</w:t>
      </w:r>
      <w:r w:rsidRPr="008A5301">
        <w:rPr>
          <w:rtl/>
        </w:rPr>
        <w:t xml:space="preserve"> لمختلف أنماط </w:t>
      </w:r>
      <w:proofErr w:type="spellStart"/>
      <w:r w:rsidRPr="008A5301">
        <w:rPr>
          <w:rtl/>
        </w:rPr>
        <w:t>الصفائف</w:t>
      </w:r>
      <w:proofErr w:type="spellEnd"/>
      <w:r w:rsidRPr="008A5301">
        <w:rPr>
          <w:rtl/>
        </w:rPr>
        <w:t xml:space="preserve"> في الأقسام التالية.</w:t>
      </w:r>
    </w:p>
    <w:p w14:paraId="4B28FEB9" w14:textId="77777777" w:rsidR="008A5301" w:rsidRPr="008A5301" w:rsidRDefault="008A5301" w:rsidP="004604F9">
      <w:pPr>
        <w:pStyle w:val="Heading4"/>
        <w:rPr>
          <w:rtl/>
        </w:rPr>
      </w:pPr>
      <w:bookmarkStart w:id="75" w:name="_Toc345136791"/>
      <w:r w:rsidRPr="008A5301">
        <w:t>1.3.7.4</w:t>
      </w:r>
      <w:r w:rsidRPr="008A5301">
        <w:tab/>
      </w:r>
      <w:proofErr w:type="spellStart"/>
      <w:r w:rsidRPr="008A5301">
        <w:rPr>
          <w:rtl/>
        </w:rPr>
        <w:t>صفائف</w:t>
      </w:r>
      <w:proofErr w:type="spellEnd"/>
      <w:r w:rsidRPr="008A5301">
        <w:rPr>
          <w:rtl/>
        </w:rPr>
        <w:t xml:space="preserve"> ثنائيات الأقطاب نصف الموجية </w:t>
      </w:r>
      <w:proofErr w:type="spellStart"/>
      <w:r w:rsidRPr="008A5301">
        <w:rPr>
          <w:rtl/>
        </w:rPr>
        <w:t>المغذاة</w:t>
      </w:r>
      <w:proofErr w:type="spellEnd"/>
      <w:r w:rsidRPr="008A5301">
        <w:rPr>
          <w:rtl/>
        </w:rPr>
        <w:t xml:space="preserve"> من </w:t>
      </w:r>
      <w:bookmarkEnd w:id="75"/>
      <w:r w:rsidRPr="008A5301">
        <w:rPr>
          <w:rtl/>
        </w:rPr>
        <w:t>المركز</w:t>
      </w:r>
    </w:p>
    <w:p w14:paraId="7EC0D1C6" w14:textId="77777777" w:rsidR="008A5301" w:rsidRPr="008A5301" w:rsidRDefault="008A5301" w:rsidP="008A5301">
      <w:pPr>
        <w:rPr>
          <w:rtl/>
        </w:rPr>
      </w:pPr>
      <w:r w:rsidRPr="008A5301">
        <w:rPr>
          <w:rtl/>
        </w:rPr>
        <w:t xml:space="preserve">بالنسبة </w:t>
      </w:r>
      <w:proofErr w:type="spellStart"/>
      <w:r w:rsidRPr="008A5301">
        <w:rPr>
          <w:rtl/>
        </w:rPr>
        <w:t>لصفائف</w:t>
      </w:r>
      <w:proofErr w:type="spellEnd"/>
      <w:r w:rsidRPr="008A5301">
        <w:rPr>
          <w:rtl/>
        </w:rPr>
        <w:t xml:space="preserve"> ثنائيات الأقطاب نصف الموجية </w:t>
      </w:r>
      <w:proofErr w:type="spellStart"/>
      <w:r w:rsidRPr="008A5301">
        <w:rPr>
          <w:rtl/>
        </w:rPr>
        <w:t>المغذاة</w:t>
      </w:r>
      <w:proofErr w:type="spellEnd"/>
      <w:r w:rsidRPr="008A5301">
        <w:rPr>
          <w:rtl/>
        </w:rPr>
        <w:t xml:space="preserve"> من المركز:</w:t>
      </w:r>
    </w:p>
    <w:p w14:paraId="10C15720" w14:textId="41316FC5" w:rsidR="004604F9" w:rsidRPr="004604F9" w:rsidRDefault="004604F9" w:rsidP="004604F9">
      <w:pPr>
        <w:pStyle w:val="Equation"/>
        <w:bidi w:val="0"/>
        <w:rPr>
          <w:lang w:val="en-GB" w:eastAsia="en-US"/>
        </w:rPr>
      </w:pPr>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k y</w:instrText>
      </w:r>
      <w:r w:rsidRPr="004604F9">
        <w:rPr>
          <w:i/>
          <w:position w:val="-8"/>
          <w:sz w:val="18"/>
          <w:lang w:val="en-GB" w:eastAsia="en-US"/>
        </w:rPr>
        <w:instrText>i</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 xml:space="preserve">i </w:instrText>
      </w:r>
      <w:r w:rsidRPr="004604F9">
        <w:rPr>
          <w:lang w:val="en-GB" w:eastAsia="en-US"/>
        </w:rPr>
        <w:instrText>2</w:instrText>
      </w:r>
      <w:r w:rsidRPr="004604F9">
        <w:rPr>
          <w:rFonts w:ascii="Symbol" w:hAnsi="Symbol"/>
          <w:lang w:val="en-GB" w:eastAsia="en-US"/>
        </w:rPr>
        <w:instrText>p</w:instrText>
      </w:r>
      <w:r w:rsidRPr="004604F9">
        <w:rPr>
          <w:lang w:val="en-GB" w:eastAsia="en-US"/>
        </w:rPr>
        <w:instrText xml:space="preserve"> / </w:instrText>
      </w:r>
      <w:r w:rsidRPr="004604F9">
        <w:rPr>
          <w:rFonts w:ascii="Symbol" w:hAnsi="Symbol"/>
          <w:lang w:val="en-GB" w:eastAsia="en-US"/>
        </w:rPr>
        <w:instrText>l</w:instrText>
      </w:r>
      <w:r w:rsidRPr="004604F9">
        <w:rPr>
          <w:lang w:val="en-GB" w:eastAsia="en-US"/>
        </w:rPr>
        <w:instrText>  ·  </w:instrText>
      </w:r>
      <w:r w:rsidRPr="004604F9">
        <w:rPr>
          <w:rFonts w:ascii="Symbol" w:hAnsi="Symbol"/>
          <w:lang w:val="en-GB" w:eastAsia="en-US"/>
        </w:rPr>
        <w:instrText>l</w:instrText>
      </w:r>
      <w:r w:rsidRPr="004604F9">
        <w:rPr>
          <w:i/>
          <w:position w:val="-4"/>
          <w:sz w:val="18"/>
          <w:lang w:val="en-GB" w:eastAsia="en-US"/>
        </w:rPr>
        <w:instrText>d</w:instrText>
      </w:r>
      <w:r w:rsidRPr="004604F9">
        <w:rPr>
          <w:position w:val="-4"/>
          <w:sz w:val="18"/>
          <w:lang w:val="en-GB" w:eastAsia="en-US"/>
        </w:rPr>
        <w:instrText xml:space="preserve"> </w:instrText>
      </w:r>
      <w:r w:rsidRPr="004604F9">
        <w:rPr>
          <w:lang w:val="en-GB" w:eastAsia="en-US"/>
        </w:rPr>
        <w:instrText xml:space="preserve">/ 2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 xml:space="preserve">i </w:instrText>
      </w:r>
      <w:r w:rsidRPr="004604F9">
        <w:rPr>
          <w:rFonts w:ascii="Symbol" w:hAnsi="Symbol"/>
          <w:lang w:val="en-GB" w:eastAsia="en-US"/>
        </w:rPr>
        <w:instrText>p</w:instrText>
      </w:r>
      <w:r w:rsidRPr="004604F9">
        <w:rPr>
          <w:lang w:val="en-GB" w:eastAsia="en-US"/>
        </w:rPr>
        <w:instrText xml:space="preserve"> </w:instrText>
      </w:r>
      <w:r w:rsidRPr="004604F9">
        <w:rPr>
          <w:i/>
          <w:lang w:val="en-GB" w:eastAsia="en-US"/>
        </w:rPr>
        <w:instrText>F</w:instrText>
      </w:r>
      <w:r w:rsidRPr="004604F9">
        <w:rPr>
          <w:i/>
          <w:position w:val="-4"/>
          <w:sz w:val="18"/>
          <w:lang w:val="en-GB" w:eastAsia="en-US"/>
        </w:rPr>
        <w:instrText>R</w:instrText>
      </w:r>
      <w:r w:rsidRPr="004604F9">
        <w:rPr>
          <w:lang w:val="en-GB" w:eastAsia="en-US"/>
        </w:rPr>
        <w:fldChar w:fldCharType="end"/>
      </w:r>
    </w:p>
    <w:p w14:paraId="1EC2B3FB" w14:textId="77777777" w:rsidR="008A5301" w:rsidRPr="008A5301" w:rsidRDefault="008A5301" w:rsidP="008A5301">
      <w:pPr>
        <w:rPr>
          <w:rtl/>
        </w:rPr>
      </w:pPr>
      <w:r w:rsidRPr="008A5301">
        <w:rPr>
          <w:rtl/>
        </w:rPr>
        <w:t xml:space="preserve">ويمكن أن يُعبر عن </w:t>
      </w:r>
      <w:r w:rsidRPr="008A5301">
        <w:rPr>
          <w:i/>
          <w:iCs/>
        </w:rPr>
        <w:t>S</w:t>
      </w:r>
      <w:r w:rsidRPr="008A5301">
        <w:rPr>
          <w:i/>
          <w:iCs/>
          <w:vertAlign w:val="subscript"/>
        </w:rPr>
        <w:t>y</w:t>
      </w:r>
      <w:r w:rsidRPr="008A5301">
        <w:rPr>
          <w:rtl/>
        </w:rPr>
        <w:t xml:space="preserve"> على النحو التالي:</w:t>
      </w:r>
    </w:p>
    <w:p w14:paraId="1028ED27" w14:textId="4592B9F1" w:rsidR="004604F9" w:rsidRPr="004604F9" w:rsidRDefault="004604F9" w:rsidP="004604F9">
      <w:pPr>
        <w:pStyle w:val="Equation"/>
        <w:bidi w:val="0"/>
        <w:rPr>
          <w:lang w:val="en-GB" w:eastAsia="en-US"/>
        </w:rPr>
      </w:pPr>
      <w:bookmarkStart w:id="76" w:name="_Toc345136792"/>
      <w:r w:rsidRPr="004604F9">
        <w:rPr>
          <w:lang w:val="en-GB" w:eastAsia="en-US"/>
        </w:rPr>
        <w:tab/>
      </w:r>
      <w:r w:rsidRPr="004604F9">
        <w:rPr>
          <w:noProof/>
          <w:lang w:val="en-GB" w:eastAsia="en-US"/>
        </w:rPr>
        <w:drawing>
          <wp:inline distT="0" distB="0" distL="0" distR="0" wp14:anchorId="0D1EB5F5" wp14:editId="6E3721BD">
            <wp:extent cx="2122998" cy="495832"/>
            <wp:effectExtent l="0" t="0" r="0" b="0"/>
            <wp:docPr id="1766974934"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974934" name="Picture 1" descr="A black and white text&#10;&#10;AI-generated content may be incorrect."/>
                    <pic:cNvPicPr/>
                  </pic:nvPicPr>
                  <pic:blipFill>
                    <a:blip r:embed="rId46"/>
                    <a:stretch>
                      <a:fillRect/>
                    </a:stretch>
                  </pic:blipFill>
                  <pic:spPr>
                    <a:xfrm>
                      <a:off x="0" y="0"/>
                      <a:ext cx="2145347" cy="501052"/>
                    </a:xfrm>
                    <a:prstGeom prst="rect">
                      <a:avLst/>
                    </a:prstGeom>
                  </pic:spPr>
                </pic:pic>
              </a:graphicData>
            </a:graphic>
          </wp:inline>
        </w:drawing>
      </w:r>
    </w:p>
    <w:p w14:paraId="65EE2497" w14:textId="77777777" w:rsidR="008A5301" w:rsidRPr="008A5301" w:rsidRDefault="008A5301" w:rsidP="004604F9">
      <w:pPr>
        <w:pStyle w:val="Heading4"/>
        <w:rPr>
          <w:rtl/>
        </w:rPr>
      </w:pPr>
      <w:r w:rsidRPr="008A5301">
        <w:t>2.3.7.4</w:t>
      </w:r>
      <w:r w:rsidRPr="008A5301">
        <w:tab/>
      </w:r>
      <w:proofErr w:type="spellStart"/>
      <w:r w:rsidRPr="008A5301">
        <w:rPr>
          <w:rtl/>
        </w:rPr>
        <w:t>صفائف</w:t>
      </w:r>
      <w:proofErr w:type="spellEnd"/>
      <w:r w:rsidRPr="008A5301">
        <w:rPr>
          <w:rtl/>
        </w:rPr>
        <w:t xml:space="preserve"> ثنائيات الأقطاب نصف الموجية </w:t>
      </w:r>
      <w:proofErr w:type="spellStart"/>
      <w:r w:rsidRPr="008A5301">
        <w:rPr>
          <w:rtl/>
        </w:rPr>
        <w:t>المغذاة</w:t>
      </w:r>
      <w:proofErr w:type="spellEnd"/>
      <w:r w:rsidRPr="008A5301">
        <w:rPr>
          <w:rtl/>
        </w:rPr>
        <w:t xml:space="preserve"> من الطرف</w:t>
      </w:r>
      <w:bookmarkEnd w:id="76"/>
    </w:p>
    <w:p w14:paraId="7BFEAB64" w14:textId="77777777" w:rsidR="008A5301" w:rsidRPr="008A5301" w:rsidRDefault="008A5301" w:rsidP="008A5301">
      <w:pPr>
        <w:rPr>
          <w:rtl/>
        </w:rPr>
      </w:pPr>
      <w:r w:rsidRPr="008A5301">
        <w:rPr>
          <w:rtl/>
        </w:rPr>
        <w:t xml:space="preserve">بالنسبة </w:t>
      </w:r>
      <w:proofErr w:type="spellStart"/>
      <w:r w:rsidRPr="008A5301">
        <w:rPr>
          <w:rtl/>
        </w:rPr>
        <w:t>لصفائف</w:t>
      </w:r>
      <w:proofErr w:type="spellEnd"/>
      <w:r w:rsidRPr="008A5301">
        <w:rPr>
          <w:rtl/>
        </w:rPr>
        <w:t xml:space="preserve"> ثنائيات الأقطاب نصف الموجية </w:t>
      </w:r>
      <w:proofErr w:type="spellStart"/>
      <w:r w:rsidRPr="008A5301">
        <w:rPr>
          <w:rtl/>
        </w:rPr>
        <w:t>المغذاة</w:t>
      </w:r>
      <w:proofErr w:type="spellEnd"/>
      <w:r w:rsidRPr="008A5301">
        <w:rPr>
          <w:rtl/>
        </w:rPr>
        <w:t xml:space="preserve"> من الطرف:</w:t>
      </w:r>
    </w:p>
    <w:p w14:paraId="1581B625" w14:textId="1783B7C3" w:rsidR="004604F9" w:rsidRPr="004604F9" w:rsidRDefault="004604F9" w:rsidP="004604F9">
      <w:pPr>
        <w:pStyle w:val="Equation"/>
        <w:bidi w:val="0"/>
        <w:rPr>
          <w:lang w:val="en-GB" w:eastAsia="en-US"/>
        </w:rPr>
      </w:pPr>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k y</w:instrText>
      </w:r>
      <w:r w:rsidRPr="004604F9">
        <w:rPr>
          <w:i/>
          <w:position w:val="-4"/>
          <w:sz w:val="18"/>
          <w:lang w:val="en-GB" w:eastAsia="en-US"/>
        </w:rPr>
        <w:instrText>i</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 xml:space="preserve">i </w:instrText>
      </w:r>
      <w:r w:rsidRPr="004604F9">
        <w:rPr>
          <w:lang w:val="en-GB" w:eastAsia="en-US"/>
        </w:rPr>
        <w:instrText>2</w:instrText>
      </w:r>
      <w:r w:rsidRPr="004604F9">
        <w:rPr>
          <w:rFonts w:ascii="Symbol" w:hAnsi="Symbol"/>
          <w:lang w:val="en-GB" w:eastAsia="en-US"/>
        </w:rPr>
        <w:instrText>p</w:instrText>
      </w:r>
      <w:r w:rsidRPr="004604F9">
        <w:rPr>
          <w:lang w:val="en-GB" w:eastAsia="en-US"/>
        </w:rPr>
        <w:instrText xml:space="preserve"> / </w:instrText>
      </w:r>
      <w:r w:rsidRPr="004604F9">
        <w:rPr>
          <w:rFonts w:ascii="Symbol" w:hAnsi="Symbol"/>
          <w:lang w:val="en-GB" w:eastAsia="en-US"/>
        </w:rPr>
        <w:instrText>l</w:instrText>
      </w:r>
      <w:r w:rsidRPr="004604F9">
        <w:rPr>
          <w:lang w:val="en-GB" w:eastAsia="en-US"/>
        </w:rPr>
        <w:instrText>  ·  </w:instrText>
      </w:r>
      <w:r w:rsidRPr="004604F9">
        <w:rPr>
          <w:rFonts w:ascii="Symbol" w:hAnsi="Symbol"/>
          <w:lang w:val="en-GB" w:eastAsia="en-US"/>
        </w:rPr>
        <w:instrText>l</w:instrText>
      </w:r>
      <w:r w:rsidRPr="004604F9">
        <w:rPr>
          <w:i/>
          <w:position w:val="-4"/>
          <w:sz w:val="18"/>
          <w:lang w:val="en-GB" w:eastAsia="en-US"/>
        </w:rPr>
        <w:instrText>d</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 xml:space="preserve">i </w:instrText>
      </w:r>
      <w:r w:rsidRPr="004604F9">
        <w:rPr>
          <w:lang w:val="en-GB" w:eastAsia="en-US"/>
        </w:rPr>
        <w:instrText>2</w:instrText>
      </w:r>
      <w:r w:rsidRPr="004604F9">
        <w:rPr>
          <w:rFonts w:ascii="Symbol" w:hAnsi="Symbol"/>
          <w:lang w:val="en-GB" w:eastAsia="en-US"/>
        </w:rPr>
        <w:instrText>p</w:instrText>
      </w:r>
      <w:r w:rsidRPr="004604F9">
        <w:rPr>
          <w:lang w:val="en-GB" w:eastAsia="en-US"/>
        </w:rPr>
        <w:instrText xml:space="preserve"> </w:instrText>
      </w:r>
      <w:r w:rsidRPr="004604F9">
        <w:rPr>
          <w:i/>
          <w:lang w:val="en-GB" w:eastAsia="en-US"/>
        </w:rPr>
        <w:instrText>F</w:instrText>
      </w:r>
      <w:r w:rsidRPr="004604F9">
        <w:rPr>
          <w:i/>
          <w:position w:val="-4"/>
          <w:sz w:val="18"/>
          <w:lang w:val="en-GB" w:eastAsia="en-US"/>
        </w:rPr>
        <w:instrText>R</w:instrText>
      </w:r>
      <w:r w:rsidRPr="004604F9">
        <w:rPr>
          <w:lang w:val="en-GB" w:eastAsia="en-US"/>
        </w:rPr>
        <w:fldChar w:fldCharType="end"/>
      </w:r>
    </w:p>
    <w:p w14:paraId="0C326CD6" w14:textId="77777777" w:rsidR="008A5301" w:rsidRPr="008A5301" w:rsidRDefault="008A5301" w:rsidP="008A5301">
      <w:pPr>
        <w:rPr>
          <w:rtl/>
        </w:rPr>
      </w:pPr>
      <w:r w:rsidRPr="008A5301">
        <w:rPr>
          <w:rtl/>
        </w:rPr>
        <w:t xml:space="preserve">ويمكن أن يُعبر عن </w:t>
      </w:r>
      <w:r w:rsidRPr="008A5301">
        <w:rPr>
          <w:i/>
          <w:iCs/>
        </w:rPr>
        <w:t>S</w:t>
      </w:r>
      <w:r w:rsidRPr="008A5301">
        <w:rPr>
          <w:i/>
          <w:iCs/>
          <w:vertAlign w:val="subscript"/>
        </w:rPr>
        <w:t>y</w:t>
      </w:r>
      <w:r w:rsidRPr="008A5301">
        <w:rPr>
          <w:rtl/>
        </w:rPr>
        <w:t xml:space="preserve"> على النحو التالي:</w:t>
      </w:r>
    </w:p>
    <w:p w14:paraId="393FEFB7" w14:textId="36175C89" w:rsidR="004604F9" w:rsidRPr="004604F9" w:rsidRDefault="004604F9" w:rsidP="004604F9">
      <w:pPr>
        <w:pStyle w:val="Equation"/>
        <w:bidi w:val="0"/>
        <w:rPr>
          <w:lang w:val="en-GB" w:eastAsia="en-US"/>
        </w:rPr>
      </w:pPr>
      <w:r w:rsidRPr="004604F9">
        <w:rPr>
          <w:lang w:val="en-GB" w:eastAsia="en-US"/>
        </w:rPr>
        <w:tab/>
      </w:r>
      <w:r w:rsidRPr="004604F9">
        <w:rPr>
          <w:noProof/>
          <w:lang w:val="en-GB" w:eastAsia="en-US"/>
        </w:rPr>
        <w:drawing>
          <wp:inline distT="0" distB="0" distL="0" distR="0" wp14:anchorId="64DC016B" wp14:editId="672F50B7">
            <wp:extent cx="2250219" cy="519281"/>
            <wp:effectExtent l="0" t="0" r="0" b="0"/>
            <wp:docPr id="123561940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19402" name="Picture 1" descr="A black text on a white background&#10;&#10;AI-generated content may be incorrect."/>
                    <pic:cNvPicPr/>
                  </pic:nvPicPr>
                  <pic:blipFill>
                    <a:blip r:embed="rId47"/>
                    <a:stretch>
                      <a:fillRect/>
                    </a:stretch>
                  </pic:blipFill>
                  <pic:spPr>
                    <a:xfrm>
                      <a:off x="0" y="0"/>
                      <a:ext cx="2299678" cy="530695"/>
                    </a:xfrm>
                    <a:prstGeom prst="rect">
                      <a:avLst/>
                    </a:prstGeom>
                  </pic:spPr>
                </pic:pic>
              </a:graphicData>
            </a:graphic>
          </wp:inline>
        </w:drawing>
      </w:r>
    </w:p>
    <w:p w14:paraId="7EBBEC1A" w14:textId="77777777" w:rsidR="008A5301" w:rsidRPr="008A5301" w:rsidRDefault="008A5301" w:rsidP="004604F9">
      <w:pPr>
        <w:pStyle w:val="Heading3"/>
        <w:rPr>
          <w:rtl/>
        </w:rPr>
      </w:pPr>
      <w:bookmarkStart w:id="77" w:name="_Toc345136793"/>
      <w:r w:rsidRPr="008A5301">
        <w:t>4.7.4</w:t>
      </w:r>
      <w:r w:rsidRPr="008A5301">
        <w:tab/>
      </w:r>
      <w:r w:rsidRPr="008A5301">
        <w:rPr>
          <w:rtl/>
        </w:rPr>
        <w:t xml:space="preserve">حساب عامل الصفيف </w:t>
      </w:r>
      <w:proofErr w:type="spellStart"/>
      <w:r w:rsidRPr="008A5301">
        <w:rPr>
          <w:i/>
          <w:iCs/>
        </w:rPr>
        <w:t>S</w:t>
      </w:r>
      <w:r w:rsidRPr="008A5301">
        <w:rPr>
          <w:i/>
          <w:iCs/>
          <w:vertAlign w:val="subscript"/>
        </w:rPr>
        <w:t>x</w:t>
      </w:r>
      <w:bookmarkEnd w:id="77"/>
      <w:proofErr w:type="spellEnd"/>
    </w:p>
    <w:p w14:paraId="0A5D9B0F" w14:textId="77777777" w:rsidR="008A5301" w:rsidRPr="008A5301" w:rsidRDefault="008A5301" w:rsidP="008A5301">
      <w:pPr>
        <w:rPr>
          <w:rtl/>
        </w:rPr>
      </w:pPr>
      <w:r w:rsidRPr="008A5301">
        <w:rPr>
          <w:rtl/>
        </w:rPr>
        <w:t xml:space="preserve">يأخذ عامل الصفيف </w:t>
      </w:r>
      <w:proofErr w:type="spellStart"/>
      <w:r w:rsidRPr="008A5301">
        <w:rPr>
          <w:i/>
          <w:iCs/>
        </w:rPr>
        <w:t>S</w:t>
      </w:r>
      <w:r w:rsidRPr="008A5301">
        <w:rPr>
          <w:i/>
          <w:iCs/>
          <w:vertAlign w:val="subscript"/>
        </w:rPr>
        <w:t>x</w:t>
      </w:r>
      <w:proofErr w:type="spellEnd"/>
      <w:r w:rsidRPr="008A5301">
        <w:rPr>
          <w:rtl/>
        </w:rPr>
        <w:t xml:space="preserve"> في الاعتبار أثر وضع </w:t>
      </w:r>
      <w:r w:rsidRPr="008A5301">
        <w:rPr>
          <w:i/>
          <w:iCs/>
        </w:rPr>
        <w:t>n</w:t>
      </w:r>
      <w:r w:rsidRPr="008A5301">
        <w:rPr>
          <w:rtl/>
        </w:rPr>
        <w:t xml:space="preserve"> من العناصر على طول المحور السيني في حالة </w:t>
      </w:r>
      <w:proofErr w:type="spellStart"/>
      <w:r w:rsidRPr="008A5301">
        <w:rPr>
          <w:rtl/>
        </w:rPr>
        <w:t>صفائف</w:t>
      </w:r>
      <w:proofErr w:type="spellEnd"/>
      <w:r w:rsidRPr="008A5301">
        <w:rPr>
          <w:rtl/>
        </w:rPr>
        <w:t xml:space="preserve"> للإذاعة المدارية ووجود عاكس (ثنائيات الأقطاب موالفة أو شاشة لا دورية) في الحالات المتبقية.</w:t>
      </w:r>
    </w:p>
    <w:p w14:paraId="44123A6F" w14:textId="77777777" w:rsidR="008A5301" w:rsidRPr="008A5301" w:rsidRDefault="008A5301" w:rsidP="004604F9">
      <w:pPr>
        <w:pStyle w:val="FigureNo"/>
        <w:rPr>
          <w:rtl/>
        </w:rPr>
      </w:pPr>
      <w:r w:rsidRPr="008A5301">
        <w:rPr>
          <w:rtl/>
        </w:rPr>
        <w:lastRenderedPageBreak/>
        <w:t xml:space="preserve">الشكل </w:t>
      </w:r>
      <w:r w:rsidRPr="008A5301">
        <w:rPr>
          <w:lang w:val="en-US"/>
        </w:rPr>
        <w:t>22</w:t>
      </w:r>
    </w:p>
    <w:p w14:paraId="0A587FB5" w14:textId="77777777" w:rsidR="008A5301" w:rsidRPr="008A5301" w:rsidRDefault="008A5301" w:rsidP="004604F9">
      <w:pPr>
        <w:pStyle w:val="Figuretitle"/>
        <w:rPr>
          <w:lang w:val="en-US"/>
        </w:rPr>
      </w:pPr>
      <w:r w:rsidRPr="008A5301">
        <w:rPr>
          <w:rtl/>
        </w:rPr>
        <w:t>عناصر أو عناصر صورة مرصوفة على طول المحور</w:t>
      </w:r>
      <w:r w:rsidRPr="008A5301">
        <w:rPr>
          <w:rFonts w:hint="cs"/>
          <w:rtl/>
        </w:rPr>
        <w:t xml:space="preserve"> السيني</w:t>
      </w:r>
    </w:p>
    <w:p w14:paraId="0027EBE5" w14:textId="79B3CEA4" w:rsidR="008A5301" w:rsidRPr="008A5301" w:rsidRDefault="004604F9" w:rsidP="004604F9">
      <w:pPr>
        <w:pStyle w:val="Figure"/>
        <w:bidi/>
        <w:rPr>
          <w:rFonts w:hint="default"/>
          <w:rtl/>
        </w:rPr>
      </w:pPr>
      <w:bookmarkStart w:id="78" w:name="_MON_1126527607"/>
      <w:bookmarkEnd w:id="78"/>
      <w:r>
        <w:rPr>
          <w:noProof/>
          <w:rtl/>
          <w:lang w:val="ar-SA"/>
        </w:rPr>
        <w:drawing>
          <wp:inline distT="0" distB="0" distL="0" distR="0" wp14:anchorId="020B57E0" wp14:editId="7DFB7D49">
            <wp:extent cx="5724156" cy="3243079"/>
            <wp:effectExtent l="0" t="0" r="0" b="0"/>
            <wp:docPr id="32" name="Picture 32" descr="الشكل 22 يوضح عناصر أو عناصر صورة مرصوفة على طول المحور السين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الشكل 22 يوضح عناصر أو عناصر صورة مرصوفة على طول المحور السيني&#1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24156" cy="3243079"/>
                    </a:xfrm>
                    <a:prstGeom prst="rect">
                      <a:avLst/>
                    </a:prstGeom>
                  </pic:spPr>
                </pic:pic>
              </a:graphicData>
            </a:graphic>
          </wp:inline>
        </w:drawing>
      </w:r>
    </w:p>
    <w:p w14:paraId="610E5B49" w14:textId="77777777" w:rsidR="008A5301" w:rsidRPr="008A5301" w:rsidRDefault="008A5301" w:rsidP="004604F9">
      <w:pPr>
        <w:pStyle w:val="Normalaftertitle"/>
        <w:rPr>
          <w:rtl/>
        </w:rPr>
      </w:pPr>
      <w:r w:rsidRPr="008A5301">
        <w:rPr>
          <w:rtl/>
        </w:rPr>
        <w:t xml:space="preserve">تُعطى عبارات عامل الصفيف </w:t>
      </w:r>
      <w:proofErr w:type="spellStart"/>
      <w:r w:rsidRPr="008A5301">
        <w:rPr>
          <w:i/>
          <w:iCs/>
        </w:rPr>
        <w:t>S</w:t>
      </w:r>
      <w:r w:rsidRPr="008A5301">
        <w:rPr>
          <w:i/>
          <w:iCs/>
          <w:vertAlign w:val="subscript"/>
        </w:rPr>
        <w:t>x</w:t>
      </w:r>
      <w:proofErr w:type="spellEnd"/>
      <w:r w:rsidRPr="008A5301">
        <w:rPr>
          <w:rtl/>
        </w:rPr>
        <w:t xml:space="preserve"> لمختلف أنماط </w:t>
      </w:r>
      <w:proofErr w:type="spellStart"/>
      <w:r w:rsidRPr="008A5301">
        <w:rPr>
          <w:rtl/>
        </w:rPr>
        <w:t>الصفائف</w:t>
      </w:r>
      <w:proofErr w:type="spellEnd"/>
      <w:r w:rsidRPr="008A5301">
        <w:rPr>
          <w:rtl/>
        </w:rPr>
        <w:t xml:space="preserve"> في الأقسام التالية.</w:t>
      </w:r>
    </w:p>
    <w:p w14:paraId="7ED0F522" w14:textId="77777777" w:rsidR="008A5301" w:rsidRPr="008A5301" w:rsidRDefault="008A5301" w:rsidP="004604F9">
      <w:pPr>
        <w:pStyle w:val="Heading4"/>
        <w:rPr>
          <w:rtl/>
        </w:rPr>
      </w:pPr>
      <w:bookmarkStart w:id="79" w:name="_Toc345136794"/>
      <w:r w:rsidRPr="008A5301">
        <w:t>1.4.7.4</w:t>
      </w:r>
      <w:r w:rsidRPr="008A5301">
        <w:tab/>
      </w:r>
      <w:r w:rsidRPr="008A5301">
        <w:rPr>
          <w:rtl/>
        </w:rPr>
        <w:t>هوائيات بعاكس ذي شاشة لا دوري</w:t>
      </w:r>
      <w:bookmarkEnd w:id="79"/>
    </w:p>
    <w:p w14:paraId="3159282B" w14:textId="77777777" w:rsidR="008A5301" w:rsidRPr="008A5301" w:rsidRDefault="008A5301" w:rsidP="008A5301">
      <w:pPr>
        <w:rPr>
          <w:rtl/>
        </w:rPr>
      </w:pPr>
      <w:r w:rsidRPr="008A5301">
        <w:rPr>
          <w:rtl/>
        </w:rPr>
        <w:t xml:space="preserve">يمكن حساب أداء العاكسات ذات الشاشة </w:t>
      </w:r>
      <w:proofErr w:type="spellStart"/>
      <w:r w:rsidRPr="008A5301">
        <w:rPr>
          <w:rtl/>
        </w:rPr>
        <w:t>اللادورية</w:t>
      </w:r>
      <w:proofErr w:type="spellEnd"/>
      <w:r w:rsidRPr="008A5301">
        <w:rPr>
          <w:rtl/>
        </w:rPr>
        <w:t xml:space="preserve"> من نموذج رياضي باستعمال مفهوم "</w:t>
      </w:r>
      <w:proofErr w:type="spellStart"/>
      <w:r w:rsidRPr="008A5301">
        <w:rPr>
          <w:rtl/>
        </w:rPr>
        <w:t>مشعاع</w:t>
      </w:r>
      <w:proofErr w:type="spellEnd"/>
      <w:r w:rsidRPr="008A5301">
        <w:rPr>
          <w:rtl/>
        </w:rPr>
        <w:t xml:space="preserve"> صورة" وراء شاشة لا متناهية. لكن ذلك لا يعطي سوى المخطط الأمامي بدقة كافية. واتساع الإشعاع الخلفي نحو الجانب الخلفي للشاشة يتوقف على فعالية الشاشة ومسافة ثنائي الأقطاب من الشاشة العاكسة. في حالة شاشة ذات أبعاد عملية سوف تنعرج كذلك بعض الطاقة حول حافة الشاشة. والطريقة المستعملة أدناه لحساب الإشعاع الخلفي تحتفظ لدالة الاتجاهية بقالب شبيه على العموم بالقالب المحسوب للمخطط الأمامي.</w:t>
      </w:r>
    </w:p>
    <w:p w14:paraId="4466B530" w14:textId="77777777" w:rsidR="008A5301" w:rsidRPr="008A5301" w:rsidRDefault="008A5301" w:rsidP="008A5301">
      <w:pPr>
        <w:rPr>
          <w:i/>
          <w:iCs/>
          <w:rtl/>
        </w:rPr>
      </w:pPr>
      <w:r w:rsidRPr="008A5301">
        <w:rPr>
          <w:i/>
          <w:iCs/>
          <w:rtl/>
        </w:rPr>
        <w:t>عامل انعكاس الشاشة</w:t>
      </w:r>
    </w:p>
    <w:p w14:paraId="3341DBCA" w14:textId="77777777" w:rsidR="008A5301" w:rsidRPr="008A5301" w:rsidRDefault="008A5301" w:rsidP="008A5301">
      <w:pPr>
        <w:rPr>
          <w:rtl/>
        </w:rPr>
      </w:pPr>
      <w:r w:rsidRPr="008A5301">
        <w:rPr>
          <w:rtl/>
        </w:rPr>
        <w:t>إن شاشة عاكسة مكونة من موصلات مستقيمة ذات مباعدة صغيرة متوازية مع ثنائيات الأقطاب سوف تعكس معظم الطاقة الواردة عليها، بينما تمر الطاقة المتبقية عبر الشاشة.</w:t>
      </w:r>
    </w:p>
    <w:p w14:paraId="009996B3" w14:textId="77777777" w:rsidR="008A5301" w:rsidRPr="008A5301" w:rsidRDefault="008A5301" w:rsidP="008A5301">
      <w:pPr>
        <w:rPr>
          <w:rtl/>
        </w:rPr>
      </w:pPr>
      <w:r w:rsidRPr="008A5301">
        <w:rPr>
          <w:rtl/>
        </w:rPr>
        <w:t xml:space="preserve">يُعرف عامل انعكاس الشاشة </w:t>
      </w:r>
      <w:proofErr w:type="spellStart"/>
      <w:r w:rsidRPr="008A5301">
        <w:rPr>
          <w:i/>
          <w:iCs/>
        </w:rPr>
        <w:t>q</w:t>
      </w:r>
      <w:r w:rsidRPr="008A5301">
        <w:rPr>
          <w:i/>
          <w:iCs/>
          <w:vertAlign w:val="subscript"/>
        </w:rPr>
        <w:t>r</w:t>
      </w:r>
      <w:proofErr w:type="spellEnd"/>
      <w:r w:rsidRPr="008A5301">
        <w:rPr>
          <w:rtl/>
        </w:rPr>
        <w:t xml:space="preserve"> على أنه نسبة الطاقة المنعكسة إلى الطاقة الواردة، على النحو التالي:</w:t>
      </w:r>
    </w:p>
    <w:p w14:paraId="009D7C81" w14:textId="733440A9" w:rsidR="004604F9" w:rsidRPr="004604F9" w:rsidRDefault="004604F9" w:rsidP="004604F9">
      <w:pPr>
        <w:pStyle w:val="Equation"/>
        <w:bidi w:val="0"/>
        <w:rPr>
          <w:lang w:val="en-GB" w:eastAsia="en-US"/>
        </w:rPr>
      </w:pPr>
      <w:r w:rsidRPr="004604F9">
        <w:rPr>
          <w:lang w:val="en-GB" w:eastAsia="en-US"/>
        </w:rPr>
        <w:tab/>
      </w:r>
      <w:r w:rsidRPr="004604F9">
        <w:rPr>
          <w:noProof/>
          <w:lang w:val="en-GB" w:eastAsia="en-US"/>
        </w:rPr>
        <w:drawing>
          <wp:inline distT="0" distB="0" distL="0" distR="0" wp14:anchorId="34BE177D" wp14:editId="7B97D9D8">
            <wp:extent cx="3697356" cy="886844"/>
            <wp:effectExtent l="0" t="0" r="0" b="8890"/>
            <wp:docPr id="152082694" name="Picture 1" descr="A black and white image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2694" name="Picture 1" descr="A black and white image of a logo&#10;&#10;AI-generated content may be incorrect."/>
                    <pic:cNvPicPr/>
                  </pic:nvPicPr>
                  <pic:blipFill>
                    <a:blip r:embed="rId49"/>
                    <a:stretch>
                      <a:fillRect/>
                    </a:stretch>
                  </pic:blipFill>
                  <pic:spPr>
                    <a:xfrm>
                      <a:off x="0" y="0"/>
                      <a:ext cx="3746373" cy="898601"/>
                    </a:xfrm>
                    <a:prstGeom prst="rect">
                      <a:avLst/>
                    </a:prstGeom>
                  </pic:spPr>
                </pic:pic>
              </a:graphicData>
            </a:graphic>
          </wp:inline>
        </w:drawing>
      </w:r>
    </w:p>
    <w:p w14:paraId="1B478AF7" w14:textId="77777777" w:rsidR="008A5301" w:rsidRPr="008A5301" w:rsidRDefault="008A5301" w:rsidP="008A5301">
      <w:pPr>
        <w:rPr>
          <w:rtl/>
        </w:rPr>
      </w:pPr>
      <w:r w:rsidRPr="008A5301">
        <w:rPr>
          <w:rtl/>
        </w:rPr>
        <w:t>حيث:</w:t>
      </w:r>
    </w:p>
    <w:p w14:paraId="22AAD68C" w14:textId="5CEDCD08" w:rsidR="008A5301" w:rsidRPr="008A5301" w:rsidRDefault="004604F9" w:rsidP="004604F9">
      <w:pPr>
        <w:pStyle w:val="Equationlegend"/>
        <w:rPr>
          <w:rtl/>
        </w:rPr>
      </w:pPr>
      <w:r>
        <w:rPr>
          <w:i/>
          <w:iCs/>
        </w:rPr>
        <w:tab/>
      </w:r>
      <w:r w:rsidR="008A5301" w:rsidRPr="008A5301">
        <w:rPr>
          <w:i/>
          <w:iCs/>
        </w:rPr>
        <w:t>d</w:t>
      </w:r>
      <w:r w:rsidR="008A5301" w:rsidRPr="008A5301">
        <w:rPr>
          <w:rtl/>
        </w:rPr>
        <w:t>:</w:t>
      </w:r>
      <w:r w:rsidR="008A5301" w:rsidRPr="008A5301">
        <w:rPr>
          <w:rtl/>
        </w:rPr>
        <w:tab/>
        <w:t xml:space="preserve">قطر السلك </w:t>
      </w:r>
      <w:r w:rsidR="008A5301" w:rsidRPr="008A5301">
        <w:t>(mm)</w:t>
      </w:r>
    </w:p>
    <w:p w14:paraId="0EF58C85" w14:textId="6738F5A6" w:rsidR="008A5301" w:rsidRPr="008A5301" w:rsidRDefault="004604F9" w:rsidP="004604F9">
      <w:pPr>
        <w:pStyle w:val="Equationlegend"/>
        <w:rPr>
          <w:rtl/>
        </w:rPr>
      </w:pPr>
      <w:r>
        <w:rPr>
          <w:i/>
          <w:iCs/>
        </w:rPr>
        <w:tab/>
      </w:r>
      <w:r w:rsidR="008A5301" w:rsidRPr="008A5301">
        <w:rPr>
          <w:i/>
          <w:iCs/>
        </w:rPr>
        <w:t>a</w:t>
      </w:r>
      <w:r w:rsidR="008A5301" w:rsidRPr="008A5301">
        <w:rPr>
          <w:rtl/>
        </w:rPr>
        <w:t>:</w:t>
      </w:r>
      <w:r w:rsidR="008A5301" w:rsidRPr="008A5301">
        <w:rPr>
          <w:rtl/>
        </w:rPr>
        <w:tab/>
        <w:t xml:space="preserve">المباعدة بين الأسلاك </w:t>
      </w:r>
      <w:r w:rsidR="008A5301" w:rsidRPr="008A5301">
        <w:t>(m)</w:t>
      </w:r>
    </w:p>
    <w:p w14:paraId="7D1C895D" w14:textId="641E46DF" w:rsidR="008A5301" w:rsidRPr="008A5301" w:rsidRDefault="004604F9" w:rsidP="004604F9">
      <w:pPr>
        <w:pStyle w:val="Equationlegend"/>
      </w:pPr>
      <w:r>
        <w:rPr>
          <w:i/>
          <w:iCs/>
        </w:rPr>
        <w:lastRenderedPageBreak/>
        <w:tab/>
      </w:r>
      <w:r w:rsidR="008A5301" w:rsidRPr="008A5301">
        <w:rPr>
          <w:i/>
          <w:iCs/>
        </w:rPr>
        <w:t>D</w:t>
      </w:r>
      <w:r w:rsidR="008A5301" w:rsidRPr="008A5301">
        <w:rPr>
          <w:i/>
          <w:iCs/>
          <w:vertAlign w:val="subscript"/>
        </w:rPr>
        <w:t>r</w:t>
      </w:r>
      <w:r w:rsidR="008A5301" w:rsidRPr="008A5301">
        <w:rPr>
          <w:rFonts w:hint="cs"/>
          <w:b/>
          <w:bCs/>
          <w:rtl/>
        </w:rPr>
        <w:t>:</w:t>
      </w:r>
      <w:r w:rsidR="008A5301" w:rsidRPr="008A5301">
        <w:rPr>
          <w:rtl/>
        </w:rPr>
        <w:tab/>
        <w:t xml:space="preserve">مسافة ثنائيات الأقطاب من الشاشة العاكسة </w:t>
      </w:r>
      <w:r w:rsidR="008A5301" w:rsidRPr="008A5301">
        <w:t>(m)</w:t>
      </w:r>
    </w:p>
    <w:p w14:paraId="4ACEC270" w14:textId="03E7C960" w:rsidR="008A5301" w:rsidRPr="008A5301" w:rsidRDefault="004604F9" w:rsidP="004604F9">
      <w:pPr>
        <w:pStyle w:val="Equationlegend"/>
        <w:rPr>
          <w:rtl/>
        </w:rPr>
      </w:pPr>
      <w:r>
        <w:rPr>
          <w:i/>
          <w:iCs/>
        </w:rPr>
        <w:tab/>
      </w:r>
      <w:proofErr w:type="spellStart"/>
      <w:r w:rsidR="008A5301" w:rsidRPr="008A5301">
        <w:rPr>
          <w:i/>
          <w:iCs/>
        </w:rPr>
        <w:t>I</w:t>
      </w:r>
      <w:r w:rsidR="008A5301" w:rsidRPr="008A5301">
        <w:rPr>
          <w:i/>
          <w:iCs/>
          <w:vertAlign w:val="subscript"/>
        </w:rPr>
        <w:t>i</w:t>
      </w:r>
      <w:proofErr w:type="spellEnd"/>
      <w:r w:rsidR="008A5301" w:rsidRPr="008A5301">
        <w:rPr>
          <w:rtl/>
        </w:rPr>
        <w:t>:</w:t>
      </w:r>
      <w:r w:rsidR="008A5301" w:rsidRPr="008A5301">
        <w:rPr>
          <w:rtl/>
        </w:rPr>
        <w:tab/>
        <w:t>شدة الموجة الواردة</w:t>
      </w:r>
    </w:p>
    <w:p w14:paraId="7906187A" w14:textId="298EA953" w:rsidR="008A5301" w:rsidRPr="008A5301" w:rsidRDefault="004604F9" w:rsidP="004604F9">
      <w:pPr>
        <w:pStyle w:val="Equationlegend"/>
        <w:rPr>
          <w:rtl/>
        </w:rPr>
      </w:pPr>
      <w:r>
        <w:rPr>
          <w:i/>
          <w:iCs/>
        </w:rPr>
        <w:tab/>
      </w:r>
      <w:proofErr w:type="spellStart"/>
      <w:r w:rsidR="008A5301" w:rsidRPr="008A5301">
        <w:rPr>
          <w:i/>
          <w:iCs/>
        </w:rPr>
        <w:t>I</w:t>
      </w:r>
      <w:r w:rsidR="008A5301" w:rsidRPr="008A5301">
        <w:rPr>
          <w:i/>
          <w:iCs/>
          <w:vertAlign w:val="subscript"/>
        </w:rPr>
        <w:t>r</w:t>
      </w:r>
      <w:proofErr w:type="spellEnd"/>
      <w:r w:rsidR="008A5301" w:rsidRPr="008A5301">
        <w:rPr>
          <w:rtl/>
        </w:rPr>
        <w:t>:</w:t>
      </w:r>
      <w:r w:rsidR="008A5301" w:rsidRPr="008A5301">
        <w:rPr>
          <w:rtl/>
        </w:rPr>
        <w:tab/>
        <w:t>شدة الموجة المنعكسة</w:t>
      </w:r>
    </w:p>
    <w:p w14:paraId="79E5FFB2" w14:textId="058AED73" w:rsidR="008A5301" w:rsidRPr="008A5301" w:rsidRDefault="004604F9" w:rsidP="004604F9">
      <w:pPr>
        <w:pStyle w:val="Equationlegend"/>
        <w:rPr>
          <w:rtl/>
        </w:rPr>
      </w:pPr>
      <w:r>
        <w:rPr>
          <w:i/>
          <w:iCs/>
        </w:rPr>
        <w:tab/>
      </w:r>
      <w:r w:rsidR="008A5301" w:rsidRPr="008A5301">
        <w:rPr>
          <w:i/>
          <w:iCs/>
        </w:rPr>
        <w:t>I</w:t>
      </w:r>
      <w:r w:rsidR="008A5301" w:rsidRPr="008A5301">
        <w:rPr>
          <w:i/>
          <w:iCs/>
          <w:vertAlign w:val="subscript"/>
        </w:rPr>
        <w:t>t</w:t>
      </w:r>
      <w:r w:rsidR="008A5301" w:rsidRPr="008A5301">
        <w:rPr>
          <w:rtl/>
        </w:rPr>
        <w:t>:</w:t>
      </w:r>
      <w:r w:rsidR="008A5301" w:rsidRPr="008A5301">
        <w:rPr>
          <w:rtl/>
        </w:rPr>
        <w:tab/>
        <w:t>شدة الموجة المرسلة</w:t>
      </w:r>
    </w:p>
    <w:p w14:paraId="078F47C7" w14:textId="6F6F9BFA" w:rsidR="008A5301" w:rsidRPr="008A5301" w:rsidRDefault="004604F9" w:rsidP="004604F9">
      <w:pPr>
        <w:pStyle w:val="Equationlegend"/>
        <w:rPr>
          <w:rtl/>
        </w:rPr>
      </w:pPr>
      <w:r>
        <w:tab/>
      </w:r>
      <w:r w:rsidR="008A5301" w:rsidRPr="008A5301">
        <w:sym w:font="Symbol" w:char="F071"/>
      </w:r>
      <w:r w:rsidR="008A5301" w:rsidRPr="008A5301">
        <w:rPr>
          <w:rtl/>
        </w:rPr>
        <w:t>:</w:t>
      </w:r>
      <w:r w:rsidR="008A5301" w:rsidRPr="008A5301">
        <w:rPr>
          <w:rtl/>
        </w:rPr>
        <w:tab/>
        <w:t>زاوية الورود (أو الارتفاع).</w:t>
      </w:r>
    </w:p>
    <w:p w14:paraId="7A415BDB" w14:textId="77777777" w:rsidR="008A5301" w:rsidRPr="008A5301" w:rsidRDefault="008A5301" w:rsidP="004604F9">
      <w:pPr>
        <w:pStyle w:val="FigureNo"/>
        <w:rPr>
          <w:rtl/>
        </w:rPr>
      </w:pPr>
      <w:r w:rsidRPr="008A5301">
        <w:rPr>
          <w:rtl/>
        </w:rPr>
        <w:t xml:space="preserve">الشكل </w:t>
      </w:r>
      <w:r w:rsidRPr="008A5301">
        <w:rPr>
          <w:lang w:val="en-US"/>
        </w:rPr>
        <w:t>23</w:t>
      </w:r>
    </w:p>
    <w:p w14:paraId="386DCEEE" w14:textId="77777777" w:rsidR="008A5301" w:rsidRPr="008A5301" w:rsidRDefault="008A5301" w:rsidP="004604F9">
      <w:pPr>
        <w:pStyle w:val="Figuretitle"/>
        <w:rPr>
          <w:rtl/>
        </w:rPr>
      </w:pPr>
      <w:r w:rsidRPr="008A5301">
        <w:rPr>
          <w:rtl/>
        </w:rPr>
        <w:t xml:space="preserve">الشاشة العاكسة </w:t>
      </w:r>
      <w:proofErr w:type="spellStart"/>
      <w:r w:rsidRPr="008A5301">
        <w:rPr>
          <w:rtl/>
        </w:rPr>
        <w:t>اللادورية</w:t>
      </w:r>
      <w:proofErr w:type="spellEnd"/>
      <w:r w:rsidRPr="008A5301">
        <w:rPr>
          <w:rtl/>
        </w:rPr>
        <w:t xml:space="preserve"> وثنائي الأقطاب (مشهد طرفي)</w:t>
      </w:r>
    </w:p>
    <w:p w14:paraId="67A8495D" w14:textId="73909EAF" w:rsidR="008A5301" w:rsidRPr="008A5301" w:rsidRDefault="004604F9" w:rsidP="004604F9">
      <w:pPr>
        <w:pStyle w:val="Figure"/>
        <w:bidi/>
        <w:rPr>
          <w:rFonts w:hint="default"/>
          <w:lang w:bidi="ar-EG"/>
        </w:rPr>
      </w:pPr>
      <w:bookmarkStart w:id="80" w:name="_MON_1126528291"/>
      <w:bookmarkEnd w:id="80"/>
      <w:r>
        <w:rPr>
          <w:noProof/>
          <w:lang w:bidi="ar-EG"/>
        </w:rPr>
        <w:drawing>
          <wp:inline distT="0" distB="0" distL="0" distR="0" wp14:anchorId="0E24901F" wp14:editId="022991F6">
            <wp:extent cx="3880112" cy="2688341"/>
            <wp:effectExtent l="0" t="0" r="6350" b="0"/>
            <wp:docPr id="33" name="Picture 33" descr="الشكل 23 يوضح الشاشة العاكسة اللادورية وثنائي الأقطاب (مشهد طر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الشكل 23 يوضح الشاشة العاكسة اللادورية وثنائي الأقطاب (مشهد طرفي)&#1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880112" cy="2688341"/>
                    </a:xfrm>
                    <a:prstGeom prst="rect">
                      <a:avLst/>
                    </a:prstGeom>
                  </pic:spPr>
                </pic:pic>
              </a:graphicData>
            </a:graphic>
          </wp:inline>
        </w:drawing>
      </w:r>
    </w:p>
    <w:p w14:paraId="09F7D10B" w14:textId="77777777" w:rsidR="008A5301" w:rsidRPr="008A5301" w:rsidRDefault="008A5301" w:rsidP="004604F9">
      <w:pPr>
        <w:pStyle w:val="Normalaftertitle"/>
        <w:rPr>
          <w:rtl/>
        </w:rPr>
      </w:pPr>
      <w:r w:rsidRPr="008A5301">
        <w:rPr>
          <w:rtl/>
        </w:rPr>
        <w:t>يمكن التعبير عن مخطط الإشعاع على النحو التالي:</w:t>
      </w:r>
    </w:p>
    <w:p w14:paraId="26097718" w14:textId="1801EDDB" w:rsidR="004604F9" w:rsidRPr="004604F9" w:rsidRDefault="004604F9" w:rsidP="004604F9">
      <w:pPr>
        <w:pStyle w:val="Equation"/>
        <w:bidi w:val="0"/>
        <w:rPr>
          <w:lang w:val="en-GB" w:eastAsia="en-US"/>
        </w:rPr>
      </w:pPr>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 xml:space="preserve">F </w:instrText>
      </w:r>
      <w:r w:rsidRPr="004604F9">
        <w:rPr>
          <w:lang w:val="en-GB" w:eastAsia="en-US"/>
        </w:rPr>
        <w:instrText>(</w:instrText>
      </w:r>
      <w:r w:rsidRPr="004604F9">
        <w:rPr>
          <w:rFonts w:ascii="Symbol" w:hAnsi="Symbol"/>
          <w:lang w:val="en-GB" w:eastAsia="en-US"/>
        </w:rPr>
        <w:instrText>q</w:instrText>
      </w:r>
      <w:r w:rsidRPr="004604F9">
        <w:rPr>
          <w:lang w:val="en-GB" w:eastAsia="en-US"/>
        </w:rPr>
        <w:instrText xml:space="preserve">, </w:instrText>
      </w:r>
      <w:r w:rsidRPr="004604F9">
        <w:rPr>
          <w:rFonts w:ascii="Symbol" w:hAnsi="Symbol"/>
          <w:lang w:val="en-GB" w:eastAsia="en-US"/>
        </w:rPr>
        <w:instrText>j</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F</w:instrText>
      </w:r>
      <w:r w:rsidRPr="004604F9">
        <w:rPr>
          <w:i/>
          <w:position w:val="-4"/>
          <w:sz w:val="18"/>
          <w:lang w:val="en-GB" w:eastAsia="en-US"/>
        </w:rPr>
        <w:instrText>D</w:instrText>
      </w:r>
      <w:r w:rsidRPr="004604F9">
        <w:rPr>
          <w:lang w:val="en-GB" w:eastAsia="en-US"/>
        </w:rPr>
        <w:instrText> · </w:instrText>
      </w:r>
      <w:r w:rsidRPr="004604F9">
        <w:rPr>
          <w:i/>
          <w:lang w:val="en-GB" w:eastAsia="en-US"/>
        </w:rPr>
        <w:instrText>S</w:instrText>
      </w:r>
      <w:r w:rsidRPr="004604F9">
        <w:rPr>
          <w:i/>
          <w:position w:val="-4"/>
          <w:sz w:val="18"/>
          <w:lang w:val="en-GB" w:eastAsia="en-US"/>
        </w:rPr>
        <w:instrText>x</w:instrText>
      </w:r>
      <w:r w:rsidRPr="004604F9">
        <w:rPr>
          <w:lang w:val="en-GB" w:eastAsia="en-US"/>
        </w:rPr>
        <w:fldChar w:fldCharType="end"/>
      </w:r>
    </w:p>
    <w:p w14:paraId="4B3CE12B" w14:textId="77777777" w:rsidR="008A5301" w:rsidRPr="008A5301" w:rsidRDefault="008A5301" w:rsidP="008A5301">
      <w:pPr>
        <w:rPr>
          <w:rtl/>
        </w:rPr>
      </w:pPr>
      <w:r w:rsidRPr="008A5301">
        <w:rPr>
          <w:rtl/>
        </w:rPr>
        <w:t>حيث:</w:t>
      </w:r>
    </w:p>
    <w:p w14:paraId="7997096F" w14:textId="27369CCE" w:rsidR="008A5301" w:rsidRPr="008A5301" w:rsidRDefault="004604F9" w:rsidP="004604F9">
      <w:pPr>
        <w:pStyle w:val="Equationlegend"/>
        <w:rPr>
          <w:rtl/>
        </w:rPr>
      </w:pPr>
      <w:r>
        <w:rPr>
          <w:i/>
          <w:iCs/>
        </w:rPr>
        <w:tab/>
      </w:r>
      <w:r w:rsidR="008A5301" w:rsidRPr="008A5301">
        <w:rPr>
          <w:i/>
          <w:iCs/>
        </w:rPr>
        <w:t>F</w:t>
      </w:r>
      <w:r w:rsidR="008A5301" w:rsidRPr="008A5301">
        <w:rPr>
          <w:i/>
          <w:iCs/>
          <w:vertAlign w:val="subscript"/>
        </w:rPr>
        <w:t>D</w:t>
      </w:r>
      <w:r w:rsidR="008A5301" w:rsidRPr="008A5301">
        <w:rPr>
          <w:rtl/>
        </w:rPr>
        <w:t>:</w:t>
      </w:r>
      <w:r w:rsidR="008A5301" w:rsidRPr="008A5301">
        <w:rPr>
          <w:rtl/>
        </w:rPr>
        <w:tab/>
        <w:t>وظيفة اتجاهية جزئية للهوائي</w:t>
      </w:r>
    </w:p>
    <w:p w14:paraId="3251DDDD" w14:textId="1359338A" w:rsidR="008A5301" w:rsidRPr="008A5301" w:rsidRDefault="004604F9" w:rsidP="004604F9">
      <w:pPr>
        <w:pStyle w:val="Equationlegend"/>
        <w:rPr>
          <w:rtl/>
        </w:rPr>
      </w:pPr>
      <w:r>
        <w:rPr>
          <w:i/>
          <w:iCs/>
        </w:rPr>
        <w:tab/>
      </w:r>
      <w:proofErr w:type="spellStart"/>
      <w:r w:rsidR="008A5301" w:rsidRPr="008A5301">
        <w:rPr>
          <w:i/>
          <w:iCs/>
        </w:rPr>
        <w:t>S</w:t>
      </w:r>
      <w:r w:rsidR="008A5301" w:rsidRPr="008A5301">
        <w:rPr>
          <w:i/>
          <w:iCs/>
          <w:vertAlign w:val="subscript"/>
        </w:rPr>
        <w:t>x</w:t>
      </w:r>
      <w:proofErr w:type="spellEnd"/>
      <w:r w:rsidR="008A5301" w:rsidRPr="008A5301">
        <w:rPr>
          <w:rtl/>
        </w:rPr>
        <w:t>:</w:t>
      </w:r>
      <w:r w:rsidR="008A5301" w:rsidRPr="008A5301">
        <w:rPr>
          <w:rtl/>
        </w:rPr>
        <w:tab/>
        <w:t>عامل الصفيف على طول المحور</w:t>
      </w:r>
      <w:r w:rsidR="008A5301" w:rsidRPr="008A5301">
        <w:rPr>
          <w:rFonts w:hint="cs"/>
          <w:rtl/>
        </w:rPr>
        <w:t xml:space="preserve"> السيني.</w:t>
      </w:r>
    </w:p>
    <w:p w14:paraId="09B9288D" w14:textId="77777777" w:rsidR="008A5301" w:rsidRPr="008A5301" w:rsidRDefault="008A5301" w:rsidP="008A5301">
      <w:pPr>
        <w:rPr>
          <w:rtl/>
        </w:rPr>
      </w:pPr>
      <w:r w:rsidRPr="008A5301">
        <w:rPr>
          <w:rtl/>
        </w:rPr>
        <w:t>يمكن التعبير عن عامل الصفيف أمام الشاشة على النحو التالي:</w:t>
      </w:r>
    </w:p>
    <w:p w14:paraId="3828F7D8" w14:textId="0D3B8459" w:rsidR="004604F9" w:rsidRPr="004604F9" w:rsidRDefault="004604F9" w:rsidP="00A4401B">
      <w:pPr>
        <w:pStyle w:val="Equation"/>
        <w:bidi w:val="0"/>
        <w:rPr>
          <w:lang w:val="en-GB" w:eastAsia="en-US"/>
        </w:rPr>
      </w:pPr>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S</w:instrText>
      </w:r>
      <w:r w:rsidRPr="004604F9">
        <w:rPr>
          <w:i/>
          <w:position w:val="-4"/>
          <w:sz w:val="18"/>
          <w:lang w:val="en-GB" w:eastAsia="en-US"/>
        </w:rPr>
        <w:instrText>x</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\b\bc\[(\s( ; )\d\ba3()1  </w:instrText>
      </w:r>
      <w:r w:rsidRPr="004604F9">
        <w:rPr>
          <w:rFonts w:ascii="Symbol" w:hAnsi="Symbol"/>
          <w:lang w:val="en-GB" w:eastAsia="en-US"/>
        </w:rPr>
        <w:instrText>+</w:instrText>
      </w:r>
      <w:r w:rsidRPr="004604F9">
        <w:rPr>
          <w:lang w:val="en-GB" w:eastAsia="en-US"/>
        </w:rPr>
        <w:instrText xml:space="preserve">  </w:instrText>
      </w:r>
      <w:r w:rsidRPr="004604F9">
        <w:rPr>
          <w:i/>
          <w:lang w:val="en-GB" w:eastAsia="en-US"/>
        </w:rPr>
        <w:instrText>q\</w:instrText>
      </w:r>
      <w:r w:rsidRPr="004604F9">
        <w:rPr>
          <w:lang w:val="en-GB" w:eastAsia="en-US"/>
        </w:rPr>
        <w:instrText>s(</w:instrText>
      </w:r>
      <w:r w:rsidRPr="004604F9">
        <w:rPr>
          <w:position w:val="-8"/>
          <w:sz w:val="18"/>
          <w:lang w:val="en-GB" w:eastAsia="en-US"/>
        </w:rPr>
        <w:instrText>2</w:instrText>
      </w:r>
      <w:r w:rsidRPr="004604F9">
        <w:rPr>
          <w:lang w:val="en-GB" w:eastAsia="en-US"/>
        </w:rPr>
        <w:instrText>;</w:instrText>
      </w:r>
      <w:r w:rsidRPr="004604F9">
        <w:rPr>
          <w:i/>
          <w:position w:val="4"/>
          <w:sz w:val="18"/>
          <w:lang w:val="en-GB" w:eastAsia="en-US"/>
        </w:rPr>
        <w:instrText>r</w:instrText>
      </w:r>
      <w:r w:rsidRPr="004604F9">
        <w:rPr>
          <w:i/>
          <w:lang w:val="en-GB" w:eastAsia="en-US"/>
        </w:rPr>
        <w:instrText>)</w:instrText>
      </w:r>
      <w:r w:rsidRPr="004604F9">
        <w:rPr>
          <w:lang w:val="en-GB" w:eastAsia="en-US"/>
        </w:rPr>
        <w:instrText xml:space="preserve">  –  2</w:instrText>
      </w:r>
      <w:r w:rsidRPr="004604F9">
        <w:rPr>
          <w:i/>
          <w:lang w:val="en-GB" w:eastAsia="en-US"/>
        </w:rPr>
        <w:instrText>q</w:instrText>
      </w:r>
      <w:r w:rsidRPr="004604F9">
        <w:rPr>
          <w:i/>
          <w:position w:val="-4"/>
          <w:sz w:val="18"/>
          <w:lang w:val="en-GB" w:eastAsia="en-US"/>
        </w:rPr>
        <w:instrText>r</w:instrText>
      </w:r>
      <w:r w:rsidRPr="004604F9">
        <w:rPr>
          <w:lang w:val="en-GB" w:eastAsia="en-US"/>
        </w:rPr>
        <w:instrText xml:space="preserve">  cos (2</w:instrText>
      </w:r>
      <w:r w:rsidRPr="004604F9">
        <w:rPr>
          <w:i/>
          <w:lang w:val="en-GB" w:eastAsia="en-US"/>
        </w:rPr>
        <w:instrText>k</w:instrText>
      </w:r>
      <w:r w:rsidRPr="004604F9">
        <w:rPr>
          <w:lang w:val="en-GB" w:eastAsia="en-US"/>
        </w:rPr>
        <w:instrText> </w:instrText>
      </w:r>
      <w:r w:rsidRPr="004604F9">
        <w:rPr>
          <w:i/>
          <w:lang w:val="en-GB" w:eastAsia="en-US"/>
        </w:rPr>
        <w:instrText>D</w:instrText>
      </w:r>
      <w:r w:rsidRPr="004604F9">
        <w:rPr>
          <w:i/>
          <w:position w:val="-4"/>
          <w:sz w:val="18"/>
          <w:lang w:val="en-GB" w:eastAsia="en-US"/>
        </w:rPr>
        <w:instrText>r</w:instrText>
      </w:r>
      <w:r w:rsidRPr="004604F9">
        <w:rPr>
          <w:lang w:val="en-GB" w:eastAsia="en-US"/>
        </w:rPr>
        <w:instrText xml:space="preserve">  cos </w:instrText>
      </w:r>
      <w:r w:rsidRPr="004604F9">
        <w:rPr>
          <w:rFonts w:ascii="Symbol" w:hAnsi="Symbol"/>
          <w:lang w:val="en-GB" w:eastAsia="en-US"/>
        </w:rPr>
        <w:instrText>j</w:instrText>
      </w:r>
      <w:r w:rsidRPr="004604F9">
        <w:rPr>
          <w:lang w:val="en-GB" w:eastAsia="en-US"/>
        </w:rPr>
        <w:instrText xml:space="preserve">  cos </w:instrText>
      </w:r>
      <w:r w:rsidRPr="004604F9">
        <w:rPr>
          <w:rFonts w:ascii="Symbol" w:hAnsi="Symbol"/>
          <w:lang w:val="en-GB" w:eastAsia="en-US"/>
        </w:rPr>
        <w:instrText>q</w:instrText>
      </w:r>
      <w:r w:rsidRPr="004604F9">
        <w:rPr>
          <w:lang w:val="en-GB" w:eastAsia="en-US"/>
        </w:rPr>
        <w:instrText>))\s\up8</w:instrText>
      </w:r>
      <w:r w:rsidRPr="004604F9">
        <w:rPr>
          <w:position w:val="6"/>
          <w:sz w:val="18"/>
          <w:lang w:val="en-GB" w:eastAsia="en-US"/>
        </w:rPr>
        <w:instrText>(</w:instrText>
      </w:r>
      <w:r w:rsidRPr="004604F9">
        <w:rPr>
          <w:rFonts w:ascii="Tms Rmn" w:hAnsi="Tms Rmn"/>
          <w:position w:val="6"/>
          <w:sz w:val="12"/>
          <w:lang w:val="en-GB" w:eastAsia="en-US"/>
        </w:rPr>
        <w:instrText> </w:instrText>
      </w:r>
      <w:r w:rsidRPr="004604F9">
        <w:rPr>
          <w:position w:val="6"/>
          <w:sz w:val="20"/>
          <w:lang w:val="en-GB" w:eastAsia="en-US"/>
        </w:rPr>
        <w:instrText>½</w:instrText>
      </w:r>
      <w:r w:rsidRPr="004604F9">
        <w:rPr>
          <w:position w:val="6"/>
          <w:sz w:val="18"/>
          <w:lang w:val="en-GB" w:eastAsia="en-US"/>
        </w:rPr>
        <w:instrText>)</w:instrText>
      </w:r>
      <w:r w:rsidRPr="004604F9">
        <w:rPr>
          <w:lang w:val="en-GB" w:eastAsia="en-US"/>
        </w:rPr>
        <w:fldChar w:fldCharType="end"/>
      </w:r>
    </w:p>
    <w:p w14:paraId="2A05A2DD" w14:textId="77777777" w:rsidR="008A5301" w:rsidRPr="008A5301" w:rsidRDefault="008A5301" w:rsidP="008A5301">
      <w:pPr>
        <w:rPr>
          <w:rtl/>
        </w:rPr>
      </w:pPr>
      <w:r w:rsidRPr="008A5301">
        <w:rPr>
          <w:rtl/>
        </w:rPr>
        <w:t>وعامل الصفيف خلف الشاشة على النحو التالي:</w:t>
      </w:r>
    </w:p>
    <w:p w14:paraId="7DAB20DF" w14:textId="5D80B300" w:rsidR="004604F9" w:rsidRPr="004604F9" w:rsidRDefault="004604F9" w:rsidP="00A4401B">
      <w:pPr>
        <w:pStyle w:val="Equation"/>
        <w:bidi w:val="0"/>
        <w:rPr>
          <w:lang w:val="en-GB" w:eastAsia="en-US"/>
        </w:rPr>
      </w:pPr>
      <w:r w:rsidRPr="004604F9">
        <w:rPr>
          <w:lang w:val="en-GB" w:eastAsia="en-US"/>
        </w:rPr>
        <w:tab/>
      </w:r>
      <w:r w:rsidRPr="004604F9">
        <w:rPr>
          <w:lang w:val="en-GB" w:eastAsia="en-US"/>
        </w:rPr>
        <w:fldChar w:fldCharType="begin"/>
      </w:r>
      <w:r w:rsidRPr="004604F9">
        <w:rPr>
          <w:lang w:val="en-GB" w:eastAsia="en-US"/>
        </w:rPr>
        <w:instrText xml:space="preserve">eq </w:instrText>
      </w:r>
      <w:r w:rsidRPr="004604F9">
        <w:rPr>
          <w:i/>
          <w:lang w:val="en-GB" w:eastAsia="en-US"/>
        </w:rPr>
        <w:instrText>S</w:instrText>
      </w:r>
      <w:r w:rsidRPr="004604F9">
        <w:rPr>
          <w:i/>
          <w:position w:val="-4"/>
          <w:sz w:val="18"/>
          <w:lang w:val="en-GB" w:eastAsia="en-US"/>
        </w:rPr>
        <w:instrText>x</w:instrText>
      </w:r>
      <w:r w:rsidRPr="004604F9">
        <w:rPr>
          <w:lang w:val="en-GB" w:eastAsia="en-US"/>
        </w:rPr>
        <w:instrText xml:space="preserve">  </w:instrText>
      </w:r>
      <w:r w:rsidRPr="004604F9">
        <w:rPr>
          <w:rFonts w:ascii="Symbol" w:hAnsi="Symbol"/>
          <w:lang w:val="en-GB" w:eastAsia="en-US"/>
        </w:rPr>
        <w:instrText>=</w:instrText>
      </w:r>
      <w:r w:rsidRPr="004604F9">
        <w:rPr>
          <w:lang w:val="en-GB" w:eastAsia="en-US"/>
        </w:rPr>
        <w:instrText xml:space="preserve">  (1  –  </w:instrText>
      </w:r>
      <w:r w:rsidRPr="004604F9">
        <w:rPr>
          <w:i/>
          <w:lang w:val="en-GB" w:eastAsia="en-US"/>
        </w:rPr>
        <w:instrText>q</w:instrText>
      </w:r>
      <w:r w:rsidRPr="004604F9">
        <w:rPr>
          <w:i/>
          <w:position w:val="-4"/>
          <w:sz w:val="18"/>
          <w:lang w:val="en-GB" w:eastAsia="en-US"/>
        </w:rPr>
        <w:instrText>r</w:instrText>
      </w:r>
      <w:r w:rsidRPr="004604F9">
        <w:rPr>
          <w:lang w:val="en-GB" w:eastAsia="en-US"/>
        </w:rPr>
        <w:instrText>)</w:instrText>
      </w:r>
      <w:r w:rsidRPr="004604F9">
        <w:rPr>
          <w:lang w:val="en-GB" w:eastAsia="en-US"/>
        </w:rPr>
        <w:fldChar w:fldCharType="end"/>
      </w:r>
    </w:p>
    <w:p w14:paraId="4FB268CB" w14:textId="77777777" w:rsidR="008A5301" w:rsidRPr="008A5301" w:rsidRDefault="008A5301" w:rsidP="004604F9">
      <w:pPr>
        <w:keepNext/>
        <w:rPr>
          <w:rtl/>
        </w:rPr>
      </w:pPr>
      <w:r w:rsidRPr="008A5301">
        <w:rPr>
          <w:rtl/>
        </w:rPr>
        <w:lastRenderedPageBreak/>
        <w:t>يمكن التعبير عن نسبة الإشعاع الأمامي إلى الإشعاع الخلفي على النحو التالي</w:t>
      </w:r>
      <w:r w:rsidRPr="0010057B">
        <w:rPr>
          <w:rStyle w:val="FootnoteReference"/>
          <w:szCs w:val="22"/>
          <w:rtl/>
        </w:rPr>
        <w:footnoteReference w:id="3"/>
      </w:r>
      <w:r w:rsidRPr="008A5301">
        <w:rPr>
          <w:rtl/>
        </w:rPr>
        <w:t>:</w:t>
      </w:r>
    </w:p>
    <w:p w14:paraId="10D96127" w14:textId="44C8CD54" w:rsidR="004604F9" w:rsidRPr="004604F9" w:rsidRDefault="004604F9" w:rsidP="00A4401B">
      <w:pPr>
        <w:pStyle w:val="Equation"/>
        <w:bidi w:val="0"/>
        <w:rPr>
          <w:lang w:val="en-GB" w:eastAsia="en-US"/>
        </w:rPr>
      </w:pPr>
      <w:r w:rsidRPr="004604F9">
        <w:rPr>
          <w:lang w:val="en-GB" w:eastAsia="en-US"/>
        </w:rPr>
        <w:tab/>
      </w:r>
      <w:r w:rsidRPr="004604F9">
        <w:rPr>
          <w:noProof/>
          <w:lang w:val="en-GB" w:eastAsia="en-US"/>
        </w:rPr>
        <w:drawing>
          <wp:inline distT="0" distB="0" distL="0" distR="0" wp14:anchorId="7E70DE85" wp14:editId="4B158DDA">
            <wp:extent cx="4341412" cy="855311"/>
            <wp:effectExtent l="0" t="0" r="2540" b="2540"/>
            <wp:docPr id="1318600916"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00916" name="Picture 1" descr="A math equations on a white background&#10;&#10;AI-generated content may be incorrect."/>
                    <pic:cNvPicPr/>
                  </pic:nvPicPr>
                  <pic:blipFill>
                    <a:blip r:embed="rId51"/>
                    <a:stretch>
                      <a:fillRect/>
                    </a:stretch>
                  </pic:blipFill>
                  <pic:spPr>
                    <a:xfrm>
                      <a:off x="0" y="0"/>
                      <a:ext cx="4372889" cy="861512"/>
                    </a:xfrm>
                    <a:prstGeom prst="rect">
                      <a:avLst/>
                    </a:prstGeom>
                  </pic:spPr>
                </pic:pic>
              </a:graphicData>
            </a:graphic>
          </wp:inline>
        </w:drawing>
      </w:r>
    </w:p>
    <w:p w14:paraId="46DE31B5" w14:textId="77777777" w:rsidR="008A5301" w:rsidRPr="008A5301" w:rsidRDefault="008A5301" w:rsidP="008A5301">
      <w:pPr>
        <w:rPr>
          <w:rtl/>
        </w:rPr>
      </w:pPr>
      <w:r w:rsidRPr="008A5301">
        <w:rPr>
          <w:rtl/>
        </w:rPr>
        <w:t>في الحالة الخاصة التي يكون فيها:</w:t>
      </w:r>
    </w:p>
    <w:p w14:paraId="3D308A5E" w14:textId="4F569672" w:rsidR="00A4401B" w:rsidRPr="00A4401B" w:rsidRDefault="00A4401B" w:rsidP="00A4401B">
      <w:pPr>
        <w:pStyle w:val="Equation"/>
        <w:rPr>
          <w:lang w:val="en-GB" w:eastAsia="en-US"/>
        </w:rPr>
      </w:pPr>
      <w:r w:rsidRPr="00A4401B">
        <w:rPr>
          <w:lang w:val="en-GB" w:eastAsia="en-US"/>
        </w:rPr>
        <w:tab/>
      </w:r>
      <w:proofErr w:type="gramStart"/>
      <w:r w:rsidRPr="00A4401B">
        <w:rPr>
          <w:i/>
          <w:lang w:val="en-GB" w:eastAsia="en-US"/>
        </w:rPr>
        <w:t>F</w:t>
      </w:r>
      <w:r w:rsidRPr="00A4401B">
        <w:rPr>
          <w:i/>
          <w:position w:val="-4"/>
          <w:sz w:val="20"/>
          <w:lang w:val="en-GB" w:eastAsia="en-US"/>
        </w:rPr>
        <w:t>R</w:t>
      </w:r>
      <w:r w:rsidRPr="00A4401B">
        <w:rPr>
          <w:lang w:val="en-GB" w:eastAsia="en-US"/>
        </w:rPr>
        <w:t xml:space="preserve">  </w:t>
      </w:r>
      <w:r w:rsidRPr="00A4401B">
        <w:rPr>
          <w:rFonts w:ascii="Symbol" w:hAnsi="Symbol"/>
          <w:lang w:val="en-GB" w:eastAsia="en-US"/>
        </w:rPr>
        <w:t></w:t>
      </w:r>
      <w:proofErr w:type="gramEnd"/>
      <w:r w:rsidRPr="00A4401B">
        <w:rPr>
          <w:lang w:val="en-GB" w:eastAsia="en-US"/>
        </w:rPr>
        <w:t xml:space="preserve">  1</w:t>
      </w:r>
      <w:r w:rsidRPr="00A4401B">
        <w:rPr>
          <w:rFonts w:hint="cs"/>
          <w:rtl/>
          <w:lang w:val="en-GB" w:eastAsia="en-US"/>
        </w:rPr>
        <w:t xml:space="preserve"> و</w:t>
      </w:r>
      <w:proofErr w:type="gramStart"/>
      <w:r w:rsidRPr="00A4401B">
        <w:rPr>
          <w:i/>
          <w:lang w:val="en-GB" w:eastAsia="en-US"/>
        </w:rPr>
        <w:t>D</w:t>
      </w:r>
      <w:r w:rsidRPr="00A4401B">
        <w:rPr>
          <w:i/>
          <w:position w:val="-4"/>
          <w:sz w:val="20"/>
          <w:lang w:val="en-GB" w:eastAsia="en-US"/>
        </w:rPr>
        <w:t>r</w:t>
      </w:r>
      <w:r w:rsidRPr="00A4401B">
        <w:rPr>
          <w:lang w:val="en-GB" w:eastAsia="en-US"/>
        </w:rPr>
        <w:t xml:space="preserve">  </w:t>
      </w:r>
      <w:r w:rsidRPr="00A4401B">
        <w:rPr>
          <w:rFonts w:ascii="Symbol" w:hAnsi="Symbol"/>
          <w:lang w:val="en-GB" w:eastAsia="en-US"/>
        </w:rPr>
        <w:t></w:t>
      </w:r>
      <w:proofErr w:type="gramEnd"/>
      <w:r w:rsidRPr="00A4401B">
        <w:rPr>
          <w:lang w:val="en-GB" w:eastAsia="en-US"/>
        </w:rPr>
        <w:t xml:space="preserve">  </w:t>
      </w:r>
      <w:r w:rsidRPr="00A4401B">
        <w:rPr>
          <w:rFonts w:ascii="Symbol" w:hAnsi="Symbol"/>
          <w:lang w:val="en-GB" w:eastAsia="en-US"/>
        </w:rPr>
        <w:t></w:t>
      </w:r>
      <w:r w:rsidRPr="00A4401B">
        <w:rPr>
          <w:lang w:val="en-GB" w:eastAsia="en-US"/>
        </w:rPr>
        <w:t>/4</w:t>
      </w:r>
      <w:r w:rsidRPr="00A4401B">
        <w:rPr>
          <w:rFonts w:hint="cs"/>
          <w:rtl/>
          <w:lang w:val="en-GB" w:eastAsia="en-US"/>
        </w:rPr>
        <w:t xml:space="preserve"> و</w:t>
      </w:r>
      <w:proofErr w:type="gramStart"/>
      <w:r w:rsidRPr="00A4401B">
        <w:rPr>
          <w:rFonts w:ascii="Symbol" w:hAnsi="Symbol"/>
          <w:lang w:val="en-GB" w:eastAsia="en-US"/>
        </w:rPr>
        <w:t></w:t>
      </w:r>
      <w:r w:rsidRPr="00A4401B">
        <w:rPr>
          <w:lang w:val="en-GB" w:eastAsia="en-US"/>
        </w:rPr>
        <w:t xml:space="preserve">  </w:t>
      </w:r>
      <w:r w:rsidRPr="00A4401B">
        <w:rPr>
          <w:rFonts w:ascii="Symbol" w:hAnsi="Symbol"/>
          <w:lang w:val="en-GB" w:eastAsia="en-US"/>
        </w:rPr>
        <w:t></w:t>
      </w:r>
      <w:proofErr w:type="gramEnd"/>
      <w:r w:rsidRPr="00A4401B">
        <w:rPr>
          <w:lang w:val="en-GB" w:eastAsia="en-US"/>
        </w:rPr>
        <w:t xml:space="preserve">  0°</w:t>
      </w:r>
      <w:r w:rsidRPr="00A4401B">
        <w:rPr>
          <w:rFonts w:hint="cs"/>
          <w:rtl/>
          <w:lang w:val="en-GB" w:eastAsia="en-US"/>
        </w:rPr>
        <w:t xml:space="preserve"> و</w:t>
      </w:r>
      <w:proofErr w:type="gramStart"/>
      <w:r w:rsidRPr="00A4401B">
        <w:rPr>
          <w:rFonts w:ascii="Symbol" w:hAnsi="Symbol"/>
          <w:lang w:val="en-GB" w:eastAsia="en-US"/>
        </w:rPr>
        <w:t></w:t>
      </w:r>
      <w:r w:rsidRPr="00A4401B">
        <w:rPr>
          <w:lang w:val="en-GB" w:eastAsia="en-US"/>
        </w:rPr>
        <w:t xml:space="preserve">  </w:t>
      </w:r>
      <w:r w:rsidRPr="00A4401B">
        <w:rPr>
          <w:rFonts w:ascii="Symbol" w:hAnsi="Symbol"/>
          <w:lang w:val="en-GB" w:eastAsia="en-US"/>
        </w:rPr>
        <w:t></w:t>
      </w:r>
      <w:proofErr w:type="gramEnd"/>
      <w:r w:rsidRPr="00A4401B">
        <w:rPr>
          <w:lang w:val="en-GB" w:eastAsia="en-US"/>
        </w:rPr>
        <w:t xml:space="preserve">  0°</w:t>
      </w:r>
      <w:r w:rsidRPr="00A4401B">
        <w:rPr>
          <w:rFonts w:hint="cs"/>
          <w:rtl/>
          <w:lang w:val="en-GB" w:eastAsia="en-US"/>
        </w:rPr>
        <w:t xml:space="preserve"> (أو </w:t>
      </w:r>
      <w:r w:rsidRPr="00A4401B">
        <w:rPr>
          <w:lang w:val="en-GB" w:eastAsia="en-US"/>
        </w:rPr>
        <w:t xml:space="preserve">0° </w:t>
      </w:r>
      <w:proofErr w:type="gramStart"/>
      <w:r w:rsidRPr="00A4401B">
        <w:rPr>
          <w:rFonts w:ascii="Symbol" w:hAnsi="Symbol"/>
          <w:lang w:val="en-GB" w:eastAsia="en-US"/>
        </w:rPr>
        <w:t></w:t>
      </w:r>
      <w:r w:rsidRPr="00A4401B">
        <w:rPr>
          <w:lang w:val="en-GB" w:eastAsia="en-US"/>
        </w:rPr>
        <w:t xml:space="preserve">  </w:t>
      </w:r>
      <w:r w:rsidRPr="00A4401B">
        <w:rPr>
          <w:rFonts w:ascii="Symbol" w:hAnsi="Symbol"/>
          <w:lang w:val="en-GB" w:eastAsia="en-US"/>
        </w:rPr>
        <w:t></w:t>
      </w:r>
      <w:proofErr w:type="gramEnd"/>
      <w:r w:rsidRPr="00A4401B">
        <w:rPr>
          <w:lang w:val="en-GB" w:eastAsia="en-US"/>
        </w:rPr>
        <w:t xml:space="preserve">  </w:t>
      </w:r>
      <w:proofErr w:type="gramStart"/>
      <w:r w:rsidRPr="00A4401B">
        <w:rPr>
          <w:rFonts w:ascii="Symbol" w:hAnsi="Symbol"/>
          <w:lang w:val="en-GB" w:eastAsia="en-US"/>
        </w:rPr>
        <w:t></w:t>
      </w:r>
      <w:r w:rsidRPr="00A4401B">
        <w:rPr>
          <w:lang w:val="en-GB" w:eastAsia="en-US"/>
        </w:rPr>
        <w:t xml:space="preserve">  20</w:t>
      </w:r>
      <w:proofErr w:type="gramEnd"/>
      <w:r w:rsidRPr="00A4401B">
        <w:rPr>
          <w:lang w:val="en-GB" w:eastAsia="en-US"/>
        </w:rPr>
        <w:t>°</w:t>
      </w:r>
      <w:r>
        <w:rPr>
          <w:rFonts w:hint="cs"/>
          <w:rtl/>
          <w:lang w:val="en-GB" w:eastAsia="en-US"/>
        </w:rPr>
        <w:t xml:space="preserve"> </w:t>
      </w:r>
      <w:r w:rsidRPr="00A4401B">
        <w:rPr>
          <w:rFonts w:hint="cs"/>
          <w:rtl/>
          <w:lang w:val="en-GB" w:eastAsia="en-US"/>
        </w:rPr>
        <w:t>مع خطأ صغير)</w:t>
      </w:r>
    </w:p>
    <w:p w14:paraId="27994BDD" w14:textId="77777777" w:rsidR="008A5301" w:rsidRPr="008A5301" w:rsidRDefault="008A5301" w:rsidP="008A5301">
      <w:pPr>
        <w:rPr>
          <w:rtl/>
        </w:rPr>
      </w:pPr>
      <w:r w:rsidRPr="008A5301">
        <w:rPr>
          <w:rtl/>
        </w:rPr>
        <w:t>يصبح مخطط الإشعاع أمام الشاشة:</w:t>
      </w:r>
    </w:p>
    <w:p w14:paraId="7D7A5DFD" w14:textId="28A2AC98" w:rsidR="00A4401B" w:rsidRPr="00A4401B" w:rsidRDefault="00A4401B" w:rsidP="00A4401B">
      <w:pPr>
        <w:pStyle w:val="Equation"/>
        <w:bidi w:val="0"/>
        <w:rPr>
          <w:lang w:val="en-GB" w:eastAsia="en-US"/>
        </w:rPr>
      </w:pPr>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i/>
          <w:lang w:val="en-GB" w:eastAsia="en-US"/>
        </w:rPr>
        <w:instrText xml:space="preserve">F </w:instrText>
      </w:r>
      <w:r w:rsidRPr="00A4401B">
        <w:rPr>
          <w:lang w:val="en-GB" w:eastAsia="en-US"/>
        </w:rPr>
        <w:instrText>(</w:instrText>
      </w:r>
      <w:r w:rsidRPr="00A4401B">
        <w:rPr>
          <w:rFonts w:ascii="Symbol" w:hAnsi="Symbol"/>
          <w:lang w:val="en-GB" w:eastAsia="en-US"/>
        </w:rPr>
        <w:instrText>q</w:instrText>
      </w:r>
      <w:r w:rsidRPr="00A4401B">
        <w:rPr>
          <w:lang w:val="en-GB" w:eastAsia="en-US"/>
        </w:rPr>
        <w:instrText xml:space="preserve">, </w:instrText>
      </w:r>
      <w:r w:rsidRPr="00A4401B">
        <w:rPr>
          <w:rFonts w:ascii="Symbol" w:hAnsi="Symbol"/>
          <w:lang w:val="en-GB" w:eastAsia="en-US"/>
        </w:rPr>
        <w:instrText>j</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F</w:instrText>
      </w:r>
      <w:r w:rsidRPr="00A4401B">
        <w:rPr>
          <w:i/>
          <w:position w:val="-4"/>
          <w:sz w:val="18"/>
          <w:lang w:val="en-GB" w:eastAsia="en-US"/>
        </w:rPr>
        <w:instrText>D</w:instrText>
      </w:r>
      <w:r w:rsidRPr="00A4401B">
        <w:rPr>
          <w:position w:val="-4"/>
          <w:sz w:val="18"/>
          <w:lang w:val="en-GB" w:eastAsia="en-US"/>
        </w:rPr>
        <w:instrText xml:space="preserve"> </w:instrText>
      </w:r>
      <w:r w:rsidRPr="00A4401B">
        <w:rPr>
          <w:lang w:val="en-GB" w:eastAsia="en-US"/>
        </w:rPr>
        <w:instrText xml:space="preserve">\b\bc\[(\s( ; )\d\ba3()1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q\</w:instrText>
      </w:r>
      <w:r w:rsidRPr="00A4401B">
        <w:rPr>
          <w:lang w:val="en-GB" w:eastAsia="en-US"/>
        </w:rPr>
        <w:instrText>s(</w:instrText>
      </w:r>
      <w:r w:rsidRPr="00A4401B">
        <w:rPr>
          <w:position w:val="-8"/>
          <w:sz w:val="18"/>
          <w:lang w:val="en-GB" w:eastAsia="en-US"/>
        </w:rPr>
        <w:instrText>2</w:instrText>
      </w:r>
      <w:r w:rsidRPr="00A4401B">
        <w:rPr>
          <w:lang w:val="en-GB" w:eastAsia="en-US"/>
        </w:rPr>
        <w:instrText>;</w:instrText>
      </w:r>
      <w:r w:rsidRPr="00A4401B">
        <w:rPr>
          <w:i/>
          <w:position w:val="4"/>
          <w:sz w:val="18"/>
          <w:lang w:val="en-GB" w:eastAsia="en-US"/>
        </w:rPr>
        <w:instrText>r</w:instrText>
      </w:r>
      <w:r w:rsidRPr="00A4401B">
        <w:rPr>
          <w:i/>
          <w:lang w:val="en-GB" w:eastAsia="en-US"/>
        </w:rPr>
        <w:instrText xml:space="preserve">)  </w:instrText>
      </w:r>
      <w:r w:rsidRPr="00A4401B">
        <w:rPr>
          <w:lang w:val="en-GB" w:eastAsia="en-US"/>
        </w:rPr>
        <w:instrText>–  2</w:instrText>
      </w:r>
      <w:r w:rsidRPr="00A4401B">
        <w:rPr>
          <w:i/>
          <w:lang w:val="en-GB" w:eastAsia="en-US"/>
        </w:rPr>
        <w:instrText>q</w:instrText>
      </w:r>
      <w:r w:rsidRPr="00A4401B">
        <w:rPr>
          <w:i/>
          <w:position w:val="-4"/>
          <w:sz w:val="18"/>
          <w:lang w:val="en-GB" w:eastAsia="en-US"/>
        </w:rPr>
        <w:instrText>r</w:instrText>
      </w:r>
      <w:r w:rsidRPr="00A4401B">
        <w:rPr>
          <w:lang w:val="en-GB" w:eastAsia="en-US"/>
        </w:rPr>
        <w:instrText xml:space="preserve"> cos </w:instrText>
      </w:r>
      <w:r w:rsidRPr="00A4401B">
        <w:rPr>
          <w:rFonts w:ascii="Symbol" w:hAnsi="Symbol"/>
          <w:lang w:val="en-GB" w:eastAsia="en-US"/>
        </w:rPr>
        <w:instrText>p)</w:instrText>
      </w:r>
      <w:r w:rsidRPr="00A4401B">
        <w:rPr>
          <w:lang w:val="en-GB" w:eastAsia="en-US"/>
        </w:rPr>
        <w:instrText>\s\up</w:instrText>
      </w:r>
      <w:r w:rsidRPr="00A4401B">
        <w:rPr>
          <w:rFonts w:ascii="Symbol" w:hAnsi="Symbol"/>
          <w:lang w:val="en-GB" w:eastAsia="en-US"/>
        </w:rPr>
        <w:instrText>8(</w:instrText>
      </w:r>
      <w:r w:rsidRPr="00A4401B">
        <w:rPr>
          <w:rFonts w:ascii="Tms Rmn" w:hAnsi="Tms Rmn"/>
          <w:sz w:val="12"/>
          <w:lang w:val="en-GB" w:eastAsia="en-US"/>
        </w:rPr>
        <w:instrText> </w:instrText>
      </w:r>
      <w:r w:rsidRPr="00A4401B">
        <w:rPr>
          <w:position w:val="6"/>
          <w:sz w:val="20"/>
          <w:lang w:val="en-GB" w:eastAsia="en-US"/>
        </w:rPr>
        <w:instrText>½</w:instrText>
      </w:r>
      <w:r w:rsidRPr="00A4401B">
        <w:rPr>
          <w:position w:val="6"/>
          <w:sz w:val="18"/>
          <w:lang w:val="en-GB" w:eastAsia="en-US"/>
        </w:rPr>
        <w:instrText>)</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F</w:instrText>
      </w:r>
      <w:r w:rsidRPr="00A4401B">
        <w:rPr>
          <w:i/>
          <w:position w:val="-4"/>
          <w:sz w:val="18"/>
          <w:lang w:val="en-GB" w:eastAsia="en-US"/>
        </w:rPr>
        <w:instrText xml:space="preserve">D </w:instrText>
      </w:r>
      <w:r w:rsidRPr="00A4401B">
        <w:rPr>
          <w:lang w:val="en-GB" w:eastAsia="en-US"/>
        </w:rPr>
        <w:instrText xml:space="preserve">(1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q</w:instrText>
      </w:r>
      <w:r w:rsidRPr="00A4401B">
        <w:rPr>
          <w:i/>
          <w:position w:val="-4"/>
          <w:sz w:val="18"/>
          <w:lang w:val="en-GB" w:eastAsia="en-US"/>
        </w:rPr>
        <w:instrText>r</w:instrText>
      </w:r>
      <w:r w:rsidRPr="00A4401B">
        <w:rPr>
          <w:lang w:val="en-GB" w:eastAsia="en-US"/>
        </w:rPr>
        <w:instrText>)</w:instrText>
      </w:r>
      <w:r w:rsidRPr="00A4401B">
        <w:rPr>
          <w:lang w:val="en-GB" w:eastAsia="en-US"/>
        </w:rPr>
        <w:fldChar w:fldCharType="end"/>
      </w:r>
    </w:p>
    <w:p w14:paraId="03A656F3" w14:textId="77777777" w:rsidR="008A5301" w:rsidRPr="008A5301" w:rsidRDefault="008A5301" w:rsidP="008A5301">
      <w:pPr>
        <w:rPr>
          <w:rtl/>
        </w:rPr>
      </w:pPr>
      <w:r w:rsidRPr="008A5301">
        <w:rPr>
          <w:rtl/>
        </w:rPr>
        <w:t>ومخطط الإشعاع خلف الشاشة:</w:t>
      </w:r>
    </w:p>
    <w:p w14:paraId="1BFEB409" w14:textId="14273C37" w:rsidR="00A4401B" w:rsidRPr="00A4401B" w:rsidRDefault="00A4401B" w:rsidP="00A4401B">
      <w:pPr>
        <w:pStyle w:val="Equation"/>
        <w:bidi w:val="0"/>
        <w:rPr>
          <w:lang w:val="en-GB" w:eastAsia="en-US"/>
        </w:rPr>
      </w:pPr>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i/>
          <w:lang w:val="en-GB" w:eastAsia="en-US"/>
        </w:rPr>
        <w:instrText xml:space="preserve">F </w:instrText>
      </w:r>
      <w:r w:rsidRPr="00A4401B">
        <w:rPr>
          <w:lang w:val="en-GB" w:eastAsia="en-US"/>
        </w:rPr>
        <w:instrText>(</w:instrText>
      </w:r>
      <w:r w:rsidRPr="00A4401B">
        <w:rPr>
          <w:rFonts w:ascii="Symbol" w:hAnsi="Symbol"/>
          <w:lang w:val="en-GB" w:eastAsia="en-US"/>
        </w:rPr>
        <w:instrText>q</w:instrText>
      </w:r>
      <w:r w:rsidRPr="00A4401B">
        <w:rPr>
          <w:lang w:val="en-GB" w:eastAsia="en-US"/>
        </w:rPr>
        <w:instrText xml:space="preserve">, </w:instrText>
      </w:r>
      <w:r w:rsidRPr="00A4401B">
        <w:rPr>
          <w:rFonts w:ascii="Symbol" w:hAnsi="Symbol"/>
          <w:lang w:val="en-GB" w:eastAsia="en-US"/>
        </w:rPr>
        <w:instrText>j</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F</w:instrText>
      </w:r>
      <w:r w:rsidRPr="00A4401B">
        <w:rPr>
          <w:i/>
          <w:position w:val="-4"/>
          <w:sz w:val="18"/>
          <w:lang w:val="en-GB" w:eastAsia="en-US"/>
        </w:rPr>
        <w:instrText xml:space="preserve">D </w:instrText>
      </w:r>
      <w:r w:rsidRPr="00A4401B">
        <w:rPr>
          <w:lang w:val="en-GB" w:eastAsia="en-US"/>
        </w:rPr>
        <w:instrText xml:space="preserve">(1  –  </w:instrText>
      </w:r>
      <w:r w:rsidRPr="00A4401B">
        <w:rPr>
          <w:i/>
          <w:lang w:val="en-GB" w:eastAsia="en-US"/>
        </w:rPr>
        <w:instrText>q</w:instrText>
      </w:r>
      <w:r w:rsidRPr="00A4401B">
        <w:rPr>
          <w:i/>
          <w:position w:val="-4"/>
          <w:sz w:val="18"/>
          <w:lang w:val="en-GB" w:eastAsia="en-US"/>
        </w:rPr>
        <w:instrText>r</w:instrText>
      </w:r>
      <w:r w:rsidRPr="00A4401B">
        <w:rPr>
          <w:lang w:val="en-GB" w:eastAsia="en-US"/>
        </w:rPr>
        <w:instrText>)</w:instrText>
      </w:r>
      <w:r w:rsidRPr="00A4401B">
        <w:rPr>
          <w:lang w:val="en-GB" w:eastAsia="en-US"/>
        </w:rPr>
        <w:fldChar w:fldCharType="end"/>
      </w:r>
    </w:p>
    <w:p w14:paraId="1DF90F2C" w14:textId="15B7B7D5" w:rsidR="008A5301" w:rsidRDefault="008A5301" w:rsidP="008A5301">
      <w:r w:rsidRPr="008A5301">
        <w:rPr>
          <w:rtl/>
        </w:rPr>
        <w:t>سيكون لنسبة الإشعاع الأمامي إلى الإشعاع الخلفي العبارة التالية:</w:t>
      </w:r>
    </w:p>
    <w:p w14:paraId="7C5AB28F" w14:textId="1E6B3946" w:rsidR="00A4401B" w:rsidRPr="00A4401B" w:rsidRDefault="00A4401B" w:rsidP="00A4401B">
      <w:pPr>
        <w:pStyle w:val="Equation"/>
        <w:rPr>
          <w:lang w:val="en-GB" w:eastAsia="en-US"/>
        </w:rPr>
      </w:pPr>
      <w:r w:rsidRPr="00A4401B">
        <w:rPr>
          <w:lang w:val="en-GB" w:eastAsia="en-US"/>
        </w:rPr>
        <w:tab/>
      </w:r>
      <w:r w:rsidRPr="00A4401B">
        <w:rPr>
          <w:noProof/>
          <w:lang w:val="en-GB" w:eastAsia="en-US"/>
        </w:rPr>
        <w:drawing>
          <wp:inline distT="0" distB="0" distL="0" distR="0" wp14:anchorId="3E811AC6" wp14:editId="79ECFD76">
            <wp:extent cx="3085106" cy="452567"/>
            <wp:effectExtent l="0" t="0" r="1270" b="5080"/>
            <wp:docPr id="851273923" name="Picture 1" descr="A number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73923" name="Picture 1" descr="A number and a line&#10;&#10;AI-generated content may be incorrect."/>
                    <pic:cNvPicPr/>
                  </pic:nvPicPr>
                  <pic:blipFill>
                    <a:blip r:embed="rId52"/>
                    <a:stretch>
                      <a:fillRect/>
                    </a:stretch>
                  </pic:blipFill>
                  <pic:spPr>
                    <a:xfrm>
                      <a:off x="0" y="0"/>
                      <a:ext cx="3145127" cy="461372"/>
                    </a:xfrm>
                    <a:prstGeom prst="rect">
                      <a:avLst/>
                    </a:prstGeom>
                  </pic:spPr>
                </pic:pic>
              </a:graphicData>
            </a:graphic>
          </wp:inline>
        </w:drawing>
      </w:r>
      <w:r w:rsidRPr="00A4401B">
        <w:rPr>
          <w:lang w:val="en-GB" w:eastAsia="en-US"/>
        </w:rPr>
        <w:tab/>
        <w:t>(1)</w:t>
      </w:r>
    </w:p>
    <w:p w14:paraId="26161B5B" w14:textId="77777777" w:rsidR="008A5301" w:rsidRPr="008A5301" w:rsidRDefault="008A5301" w:rsidP="00C84769">
      <w:pPr>
        <w:pStyle w:val="Headingi"/>
        <w:rPr>
          <w:iCs w:val="0"/>
          <w:rtl/>
        </w:rPr>
      </w:pPr>
      <w:r w:rsidRPr="008A5301">
        <w:rPr>
          <w:rtl/>
        </w:rPr>
        <w:t>الانعراج</w:t>
      </w:r>
    </w:p>
    <w:p w14:paraId="392442D5" w14:textId="53AA1842" w:rsidR="008A5301" w:rsidRPr="008A5301" w:rsidRDefault="008A5301" w:rsidP="008A5301">
      <w:pPr>
        <w:rPr>
          <w:rtl/>
        </w:rPr>
      </w:pPr>
      <w:r w:rsidRPr="008A5301">
        <w:rPr>
          <w:rtl/>
        </w:rPr>
        <w:t>سوف يؤدي استعمال شاشات عاكسة لا دورية ذات أبعاد محدودة إلى الانعراج حول حافات الشاشة. يمكن في معظم الأحيان توقع أن يتسبب ذلك في تخفيض نسبة الإشعاع الأمامي إلى الإشعاع الخلفي. ويبدو أن الأثر يتعلق بقرب العناصر المشعة إلى حافة</w:t>
      </w:r>
      <w:r w:rsidR="00C84769">
        <w:rPr>
          <w:rFonts w:hint="cs"/>
          <w:rtl/>
        </w:rPr>
        <w:t> </w:t>
      </w:r>
      <w:r w:rsidRPr="008A5301">
        <w:rPr>
          <w:rtl/>
        </w:rPr>
        <w:t>الشاشة.</w:t>
      </w:r>
    </w:p>
    <w:p w14:paraId="3F24B7E0" w14:textId="5ADBDC7E" w:rsidR="008A5301" w:rsidRPr="008A5301" w:rsidRDefault="008A5301" w:rsidP="008A5301">
      <w:pPr>
        <w:rPr>
          <w:rtl/>
        </w:rPr>
      </w:pPr>
      <w:r w:rsidRPr="008A5301">
        <w:rPr>
          <w:rtl/>
        </w:rPr>
        <w:t>حالياً، لا يُؤخذ أثر الانعراج هذا في الاعتبار في النموذج الرياضي المستخدم. وهناك حاجة إلى دراسات إضافية قبل صياغة</w:t>
      </w:r>
      <w:r w:rsidR="00C84769">
        <w:rPr>
          <w:rFonts w:hint="cs"/>
          <w:rtl/>
        </w:rPr>
        <w:t> </w:t>
      </w:r>
      <w:r w:rsidRPr="008A5301">
        <w:rPr>
          <w:rtl/>
        </w:rPr>
        <w:t>الخلاصات.</w:t>
      </w:r>
    </w:p>
    <w:p w14:paraId="7EAEE5B0" w14:textId="77777777" w:rsidR="008A5301" w:rsidRPr="008A5301" w:rsidRDefault="008A5301" w:rsidP="00C84769">
      <w:pPr>
        <w:pStyle w:val="Headingi"/>
        <w:rPr>
          <w:rtl/>
        </w:rPr>
      </w:pPr>
      <w:r w:rsidRPr="008A5301">
        <w:rPr>
          <w:rtl/>
        </w:rPr>
        <w:t>الشاشة المرجعية</w:t>
      </w:r>
    </w:p>
    <w:p w14:paraId="16AE7E8F" w14:textId="77777777" w:rsidR="008A5301" w:rsidRPr="008A5301" w:rsidRDefault="008A5301" w:rsidP="008A5301">
      <w:pPr>
        <w:rPr>
          <w:rtl/>
        </w:rPr>
      </w:pPr>
      <w:r w:rsidRPr="008A5301">
        <w:rPr>
          <w:rtl/>
        </w:rPr>
        <w:t xml:space="preserve">إذا كانت المعلمات الفيزيائية للشاشة </w:t>
      </w:r>
      <w:proofErr w:type="spellStart"/>
      <w:r w:rsidRPr="008A5301">
        <w:rPr>
          <w:rtl/>
        </w:rPr>
        <w:t>اللادورية</w:t>
      </w:r>
      <w:proofErr w:type="spellEnd"/>
      <w:r w:rsidRPr="008A5301">
        <w:rPr>
          <w:rtl/>
        </w:rPr>
        <w:t xml:space="preserve">، مثل قطر السلك والمباعدة ومسافة ثنائي الأقطاب من الشاشة المشعة، معروفة، يمكن لأغراض التخطيط إجراء الحسابات باستعمال القيم المرجعية التالية (انظر الفقرة </w:t>
      </w:r>
      <w:r w:rsidRPr="008A5301">
        <w:t>4.4</w:t>
      </w:r>
      <w:r w:rsidRPr="008A5301">
        <w:rPr>
          <w:rtl/>
        </w:rPr>
        <w:t>):</w:t>
      </w:r>
    </w:p>
    <w:p w14:paraId="3F3A03E6" w14:textId="77777777" w:rsidR="008A5301" w:rsidRPr="008A5301" w:rsidRDefault="008A5301" w:rsidP="00A4401B">
      <w:pPr>
        <w:pStyle w:val="enumlev1"/>
        <w:rPr>
          <w:rtl/>
        </w:rPr>
      </w:pPr>
      <w:r w:rsidRPr="008A5301">
        <w:rPr>
          <w:rtl/>
        </w:rPr>
        <w:t>-</w:t>
      </w:r>
      <w:r w:rsidRPr="008A5301">
        <w:rPr>
          <w:rtl/>
        </w:rPr>
        <w:tab/>
        <w:t xml:space="preserve">قطر السلك </w:t>
      </w:r>
      <w:r w:rsidRPr="008A5301">
        <w:t xml:space="preserve">mm 3 = </w:t>
      </w:r>
      <w:r w:rsidRPr="008A5301">
        <w:rPr>
          <w:i/>
          <w:iCs/>
        </w:rPr>
        <w:t>d</w:t>
      </w:r>
      <w:r w:rsidRPr="008A5301">
        <w:rPr>
          <w:rtl/>
        </w:rPr>
        <w:t>؛</w:t>
      </w:r>
    </w:p>
    <w:p w14:paraId="2FB46121" w14:textId="77777777" w:rsidR="008A5301" w:rsidRPr="008A5301" w:rsidRDefault="008A5301" w:rsidP="00A4401B">
      <w:pPr>
        <w:pStyle w:val="enumlev1"/>
        <w:rPr>
          <w:rtl/>
        </w:rPr>
      </w:pPr>
      <w:r w:rsidRPr="008A5301">
        <w:rPr>
          <w:rtl/>
        </w:rPr>
        <w:t>-</w:t>
      </w:r>
      <w:r w:rsidRPr="008A5301">
        <w:rPr>
          <w:rtl/>
        </w:rPr>
        <w:tab/>
        <w:t xml:space="preserve">مباعدة الأسلاك </w:t>
      </w:r>
      <w:r w:rsidRPr="008A5301">
        <w:sym w:font="Symbol" w:char="F06C"/>
      </w:r>
      <w:r w:rsidRPr="008A5301">
        <w:t>/40</w:t>
      </w:r>
      <w:r w:rsidRPr="008A5301">
        <w:rPr>
          <w:rtl/>
        </w:rPr>
        <w:t xml:space="preserve"> (عند التردد الاسمي)؛</w:t>
      </w:r>
    </w:p>
    <w:p w14:paraId="35FEE8E9" w14:textId="77777777" w:rsidR="008A5301" w:rsidRPr="008A5301" w:rsidRDefault="008A5301" w:rsidP="00A4401B">
      <w:pPr>
        <w:pStyle w:val="enumlev1"/>
        <w:rPr>
          <w:rtl/>
        </w:rPr>
      </w:pPr>
      <w:r w:rsidRPr="008A5301">
        <w:rPr>
          <w:rtl/>
        </w:rPr>
        <w:t>-</w:t>
      </w:r>
      <w:r w:rsidRPr="008A5301">
        <w:rPr>
          <w:rtl/>
        </w:rPr>
        <w:tab/>
        <w:t xml:space="preserve">المسافة بين ثنائيات الأقطاب والشاشة العاكسة، </w:t>
      </w:r>
      <w:r w:rsidRPr="008A5301">
        <w:t>(</w:t>
      </w:r>
      <w:r w:rsidRPr="008A5301">
        <w:rPr>
          <w:i/>
          <w:iCs/>
        </w:rPr>
        <w:t>D</w:t>
      </w:r>
      <w:r w:rsidRPr="008A5301">
        <w:rPr>
          <w:i/>
          <w:iCs/>
          <w:vertAlign w:val="subscript"/>
        </w:rPr>
        <w:t>r</w:t>
      </w:r>
      <w:r w:rsidRPr="008A5301">
        <w:t xml:space="preserve"> = 0,25</w:t>
      </w:r>
      <w:r w:rsidRPr="008A5301">
        <w:sym w:font="Symbol" w:char="F06C"/>
      </w:r>
      <w:r w:rsidRPr="008A5301">
        <w:t>)</w:t>
      </w:r>
      <w:r w:rsidRPr="008A5301">
        <w:rPr>
          <w:rtl/>
        </w:rPr>
        <w:t xml:space="preserve"> (عند التردد الاسمي).</w:t>
      </w:r>
    </w:p>
    <w:p w14:paraId="0F39F5C9" w14:textId="77777777" w:rsidR="008A5301" w:rsidRPr="008A5301" w:rsidRDefault="008A5301" w:rsidP="00C84769">
      <w:pPr>
        <w:pStyle w:val="Headingi"/>
        <w:rPr>
          <w:rtl/>
        </w:rPr>
      </w:pPr>
      <w:r w:rsidRPr="008A5301">
        <w:rPr>
          <w:rtl/>
        </w:rPr>
        <w:t xml:space="preserve">تغير نسبة الإشعاع الأمامي إلى الإشعاع الخلفي مع معلمات الشاشة </w:t>
      </w:r>
      <w:proofErr w:type="spellStart"/>
      <w:r w:rsidRPr="008A5301">
        <w:rPr>
          <w:rtl/>
        </w:rPr>
        <w:t>اللادورية</w:t>
      </w:r>
      <w:proofErr w:type="spellEnd"/>
      <w:r w:rsidRPr="008A5301">
        <w:rPr>
          <w:rtl/>
        </w:rPr>
        <w:t xml:space="preserve"> ونسبة التردد</w:t>
      </w:r>
    </w:p>
    <w:p w14:paraId="3D96C9E8" w14:textId="77777777" w:rsidR="008A5301" w:rsidRPr="008A5301" w:rsidRDefault="008A5301" w:rsidP="008A5301">
      <w:pPr>
        <w:rPr>
          <w:rtl/>
        </w:rPr>
      </w:pPr>
      <w:r w:rsidRPr="008A5301">
        <w:rPr>
          <w:rtl/>
        </w:rPr>
        <w:t xml:space="preserve">يبين الشكل </w:t>
      </w:r>
      <w:r w:rsidRPr="008A5301">
        <w:t>24</w:t>
      </w:r>
      <w:r w:rsidRPr="008A5301">
        <w:rPr>
          <w:rtl/>
        </w:rPr>
        <w:t xml:space="preserve">، بالنسبة لقيم مختارة لمباعدة الأسلاك (عند التردد الاسمي)، تغير نسبة الإشعاع الأمامي إلى الإشعاع الخلفي مع نسبة التردد </w:t>
      </w:r>
      <w:r w:rsidRPr="008A5301">
        <w:rPr>
          <w:i/>
          <w:iCs/>
        </w:rPr>
        <w:t>F</w:t>
      </w:r>
      <w:r w:rsidRPr="008A5301">
        <w:rPr>
          <w:i/>
          <w:iCs/>
          <w:vertAlign w:val="subscript"/>
        </w:rPr>
        <w:t>R</w:t>
      </w:r>
      <w:r w:rsidRPr="008A5301">
        <w:rPr>
          <w:rtl/>
        </w:rPr>
        <w:t xml:space="preserve"> والتردد الاسمي </w:t>
      </w:r>
      <w:proofErr w:type="spellStart"/>
      <w:r w:rsidRPr="008A5301">
        <w:rPr>
          <w:i/>
          <w:iCs/>
        </w:rPr>
        <w:t>f</w:t>
      </w:r>
      <w:r w:rsidRPr="008A5301">
        <w:rPr>
          <w:i/>
          <w:iCs/>
          <w:vertAlign w:val="subscript"/>
        </w:rPr>
        <w:t>d</w:t>
      </w:r>
      <w:proofErr w:type="spellEnd"/>
      <w:r w:rsidRPr="008A5301">
        <w:rPr>
          <w:rtl/>
        </w:rPr>
        <w:t xml:space="preserve">، محسوباً وفقاً للمعادلة </w:t>
      </w:r>
      <w:r w:rsidRPr="008A5301">
        <w:t>(1)</w:t>
      </w:r>
      <w:r w:rsidRPr="008A5301">
        <w:rPr>
          <w:rtl/>
        </w:rPr>
        <w:t>.</w:t>
      </w:r>
    </w:p>
    <w:p w14:paraId="5CCC915C" w14:textId="77777777" w:rsidR="008A5301" w:rsidRPr="008A5301" w:rsidRDefault="008A5301" w:rsidP="00A4401B">
      <w:pPr>
        <w:pStyle w:val="FigureNo"/>
        <w:rPr>
          <w:rtl/>
        </w:rPr>
      </w:pPr>
      <w:r w:rsidRPr="008A5301">
        <w:rPr>
          <w:rtl/>
        </w:rPr>
        <w:lastRenderedPageBreak/>
        <w:t xml:space="preserve">الشكل </w:t>
      </w:r>
      <w:r w:rsidRPr="008A5301">
        <w:rPr>
          <w:lang w:val="en-US"/>
        </w:rPr>
        <w:t>24</w:t>
      </w:r>
    </w:p>
    <w:p w14:paraId="2EF16C96" w14:textId="77777777" w:rsidR="008A5301" w:rsidRPr="008A5301" w:rsidRDefault="008A5301" w:rsidP="00A4401B">
      <w:pPr>
        <w:pStyle w:val="Figuretitle"/>
        <w:rPr>
          <w:rtl/>
        </w:rPr>
      </w:pPr>
      <w:r w:rsidRPr="008A5301">
        <w:rPr>
          <w:rtl/>
        </w:rPr>
        <w:t>نسبة الإشعاع الأمامي إلى الإشعاع الخلفي، بدلالة</w:t>
      </w:r>
      <w:r w:rsidRPr="008A5301">
        <w:rPr>
          <w:rtl/>
        </w:rPr>
        <w:br/>
        <w:t xml:space="preserve">عدد الأسلاك لكل طول موجة عند التردد الاسمي </w:t>
      </w:r>
      <w:proofErr w:type="spellStart"/>
      <w:r w:rsidRPr="008A5301">
        <w:rPr>
          <w:i/>
          <w:iCs/>
          <w:lang w:val="en-US"/>
        </w:rPr>
        <w:t>f</w:t>
      </w:r>
      <w:r w:rsidRPr="008A5301">
        <w:rPr>
          <w:i/>
          <w:iCs/>
          <w:vertAlign w:val="subscript"/>
          <w:lang w:val="en-US"/>
        </w:rPr>
        <w:t>d</w:t>
      </w:r>
      <w:proofErr w:type="spellEnd"/>
      <w:r w:rsidRPr="008A5301">
        <w:rPr>
          <w:rtl/>
        </w:rPr>
        <w:t xml:space="preserve">، ونسبة التردد </w:t>
      </w:r>
      <w:r w:rsidRPr="008A5301">
        <w:rPr>
          <w:i/>
          <w:iCs/>
          <w:lang w:val="en-US"/>
        </w:rPr>
        <w:t>F</w:t>
      </w:r>
      <w:r w:rsidRPr="008A5301">
        <w:rPr>
          <w:i/>
          <w:iCs/>
          <w:vertAlign w:val="subscript"/>
          <w:lang w:val="en-US"/>
        </w:rPr>
        <w:t>R</w:t>
      </w:r>
    </w:p>
    <w:p w14:paraId="7EDF7B1F" w14:textId="0848886A" w:rsidR="008A5301" w:rsidRPr="008A5301" w:rsidRDefault="00A4401B" w:rsidP="00A4401B">
      <w:pPr>
        <w:pStyle w:val="Figure"/>
        <w:bidi/>
        <w:rPr>
          <w:rFonts w:hint="default"/>
          <w:rtl/>
        </w:rPr>
      </w:pPr>
      <w:bookmarkStart w:id="81" w:name="_MON_1126531146"/>
      <w:bookmarkStart w:id="82" w:name="_MON_1126529307"/>
      <w:bookmarkEnd w:id="81"/>
      <w:bookmarkEnd w:id="82"/>
      <w:r>
        <w:rPr>
          <w:noProof/>
          <w:rtl/>
          <w:lang w:val="ar-SA"/>
        </w:rPr>
        <w:drawing>
          <wp:inline distT="0" distB="0" distL="0" distR="0" wp14:anchorId="61A5ED46" wp14:editId="1B829531">
            <wp:extent cx="4821946" cy="3252223"/>
            <wp:effectExtent l="0" t="0" r="0" b="5715"/>
            <wp:docPr id="34" name="Picture 34" descr="الشكل 24 يوضح نسبة الإشعاع الأمامي إلى الإشعاع الخلفي، بدلالة عدد الأسلاك لكل طول موجة عند التردد الاسمي fd، ونسبة التردد F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الشكل 24 يوضح نسبة الإشعاع الأمامي إلى الإشعاع الخلفي، بدلالة عدد الأسلاك لكل طول موجة عند التردد الاسمي fd، ونسبة التردد FR&#10;"/>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821946" cy="3252223"/>
                    </a:xfrm>
                    <a:prstGeom prst="rect">
                      <a:avLst/>
                    </a:prstGeom>
                  </pic:spPr>
                </pic:pic>
              </a:graphicData>
            </a:graphic>
          </wp:inline>
        </w:drawing>
      </w:r>
    </w:p>
    <w:p w14:paraId="5E836326" w14:textId="77777777" w:rsidR="008A5301" w:rsidRPr="008A5301" w:rsidRDefault="008A5301" w:rsidP="00A4401B">
      <w:pPr>
        <w:pStyle w:val="Heading4"/>
        <w:rPr>
          <w:rtl/>
        </w:rPr>
      </w:pPr>
      <w:bookmarkStart w:id="83" w:name="_Toc345136795"/>
      <w:r w:rsidRPr="008A5301">
        <w:t>2.4.7.4</w:t>
      </w:r>
      <w:r w:rsidRPr="008A5301">
        <w:tab/>
      </w:r>
      <w:r w:rsidRPr="008A5301">
        <w:rPr>
          <w:rtl/>
        </w:rPr>
        <w:t>الهوائيات ذات عاكس موالف</w:t>
      </w:r>
      <w:bookmarkEnd w:id="83"/>
    </w:p>
    <w:p w14:paraId="717F91A0" w14:textId="77777777" w:rsidR="008A5301" w:rsidRPr="008A5301" w:rsidRDefault="008A5301" w:rsidP="008A5301">
      <w:pPr>
        <w:rPr>
          <w:rtl/>
        </w:rPr>
      </w:pPr>
      <w:r w:rsidRPr="008A5301">
        <w:rPr>
          <w:rtl/>
        </w:rPr>
        <w:t>تتضمن الهوائيات ذات عاكس موالف:</w:t>
      </w:r>
    </w:p>
    <w:p w14:paraId="4602ABBF" w14:textId="77777777" w:rsidR="008A5301" w:rsidRPr="008A5301" w:rsidRDefault="008A5301" w:rsidP="00A4401B">
      <w:pPr>
        <w:pStyle w:val="enumlev1"/>
        <w:rPr>
          <w:rtl/>
        </w:rPr>
      </w:pPr>
      <w:r w:rsidRPr="008A5301">
        <w:rPr>
          <w:rtl/>
        </w:rPr>
        <w:t>-</w:t>
      </w:r>
      <w:r w:rsidRPr="008A5301">
        <w:rPr>
          <w:rtl/>
        </w:rPr>
        <w:tab/>
        <w:t xml:space="preserve">صفائف ثنائيات أقطاب </w:t>
      </w:r>
      <w:proofErr w:type="spellStart"/>
      <w:r w:rsidRPr="008A5301">
        <w:rPr>
          <w:rtl/>
        </w:rPr>
        <w:t>مغذاة</w:t>
      </w:r>
      <w:proofErr w:type="spellEnd"/>
      <w:r w:rsidRPr="008A5301">
        <w:rPr>
          <w:rtl/>
        </w:rPr>
        <w:t xml:space="preserve"> من المركز؛</w:t>
      </w:r>
    </w:p>
    <w:p w14:paraId="6F83ABB4" w14:textId="77777777" w:rsidR="008A5301" w:rsidRPr="008A5301" w:rsidRDefault="008A5301" w:rsidP="00A4401B">
      <w:pPr>
        <w:pStyle w:val="enumlev1"/>
        <w:rPr>
          <w:rtl/>
        </w:rPr>
      </w:pPr>
      <w:r w:rsidRPr="008A5301">
        <w:rPr>
          <w:rtl/>
        </w:rPr>
        <w:t>-</w:t>
      </w:r>
      <w:r w:rsidRPr="008A5301">
        <w:rPr>
          <w:rtl/>
        </w:rPr>
        <w:tab/>
        <w:t xml:space="preserve">صفائف ثنائيات أقطاب </w:t>
      </w:r>
      <w:proofErr w:type="spellStart"/>
      <w:r w:rsidRPr="008A5301">
        <w:rPr>
          <w:rtl/>
        </w:rPr>
        <w:t>مغذاة</w:t>
      </w:r>
      <w:proofErr w:type="spellEnd"/>
      <w:r w:rsidRPr="008A5301">
        <w:rPr>
          <w:rtl/>
        </w:rPr>
        <w:t xml:space="preserve"> من الطرف.</w:t>
      </w:r>
    </w:p>
    <w:p w14:paraId="295F191F" w14:textId="77777777" w:rsidR="008A5301" w:rsidRPr="008A5301" w:rsidRDefault="008A5301" w:rsidP="008A5301">
      <w:pPr>
        <w:rPr>
          <w:rtl/>
        </w:rPr>
      </w:pPr>
      <w:r w:rsidRPr="008A5301">
        <w:rPr>
          <w:rtl/>
        </w:rPr>
        <w:t xml:space="preserve">في هذه الحالات، تُعطى عبارة عامل الصفيف </w:t>
      </w:r>
      <w:proofErr w:type="spellStart"/>
      <w:r w:rsidRPr="008A5301">
        <w:rPr>
          <w:i/>
          <w:iCs/>
        </w:rPr>
        <w:t>S</w:t>
      </w:r>
      <w:r w:rsidRPr="008A5301">
        <w:rPr>
          <w:i/>
          <w:iCs/>
          <w:vertAlign w:val="subscript"/>
        </w:rPr>
        <w:t>x</w:t>
      </w:r>
      <w:proofErr w:type="spellEnd"/>
      <w:r w:rsidRPr="008A5301">
        <w:rPr>
          <w:rtl/>
        </w:rPr>
        <w:t xml:space="preserve"> على طول المحور</w:t>
      </w:r>
      <w:r w:rsidRPr="008A5301">
        <w:rPr>
          <w:rFonts w:hint="cs"/>
          <w:rtl/>
        </w:rPr>
        <w:t xml:space="preserve"> السيني</w:t>
      </w:r>
      <w:r w:rsidRPr="008A5301">
        <w:rPr>
          <w:rtl/>
        </w:rPr>
        <w:t xml:space="preserve"> بما يلي:</w:t>
      </w:r>
    </w:p>
    <w:p w14:paraId="66CCBAEC" w14:textId="39491D20" w:rsidR="00A4401B" w:rsidRPr="00A4401B" w:rsidRDefault="00A4401B" w:rsidP="00A4401B">
      <w:pPr>
        <w:pStyle w:val="Equation"/>
        <w:bidi w:val="0"/>
        <w:rPr>
          <w:lang w:val="en-GB" w:eastAsia="en-US"/>
        </w:rPr>
      </w:pPr>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i/>
          <w:lang w:val="en-GB" w:eastAsia="en-US"/>
        </w:rPr>
        <w:instrText>S</w:instrText>
      </w:r>
      <w:r w:rsidRPr="00A4401B">
        <w:rPr>
          <w:i/>
          <w:position w:val="-4"/>
          <w:sz w:val="18"/>
          <w:lang w:val="en-GB" w:eastAsia="en-US"/>
        </w:rPr>
        <w:instrText>x</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\b\bc\[(\s( ; )\d\ba3()1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q</w:instrText>
      </w:r>
      <w:r w:rsidRPr="00A4401B">
        <w:rPr>
          <w:position w:val="6"/>
          <w:sz w:val="18"/>
          <w:lang w:val="en-GB" w:eastAsia="en-US"/>
        </w:rPr>
        <w:instrText>2</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2</w:instrText>
      </w:r>
      <w:r w:rsidRPr="00A4401B">
        <w:rPr>
          <w:i/>
          <w:lang w:val="en-GB" w:eastAsia="en-US"/>
        </w:rPr>
        <w:instrText>q</w:instrText>
      </w:r>
      <w:r w:rsidRPr="00A4401B">
        <w:rPr>
          <w:lang w:val="en-GB" w:eastAsia="en-US"/>
        </w:rPr>
        <w:instrText xml:space="preserve"> cos (</w:instrText>
      </w:r>
      <w:r w:rsidRPr="00A4401B">
        <w:rPr>
          <w:i/>
          <w:lang w:val="en-GB" w:eastAsia="en-US"/>
        </w:rPr>
        <w:instrText>A</w:instrText>
      </w:r>
      <w:r w:rsidRPr="00A4401B">
        <w:rPr>
          <w:lang w:val="en-GB" w:eastAsia="en-US"/>
        </w:rPr>
        <w:instrText xml:space="preserve">  –  2 </w:instrText>
      </w:r>
      <w:r w:rsidRPr="00A4401B">
        <w:rPr>
          <w:i/>
          <w:lang w:val="en-GB" w:eastAsia="en-US"/>
        </w:rPr>
        <w:instrText>x</w:instrText>
      </w:r>
      <w:r w:rsidRPr="00A4401B">
        <w:rPr>
          <w:position w:val="-4"/>
          <w:sz w:val="18"/>
          <w:lang w:val="en-GB" w:eastAsia="en-US"/>
        </w:rPr>
        <w:instrText>0</w:instrText>
      </w:r>
      <w:r w:rsidRPr="00A4401B">
        <w:rPr>
          <w:lang w:val="en-GB" w:eastAsia="en-US"/>
        </w:rPr>
        <w:instrText xml:space="preserve"> </w:instrText>
      </w:r>
      <w:r w:rsidRPr="00A4401B">
        <w:rPr>
          <w:i/>
          <w:lang w:val="en-GB" w:eastAsia="en-US"/>
        </w:rPr>
        <w:instrText>k</w:instrText>
      </w:r>
      <w:r w:rsidRPr="00A4401B">
        <w:rPr>
          <w:lang w:val="en-GB" w:eastAsia="en-US"/>
        </w:rPr>
        <w:instrText xml:space="preserve">  cos </w:instrText>
      </w:r>
      <w:r w:rsidRPr="00A4401B">
        <w:rPr>
          <w:rFonts w:ascii="Symbol" w:hAnsi="Symbol"/>
          <w:lang w:val="en-GB" w:eastAsia="en-US"/>
        </w:rPr>
        <w:instrText>j</w:instrText>
      </w:r>
      <w:r w:rsidRPr="00A4401B">
        <w:rPr>
          <w:lang w:val="en-GB" w:eastAsia="en-US"/>
        </w:rPr>
        <w:instrText xml:space="preserve">  cos </w:instrText>
      </w:r>
      <w:r w:rsidRPr="00A4401B">
        <w:rPr>
          <w:rFonts w:ascii="Symbol" w:hAnsi="Symbol"/>
          <w:lang w:val="en-GB" w:eastAsia="en-US"/>
        </w:rPr>
        <w:instrText>q</w:instrText>
      </w:r>
      <w:r w:rsidRPr="00A4401B">
        <w:rPr>
          <w:lang w:val="en-GB" w:eastAsia="en-US"/>
        </w:rPr>
        <w:instrText>))\s\up8</w:instrText>
      </w:r>
      <w:r w:rsidRPr="00A4401B">
        <w:rPr>
          <w:position w:val="6"/>
          <w:sz w:val="18"/>
          <w:lang w:val="en-GB" w:eastAsia="en-US"/>
        </w:rPr>
        <w:instrText xml:space="preserve">( </w:instrText>
      </w:r>
      <w:r w:rsidRPr="00A4401B">
        <w:rPr>
          <w:position w:val="6"/>
          <w:sz w:val="20"/>
          <w:lang w:val="en-GB" w:eastAsia="en-US"/>
        </w:rPr>
        <w:instrText>½</w:instrText>
      </w:r>
      <w:r w:rsidRPr="00A4401B">
        <w:rPr>
          <w:position w:val="6"/>
          <w:sz w:val="18"/>
          <w:lang w:val="en-GB" w:eastAsia="en-US"/>
        </w:rPr>
        <w:instrText>)</w:instrText>
      </w:r>
      <w:r w:rsidRPr="00A4401B">
        <w:rPr>
          <w:lang w:val="en-GB" w:eastAsia="en-US"/>
        </w:rPr>
        <w:fldChar w:fldCharType="end"/>
      </w:r>
    </w:p>
    <w:p w14:paraId="5C01B931" w14:textId="77777777" w:rsidR="008A5301" w:rsidRPr="008A5301" w:rsidRDefault="008A5301" w:rsidP="008A5301">
      <w:pPr>
        <w:rPr>
          <w:rtl/>
        </w:rPr>
      </w:pPr>
      <w:r w:rsidRPr="008A5301">
        <w:rPr>
          <w:rtl/>
        </w:rPr>
        <w:t>حيث:</w:t>
      </w:r>
    </w:p>
    <w:p w14:paraId="492A7BC5" w14:textId="6317532F" w:rsidR="008A5301" w:rsidRPr="008A5301" w:rsidRDefault="00A4401B" w:rsidP="00A4401B">
      <w:pPr>
        <w:pStyle w:val="Equationlegend"/>
        <w:rPr>
          <w:rtl/>
        </w:rPr>
      </w:pPr>
      <w:r>
        <w:rPr>
          <w:i/>
          <w:iCs/>
        </w:rPr>
        <w:tab/>
      </w:r>
      <w:r w:rsidR="008A5301" w:rsidRPr="008A5301">
        <w:rPr>
          <w:i/>
          <w:iCs/>
        </w:rPr>
        <w:t>q</w:t>
      </w:r>
      <w:r w:rsidR="008A5301" w:rsidRPr="008A5301">
        <w:rPr>
          <w:rtl/>
        </w:rPr>
        <w:t>:</w:t>
      </w:r>
      <w:r w:rsidR="008A5301" w:rsidRPr="008A5301">
        <w:rPr>
          <w:rtl/>
        </w:rPr>
        <w:tab/>
        <w:t>نسبة التيار في العاكس إليه في العنصر المغذى</w:t>
      </w:r>
    </w:p>
    <w:p w14:paraId="7DDB0EC7" w14:textId="6C18C647" w:rsidR="008A5301" w:rsidRPr="008A5301" w:rsidRDefault="00A4401B" w:rsidP="00A4401B">
      <w:pPr>
        <w:pStyle w:val="Equationlegend"/>
        <w:rPr>
          <w:rtl/>
        </w:rPr>
      </w:pPr>
      <w:r>
        <w:rPr>
          <w:i/>
          <w:iCs/>
        </w:rPr>
        <w:tab/>
      </w:r>
      <w:r w:rsidR="008A5301" w:rsidRPr="008A5301">
        <w:rPr>
          <w:i/>
          <w:iCs/>
        </w:rPr>
        <w:t>A</w:t>
      </w:r>
      <w:r w:rsidR="008A5301" w:rsidRPr="008A5301">
        <w:rPr>
          <w:rtl/>
        </w:rPr>
        <w:t>:</w:t>
      </w:r>
      <w:r w:rsidR="008A5301" w:rsidRPr="008A5301">
        <w:rPr>
          <w:rtl/>
        </w:rPr>
        <w:tab/>
        <w:t>زاوية الطور النسبية للتيار في العاكس بالنسبة للتيار في العنصر المغذى</w:t>
      </w:r>
    </w:p>
    <w:p w14:paraId="57D2DCCE" w14:textId="6D994304" w:rsidR="008A5301" w:rsidRPr="008A5301" w:rsidRDefault="00A4401B" w:rsidP="00A4401B">
      <w:pPr>
        <w:pStyle w:val="Equationlegend"/>
        <w:rPr>
          <w:rtl/>
        </w:rPr>
      </w:pPr>
      <w:r>
        <w:tab/>
      </w:r>
      <w:r w:rsidR="008A5301" w:rsidRPr="008A5301">
        <w:t>2</w:t>
      </w:r>
      <w:r w:rsidR="008A5301" w:rsidRPr="008A5301">
        <w:rPr>
          <w:i/>
          <w:iCs/>
        </w:rPr>
        <w:t>x</w:t>
      </w:r>
      <w:r w:rsidR="008A5301" w:rsidRPr="008A5301">
        <w:rPr>
          <w:vertAlign w:val="subscript"/>
        </w:rPr>
        <w:t>0</w:t>
      </w:r>
      <w:r w:rsidR="008A5301" w:rsidRPr="008A5301">
        <w:rPr>
          <w:rtl/>
        </w:rPr>
        <w:t>:</w:t>
      </w:r>
      <w:r w:rsidR="008A5301" w:rsidRPr="008A5301">
        <w:rPr>
          <w:rtl/>
        </w:rPr>
        <w:tab/>
        <w:t>المباعدة بين العنصر المغذى والعاكس.</w:t>
      </w:r>
    </w:p>
    <w:p w14:paraId="4F6DB60F" w14:textId="43B4BBCC" w:rsidR="008A5301" w:rsidRPr="008A5301" w:rsidRDefault="008A5301" w:rsidP="008A5301">
      <w:pPr>
        <w:rPr>
          <w:rtl/>
        </w:rPr>
      </w:pPr>
      <w:r w:rsidRPr="008A5301">
        <w:rPr>
          <w:rtl/>
        </w:rPr>
        <w:t xml:space="preserve">على العموم تُستعمل القيم </w:t>
      </w:r>
      <w:r w:rsidRPr="008A5301">
        <w:rPr>
          <w:i/>
          <w:iCs/>
        </w:rPr>
        <w:t>q</w:t>
      </w:r>
      <w:r w:rsidRPr="008A5301">
        <w:t xml:space="preserve"> = 0,7</w:t>
      </w:r>
      <w:r w:rsidRPr="008A5301">
        <w:rPr>
          <w:rtl/>
        </w:rPr>
        <w:t xml:space="preserve"> و</w:t>
      </w:r>
      <w:r w:rsidRPr="008A5301">
        <w:rPr>
          <w:i/>
          <w:iCs/>
        </w:rPr>
        <w:t>A</w:t>
      </w:r>
      <w:r w:rsidRPr="008A5301">
        <w:t xml:space="preserve"> = </w:t>
      </w:r>
      <w:r w:rsidRPr="008A5301">
        <w:sym w:font="Symbol" w:char="F070"/>
      </w:r>
      <w:r w:rsidRPr="008A5301">
        <w:t>/2</w:t>
      </w:r>
      <w:r w:rsidRPr="008A5301">
        <w:rPr>
          <w:rtl/>
        </w:rPr>
        <w:t xml:space="preserve"> و</w:t>
      </w:r>
      <w:r w:rsidRPr="008A5301">
        <w:t>2</w:t>
      </w:r>
      <w:r w:rsidRPr="008A5301">
        <w:rPr>
          <w:i/>
          <w:iCs/>
        </w:rPr>
        <w:t>x</w:t>
      </w:r>
      <w:r w:rsidRPr="008A5301">
        <w:rPr>
          <w:vertAlign w:val="subscript"/>
        </w:rPr>
        <w:t xml:space="preserve">0 </w:t>
      </w:r>
      <w:r w:rsidRPr="008A5301">
        <w:rPr>
          <w:i/>
          <w:iCs/>
        </w:rPr>
        <w:t>k</w:t>
      </w:r>
      <w:r w:rsidRPr="008A5301">
        <w:t xml:space="preserve"> = </w:t>
      </w:r>
      <w:r w:rsidRPr="008A5301">
        <w:sym w:font="Symbol" w:char="F070"/>
      </w:r>
      <w:r w:rsidRPr="008A5301">
        <w:t>/2</w:t>
      </w:r>
      <w:r w:rsidRPr="008A5301">
        <w:rPr>
          <w:rtl/>
        </w:rPr>
        <w:t xml:space="preserve"> لهذه الهوائيات.</w:t>
      </w:r>
    </w:p>
    <w:p w14:paraId="3EEE3484" w14:textId="77777777" w:rsidR="008A5301" w:rsidRPr="008A5301" w:rsidRDefault="008A5301" w:rsidP="00A4401B">
      <w:pPr>
        <w:pStyle w:val="Heading4"/>
        <w:rPr>
          <w:rtl/>
        </w:rPr>
      </w:pPr>
      <w:bookmarkStart w:id="84" w:name="_Toc345136796"/>
      <w:r w:rsidRPr="008A5301">
        <w:t>3.4.7.4</w:t>
      </w:r>
      <w:r w:rsidRPr="008A5301">
        <w:tab/>
      </w:r>
      <w:proofErr w:type="spellStart"/>
      <w:r w:rsidRPr="008A5301">
        <w:rPr>
          <w:rtl/>
        </w:rPr>
        <w:t>صفائف</w:t>
      </w:r>
      <w:proofErr w:type="spellEnd"/>
      <w:r w:rsidRPr="008A5301">
        <w:rPr>
          <w:rtl/>
        </w:rPr>
        <w:t xml:space="preserve"> ثنائيات الأقطاب </w:t>
      </w:r>
      <w:proofErr w:type="spellStart"/>
      <w:r w:rsidRPr="008A5301">
        <w:rPr>
          <w:rtl/>
        </w:rPr>
        <w:t>المغذاة</w:t>
      </w:r>
      <w:proofErr w:type="spellEnd"/>
      <w:r w:rsidRPr="008A5301">
        <w:rPr>
          <w:rtl/>
        </w:rPr>
        <w:t xml:space="preserve"> من المركز للإذاعة المدارية</w:t>
      </w:r>
      <w:bookmarkEnd w:id="84"/>
    </w:p>
    <w:p w14:paraId="53618857" w14:textId="77777777" w:rsidR="008A5301" w:rsidRPr="008A5301" w:rsidRDefault="008A5301" w:rsidP="008A5301">
      <w:pPr>
        <w:rPr>
          <w:rtl/>
        </w:rPr>
      </w:pPr>
      <w:r w:rsidRPr="008A5301">
        <w:rPr>
          <w:rtl/>
        </w:rPr>
        <w:t xml:space="preserve">يمكن التعبير عن عامل الصفيف </w:t>
      </w:r>
      <w:proofErr w:type="spellStart"/>
      <w:r w:rsidRPr="008A5301">
        <w:rPr>
          <w:rtl/>
        </w:rPr>
        <w:t>لصفائف</w:t>
      </w:r>
      <w:proofErr w:type="spellEnd"/>
      <w:r w:rsidRPr="008A5301">
        <w:rPr>
          <w:rtl/>
        </w:rPr>
        <w:t xml:space="preserve"> ثنائيات الأقطاب </w:t>
      </w:r>
      <w:proofErr w:type="spellStart"/>
      <w:r w:rsidRPr="008A5301">
        <w:rPr>
          <w:rtl/>
        </w:rPr>
        <w:t>المغذاة</w:t>
      </w:r>
      <w:proofErr w:type="spellEnd"/>
      <w:r w:rsidRPr="008A5301">
        <w:rPr>
          <w:rtl/>
        </w:rPr>
        <w:t xml:space="preserve"> من المركز للإذاعة المدارية بالمعادلة التالية:</w:t>
      </w:r>
    </w:p>
    <w:p w14:paraId="7CC5A66A" w14:textId="0C46C480" w:rsidR="00A4401B" w:rsidRPr="00A4401B" w:rsidRDefault="00A4401B" w:rsidP="00A4401B">
      <w:pPr>
        <w:pStyle w:val="Equation"/>
        <w:bidi w:val="0"/>
        <w:rPr>
          <w:lang w:val="en-GB" w:eastAsia="en-US"/>
        </w:rPr>
      </w:pPr>
      <w:r w:rsidRPr="00A4401B">
        <w:rPr>
          <w:lang w:val="en-GB" w:eastAsia="en-US"/>
        </w:rPr>
        <w:tab/>
      </w:r>
      <w:r w:rsidRPr="00A4401B">
        <w:rPr>
          <w:noProof/>
          <w:lang w:val="en-GB" w:eastAsia="en-US"/>
        </w:rPr>
        <w:drawing>
          <wp:inline distT="0" distB="0" distL="0" distR="0" wp14:anchorId="458E2E50" wp14:editId="7A938C00">
            <wp:extent cx="1749287" cy="541620"/>
            <wp:effectExtent l="0" t="0" r="3810" b="0"/>
            <wp:docPr id="35" name="Picture 1" descr="A close-up of a mathematical eq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081252" name="Picture 1" descr="A close-up of a mathematical equation&#10;&#10;AI-generated content may be incorrect."/>
                    <pic:cNvPicPr/>
                  </pic:nvPicPr>
                  <pic:blipFill>
                    <a:blip r:embed="rId54"/>
                    <a:stretch>
                      <a:fillRect/>
                    </a:stretch>
                  </pic:blipFill>
                  <pic:spPr>
                    <a:xfrm>
                      <a:off x="0" y="0"/>
                      <a:ext cx="1759740" cy="544857"/>
                    </a:xfrm>
                    <a:prstGeom prst="rect">
                      <a:avLst/>
                    </a:prstGeom>
                  </pic:spPr>
                </pic:pic>
              </a:graphicData>
            </a:graphic>
          </wp:inline>
        </w:drawing>
      </w:r>
    </w:p>
    <w:p w14:paraId="3BFC888B" w14:textId="77777777" w:rsidR="008A5301" w:rsidRPr="008A5301" w:rsidRDefault="008A5301" w:rsidP="00C84769">
      <w:pPr>
        <w:keepNext/>
      </w:pPr>
      <w:r w:rsidRPr="008A5301">
        <w:rPr>
          <w:rtl/>
        </w:rPr>
        <w:lastRenderedPageBreak/>
        <w:t>حيث:</w:t>
      </w:r>
    </w:p>
    <w:p w14:paraId="620F1775" w14:textId="77777777" w:rsidR="008A5301" w:rsidRPr="008A5301" w:rsidRDefault="008A5301" w:rsidP="00A4401B">
      <w:pPr>
        <w:pStyle w:val="Equationlegend"/>
        <w:rPr>
          <w:rtl/>
        </w:rPr>
      </w:pPr>
      <w:r w:rsidRPr="008A5301">
        <w:tab/>
      </w:r>
      <w:r w:rsidRPr="008A5301">
        <w:rPr>
          <w:i/>
          <w:iCs/>
        </w:rPr>
        <w:t>x</w:t>
      </w:r>
      <w:r w:rsidRPr="008A5301">
        <w:rPr>
          <w:i/>
          <w:iCs/>
          <w:vertAlign w:val="subscript"/>
        </w:rPr>
        <w:t>i</w:t>
      </w:r>
      <w:r w:rsidRPr="008A5301">
        <w:rPr>
          <w:rtl/>
        </w:rPr>
        <w:t>:</w:t>
      </w:r>
      <w:r w:rsidRPr="008A5301">
        <w:rPr>
          <w:rtl/>
        </w:rPr>
        <w:tab/>
        <w:t xml:space="preserve">المسافة بين مركز العنصر من الرتبة </w:t>
      </w:r>
      <w:proofErr w:type="spellStart"/>
      <w:r w:rsidRPr="008A5301">
        <w:rPr>
          <w:i/>
          <w:iCs/>
        </w:rPr>
        <w:t>i</w:t>
      </w:r>
      <w:proofErr w:type="spellEnd"/>
      <w:r w:rsidRPr="008A5301">
        <w:rPr>
          <w:rtl/>
        </w:rPr>
        <w:t xml:space="preserve"> والمحور</w:t>
      </w:r>
      <w:r w:rsidRPr="008A5301">
        <w:rPr>
          <w:rFonts w:hint="cs"/>
          <w:rtl/>
        </w:rPr>
        <w:t xml:space="preserve"> العيني</w:t>
      </w:r>
      <w:r w:rsidRPr="008A5301">
        <w:rPr>
          <w:rtl/>
        </w:rPr>
        <w:t>.</w:t>
      </w:r>
    </w:p>
    <w:p w14:paraId="7803D0F9" w14:textId="77777777" w:rsidR="008A5301" w:rsidRPr="008A5301" w:rsidRDefault="008A5301" w:rsidP="008A5301">
      <w:pPr>
        <w:rPr>
          <w:rtl/>
        </w:rPr>
      </w:pPr>
      <w:r w:rsidRPr="008A5301">
        <w:rPr>
          <w:rtl/>
        </w:rPr>
        <w:t>تُعطى هذه المسافة بواسطة العبارة:</w:t>
      </w:r>
    </w:p>
    <w:p w14:paraId="33C089F3" w14:textId="607F8DCC" w:rsidR="00A4401B" w:rsidRPr="00A4401B" w:rsidRDefault="00A4401B" w:rsidP="00A4401B">
      <w:pPr>
        <w:pStyle w:val="Equation"/>
        <w:bidi w:val="0"/>
        <w:rPr>
          <w:lang w:val="en-GB" w:eastAsia="en-US"/>
        </w:rPr>
      </w:pPr>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i/>
          <w:lang w:val="en-GB" w:eastAsia="en-US"/>
        </w:rPr>
        <w:instrText>x</w:instrText>
      </w:r>
      <w:r w:rsidRPr="00A4401B">
        <w:rPr>
          <w:i/>
          <w:position w:val="-4"/>
          <w:sz w:val="18"/>
          <w:lang w:val="en-GB" w:eastAsia="en-US"/>
        </w:rPr>
        <w:instrText>i</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 xml:space="preserve">i </w:instrText>
      </w:r>
      <w:r w:rsidRPr="00A4401B">
        <w:rPr>
          <w:rFonts w:ascii="Symbol" w:hAnsi="Symbol"/>
          <w:lang w:val="en-GB" w:eastAsia="en-US"/>
        </w:rPr>
        <w:instrText>l</w:instrText>
      </w:r>
      <w:r w:rsidRPr="00A4401B">
        <w:rPr>
          <w:i/>
          <w:position w:val="-4"/>
          <w:sz w:val="18"/>
          <w:lang w:val="en-GB" w:eastAsia="en-US"/>
        </w:rPr>
        <w:instrText xml:space="preserve">d </w:instrText>
      </w:r>
      <w:r w:rsidRPr="00A4401B">
        <w:rPr>
          <w:lang w:val="en-GB" w:eastAsia="en-US"/>
        </w:rPr>
        <w:instrText>/ 2</w:instrText>
      </w:r>
      <w:r w:rsidRPr="00A4401B">
        <w:rPr>
          <w:lang w:val="en-GB" w:eastAsia="en-US"/>
        </w:rPr>
        <w:fldChar w:fldCharType="end"/>
      </w:r>
    </w:p>
    <w:p w14:paraId="2C468E53" w14:textId="77777777" w:rsidR="008A5301" w:rsidRPr="008A5301" w:rsidRDefault="008A5301" w:rsidP="008A5301">
      <w:pPr>
        <w:rPr>
          <w:rtl/>
        </w:rPr>
      </w:pPr>
      <w:r w:rsidRPr="008A5301">
        <w:rPr>
          <w:rtl/>
        </w:rPr>
        <w:t>بحيث أن:</w:t>
      </w:r>
    </w:p>
    <w:p w14:paraId="07607F35" w14:textId="226FD3BF" w:rsidR="00A4401B" w:rsidRPr="00A4401B" w:rsidRDefault="00A4401B" w:rsidP="00A4401B">
      <w:pPr>
        <w:pStyle w:val="Equation"/>
        <w:bidi w:val="0"/>
        <w:rPr>
          <w:lang w:val="en-GB" w:eastAsia="en-US"/>
        </w:rPr>
      </w:pPr>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i/>
          <w:lang w:val="en-GB" w:eastAsia="en-US"/>
        </w:rPr>
        <w:instrText>k x</w:instrText>
      </w:r>
      <w:r w:rsidRPr="00A4401B">
        <w:rPr>
          <w:i/>
          <w:position w:val="-4"/>
          <w:sz w:val="18"/>
          <w:lang w:val="en-GB" w:eastAsia="en-US"/>
        </w:rPr>
        <w:instrText>i</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 xml:space="preserve">i </w:instrText>
      </w:r>
      <w:r w:rsidRPr="00A4401B">
        <w:rPr>
          <w:lang w:val="en-GB" w:eastAsia="en-US"/>
        </w:rPr>
        <w:instrText>2</w:instrText>
      </w:r>
      <w:r w:rsidRPr="00A4401B">
        <w:rPr>
          <w:rFonts w:ascii="Symbol" w:hAnsi="Symbol"/>
          <w:lang w:val="en-GB" w:eastAsia="en-US"/>
        </w:rPr>
        <w:instrText>p</w:instrText>
      </w:r>
      <w:r w:rsidRPr="00A4401B">
        <w:rPr>
          <w:lang w:val="en-GB" w:eastAsia="en-US"/>
        </w:rPr>
        <w:instrText xml:space="preserve"> / </w:instrText>
      </w:r>
      <w:r w:rsidRPr="00A4401B">
        <w:rPr>
          <w:rFonts w:ascii="Symbol" w:hAnsi="Symbol"/>
          <w:lang w:val="en-GB" w:eastAsia="en-US"/>
        </w:rPr>
        <w:instrText>l</w:instrText>
      </w:r>
      <w:r w:rsidRPr="00A4401B">
        <w:rPr>
          <w:lang w:val="en-GB" w:eastAsia="en-US"/>
        </w:rPr>
        <w:instrText>  ·  </w:instrText>
      </w:r>
      <w:r w:rsidRPr="00A4401B">
        <w:rPr>
          <w:rFonts w:ascii="Symbol" w:hAnsi="Symbol"/>
          <w:lang w:val="en-GB" w:eastAsia="en-US"/>
        </w:rPr>
        <w:instrText>l</w:instrText>
      </w:r>
      <w:r w:rsidRPr="00A4401B">
        <w:rPr>
          <w:i/>
          <w:position w:val="-4"/>
          <w:sz w:val="18"/>
          <w:lang w:val="en-GB" w:eastAsia="en-US"/>
        </w:rPr>
        <w:instrText xml:space="preserve">d </w:instrText>
      </w:r>
      <w:r w:rsidRPr="00A4401B">
        <w:rPr>
          <w:lang w:val="en-GB" w:eastAsia="en-US"/>
        </w:rPr>
        <w:instrText xml:space="preserve">/ 2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 xml:space="preserve">i </w:instrText>
      </w:r>
      <w:r w:rsidRPr="00A4401B">
        <w:rPr>
          <w:rFonts w:ascii="Symbol" w:hAnsi="Symbol"/>
          <w:lang w:val="en-GB" w:eastAsia="en-US"/>
        </w:rPr>
        <w:instrText>p</w:instrText>
      </w:r>
      <w:r w:rsidRPr="00A4401B">
        <w:rPr>
          <w:lang w:val="en-GB" w:eastAsia="en-US"/>
        </w:rPr>
        <w:instrText xml:space="preserve"> </w:instrText>
      </w:r>
      <w:r w:rsidRPr="00A4401B">
        <w:rPr>
          <w:i/>
          <w:lang w:val="en-GB" w:eastAsia="en-US"/>
        </w:rPr>
        <w:instrText>F</w:instrText>
      </w:r>
      <w:r w:rsidRPr="00A4401B">
        <w:rPr>
          <w:i/>
          <w:position w:val="-4"/>
          <w:sz w:val="18"/>
          <w:lang w:val="en-GB" w:eastAsia="en-US"/>
        </w:rPr>
        <w:instrText>R</w:instrText>
      </w:r>
      <w:r w:rsidRPr="00A4401B">
        <w:rPr>
          <w:lang w:val="en-GB" w:eastAsia="en-US"/>
        </w:rPr>
        <w:fldChar w:fldCharType="end"/>
      </w:r>
    </w:p>
    <w:p w14:paraId="7C2CB637" w14:textId="77777777" w:rsidR="008A5301" w:rsidRPr="008A5301" w:rsidRDefault="008A5301" w:rsidP="008A5301">
      <w:pPr>
        <w:rPr>
          <w:rtl/>
        </w:rPr>
      </w:pPr>
      <w:r w:rsidRPr="008A5301">
        <w:rPr>
          <w:rtl/>
        </w:rPr>
        <w:t>ومن ثم:</w:t>
      </w:r>
    </w:p>
    <w:p w14:paraId="0A212010" w14:textId="55AA9F5A" w:rsidR="00A4401B" w:rsidRPr="00A4401B" w:rsidRDefault="00A4401B" w:rsidP="00A4401B">
      <w:pPr>
        <w:pStyle w:val="Equation"/>
        <w:bidi w:val="0"/>
        <w:rPr>
          <w:lang w:val="en-GB" w:eastAsia="en-US"/>
        </w:rPr>
      </w:pPr>
      <w:r w:rsidRPr="00A4401B">
        <w:rPr>
          <w:lang w:val="en-GB" w:eastAsia="en-US"/>
        </w:rPr>
        <w:tab/>
      </w:r>
      <w:r w:rsidRPr="00A4401B">
        <w:rPr>
          <w:noProof/>
          <w:lang w:val="en-GB" w:eastAsia="en-US"/>
        </w:rPr>
        <w:drawing>
          <wp:inline distT="0" distB="0" distL="0" distR="0" wp14:anchorId="33D7C80D" wp14:editId="78226413">
            <wp:extent cx="1852654" cy="501470"/>
            <wp:effectExtent l="0" t="0" r="0" b="0"/>
            <wp:docPr id="36"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45868" name="Picture 1" descr="A close up of a sign&#10;&#10;AI-generated content may be incorrect."/>
                    <pic:cNvPicPr/>
                  </pic:nvPicPr>
                  <pic:blipFill>
                    <a:blip r:embed="rId55"/>
                    <a:stretch>
                      <a:fillRect/>
                    </a:stretch>
                  </pic:blipFill>
                  <pic:spPr>
                    <a:xfrm>
                      <a:off x="0" y="0"/>
                      <a:ext cx="1864624" cy="504710"/>
                    </a:xfrm>
                    <a:prstGeom prst="rect">
                      <a:avLst/>
                    </a:prstGeom>
                  </pic:spPr>
                </pic:pic>
              </a:graphicData>
            </a:graphic>
          </wp:inline>
        </w:drawing>
      </w:r>
    </w:p>
    <w:p w14:paraId="63FCAE4E" w14:textId="77777777" w:rsidR="008A5301" w:rsidRPr="008A5301" w:rsidRDefault="008A5301" w:rsidP="00A4401B">
      <w:pPr>
        <w:pStyle w:val="Heading3"/>
        <w:rPr>
          <w:rtl/>
        </w:rPr>
      </w:pPr>
      <w:bookmarkStart w:id="85" w:name="_Toc345136797"/>
      <w:r w:rsidRPr="008A5301">
        <w:t>5.7.4</w:t>
      </w:r>
      <w:r w:rsidRPr="008A5301">
        <w:tab/>
      </w:r>
      <w:r w:rsidRPr="008A5301">
        <w:rPr>
          <w:rtl/>
        </w:rPr>
        <w:t xml:space="preserve">حساب مخططات </w:t>
      </w:r>
      <w:proofErr w:type="spellStart"/>
      <w:r w:rsidRPr="008A5301">
        <w:rPr>
          <w:rtl/>
        </w:rPr>
        <w:t>الصفائف</w:t>
      </w:r>
      <w:proofErr w:type="spellEnd"/>
      <w:r w:rsidRPr="008A5301">
        <w:rPr>
          <w:rtl/>
        </w:rPr>
        <w:t xml:space="preserve"> شاملة الاتجاهات لثنائيات أقطاب أفقية</w:t>
      </w:r>
      <w:bookmarkEnd w:id="85"/>
    </w:p>
    <w:p w14:paraId="6FB7D77A" w14:textId="77777777" w:rsidR="008A5301" w:rsidRPr="008A5301" w:rsidRDefault="008A5301" w:rsidP="00A4401B">
      <w:pPr>
        <w:pStyle w:val="Heading4"/>
        <w:rPr>
          <w:rtl/>
        </w:rPr>
      </w:pPr>
      <w:bookmarkStart w:id="86" w:name="_Toc345136798"/>
      <w:r w:rsidRPr="008A5301">
        <w:t>1.5.7.4</w:t>
      </w:r>
      <w:r w:rsidRPr="008A5301">
        <w:tab/>
      </w:r>
      <w:r w:rsidRPr="008A5301">
        <w:rPr>
          <w:rtl/>
        </w:rPr>
        <w:t>الهوائيات الربعية</w:t>
      </w:r>
      <w:bookmarkEnd w:id="86"/>
    </w:p>
    <w:p w14:paraId="7AD247CC" w14:textId="462F93D4" w:rsidR="008A5301" w:rsidRPr="008A5301" w:rsidRDefault="008A5301" w:rsidP="008A5301">
      <w:pPr>
        <w:rPr>
          <w:rtl/>
        </w:rPr>
      </w:pPr>
      <w:r w:rsidRPr="008A5301">
        <w:rPr>
          <w:rtl/>
        </w:rPr>
        <w:t xml:space="preserve">يُبين الهوائي الربعي </w:t>
      </w:r>
      <w:proofErr w:type="spellStart"/>
      <w:r w:rsidRPr="008A5301">
        <w:rPr>
          <w:rtl/>
        </w:rPr>
        <w:t>مخططياً</w:t>
      </w:r>
      <w:proofErr w:type="spellEnd"/>
      <w:r w:rsidRPr="008A5301">
        <w:rPr>
          <w:rtl/>
        </w:rPr>
        <w:t xml:space="preserve"> في الشكل </w:t>
      </w:r>
      <w:r w:rsidRPr="008A5301">
        <w:t>25</w:t>
      </w:r>
      <w:r w:rsidRPr="008A5301">
        <w:rPr>
          <w:rtl/>
        </w:rPr>
        <w:t xml:space="preserve">، في نظام إحداثيات الشكل </w:t>
      </w:r>
      <w:r w:rsidRPr="008A5301">
        <w:t>1</w:t>
      </w:r>
      <w:r w:rsidRPr="008A5301">
        <w:rPr>
          <w:rtl/>
        </w:rPr>
        <w:t xml:space="preserve">. يكون المجال الإجمالي المشع بواسطة الصفيف نتيجة للمجال المشع بواسطة كل ثنائي أقطاب بطول </w:t>
      </w:r>
      <w:r w:rsidRPr="008A5301">
        <w:t xml:space="preserve"> </w:t>
      </w:r>
      <m:oMath>
        <m:r>
          <w:rPr>
            <w:rFonts w:ascii="Cambria Math" w:hAnsi="Cambria Math"/>
          </w:rPr>
          <m:t>2l=</m:t>
        </m:r>
        <m:f>
          <m:fPr>
            <m:type m:val="lin"/>
            <m:ctrlPr>
              <w:rPr>
                <w:rFonts w:ascii="Cambria Math" w:hAnsi="Cambria Math"/>
                <w:i/>
              </w:rPr>
            </m:ctrlPr>
          </m:fPr>
          <m:num>
            <m:sSub>
              <m:sSubPr>
                <m:ctrlPr>
                  <w:rPr>
                    <w:rFonts w:ascii="Cambria Math" w:hAnsi="Cambria Math"/>
                    <w:i/>
                  </w:rPr>
                </m:ctrlPr>
              </m:sSubPr>
              <m:e>
                <m:r>
                  <m:rPr>
                    <m:sty m:val="p"/>
                  </m:rPr>
                  <w:rPr>
                    <w:rFonts w:ascii="Cambria Math" w:hAnsi="Cambria Math"/>
                  </w:rPr>
                  <m:t>λ</m:t>
                </m:r>
              </m:e>
              <m:sub>
                <m:r>
                  <w:rPr>
                    <w:rFonts w:ascii="Cambria Math" w:hAnsi="Cambria Math"/>
                  </w:rPr>
                  <m:t>d</m:t>
                </m:r>
              </m:sub>
            </m:sSub>
          </m:num>
          <m:den>
            <m:r>
              <w:rPr>
                <w:rFonts w:ascii="Cambria Math" w:hAnsi="Cambria Math"/>
              </w:rPr>
              <m:t>2</m:t>
            </m:r>
          </m:den>
        </m:f>
      </m:oMath>
      <w:r w:rsidRPr="008A5301">
        <w:rPr>
          <w:rtl/>
        </w:rPr>
        <w:t xml:space="preserve"> عند التردد الاسمي.</w:t>
      </w:r>
    </w:p>
    <w:p w14:paraId="15B6737D" w14:textId="77777777" w:rsidR="008A5301" w:rsidRPr="008A5301" w:rsidRDefault="008A5301" w:rsidP="00A4401B">
      <w:pPr>
        <w:pStyle w:val="FigureNo"/>
        <w:rPr>
          <w:rtl/>
        </w:rPr>
      </w:pPr>
      <w:r w:rsidRPr="008A5301">
        <w:rPr>
          <w:rtl/>
        </w:rPr>
        <w:t xml:space="preserve">الشكل </w:t>
      </w:r>
      <w:r w:rsidRPr="008A5301">
        <w:rPr>
          <w:lang w:val="en-US"/>
        </w:rPr>
        <w:t>25</w:t>
      </w:r>
    </w:p>
    <w:p w14:paraId="13793C08" w14:textId="77777777" w:rsidR="008A5301" w:rsidRPr="008A5301" w:rsidRDefault="008A5301" w:rsidP="00A4401B">
      <w:pPr>
        <w:pStyle w:val="Figuretitle"/>
        <w:rPr>
          <w:rtl/>
        </w:rPr>
      </w:pPr>
      <w:r w:rsidRPr="008A5301">
        <w:rPr>
          <w:rtl/>
        </w:rPr>
        <w:t>الهوائي الربعي</w:t>
      </w:r>
    </w:p>
    <w:p w14:paraId="2D00CC89" w14:textId="7D95DE56" w:rsidR="008A5301" w:rsidRPr="008A5301" w:rsidRDefault="00A4401B" w:rsidP="00A4401B">
      <w:pPr>
        <w:pStyle w:val="Figure"/>
        <w:bidi/>
        <w:rPr>
          <w:rFonts w:hint="default"/>
          <w:rtl/>
        </w:rPr>
      </w:pPr>
      <w:r>
        <w:rPr>
          <w:noProof/>
          <w:rtl/>
          <w:lang w:val="ar-SA"/>
        </w:rPr>
        <w:drawing>
          <wp:inline distT="0" distB="0" distL="0" distR="0" wp14:anchorId="797F79DB" wp14:editId="3263FA4E">
            <wp:extent cx="3060198" cy="2572517"/>
            <wp:effectExtent l="0" t="0" r="6985" b="0"/>
            <wp:docPr id="37" name="Picture 37" descr="الشكل 25 يوضح الهوائي الربع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الشكل 25 يوضح الهوائي الربعي&#10;"/>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060198" cy="2572517"/>
                    </a:xfrm>
                    <a:prstGeom prst="rect">
                      <a:avLst/>
                    </a:prstGeom>
                  </pic:spPr>
                </pic:pic>
              </a:graphicData>
            </a:graphic>
          </wp:inline>
        </w:drawing>
      </w:r>
    </w:p>
    <w:p w14:paraId="062F51AA" w14:textId="77777777" w:rsidR="008A5301" w:rsidRPr="008A5301" w:rsidRDefault="008A5301" w:rsidP="00A4401B">
      <w:pPr>
        <w:pStyle w:val="Normalaftertitle"/>
        <w:rPr>
          <w:rtl/>
        </w:rPr>
      </w:pPr>
      <w:r w:rsidRPr="008A5301">
        <w:rPr>
          <w:rtl/>
        </w:rPr>
        <w:t xml:space="preserve">نظراً لثنائي الأقطاب رقم </w:t>
      </w:r>
      <w:r w:rsidRPr="008A5301">
        <w:t>1</w:t>
      </w:r>
      <w:r w:rsidRPr="008A5301">
        <w:rPr>
          <w:rtl/>
        </w:rPr>
        <w:t xml:space="preserve"> المرصوف على طول المحور السيني عند ارتفاع </w:t>
      </w:r>
      <w:r w:rsidRPr="008A5301">
        <w:rPr>
          <w:i/>
          <w:iCs/>
        </w:rPr>
        <w:t>h</w:t>
      </w:r>
      <w:r w:rsidRPr="008A5301">
        <w:rPr>
          <w:rtl/>
        </w:rPr>
        <w:t>، يُعبر عن مكونات المجال الكهربائي بالعبارة التالية:</w:t>
      </w:r>
    </w:p>
    <w:p w14:paraId="0134D1DD" w14:textId="07236611" w:rsidR="00A4401B" w:rsidRPr="00A4401B" w:rsidRDefault="00A4401B" w:rsidP="00A4401B">
      <w:pPr>
        <w:pStyle w:val="Equation"/>
        <w:bidi w:val="0"/>
        <w:rPr>
          <w:lang w:val="en-GB" w:eastAsia="en-US"/>
        </w:rPr>
      </w:pPr>
      <w:r w:rsidRPr="00A4401B">
        <w:rPr>
          <w:lang w:val="en-GB" w:eastAsia="en-US"/>
        </w:rPr>
        <w:tab/>
      </w:r>
      <w:r w:rsidRPr="00A4401B">
        <w:rPr>
          <w:noProof/>
          <w:lang w:val="en-GB" w:eastAsia="en-US"/>
        </w:rPr>
        <w:drawing>
          <wp:inline distT="0" distB="0" distL="0" distR="0" wp14:anchorId="6263CDF8" wp14:editId="29E19643">
            <wp:extent cx="3442915" cy="852071"/>
            <wp:effectExtent l="0" t="0" r="5715" b="5715"/>
            <wp:docPr id="798418124" name="Picture 1" descr="A mathematical equation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18124" name="Picture 1" descr="A mathematical equations and numbers&#10;&#10;AI-generated content may be incorrect."/>
                    <pic:cNvPicPr/>
                  </pic:nvPicPr>
                  <pic:blipFill>
                    <a:blip r:embed="rId57"/>
                    <a:stretch>
                      <a:fillRect/>
                    </a:stretch>
                  </pic:blipFill>
                  <pic:spPr>
                    <a:xfrm>
                      <a:off x="0" y="0"/>
                      <a:ext cx="3472531" cy="859401"/>
                    </a:xfrm>
                    <a:prstGeom prst="rect">
                      <a:avLst/>
                    </a:prstGeom>
                  </pic:spPr>
                </pic:pic>
              </a:graphicData>
            </a:graphic>
          </wp:inline>
        </w:drawing>
      </w:r>
    </w:p>
    <w:p w14:paraId="5E064814" w14:textId="77777777" w:rsidR="008A5301" w:rsidRPr="008A5301" w:rsidRDefault="008A5301" w:rsidP="00C84769">
      <w:pPr>
        <w:keepNext/>
        <w:rPr>
          <w:rtl/>
        </w:rPr>
      </w:pPr>
      <w:r w:rsidRPr="008A5301">
        <w:rPr>
          <w:rtl/>
        </w:rPr>
        <w:lastRenderedPageBreak/>
        <w:t xml:space="preserve">حيث </w:t>
      </w:r>
      <w:r w:rsidRPr="008A5301">
        <w:rPr>
          <w:i/>
          <w:iCs/>
        </w:rPr>
        <w:t>C</w:t>
      </w:r>
      <w:r w:rsidRPr="008A5301">
        <w:rPr>
          <w:i/>
          <w:iCs/>
          <w:vertAlign w:val="subscript"/>
        </w:rPr>
        <w:t>d</w:t>
      </w:r>
      <w:r w:rsidRPr="008A5301">
        <w:rPr>
          <w:rtl/>
        </w:rPr>
        <w:t xml:space="preserve"> هي دالة توزيع التيار للعنصر المشع. إذا افترضنا دالة توزيع </w:t>
      </w:r>
      <w:r w:rsidRPr="008A5301">
        <w:rPr>
          <w:i/>
          <w:iCs/>
          <w:rtl/>
        </w:rPr>
        <w:t>جيبي</w:t>
      </w:r>
      <w:r w:rsidRPr="008A5301">
        <w:rPr>
          <w:rtl/>
        </w:rPr>
        <w:t xml:space="preserve"> للتيار:</w:t>
      </w:r>
    </w:p>
    <w:p w14:paraId="153F62B5" w14:textId="2E00CAFF" w:rsidR="00A4401B" w:rsidRPr="00A4401B" w:rsidRDefault="00A4401B" w:rsidP="00A4401B">
      <w:pPr>
        <w:pStyle w:val="Equation"/>
        <w:bidi w:val="0"/>
        <w:rPr>
          <w:lang w:val="en-GB" w:eastAsia="en-US"/>
        </w:rPr>
      </w:pPr>
      <w:r w:rsidRPr="00A4401B">
        <w:rPr>
          <w:lang w:val="en-GB" w:eastAsia="en-US"/>
        </w:rPr>
        <w:tab/>
      </w:r>
      <w:r w:rsidRPr="00A4401B">
        <w:rPr>
          <w:noProof/>
          <w:lang w:val="en-GB" w:eastAsia="en-US"/>
        </w:rPr>
        <w:drawing>
          <wp:inline distT="0" distB="0" distL="0" distR="0" wp14:anchorId="3BBA87FB" wp14:editId="7DFF73EF">
            <wp:extent cx="2941982" cy="403185"/>
            <wp:effectExtent l="0" t="0" r="0" b="0"/>
            <wp:docPr id="1972584216" name="Picture 1" descr="A black text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84216" name="Picture 1" descr="A black text with a black line&#10;&#10;AI-generated content may be incorrect."/>
                    <pic:cNvPicPr/>
                  </pic:nvPicPr>
                  <pic:blipFill>
                    <a:blip r:embed="rId58"/>
                    <a:stretch>
                      <a:fillRect/>
                    </a:stretch>
                  </pic:blipFill>
                  <pic:spPr>
                    <a:xfrm>
                      <a:off x="0" y="0"/>
                      <a:ext cx="2981027" cy="408536"/>
                    </a:xfrm>
                    <a:prstGeom prst="rect">
                      <a:avLst/>
                    </a:prstGeom>
                  </pic:spPr>
                </pic:pic>
              </a:graphicData>
            </a:graphic>
          </wp:inline>
        </w:drawing>
      </w:r>
    </w:p>
    <w:p w14:paraId="7969CB9B" w14:textId="048C9FB4" w:rsidR="008A5301" w:rsidRPr="008A5301" w:rsidRDefault="008A5301" w:rsidP="008A5301">
      <w:pPr>
        <w:rPr>
          <w:rtl/>
        </w:rPr>
      </w:pPr>
      <w:r w:rsidRPr="008A5301">
        <w:rPr>
          <w:rtl/>
        </w:rPr>
        <w:t xml:space="preserve">يأخذ الحد </w:t>
      </w:r>
      <w:r w:rsidR="00C84769" w:rsidRPr="00316C25">
        <w:t>e</w:t>
      </w:r>
      <w:r w:rsidR="00C84769" w:rsidRPr="00316C25">
        <w:rPr>
          <w:position w:val="6"/>
          <w:sz w:val="20"/>
        </w:rPr>
        <w:t>j </w:t>
      </w:r>
      <w:r w:rsidR="00C84769" w:rsidRPr="00316C25">
        <w:rPr>
          <w:rFonts w:ascii="Symbol" w:hAnsi="Symbol"/>
          <w:position w:val="6"/>
          <w:sz w:val="20"/>
        </w:rPr>
        <w:t></w:t>
      </w:r>
      <w:r w:rsidR="00C84769" w:rsidRPr="00316C25">
        <w:rPr>
          <w:i/>
          <w:position w:val="6"/>
          <w:sz w:val="20"/>
        </w:rPr>
        <w:t>x</w:t>
      </w:r>
      <w:r w:rsidRPr="008A5301">
        <w:rPr>
          <w:rtl/>
        </w:rPr>
        <w:t xml:space="preserve"> في الاعتبار زحزحة الطور المقابلة للمسافة الأفقية انطلاقاً من مصدر مركز ثنائي الأقطاب. ويُعبر عنها على النحو</w:t>
      </w:r>
      <w:r w:rsidR="00C84769">
        <w:rPr>
          <w:rFonts w:hint="cs"/>
          <w:rtl/>
        </w:rPr>
        <w:t> </w:t>
      </w:r>
      <w:r w:rsidRPr="008A5301">
        <w:rPr>
          <w:rtl/>
        </w:rPr>
        <w:t>التالي:</w:t>
      </w:r>
    </w:p>
    <w:p w14:paraId="70C32EE1" w14:textId="62DFE411" w:rsidR="00A4401B" w:rsidRPr="00A4401B" w:rsidRDefault="00A4401B" w:rsidP="00A4401B">
      <w:pPr>
        <w:pStyle w:val="Equation"/>
        <w:bidi w:val="0"/>
        <w:rPr>
          <w:lang w:val="en-GB" w:eastAsia="en-US"/>
        </w:rPr>
      </w:pPr>
      <w:r w:rsidRPr="00A4401B">
        <w:rPr>
          <w:lang w:val="en-GB" w:eastAsia="en-US"/>
        </w:rPr>
        <w:tab/>
      </w:r>
      <w:r w:rsidRPr="00A4401B">
        <w:rPr>
          <w:lang w:val="en-GB" w:eastAsia="en-US"/>
        </w:rPr>
        <w:fldChar w:fldCharType="begin"/>
      </w:r>
      <w:r w:rsidRPr="00A4401B">
        <w:rPr>
          <w:lang w:val="en-GB" w:eastAsia="en-US"/>
        </w:rPr>
        <w:instrText>eq e\s\up5(</w:instrText>
      </w:r>
      <w:r w:rsidRPr="00A4401B">
        <w:rPr>
          <w:position w:val="6"/>
          <w:sz w:val="18"/>
          <w:lang w:val="en-GB" w:eastAsia="en-US"/>
        </w:rPr>
        <w:instrText xml:space="preserve">j </w:instrText>
      </w:r>
      <w:r w:rsidRPr="00A4401B">
        <w:rPr>
          <w:rFonts w:ascii="Symbol" w:hAnsi="Symbol"/>
          <w:position w:val="6"/>
          <w:sz w:val="18"/>
          <w:lang w:val="en-GB" w:eastAsia="en-US"/>
        </w:rPr>
        <w:instrText>D</w:instrText>
      </w:r>
      <w:r w:rsidRPr="00A4401B">
        <w:rPr>
          <w:i/>
          <w:position w:val="6"/>
          <w:sz w:val="18"/>
          <w:lang w:val="en-GB" w:eastAsia="en-US"/>
        </w:rPr>
        <w:instrText>x)</w:instrText>
      </w:r>
      <w:r w:rsidRPr="00A4401B">
        <w:rPr>
          <w:i/>
          <w:lang w:val="en-GB" w:eastAsia="en-US"/>
        </w:rPr>
        <w:instrText xml:space="preserve">  </w:instrText>
      </w:r>
      <w:r w:rsidRPr="00A4401B">
        <w:rPr>
          <w:rFonts w:ascii="Symbol" w:hAnsi="Symbol"/>
          <w:i/>
          <w:lang w:val="en-GB" w:eastAsia="en-US"/>
        </w:rPr>
        <w:instrText>=</w:instrText>
      </w:r>
      <w:r w:rsidRPr="00A4401B">
        <w:rPr>
          <w:i/>
          <w:lang w:val="en-GB" w:eastAsia="en-US"/>
        </w:rPr>
        <w:instrText xml:space="preserve">  </w:instrText>
      </w:r>
      <w:r w:rsidRPr="00A4401B">
        <w:rPr>
          <w:lang w:val="en-GB" w:eastAsia="en-US"/>
        </w:rPr>
        <w:instrText>e</w:instrText>
      </w:r>
      <w:r w:rsidRPr="00A4401B">
        <w:rPr>
          <w:position w:val="10"/>
          <w:sz w:val="18"/>
          <w:lang w:val="en-GB" w:eastAsia="en-US"/>
        </w:rPr>
        <w:instrText xml:space="preserve">– j </w:instrText>
      </w:r>
      <w:r w:rsidRPr="00A4401B">
        <w:rPr>
          <w:i/>
          <w:position w:val="10"/>
          <w:sz w:val="18"/>
          <w:lang w:val="en-GB" w:eastAsia="en-US"/>
        </w:rPr>
        <w:instrText xml:space="preserve">k </w:instrText>
      </w:r>
      <w:r w:rsidRPr="00A4401B">
        <w:rPr>
          <w:rFonts w:ascii="Script" w:hAnsi="Script"/>
          <w:position w:val="10"/>
          <w:lang w:val="en-GB" w:eastAsia="en-US"/>
        </w:rPr>
        <w:instrText>l</w:instrText>
      </w:r>
      <w:r w:rsidRPr="00A4401B">
        <w:rPr>
          <w:rFonts w:ascii="Script" w:hAnsi="Script"/>
          <w:position w:val="10"/>
          <w:sz w:val="18"/>
          <w:lang w:val="en-GB" w:eastAsia="en-US"/>
        </w:rPr>
        <w:instrText xml:space="preserve"> </w:instrText>
      </w:r>
      <w:r w:rsidRPr="00A4401B">
        <w:rPr>
          <w:position w:val="10"/>
          <w:sz w:val="18"/>
          <w:lang w:val="en-GB" w:eastAsia="en-US"/>
        </w:rPr>
        <w:instrText xml:space="preserve">cos </w:instrText>
      </w:r>
      <w:r w:rsidRPr="00A4401B">
        <w:rPr>
          <w:rFonts w:ascii="Symbol" w:hAnsi="Symbol"/>
          <w:position w:val="10"/>
          <w:sz w:val="18"/>
          <w:lang w:val="en-GB" w:eastAsia="en-US"/>
        </w:rPr>
        <w:instrText>q</w:instrText>
      </w:r>
      <w:r w:rsidRPr="00A4401B">
        <w:rPr>
          <w:position w:val="10"/>
          <w:sz w:val="18"/>
          <w:lang w:val="en-GB" w:eastAsia="en-US"/>
        </w:rPr>
        <w:instrText xml:space="preserve"> cos </w:instrText>
      </w:r>
      <w:r w:rsidRPr="00A4401B">
        <w:rPr>
          <w:rFonts w:ascii="Symbol" w:hAnsi="Symbol"/>
          <w:position w:val="10"/>
          <w:sz w:val="18"/>
          <w:lang w:val="en-GB" w:eastAsia="en-US"/>
        </w:rPr>
        <w:instrText>j</w:instrText>
      </w:r>
      <w:r w:rsidRPr="00A4401B">
        <w:rPr>
          <w:lang w:val="en-GB" w:eastAsia="en-US"/>
        </w:rPr>
        <w:fldChar w:fldCharType="end"/>
      </w:r>
    </w:p>
    <w:p w14:paraId="39BB6072" w14:textId="77777777" w:rsidR="008A5301" w:rsidRPr="008A5301" w:rsidRDefault="008A5301" w:rsidP="008A5301">
      <w:pPr>
        <w:rPr>
          <w:rtl/>
        </w:rPr>
      </w:pPr>
      <w:r w:rsidRPr="008A5301">
        <w:rPr>
          <w:rtl/>
        </w:rPr>
        <w:t>سوف يُعبر عن عوامل الصفيف بالمعادلتين التاليتين:</w:t>
      </w:r>
    </w:p>
    <w:p w14:paraId="31C5EE70" w14:textId="587A0384" w:rsidR="00A4401B" w:rsidRPr="00A4401B" w:rsidRDefault="00A4401B" w:rsidP="00A4401B">
      <w:pPr>
        <w:pStyle w:val="Equation"/>
        <w:bidi w:val="0"/>
        <w:rPr>
          <w:lang w:val="en-GB" w:eastAsia="en-US"/>
        </w:rPr>
      </w:pPr>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i/>
          <w:lang w:val="en-GB" w:eastAsia="en-US"/>
        </w:rPr>
        <w:instrText>S</w:instrText>
      </w:r>
      <w:r w:rsidRPr="00A4401B">
        <w:rPr>
          <w:rFonts w:ascii="Symbol" w:hAnsi="Symbol"/>
          <w:position w:val="-4"/>
          <w:sz w:val="18"/>
          <w:lang w:val="en-GB" w:eastAsia="en-US"/>
        </w:rPr>
        <w:instrText>q</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e</w:instrText>
      </w:r>
      <w:r w:rsidRPr="00A4401B">
        <w:rPr>
          <w:sz w:val="8"/>
          <w:lang w:val="en-GB" w:eastAsia="en-US"/>
        </w:rPr>
        <w:instrText> </w:instrText>
      </w:r>
      <w:r w:rsidRPr="00A4401B">
        <w:rPr>
          <w:position w:val="10"/>
          <w:sz w:val="18"/>
          <w:lang w:val="en-GB" w:eastAsia="en-US"/>
        </w:rPr>
        <w:instrText xml:space="preserve">j </w:instrText>
      </w:r>
      <w:r w:rsidRPr="00A4401B">
        <w:rPr>
          <w:rFonts w:ascii="Symbol" w:hAnsi="Symbol"/>
          <w:position w:val="10"/>
          <w:sz w:val="18"/>
          <w:lang w:val="en-GB" w:eastAsia="en-US"/>
        </w:rPr>
        <w:instrText>p</w:instrText>
      </w:r>
      <w:r w:rsidRPr="00A4401B">
        <w:rPr>
          <w:position w:val="10"/>
          <w:sz w:val="18"/>
          <w:lang w:val="en-GB" w:eastAsia="en-US"/>
        </w:rPr>
        <w:instrText xml:space="preserve"> </w:instrText>
      </w:r>
      <w:r w:rsidRPr="00A4401B">
        <w:rPr>
          <w:i/>
          <w:position w:val="10"/>
          <w:sz w:val="18"/>
          <w:lang w:val="en-GB" w:eastAsia="en-US"/>
        </w:rPr>
        <w:instrText>F</w:instrText>
      </w:r>
      <w:r w:rsidRPr="00A4401B">
        <w:rPr>
          <w:i/>
          <w:position w:val="4"/>
          <w:sz w:val="14"/>
          <w:lang w:val="en-GB" w:eastAsia="en-US"/>
        </w:rPr>
        <w:instrText>R</w:instrText>
      </w:r>
      <w:r w:rsidRPr="00A4401B">
        <w:rPr>
          <w:position w:val="10"/>
          <w:sz w:val="18"/>
          <w:lang w:val="en-GB" w:eastAsia="en-US"/>
        </w:rPr>
        <w:instrText> · 2</w:instrText>
      </w:r>
      <w:r w:rsidRPr="00A4401B">
        <w:rPr>
          <w:i/>
          <w:position w:val="10"/>
          <w:sz w:val="18"/>
          <w:lang w:val="en-GB" w:eastAsia="en-US"/>
        </w:rPr>
        <w:instrText xml:space="preserve">h </w:instrText>
      </w:r>
      <w:r w:rsidRPr="00A4401B">
        <w:rPr>
          <w:position w:val="10"/>
          <w:sz w:val="18"/>
          <w:lang w:val="en-GB" w:eastAsia="en-US"/>
        </w:rPr>
        <w:instrText xml:space="preserve">/ </w:instrText>
      </w:r>
      <w:r w:rsidRPr="00A4401B">
        <w:rPr>
          <w:rFonts w:ascii="Symbol" w:hAnsi="Symbol"/>
          <w:position w:val="10"/>
          <w:sz w:val="18"/>
          <w:lang w:val="en-GB" w:eastAsia="en-US"/>
        </w:rPr>
        <w:instrText>l</w:instrText>
      </w:r>
      <w:r w:rsidRPr="00A4401B">
        <w:rPr>
          <w:i/>
          <w:position w:val="4"/>
          <w:sz w:val="14"/>
          <w:lang w:val="en-GB" w:eastAsia="en-US"/>
        </w:rPr>
        <w:instrText>d</w:instrText>
      </w:r>
      <w:r w:rsidRPr="00A4401B">
        <w:rPr>
          <w:position w:val="10"/>
          <w:sz w:val="18"/>
          <w:lang w:val="en-GB" w:eastAsia="en-US"/>
        </w:rPr>
        <w:instrText xml:space="preserve"> · sin </w:instrText>
      </w:r>
      <w:r w:rsidRPr="00A4401B">
        <w:rPr>
          <w:rFonts w:ascii="Symbol" w:hAnsi="Symbol"/>
          <w:position w:val="10"/>
          <w:sz w:val="18"/>
          <w:lang w:val="en-GB" w:eastAsia="en-US"/>
        </w:rPr>
        <w:instrText>q</w:instrText>
      </w:r>
      <w:r w:rsidRPr="00A4401B">
        <w:rPr>
          <w:lang w:val="en-GB" w:eastAsia="en-US"/>
        </w:rPr>
        <w:instrText xml:space="preserve"> · \b\bc\[(\s( ; )\d\ba3()1  –  </w:instrText>
      </w:r>
      <w:r w:rsidRPr="00A4401B">
        <w:rPr>
          <w:i/>
          <w:lang w:val="en-GB" w:eastAsia="en-US"/>
        </w:rPr>
        <w:instrText>R</w:instrText>
      </w:r>
      <w:r w:rsidRPr="00A4401B">
        <w:rPr>
          <w:i/>
          <w:position w:val="-4"/>
          <w:sz w:val="18"/>
          <w:lang w:val="en-GB" w:eastAsia="en-US"/>
        </w:rPr>
        <w:instrText>v</w:instrText>
      </w:r>
      <w:r w:rsidRPr="00A4401B">
        <w:rPr>
          <w:lang w:val="en-GB" w:eastAsia="en-US"/>
        </w:rPr>
        <w:instrText xml:space="preserve">  e</w:instrText>
      </w:r>
      <w:r w:rsidRPr="00A4401B">
        <w:rPr>
          <w:position w:val="10"/>
          <w:sz w:val="18"/>
          <w:lang w:val="en-GB" w:eastAsia="en-US"/>
        </w:rPr>
        <w:instrText>– j 4</w:instrText>
      </w:r>
      <w:r w:rsidRPr="00A4401B">
        <w:rPr>
          <w:rFonts w:ascii="Symbol" w:hAnsi="Symbol"/>
          <w:position w:val="10"/>
          <w:sz w:val="18"/>
          <w:lang w:val="en-GB" w:eastAsia="en-US"/>
        </w:rPr>
        <w:instrText>p</w:instrText>
      </w:r>
      <w:r w:rsidRPr="00A4401B">
        <w:rPr>
          <w:position w:val="10"/>
          <w:sz w:val="18"/>
          <w:lang w:val="en-GB" w:eastAsia="en-US"/>
        </w:rPr>
        <w:instrText xml:space="preserve"> </w:instrText>
      </w:r>
      <w:r w:rsidRPr="00A4401B">
        <w:rPr>
          <w:i/>
          <w:position w:val="10"/>
          <w:sz w:val="18"/>
          <w:lang w:val="en-GB" w:eastAsia="en-US"/>
        </w:rPr>
        <w:instrText>F</w:instrText>
      </w:r>
      <w:r w:rsidRPr="00A4401B">
        <w:rPr>
          <w:i/>
          <w:position w:val="4"/>
          <w:sz w:val="14"/>
          <w:lang w:val="en-GB" w:eastAsia="en-US"/>
        </w:rPr>
        <w:instrText>R</w:instrText>
      </w:r>
      <w:r w:rsidRPr="00A4401B">
        <w:rPr>
          <w:position w:val="10"/>
          <w:sz w:val="18"/>
          <w:lang w:val="en-GB" w:eastAsia="en-US"/>
        </w:rPr>
        <w:instrText> · </w:instrText>
      </w:r>
      <w:r w:rsidRPr="00A4401B">
        <w:rPr>
          <w:i/>
          <w:position w:val="10"/>
          <w:sz w:val="18"/>
          <w:lang w:val="en-GB" w:eastAsia="en-US"/>
        </w:rPr>
        <w:instrText xml:space="preserve">h </w:instrText>
      </w:r>
      <w:r w:rsidRPr="00A4401B">
        <w:rPr>
          <w:position w:val="10"/>
          <w:sz w:val="18"/>
          <w:lang w:val="en-GB" w:eastAsia="en-US"/>
        </w:rPr>
        <w:instrText xml:space="preserve">/ </w:instrText>
      </w:r>
      <w:r w:rsidRPr="00A4401B">
        <w:rPr>
          <w:rFonts w:ascii="Symbol" w:hAnsi="Symbol"/>
          <w:position w:val="10"/>
          <w:sz w:val="18"/>
          <w:lang w:val="en-GB" w:eastAsia="en-US"/>
        </w:rPr>
        <w:instrText>l</w:instrText>
      </w:r>
      <w:r w:rsidRPr="00A4401B">
        <w:rPr>
          <w:i/>
          <w:position w:val="4"/>
          <w:sz w:val="14"/>
          <w:lang w:val="en-GB" w:eastAsia="en-US"/>
        </w:rPr>
        <w:instrText>d</w:instrText>
      </w:r>
      <w:r w:rsidRPr="00A4401B">
        <w:rPr>
          <w:position w:val="10"/>
          <w:sz w:val="18"/>
          <w:lang w:val="en-GB" w:eastAsia="en-US"/>
        </w:rPr>
        <w:instrText xml:space="preserve"> · sin </w:instrText>
      </w:r>
      <w:r w:rsidRPr="00A4401B">
        <w:rPr>
          <w:rFonts w:ascii="Symbol" w:hAnsi="Symbol"/>
          <w:position w:val="10"/>
          <w:sz w:val="18"/>
          <w:lang w:val="en-GB" w:eastAsia="en-US"/>
        </w:rPr>
        <w:instrText>q</w:instrText>
      </w:r>
      <w:r w:rsidRPr="00A4401B">
        <w:rPr>
          <w:lang w:val="en-GB" w:eastAsia="en-US"/>
        </w:rPr>
        <w:instrText>)</w:instrText>
      </w:r>
      <w:r w:rsidRPr="00A4401B">
        <w:rPr>
          <w:lang w:val="en-GB" w:eastAsia="en-US"/>
        </w:rPr>
        <w:fldChar w:fldCharType="end"/>
      </w:r>
      <w:r w:rsidRPr="00A4401B">
        <w:rPr>
          <w:lang w:val="en-GB" w:eastAsia="en-US"/>
        </w:rPr>
        <w:tab/>
      </w:r>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i/>
          <w:lang w:val="en-GB" w:eastAsia="en-US"/>
        </w:rPr>
        <w:instrText>S</w:instrText>
      </w:r>
      <w:r w:rsidRPr="00A4401B">
        <w:rPr>
          <w:rFonts w:ascii="Symbol" w:hAnsi="Symbol"/>
          <w:position w:val="-4"/>
          <w:sz w:val="18"/>
          <w:lang w:val="en-GB" w:eastAsia="en-US"/>
        </w:rPr>
        <w:instrText>j</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e</w:instrText>
      </w:r>
      <w:r w:rsidRPr="00A4401B">
        <w:rPr>
          <w:sz w:val="8"/>
          <w:lang w:val="en-GB" w:eastAsia="en-US"/>
        </w:rPr>
        <w:instrText> </w:instrText>
      </w:r>
      <w:r w:rsidRPr="00A4401B">
        <w:rPr>
          <w:position w:val="10"/>
          <w:sz w:val="18"/>
          <w:lang w:val="en-GB" w:eastAsia="en-US"/>
        </w:rPr>
        <w:instrText xml:space="preserve">j </w:instrText>
      </w:r>
      <w:r w:rsidRPr="00A4401B">
        <w:rPr>
          <w:rFonts w:ascii="Symbol" w:hAnsi="Symbol"/>
          <w:position w:val="10"/>
          <w:sz w:val="18"/>
          <w:lang w:val="en-GB" w:eastAsia="en-US"/>
        </w:rPr>
        <w:instrText>p</w:instrText>
      </w:r>
      <w:r w:rsidRPr="00A4401B">
        <w:rPr>
          <w:position w:val="10"/>
          <w:sz w:val="18"/>
          <w:lang w:val="en-GB" w:eastAsia="en-US"/>
        </w:rPr>
        <w:instrText xml:space="preserve"> </w:instrText>
      </w:r>
      <w:r w:rsidRPr="00A4401B">
        <w:rPr>
          <w:i/>
          <w:position w:val="10"/>
          <w:sz w:val="18"/>
          <w:lang w:val="en-GB" w:eastAsia="en-US"/>
        </w:rPr>
        <w:instrText>F</w:instrText>
      </w:r>
      <w:r w:rsidRPr="00A4401B">
        <w:rPr>
          <w:i/>
          <w:position w:val="4"/>
          <w:sz w:val="14"/>
          <w:lang w:val="en-GB" w:eastAsia="en-US"/>
        </w:rPr>
        <w:instrText>R</w:instrText>
      </w:r>
      <w:r w:rsidRPr="00A4401B">
        <w:rPr>
          <w:position w:val="10"/>
          <w:sz w:val="18"/>
          <w:lang w:val="en-GB" w:eastAsia="en-US"/>
        </w:rPr>
        <w:instrText> · 2</w:instrText>
      </w:r>
      <w:r w:rsidRPr="00A4401B">
        <w:rPr>
          <w:i/>
          <w:position w:val="10"/>
          <w:sz w:val="18"/>
          <w:lang w:val="en-GB" w:eastAsia="en-US"/>
        </w:rPr>
        <w:instrText xml:space="preserve">h </w:instrText>
      </w:r>
      <w:r w:rsidRPr="00A4401B">
        <w:rPr>
          <w:position w:val="10"/>
          <w:sz w:val="18"/>
          <w:lang w:val="en-GB" w:eastAsia="en-US"/>
        </w:rPr>
        <w:instrText xml:space="preserve">/ </w:instrText>
      </w:r>
      <w:r w:rsidRPr="00A4401B">
        <w:rPr>
          <w:rFonts w:ascii="Symbol" w:hAnsi="Symbol"/>
          <w:position w:val="10"/>
          <w:sz w:val="18"/>
          <w:lang w:val="en-GB" w:eastAsia="en-US"/>
        </w:rPr>
        <w:instrText>l</w:instrText>
      </w:r>
      <w:r w:rsidRPr="00A4401B">
        <w:rPr>
          <w:i/>
          <w:position w:val="4"/>
          <w:sz w:val="14"/>
          <w:lang w:val="en-GB" w:eastAsia="en-US"/>
        </w:rPr>
        <w:instrText>d</w:instrText>
      </w:r>
      <w:r w:rsidRPr="00A4401B">
        <w:rPr>
          <w:position w:val="10"/>
          <w:sz w:val="18"/>
          <w:lang w:val="en-GB" w:eastAsia="en-US"/>
        </w:rPr>
        <w:instrText xml:space="preserve"> · sin </w:instrText>
      </w:r>
      <w:r w:rsidRPr="00A4401B">
        <w:rPr>
          <w:rFonts w:ascii="Symbol" w:hAnsi="Symbol"/>
          <w:position w:val="10"/>
          <w:sz w:val="18"/>
          <w:lang w:val="en-GB" w:eastAsia="en-US"/>
        </w:rPr>
        <w:instrText>q</w:instrText>
      </w:r>
      <w:r w:rsidRPr="00A4401B">
        <w:rPr>
          <w:lang w:val="en-GB" w:eastAsia="en-US"/>
        </w:rPr>
        <w:instrText xml:space="preserve"> · \b\bc\[(\s( ; )\d\ba3()1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R</w:instrText>
      </w:r>
      <w:r w:rsidRPr="00A4401B">
        <w:rPr>
          <w:i/>
          <w:position w:val="-4"/>
          <w:sz w:val="18"/>
          <w:lang w:val="en-GB" w:eastAsia="en-US"/>
        </w:rPr>
        <w:instrText>h</w:instrText>
      </w:r>
      <w:r w:rsidRPr="00A4401B">
        <w:rPr>
          <w:lang w:val="en-GB" w:eastAsia="en-US"/>
        </w:rPr>
        <w:instrText xml:space="preserve">  e</w:instrText>
      </w:r>
      <w:r w:rsidRPr="00A4401B">
        <w:rPr>
          <w:position w:val="10"/>
          <w:sz w:val="18"/>
          <w:lang w:val="en-GB" w:eastAsia="en-US"/>
        </w:rPr>
        <w:instrText>– j 4</w:instrText>
      </w:r>
      <w:r w:rsidRPr="00A4401B">
        <w:rPr>
          <w:rFonts w:ascii="Symbol" w:hAnsi="Symbol"/>
          <w:position w:val="10"/>
          <w:sz w:val="18"/>
          <w:lang w:val="en-GB" w:eastAsia="en-US"/>
        </w:rPr>
        <w:instrText>p</w:instrText>
      </w:r>
      <w:r w:rsidRPr="00A4401B">
        <w:rPr>
          <w:position w:val="10"/>
          <w:sz w:val="18"/>
          <w:lang w:val="en-GB" w:eastAsia="en-US"/>
        </w:rPr>
        <w:instrText xml:space="preserve"> </w:instrText>
      </w:r>
      <w:r w:rsidRPr="00A4401B">
        <w:rPr>
          <w:i/>
          <w:position w:val="10"/>
          <w:sz w:val="18"/>
          <w:lang w:val="en-GB" w:eastAsia="en-US"/>
        </w:rPr>
        <w:instrText>F</w:instrText>
      </w:r>
      <w:r w:rsidRPr="00A4401B">
        <w:rPr>
          <w:i/>
          <w:position w:val="4"/>
          <w:sz w:val="14"/>
          <w:lang w:val="en-GB" w:eastAsia="en-US"/>
        </w:rPr>
        <w:instrText>R</w:instrText>
      </w:r>
      <w:r w:rsidRPr="00A4401B">
        <w:rPr>
          <w:position w:val="10"/>
          <w:sz w:val="18"/>
          <w:lang w:val="en-GB" w:eastAsia="en-US"/>
        </w:rPr>
        <w:instrText> · </w:instrText>
      </w:r>
      <w:r w:rsidRPr="00A4401B">
        <w:rPr>
          <w:i/>
          <w:position w:val="10"/>
          <w:sz w:val="18"/>
          <w:lang w:val="en-GB" w:eastAsia="en-US"/>
        </w:rPr>
        <w:instrText xml:space="preserve">h </w:instrText>
      </w:r>
      <w:r w:rsidRPr="00A4401B">
        <w:rPr>
          <w:position w:val="10"/>
          <w:sz w:val="18"/>
          <w:lang w:val="en-GB" w:eastAsia="en-US"/>
        </w:rPr>
        <w:instrText xml:space="preserve">/ </w:instrText>
      </w:r>
      <w:r w:rsidRPr="00A4401B">
        <w:rPr>
          <w:rFonts w:ascii="Symbol" w:hAnsi="Symbol"/>
          <w:position w:val="10"/>
          <w:sz w:val="18"/>
          <w:lang w:val="en-GB" w:eastAsia="en-US"/>
        </w:rPr>
        <w:instrText>l</w:instrText>
      </w:r>
      <w:r w:rsidRPr="00A4401B">
        <w:rPr>
          <w:i/>
          <w:position w:val="4"/>
          <w:sz w:val="14"/>
          <w:lang w:val="en-GB" w:eastAsia="en-US"/>
        </w:rPr>
        <w:instrText>d</w:instrText>
      </w:r>
      <w:r w:rsidRPr="00A4401B">
        <w:rPr>
          <w:position w:val="10"/>
          <w:sz w:val="18"/>
          <w:lang w:val="en-GB" w:eastAsia="en-US"/>
        </w:rPr>
        <w:instrText xml:space="preserve"> · sin </w:instrText>
      </w:r>
      <w:r w:rsidRPr="00A4401B">
        <w:rPr>
          <w:rFonts w:ascii="Symbol" w:hAnsi="Symbol"/>
          <w:position w:val="10"/>
          <w:sz w:val="18"/>
          <w:lang w:val="en-GB" w:eastAsia="en-US"/>
        </w:rPr>
        <w:instrText>q</w:instrText>
      </w:r>
      <w:r w:rsidRPr="00A4401B">
        <w:rPr>
          <w:lang w:val="en-GB" w:eastAsia="en-US"/>
        </w:rPr>
        <w:instrText>)</w:instrText>
      </w:r>
      <w:r w:rsidRPr="00A4401B">
        <w:rPr>
          <w:lang w:val="en-GB" w:eastAsia="en-US"/>
        </w:rPr>
        <w:fldChar w:fldCharType="end"/>
      </w:r>
    </w:p>
    <w:p w14:paraId="70DA65A4" w14:textId="77777777" w:rsidR="008A5301" w:rsidRPr="008A5301" w:rsidRDefault="008A5301" w:rsidP="008A5301">
      <w:pPr>
        <w:rPr>
          <w:rtl/>
        </w:rPr>
      </w:pPr>
      <w:r w:rsidRPr="008A5301">
        <w:rPr>
          <w:rtl/>
        </w:rPr>
        <w:t xml:space="preserve">فيما يتعلق بثنائي الأقطاب رقم </w:t>
      </w:r>
      <w:r w:rsidRPr="008A5301">
        <w:t>2</w:t>
      </w:r>
      <w:r w:rsidRPr="008A5301">
        <w:rPr>
          <w:rtl/>
        </w:rPr>
        <w:t xml:space="preserve"> المرصوف على طول المحور السيني عند ارتفاع </w:t>
      </w:r>
      <w:r w:rsidRPr="008A5301">
        <w:rPr>
          <w:i/>
          <w:iCs/>
        </w:rPr>
        <w:t>h</w:t>
      </w:r>
      <w:r w:rsidRPr="008A5301">
        <w:rPr>
          <w:rtl/>
        </w:rPr>
        <w:t>، سوف يُعبر عن مكونات المجال الكهربائي بالعبارتين التاليتين:</w:t>
      </w:r>
    </w:p>
    <w:p w14:paraId="2ABD230D" w14:textId="7B3BCA55" w:rsidR="00A4401B" w:rsidRPr="00A4401B" w:rsidRDefault="00A4401B" w:rsidP="00A4401B">
      <w:pPr>
        <w:pStyle w:val="Equation"/>
        <w:bidi w:val="0"/>
        <w:rPr>
          <w:lang w:val="en-GB" w:eastAsia="en-US"/>
        </w:rPr>
      </w:pPr>
      <w:r w:rsidRPr="00A4401B">
        <w:rPr>
          <w:lang w:val="en-GB" w:eastAsia="en-US"/>
        </w:rPr>
        <w:tab/>
      </w:r>
      <w:r w:rsidRPr="00A4401B">
        <w:rPr>
          <w:noProof/>
          <w:lang w:val="en-GB" w:eastAsia="en-US"/>
        </w:rPr>
        <w:drawing>
          <wp:inline distT="0" distB="0" distL="0" distR="0" wp14:anchorId="34F67D7E" wp14:editId="6F392775">
            <wp:extent cx="3244132" cy="963409"/>
            <wp:effectExtent l="0" t="0" r="0" b="8255"/>
            <wp:docPr id="1023735598" name="Picture 1" descr="A mathematical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35598" name="Picture 1" descr="A mathematical equations and formulas&#10;&#10;AI-generated content may be incorrect."/>
                    <pic:cNvPicPr/>
                  </pic:nvPicPr>
                  <pic:blipFill>
                    <a:blip r:embed="rId59"/>
                    <a:stretch>
                      <a:fillRect/>
                    </a:stretch>
                  </pic:blipFill>
                  <pic:spPr>
                    <a:xfrm>
                      <a:off x="0" y="0"/>
                      <a:ext cx="3257423" cy="967356"/>
                    </a:xfrm>
                    <a:prstGeom prst="rect">
                      <a:avLst/>
                    </a:prstGeom>
                  </pic:spPr>
                </pic:pic>
              </a:graphicData>
            </a:graphic>
          </wp:inline>
        </w:drawing>
      </w:r>
    </w:p>
    <w:p w14:paraId="5BD7A167" w14:textId="77777777" w:rsidR="008A5301" w:rsidRPr="008A5301" w:rsidRDefault="008A5301" w:rsidP="008A5301">
      <w:pPr>
        <w:rPr>
          <w:rtl/>
        </w:rPr>
      </w:pPr>
      <w:r w:rsidRPr="008A5301">
        <w:rPr>
          <w:rtl/>
        </w:rPr>
        <w:t>وسوف يُعبر عن دالة توزيع التيار بالعبارة التالية:</w:t>
      </w:r>
    </w:p>
    <w:p w14:paraId="4524F795" w14:textId="254EE2AC" w:rsidR="00A4401B" w:rsidRPr="00A4401B" w:rsidRDefault="00A4401B" w:rsidP="00A4401B">
      <w:pPr>
        <w:pStyle w:val="Equation"/>
        <w:bidi w:val="0"/>
        <w:rPr>
          <w:lang w:val="en-GB" w:eastAsia="en-US"/>
        </w:rPr>
      </w:pPr>
      <w:r w:rsidRPr="00A4401B">
        <w:rPr>
          <w:lang w:val="en-GB" w:eastAsia="en-US"/>
        </w:rPr>
        <w:tab/>
      </w:r>
      <w:r w:rsidRPr="00A4401B">
        <w:rPr>
          <w:noProof/>
          <w:lang w:val="en-GB" w:eastAsia="en-US"/>
        </w:rPr>
        <w:drawing>
          <wp:inline distT="0" distB="0" distL="0" distR="0" wp14:anchorId="363AEC31" wp14:editId="0D83DE35">
            <wp:extent cx="3005593" cy="475244"/>
            <wp:effectExtent l="0" t="0" r="4445" b="1270"/>
            <wp:docPr id="839321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71" name=""/>
                    <pic:cNvPicPr/>
                  </pic:nvPicPr>
                  <pic:blipFill>
                    <a:blip r:embed="rId60"/>
                    <a:stretch>
                      <a:fillRect/>
                    </a:stretch>
                  </pic:blipFill>
                  <pic:spPr>
                    <a:xfrm>
                      <a:off x="0" y="0"/>
                      <a:ext cx="3055988" cy="483212"/>
                    </a:xfrm>
                    <a:prstGeom prst="rect">
                      <a:avLst/>
                    </a:prstGeom>
                  </pic:spPr>
                </pic:pic>
              </a:graphicData>
            </a:graphic>
          </wp:inline>
        </w:drawing>
      </w:r>
    </w:p>
    <w:p w14:paraId="1440E4F2" w14:textId="42C96495" w:rsidR="008A5301" w:rsidRPr="008A5301" w:rsidRDefault="008A5301" w:rsidP="008A5301">
      <w:pPr>
        <w:rPr>
          <w:rtl/>
        </w:rPr>
      </w:pPr>
      <w:r w:rsidRPr="008A5301">
        <w:rPr>
          <w:rtl/>
        </w:rPr>
        <w:t xml:space="preserve">يأخذ الحد </w:t>
      </w:r>
      <w:r w:rsidR="00C84769" w:rsidRPr="00316C25">
        <w:t>e</w:t>
      </w:r>
      <w:r w:rsidR="00C84769" w:rsidRPr="00316C25">
        <w:rPr>
          <w:position w:val="6"/>
          <w:sz w:val="20"/>
        </w:rPr>
        <w:t> j </w:t>
      </w:r>
      <w:r w:rsidR="00C84769" w:rsidRPr="00316C25">
        <w:rPr>
          <w:rFonts w:ascii="Symbol" w:hAnsi="Symbol"/>
          <w:position w:val="6"/>
          <w:sz w:val="20"/>
        </w:rPr>
        <w:t></w:t>
      </w:r>
      <w:r w:rsidR="00C84769" w:rsidRPr="00316C25">
        <w:rPr>
          <w:position w:val="6"/>
          <w:sz w:val="20"/>
        </w:rPr>
        <w:t> </w:t>
      </w:r>
      <w:r w:rsidR="00C84769" w:rsidRPr="00316C25">
        <w:rPr>
          <w:i/>
          <w:position w:val="6"/>
          <w:sz w:val="20"/>
        </w:rPr>
        <w:t>y</w:t>
      </w:r>
      <w:r w:rsidRPr="008A5301">
        <w:rPr>
          <w:rtl/>
        </w:rPr>
        <w:t xml:space="preserve"> في الاعتبار زحزحة الطور المقابلة للمسافة الأفقية من مصدر مركز ثنائي الأقطاب. ويُعبر عنه على النحو التالي:</w:t>
      </w:r>
    </w:p>
    <w:p w14:paraId="14589747" w14:textId="7829DEF8" w:rsidR="00A4401B" w:rsidRPr="00A4401B" w:rsidRDefault="00A4401B" w:rsidP="00A4401B">
      <w:pPr>
        <w:pStyle w:val="Equation"/>
        <w:bidi w:val="0"/>
        <w:rPr>
          <w:lang w:val="en-GB" w:eastAsia="en-US"/>
        </w:rPr>
      </w:pPr>
      <w:r w:rsidRPr="00A4401B">
        <w:rPr>
          <w:lang w:val="en-GB" w:eastAsia="en-US"/>
        </w:rPr>
        <w:tab/>
      </w:r>
      <m:oMath>
        <m:sSup>
          <m:sSupPr>
            <m:ctrlPr>
              <w:rPr>
                <w:rFonts w:ascii="Cambria Math" w:hAnsi="Cambria Math"/>
                <w:i/>
                <w:lang w:val="en-GB" w:eastAsia="en-US"/>
              </w:rPr>
            </m:ctrlPr>
          </m:sSupPr>
          <m:e>
            <m:r>
              <m:rPr>
                <m:sty m:val="p"/>
              </m:rPr>
              <w:rPr>
                <w:rFonts w:ascii="Cambria Math" w:hAnsi="Cambria Math"/>
                <w:lang w:val="en-GB" w:eastAsia="en-US"/>
              </w:rPr>
              <m:t>e</m:t>
            </m:r>
          </m:e>
          <m:sup>
            <m:r>
              <m:rPr>
                <m:sty m:val="p"/>
              </m:rPr>
              <w:rPr>
                <w:rFonts w:ascii="Cambria Math" w:hAnsi="Cambria Math"/>
                <w:lang w:val="en-GB" w:eastAsia="en-US"/>
              </w:rPr>
              <m:t>j</m:t>
            </m:r>
            <m:r>
              <w:rPr>
                <w:rFonts w:ascii="Cambria Math" w:hAnsi="Cambria Math"/>
                <w:lang w:val="en-GB" w:eastAsia="en-US"/>
              </w:rPr>
              <m:t xml:space="preserve"> </m:t>
            </m:r>
            <m:r>
              <m:rPr>
                <m:sty m:val="p"/>
              </m:rPr>
              <w:rPr>
                <w:rFonts w:ascii="Cambria Math" w:hAnsi="Cambria Math"/>
                <w:lang w:val="en-GB" w:eastAsia="en-US"/>
              </w:rPr>
              <m:t>Δ</m:t>
            </m:r>
            <m:r>
              <w:rPr>
                <w:rFonts w:ascii="Cambria Math" w:hAnsi="Cambria Math"/>
                <w:lang w:val="en-GB" w:eastAsia="en-US"/>
              </w:rPr>
              <m:t>y</m:t>
            </m:r>
          </m:sup>
        </m:sSup>
        <m:r>
          <w:rPr>
            <w:rFonts w:ascii="Cambria Math" w:hAnsi="Cambria Math"/>
            <w:lang w:val="en-GB" w:eastAsia="en-US"/>
          </w:rPr>
          <m:t>=</m:t>
        </m:r>
        <m:sSup>
          <m:sSupPr>
            <m:ctrlPr>
              <w:rPr>
                <w:rFonts w:ascii="Cambria Math" w:hAnsi="Cambria Math"/>
                <w:i/>
                <w:lang w:val="en-GB" w:eastAsia="en-US"/>
              </w:rPr>
            </m:ctrlPr>
          </m:sSupPr>
          <m:e>
            <m:r>
              <m:rPr>
                <m:sty m:val="p"/>
              </m:rPr>
              <w:rPr>
                <w:rFonts w:ascii="Cambria Math" w:hAnsi="Cambria Math"/>
                <w:lang w:val="en-GB" w:eastAsia="en-US"/>
              </w:rPr>
              <m:t>e</m:t>
            </m:r>
          </m:e>
          <m:sup>
            <m:r>
              <m:rPr>
                <m:sty m:val="p"/>
              </m:rPr>
              <w:rPr>
                <w:rFonts w:ascii="Cambria Math" w:hAnsi="Cambria Math"/>
                <w:lang w:val="en-GB" w:eastAsia="en-US"/>
              </w:rPr>
              <m:t>-j</m:t>
            </m:r>
            <m:r>
              <w:rPr>
                <w:rFonts w:ascii="Cambria Math" w:hAnsi="Cambria Math"/>
                <w:lang w:val="en-GB" w:eastAsia="en-US"/>
              </w:rPr>
              <m:t xml:space="preserve"> k l </m:t>
            </m:r>
            <m:func>
              <m:funcPr>
                <m:ctrlPr>
                  <w:rPr>
                    <w:rFonts w:ascii="Cambria Math" w:hAnsi="Cambria Math"/>
                    <w:i/>
                    <w:lang w:val="en-GB" w:eastAsia="en-US"/>
                  </w:rPr>
                </m:ctrlPr>
              </m:funcPr>
              <m:fName>
                <m:r>
                  <m:rPr>
                    <m:sty m:val="p"/>
                  </m:rPr>
                  <w:rPr>
                    <w:rFonts w:ascii="Cambria Math" w:hAnsi="Cambria Math"/>
                    <w:lang w:val="en-GB" w:eastAsia="en-US"/>
                  </w:rPr>
                  <m:t>cos</m:t>
                </m:r>
              </m:fName>
              <m:e>
                <m:r>
                  <m:rPr>
                    <m:sty m:val="p"/>
                  </m:rPr>
                  <w:rPr>
                    <w:rFonts w:ascii="Cambria Math" w:hAnsi="Cambria Math"/>
                    <w:lang w:val="en-GB" w:eastAsia="en-US"/>
                  </w:rPr>
                  <m:t>θ</m:t>
                </m:r>
              </m:e>
            </m:func>
            <m:func>
              <m:funcPr>
                <m:ctrlPr>
                  <w:rPr>
                    <w:rFonts w:ascii="Cambria Math" w:hAnsi="Cambria Math"/>
                    <w:lang w:val="en-GB" w:eastAsia="en-US"/>
                  </w:rPr>
                </m:ctrlPr>
              </m:funcPr>
              <m:fName>
                <m:r>
                  <m:rPr>
                    <m:sty m:val="p"/>
                  </m:rPr>
                  <w:rPr>
                    <w:rFonts w:ascii="Cambria Math" w:hAnsi="Cambria Math"/>
                    <w:lang w:val="en-GB" w:eastAsia="en-US"/>
                  </w:rPr>
                  <m:t>sin</m:t>
                </m:r>
              </m:fName>
              <m:e>
                <m:r>
                  <m:rPr>
                    <m:sty m:val="p"/>
                  </m:rPr>
                  <w:rPr>
                    <w:rFonts w:ascii="Cambria Math" w:hAnsi="Cambria Math"/>
                    <w:lang w:val="en-GB" w:eastAsia="en-US"/>
                  </w:rPr>
                  <m:t>φ</m:t>
                </m:r>
              </m:e>
            </m:func>
          </m:sup>
        </m:sSup>
      </m:oMath>
      <w:r w:rsidRPr="00A4401B">
        <w:rPr>
          <w:lang w:val="en-GB" w:eastAsia="en-US"/>
        </w:rPr>
        <w:tab/>
      </w:r>
    </w:p>
    <w:p w14:paraId="2C3288DD" w14:textId="77777777" w:rsidR="008A5301" w:rsidRPr="008A5301" w:rsidRDefault="008A5301" w:rsidP="008A5301">
      <w:pPr>
        <w:rPr>
          <w:rtl/>
        </w:rPr>
      </w:pPr>
      <w:r w:rsidRPr="008A5301">
        <w:rPr>
          <w:rtl/>
        </w:rPr>
        <w:t xml:space="preserve">سوف يُعبر عن عوامل الصفيف بنفس الطريقة التي يعبر بها عن ثنائي الأقطاب رقم </w:t>
      </w:r>
      <w:r w:rsidRPr="008A5301">
        <w:t>1</w:t>
      </w:r>
      <w:r w:rsidRPr="008A5301">
        <w:rPr>
          <w:rtl/>
        </w:rPr>
        <w:t>.</w:t>
      </w:r>
    </w:p>
    <w:p w14:paraId="29B94EE4" w14:textId="77777777" w:rsidR="008A5301" w:rsidRPr="008A5301" w:rsidRDefault="008A5301" w:rsidP="008A5301">
      <w:pPr>
        <w:rPr>
          <w:rtl/>
        </w:rPr>
      </w:pPr>
      <w:r w:rsidRPr="008A5301">
        <w:rPr>
          <w:rtl/>
        </w:rPr>
        <w:t>من ثم يكون المجال الإجمالي المشع بالصفيف:</w:t>
      </w:r>
    </w:p>
    <w:p w14:paraId="7A623C22" w14:textId="5A7A5A4F" w:rsidR="00A4401B" w:rsidRPr="00A4401B" w:rsidRDefault="00A4401B" w:rsidP="00A4401B">
      <w:pPr>
        <w:pStyle w:val="Equation"/>
        <w:bidi w:val="0"/>
        <w:rPr>
          <w:lang w:val="en-GB" w:eastAsia="en-US"/>
        </w:rPr>
      </w:pPr>
      <w:bookmarkStart w:id="87" w:name="_Toc345136799"/>
      <w:r w:rsidRPr="00A4401B">
        <w:rPr>
          <w:lang w:val="en-GB" w:eastAsia="en-US"/>
        </w:rPr>
        <w:tab/>
      </w:r>
      <w:r w:rsidRPr="00A4401B">
        <w:rPr>
          <w:lang w:val="en-GB" w:eastAsia="en-US"/>
        </w:rPr>
        <w:fldChar w:fldCharType="begin"/>
      </w:r>
      <w:r w:rsidRPr="00A4401B">
        <w:rPr>
          <w:lang w:val="en-GB" w:eastAsia="en-US"/>
        </w:rPr>
        <w:instrText xml:space="preserve">eq </w:instrText>
      </w:r>
      <w:r w:rsidRPr="00A4401B">
        <w:rPr>
          <w:rFonts w:ascii="Symbol" w:hAnsi="Symbol"/>
          <w:lang w:val="en-GB" w:eastAsia="en-US"/>
        </w:rPr>
        <w:instrText>½</w:instrText>
      </w:r>
      <w:r w:rsidRPr="00A4401B">
        <w:rPr>
          <w:i/>
          <w:lang w:val="en-GB" w:eastAsia="en-US"/>
        </w:rPr>
        <w:instrText xml:space="preserve">E </w:instrText>
      </w:r>
      <w:r w:rsidRPr="00A4401B">
        <w:rPr>
          <w:lang w:val="en-GB" w:eastAsia="en-US"/>
        </w:rPr>
        <w:instrText>(</w:instrText>
      </w:r>
      <w:r w:rsidRPr="00A4401B">
        <w:rPr>
          <w:rFonts w:ascii="Symbol" w:hAnsi="Symbol"/>
          <w:lang w:val="en-GB" w:eastAsia="en-US"/>
        </w:rPr>
        <w:instrText>q</w:instrText>
      </w:r>
      <w:r w:rsidRPr="00A4401B">
        <w:rPr>
          <w:lang w:val="en-GB" w:eastAsia="en-US"/>
        </w:rPr>
        <w:instrText xml:space="preserve">, </w:instrText>
      </w:r>
      <w:r w:rsidRPr="00A4401B">
        <w:rPr>
          <w:rFonts w:ascii="Symbol" w:hAnsi="Symbol"/>
          <w:lang w:val="en-GB" w:eastAsia="en-US"/>
        </w:rPr>
        <w:instrText>j</w:instrText>
      </w:r>
      <w:r w:rsidRPr="00A4401B">
        <w:rPr>
          <w:lang w:val="en-GB" w:eastAsia="en-US"/>
        </w:rPr>
        <w:instrText>)</w:instrText>
      </w:r>
      <w:r w:rsidRPr="00A4401B">
        <w:rPr>
          <w:rFonts w:ascii="Symbol" w:hAnsi="Symbol"/>
          <w:lang w:val="en-GB" w:eastAsia="en-US"/>
        </w:rPr>
        <w:instrText>½</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\b\bc\[(\s( ; )\d\ba3()\d\ba3()</w:instrText>
      </w:r>
      <w:r w:rsidRPr="00A4401B">
        <w:rPr>
          <w:rFonts w:ascii="Symbol" w:hAnsi="Symbol"/>
          <w:lang w:val="en-GB" w:eastAsia="en-US"/>
        </w:rPr>
        <w:instrText>½</w:instrText>
      </w:r>
      <w:r w:rsidRPr="00A4401B">
        <w:rPr>
          <w:i/>
          <w:lang w:val="en-GB" w:eastAsia="en-US"/>
        </w:rPr>
        <w:instrText>E</w:instrText>
      </w:r>
      <w:r w:rsidRPr="00A4401B">
        <w:rPr>
          <w:position w:val="-4"/>
          <w:sz w:val="18"/>
          <w:lang w:val="en-GB" w:eastAsia="en-US"/>
        </w:rPr>
        <w:instrText>1</w:instrText>
      </w:r>
      <w:r w:rsidRPr="00A4401B">
        <w:rPr>
          <w:rFonts w:ascii="Symbol" w:hAnsi="Symbol"/>
          <w:position w:val="-4"/>
          <w:sz w:val="18"/>
          <w:lang w:val="en-GB" w:eastAsia="en-US"/>
        </w:rPr>
        <w:instrText>q</w:instrText>
      </w:r>
      <w:r w:rsidRPr="00A4401B">
        <w:rPr>
          <w:position w:val="-4"/>
          <w:sz w:val="18"/>
          <w:lang w:val="en-GB" w:eastAsia="en-US"/>
        </w:rPr>
        <w:instrText xml:space="preserve"> </w:instrText>
      </w:r>
      <w:r w:rsidRPr="00A4401B">
        <w:rPr>
          <w:lang w:val="en-GB" w:eastAsia="en-US"/>
        </w:rPr>
        <w:instrText>(</w:instrText>
      </w:r>
      <w:r w:rsidRPr="00A4401B">
        <w:rPr>
          <w:rFonts w:ascii="Symbol" w:hAnsi="Symbol"/>
          <w:lang w:val="en-GB" w:eastAsia="en-US"/>
        </w:rPr>
        <w:instrText>q</w:instrText>
      </w:r>
      <w:r w:rsidRPr="00A4401B">
        <w:rPr>
          <w:lang w:val="en-GB" w:eastAsia="en-US"/>
        </w:rPr>
        <w:instrText xml:space="preserve">, </w:instrText>
      </w:r>
      <w:r w:rsidRPr="00A4401B">
        <w:rPr>
          <w:rFonts w:ascii="Symbol" w:hAnsi="Symbol"/>
          <w:lang w:val="en-GB" w:eastAsia="en-US"/>
        </w:rPr>
        <w:instrText>j</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E</w:instrText>
      </w:r>
      <w:r w:rsidRPr="00A4401B">
        <w:rPr>
          <w:position w:val="-4"/>
          <w:sz w:val="18"/>
          <w:lang w:val="en-GB" w:eastAsia="en-US"/>
        </w:rPr>
        <w:instrText>2</w:instrText>
      </w:r>
      <w:r w:rsidRPr="00A4401B">
        <w:rPr>
          <w:rFonts w:ascii="Symbol" w:hAnsi="Symbol"/>
          <w:position w:val="-4"/>
          <w:sz w:val="18"/>
          <w:lang w:val="en-GB" w:eastAsia="en-US"/>
        </w:rPr>
        <w:instrText>q</w:instrText>
      </w:r>
      <w:r w:rsidRPr="00A4401B">
        <w:rPr>
          <w:position w:val="-4"/>
          <w:sz w:val="18"/>
          <w:lang w:val="en-GB" w:eastAsia="en-US"/>
        </w:rPr>
        <w:instrText xml:space="preserve"> </w:instrText>
      </w:r>
      <w:r w:rsidRPr="00A4401B">
        <w:rPr>
          <w:lang w:val="en-GB" w:eastAsia="en-US"/>
        </w:rPr>
        <w:instrText>(</w:instrText>
      </w:r>
      <w:r w:rsidRPr="00A4401B">
        <w:rPr>
          <w:rFonts w:ascii="Symbol" w:hAnsi="Symbol"/>
          <w:lang w:val="en-GB" w:eastAsia="en-US"/>
        </w:rPr>
        <w:instrText>q</w:instrText>
      </w:r>
      <w:r w:rsidRPr="00A4401B">
        <w:rPr>
          <w:lang w:val="en-GB" w:eastAsia="en-US"/>
        </w:rPr>
        <w:instrText xml:space="preserve">, </w:instrText>
      </w:r>
      <w:r w:rsidRPr="00A4401B">
        <w:rPr>
          <w:rFonts w:ascii="Symbol" w:hAnsi="Symbol"/>
          <w:lang w:val="en-GB" w:eastAsia="en-US"/>
        </w:rPr>
        <w:instrText>j</w:instrText>
      </w:r>
      <w:r w:rsidRPr="00A4401B">
        <w:rPr>
          <w:lang w:val="en-GB" w:eastAsia="en-US"/>
        </w:rPr>
        <w:instrText>)</w:instrText>
      </w:r>
      <w:r w:rsidRPr="00A4401B">
        <w:rPr>
          <w:rFonts w:ascii="Symbol" w:hAnsi="Symbol"/>
          <w:lang w:val="en-GB" w:eastAsia="en-US"/>
        </w:rPr>
        <w:instrText>½</w:instrText>
      </w:r>
      <w:r w:rsidRPr="00A4401B">
        <w:rPr>
          <w:position w:val="10"/>
          <w:sz w:val="18"/>
          <w:lang w:val="en-GB" w:eastAsia="en-US"/>
        </w:rPr>
        <w:instrText>2</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rFonts w:ascii="Symbol" w:hAnsi="Symbol"/>
          <w:lang w:val="en-GB" w:eastAsia="en-US"/>
        </w:rPr>
        <w:instrText>½</w:instrText>
      </w:r>
      <w:r w:rsidRPr="00A4401B">
        <w:rPr>
          <w:i/>
          <w:lang w:val="en-GB" w:eastAsia="en-US"/>
        </w:rPr>
        <w:instrText>E</w:instrText>
      </w:r>
      <w:r w:rsidRPr="00A4401B">
        <w:rPr>
          <w:position w:val="-4"/>
          <w:sz w:val="18"/>
          <w:lang w:val="en-GB" w:eastAsia="en-US"/>
        </w:rPr>
        <w:instrText>1</w:instrText>
      </w:r>
      <w:r w:rsidRPr="00A4401B">
        <w:rPr>
          <w:rFonts w:ascii="Symbol" w:hAnsi="Symbol"/>
          <w:position w:val="-4"/>
          <w:sz w:val="18"/>
          <w:lang w:val="en-GB" w:eastAsia="en-US"/>
        </w:rPr>
        <w:instrText>j</w:instrText>
      </w:r>
      <w:r w:rsidRPr="00A4401B">
        <w:rPr>
          <w:position w:val="-4"/>
          <w:sz w:val="18"/>
          <w:lang w:val="en-GB" w:eastAsia="en-US"/>
        </w:rPr>
        <w:instrText xml:space="preserve"> </w:instrText>
      </w:r>
      <w:r w:rsidRPr="00A4401B">
        <w:rPr>
          <w:lang w:val="en-GB" w:eastAsia="en-US"/>
        </w:rPr>
        <w:instrText>(</w:instrText>
      </w:r>
      <w:r w:rsidRPr="00A4401B">
        <w:rPr>
          <w:rFonts w:ascii="Symbol" w:hAnsi="Symbol"/>
          <w:lang w:val="en-GB" w:eastAsia="en-US"/>
        </w:rPr>
        <w:instrText>q</w:instrText>
      </w:r>
      <w:r w:rsidRPr="00A4401B">
        <w:rPr>
          <w:lang w:val="en-GB" w:eastAsia="en-US"/>
        </w:rPr>
        <w:instrText xml:space="preserve">, </w:instrText>
      </w:r>
      <w:r w:rsidRPr="00A4401B">
        <w:rPr>
          <w:rFonts w:ascii="Symbol" w:hAnsi="Symbol"/>
          <w:lang w:val="en-GB" w:eastAsia="en-US"/>
        </w:rPr>
        <w:instrText>j</w:instrText>
      </w:r>
      <w:r w:rsidRPr="00A4401B">
        <w:rPr>
          <w:lang w:val="en-GB" w:eastAsia="en-US"/>
        </w:rPr>
        <w:instrText xml:space="preserve">)  </w:instrText>
      </w:r>
      <w:r w:rsidRPr="00A4401B">
        <w:rPr>
          <w:rFonts w:ascii="Symbol" w:hAnsi="Symbol"/>
          <w:lang w:val="en-GB" w:eastAsia="en-US"/>
        </w:rPr>
        <w:instrText>+</w:instrText>
      </w:r>
      <w:r w:rsidRPr="00A4401B">
        <w:rPr>
          <w:lang w:val="en-GB" w:eastAsia="en-US"/>
        </w:rPr>
        <w:instrText xml:space="preserve">  </w:instrText>
      </w:r>
      <w:r w:rsidRPr="00A4401B">
        <w:rPr>
          <w:i/>
          <w:lang w:val="en-GB" w:eastAsia="en-US"/>
        </w:rPr>
        <w:instrText>E</w:instrText>
      </w:r>
      <w:r w:rsidRPr="00A4401B">
        <w:rPr>
          <w:position w:val="-4"/>
          <w:sz w:val="18"/>
          <w:lang w:val="en-GB" w:eastAsia="en-US"/>
        </w:rPr>
        <w:instrText>2</w:instrText>
      </w:r>
      <w:r w:rsidRPr="00A4401B">
        <w:rPr>
          <w:rFonts w:ascii="Symbol" w:hAnsi="Symbol"/>
          <w:position w:val="-4"/>
          <w:sz w:val="18"/>
          <w:lang w:val="en-GB" w:eastAsia="en-US"/>
        </w:rPr>
        <w:instrText>j</w:instrText>
      </w:r>
      <w:r w:rsidRPr="00A4401B">
        <w:rPr>
          <w:position w:val="-4"/>
          <w:sz w:val="18"/>
          <w:lang w:val="en-GB" w:eastAsia="en-US"/>
        </w:rPr>
        <w:instrText xml:space="preserve"> </w:instrText>
      </w:r>
      <w:r w:rsidRPr="00A4401B">
        <w:rPr>
          <w:lang w:val="en-GB" w:eastAsia="en-US"/>
        </w:rPr>
        <w:instrText>(</w:instrText>
      </w:r>
      <w:r w:rsidRPr="00A4401B">
        <w:rPr>
          <w:rFonts w:ascii="Symbol" w:hAnsi="Symbol"/>
          <w:lang w:val="en-GB" w:eastAsia="en-US"/>
        </w:rPr>
        <w:instrText>q</w:instrText>
      </w:r>
      <w:r w:rsidRPr="00A4401B">
        <w:rPr>
          <w:lang w:val="en-GB" w:eastAsia="en-US"/>
        </w:rPr>
        <w:instrText xml:space="preserve">, </w:instrText>
      </w:r>
      <w:r w:rsidRPr="00A4401B">
        <w:rPr>
          <w:rFonts w:ascii="Symbol" w:hAnsi="Symbol"/>
          <w:lang w:val="en-GB" w:eastAsia="en-US"/>
        </w:rPr>
        <w:instrText>j</w:instrText>
      </w:r>
      <w:r w:rsidRPr="00A4401B">
        <w:rPr>
          <w:lang w:val="en-GB" w:eastAsia="en-US"/>
        </w:rPr>
        <w:instrText>)</w:instrText>
      </w:r>
      <w:r w:rsidRPr="00A4401B">
        <w:rPr>
          <w:rFonts w:ascii="Symbol" w:hAnsi="Symbol"/>
          <w:lang w:val="en-GB" w:eastAsia="en-US"/>
        </w:rPr>
        <w:instrText>½</w:instrText>
      </w:r>
      <w:r w:rsidRPr="00A4401B">
        <w:rPr>
          <w:position w:val="10"/>
          <w:sz w:val="18"/>
          <w:lang w:val="en-GB" w:eastAsia="en-US"/>
        </w:rPr>
        <w:instrText>2</w:instrText>
      </w:r>
      <w:r w:rsidRPr="00A4401B">
        <w:rPr>
          <w:lang w:val="en-GB" w:eastAsia="en-US"/>
        </w:rPr>
        <w:instrText>)\s\up8(</w:instrText>
      </w:r>
      <w:r w:rsidRPr="00A4401B">
        <w:rPr>
          <w:rFonts w:ascii="Tms Rmn" w:hAnsi="Tms Rmn"/>
          <w:sz w:val="12"/>
          <w:lang w:val="en-GB" w:eastAsia="en-US"/>
        </w:rPr>
        <w:instrText> </w:instrText>
      </w:r>
      <w:r w:rsidRPr="00A4401B">
        <w:rPr>
          <w:position w:val="6"/>
          <w:sz w:val="20"/>
          <w:lang w:val="en-GB" w:eastAsia="en-US"/>
        </w:rPr>
        <w:instrText>½</w:instrText>
      </w:r>
      <w:r w:rsidRPr="00A4401B">
        <w:rPr>
          <w:position w:val="6"/>
          <w:sz w:val="18"/>
          <w:lang w:val="en-GB" w:eastAsia="en-US"/>
        </w:rPr>
        <w:instrText>)</w:instrText>
      </w:r>
      <w:r w:rsidRPr="00A4401B">
        <w:rPr>
          <w:lang w:val="en-GB" w:eastAsia="en-US"/>
        </w:rPr>
        <w:fldChar w:fldCharType="end"/>
      </w:r>
    </w:p>
    <w:p w14:paraId="38F58326" w14:textId="77777777" w:rsidR="008A5301" w:rsidRPr="008A5301" w:rsidRDefault="008A5301" w:rsidP="00A4401B">
      <w:pPr>
        <w:pStyle w:val="Heading4"/>
        <w:rPr>
          <w:rtl/>
        </w:rPr>
      </w:pPr>
      <w:r w:rsidRPr="008A5301">
        <w:t>2.5.7.4</w:t>
      </w:r>
      <w:r w:rsidRPr="008A5301">
        <w:tab/>
      </w:r>
      <w:r w:rsidRPr="008A5301">
        <w:rPr>
          <w:rtl/>
        </w:rPr>
        <w:t>الهوائيات ذات ثنائيات الأقطاب المتقاطعة</w:t>
      </w:r>
      <w:bookmarkEnd w:id="87"/>
    </w:p>
    <w:p w14:paraId="3DB50D97" w14:textId="2AA6C28E" w:rsidR="008A5301" w:rsidRPr="008A5301" w:rsidRDefault="008A5301" w:rsidP="008A5301">
      <w:pPr>
        <w:rPr>
          <w:rtl/>
        </w:rPr>
      </w:pPr>
      <w:r w:rsidRPr="008A5301">
        <w:rPr>
          <w:rtl/>
        </w:rPr>
        <w:t xml:space="preserve">تعرض الهوائيات ذات ثنائيات الأقطاب المتقاطعة بيانياً في الشكل </w:t>
      </w:r>
      <w:r w:rsidRPr="008A5301">
        <w:t>26</w:t>
      </w:r>
      <w:r w:rsidRPr="008A5301">
        <w:rPr>
          <w:rtl/>
        </w:rPr>
        <w:t xml:space="preserve">، في نظام إحداثيات الشكل </w:t>
      </w:r>
      <w:r w:rsidRPr="008A5301">
        <w:t>1</w:t>
      </w:r>
      <w:r w:rsidRPr="008A5301">
        <w:rPr>
          <w:rtl/>
        </w:rPr>
        <w:t xml:space="preserve">. والمجال الإجمالي المشع بواسطة الصفيف ينتج عن المجال المشع بواسطة كل ثنائي أقطاب بطول </w:t>
      </w:r>
      <w:r w:rsidRPr="008A5301">
        <w:t xml:space="preserve">2l = </w:t>
      </w:r>
      <w:r w:rsidRPr="008A5301">
        <w:sym w:font="Symbol" w:char="F06C"/>
      </w:r>
      <w:r w:rsidRPr="008A5301">
        <w:rPr>
          <w:i/>
          <w:iCs/>
          <w:vertAlign w:val="subscript"/>
        </w:rPr>
        <w:t>d</w:t>
      </w:r>
      <w:r w:rsidRPr="008A5301">
        <w:t xml:space="preserve"> / 2</w:t>
      </w:r>
      <w:r w:rsidRPr="008A5301">
        <w:rPr>
          <w:rtl/>
        </w:rPr>
        <w:t xml:space="preserve"> عند التردد الاسمي.</w:t>
      </w:r>
    </w:p>
    <w:p w14:paraId="0A715627" w14:textId="77777777" w:rsidR="008A5301" w:rsidRPr="008A5301" w:rsidRDefault="008A5301" w:rsidP="00DA1EBB">
      <w:pPr>
        <w:pStyle w:val="FigureNo"/>
        <w:rPr>
          <w:rtl/>
        </w:rPr>
      </w:pPr>
      <w:r w:rsidRPr="008A5301">
        <w:rPr>
          <w:rtl/>
        </w:rPr>
        <w:lastRenderedPageBreak/>
        <w:t xml:space="preserve">الشكل </w:t>
      </w:r>
      <w:r w:rsidRPr="008A5301">
        <w:rPr>
          <w:lang w:val="en-US"/>
        </w:rPr>
        <w:t>26</w:t>
      </w:r>
    </w:p>
    <w:p w14:paraId="3902C7D9" w14:textId="77777777" w:rsidR="008A5301" w:rsidRPr="008A5301" w:rsidRDefault="008A5301" w:rsidP="00DA1EBB">
      <w:pPr>
        <w:pStyle w:val="Figuretitle"/>
        <w:rPr>
          <w:rtl/>
        </w:rPr>
      </w:pPr>
      <w:r w:rsidRPr="008A5301">
        <w:rPr>
          <w:rtl/>
        </w:rPr>
        <w:t>هوائي ذو ثنائي أقطاب متقاطع</w:t>
      </w:r>
    </w:p>
    <w:p w14:paraId="3AB993B8" w14:textId="77777777" w:rsidR="008A5301" w:rsidRPr="008A5301" w:rsidRDefault="00DA1EBB" w:rsidP="00DA1EBB">
      <w:pPr>
        <w:pStyle w:val="Figure"/>
        <w:bidi/>
        <w:rPr>
          <w:rFonts w:hint="default"/>
          <w:rtl/>
        </w:rPr>
      </w:pPr>
      <w:r>
        <w:rPr>
          <w:noProof/>
          <w:rtl/>
          <w:lang w:val="ar-SA"/>
        </w:rPr>
        <w:drawing>
          <wp:inline distT="0" distB="0" distL="0" distR="0" wp14:anchorId="05C083FD" wp14:editId="7931F6B1">
            <wp:extent cx="3075438" cy="2133604"/>
            <wp:effectExtent l="0" t="0" r="0" b="0"/>
            <wp:docPr id="38" name="Picture 38" descr="الشكل 26 يوضح هوائي ذو ثنائي أقطاب متقاطع&#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الشكل 26 يوضح هوائي ذو ثنائي أقطاب متقاطع&#10;"/>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075438" cy="2133604"/>
                    </a:xfrm>
                    <a:prstGeom prst="rect">
                      <a:avLst/>
                    </a:prstGeom>
                  </pic:spPr>
                </pic:pic>
              </a:graphicData>
            </a:graphic>
          </wp:inline>
        </w:drawing>
      </w:r>
    </w:p>
    <w:p w14:paraId="7C64C30C" w14:textId="09DABB91" w:rsidR="008A5301" w:rsidRPr="008A5301" w:rsidRDefault="008A5301" w:rsidP="00175D0B">
      <w:pPr>
        <w:pStyle w:val="Normalaftertitle"/>
        <w:rPr>
          <w:rtl/>
        </w:rPr>
      </w:pPr>
      <w:r w:rsidRPr="008A5301">
        <w:rPr>
          <w:rtl/>
        </w:rPr>
        <w:t xml:space="preserve">فيما يتعلق بثنائي الأقطاب رقم </w:t>
      </w:r>
      <w:r w:rsidRPr="008A5301">
        <w:t>1</w:t>
      </w:r>
      <w:r w:rsidRPr="008A5301">
        <w:rPr>
          <w:rtl/>
        </w:rPr>
        <w:t xml:space="preserve"> المرصوف على طول المحور السيني عند ارتفاع </w:t>
      </w:r>
      <w:r w:rsidRPr="008A5301">
        <w:rPr>
          <w:i/>
          <w:iCs/>
        </w:rPr>
        <w:t>h</w:t>
      </w:r>
      <w:r w:rsidRPr="008A5301">
        <w:rPr>
          <w:rtl/>
        </w:rPr>
        <w:t>، يُعبر عن مكونات المجال الكهربائي على النحو</w:t>
      </w:r>
      <w:r w:rsidR="00DA1EBB">
        <w:rPr>
          <w:rFonts w:hint="cs"/>
          <w:rtl/>
        </w:rPr>
        <w:t> </w:t>
      </w:r>
      <w:r w:rsidRPr="008A5301">
        <w:rPr>
          <w:rtl/>
        </w:rPr>
        <w:t>التالي:</w:t>
      </w:r>
    </w:p>
    <w:p w14:paraId="47BD61C0" w14:textId="2E71385C" w:rsidR="00DA1EBB" w:rsidRPr="00DA1EBB" w:rsidRDefault="00DA1EBB" w:rsidP="00DA1EBB">
      <w:pPr>
        <w:pStyle w:val="Equation"/>
        <w:bidi w:val="0"/>
        <w:rPr>
          <w:lang w:val="en-GB" w:eastAsia="en-US"/>
        </w:rPr>
      </w:pPr>
      <w:r w:rsidRPr="00DA1EBB">
        <w:rPr>
          <w:lang w:val="en-GB" w:eastAsia="en-US"/>
        </w:rPr>
        <w:tab/>
      </w:r>
      <w:r w:rsidRPr="00DA1EBB">
        <w:rPr>
          <w:noProof/>
          <w:lang w:val="en-GB" w:eastAsia="en-US"/>
        </w:rPr>
        <w:drawing>
          <wp:inline distT="0" distB="0" distL="0" distR="0" wp14:anchorId="2886B169" wp14:editId="5250D665">
            <wp:extent cx="2995200" cy="370800"/>
            <wp:effectExtent l="0" t="0" r="0" b="0"/>
            <wp:docPr id="2108586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86845" name=""/>
                    <pic:cNvPicPr/>
                  </pic:nvPicPr>
                  <pic:blipFill>
                    <a:blip r:embed="rId62"/>
                    <a:stretch>
                      <a:fillRect/>
                    </a:stretch>
                  </pic:blipFill>
                  <pic:spPr>
                    <a:xfrm>
                      <a:off x="0" y="0"/>
                      <a:ext cx="2995200" cy="370800"/>
                    </a:xfrm>
                    <a:prstGeom prst="rect">
                      <a:avLst/>
                    </a:prstGeom>
                  </pic:spPr>
                </pic:pic>
              </a:graphicData>
            </a:graphic>
          </wp:inline>
        </w:drawing>
      </w:r>
    </w:p>
    <w:p w14:paraId="475BD1A6" w14:textId="07FBEE0E" w:rsidR="00DA1EBB" w:rsidRPr="00DA1EBB" w:rsidRDefault="00DA1EBB" w:rsidP="00DA1EBB">
      <w:pPr>
        <w:pStyle w:val="Equation"/>
        <w:bidi w:val="0"/>
        <w:rPr>
          <w:lang w:val="en-GB" w:eastAsia="en-US"/>
        </w:rPr>
      </w:pPr>
      <w:r w:rsidRPr="00DA1EBB">
        <w:rPr>
          <w:lang w:val="en-GB" w:eastAsia="en-US"/>
        </w:rPr>
        <w:tab/>
      </w:r>
      <w:r w:rsidRPr="00DA1EBB">
        <w:rPr>
          <w:noProof/>
          <w:lang w:val="en-GB" w:eastAsia="en-US"/>
        </w:rPr>
        <w:drawing>
          <wp:inline distT="0" distB="0" distL="0" distR="0" wp14:anchorId="023DC4F3" wp14:editId="16B9531B">
            <wp:extent cx="2466000" cy="334800"/>
            <wp:effectExtent l="0" t="0" r="0" b="8255"/>
            <wp:docPr id="683705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05955" name=""/>
                    <pic:cNvPicPr/>
                  </pic:nvPicPr>
                  <pic:blipFill>
                    <a:blip r:embed="rId63"/>
                    <a:stretch>
                      <a:fillRect/>
                    </a:stretch>
                  </pic:blipFill>
                  <pic:spPr>
                    <a:xfrm>
                      <a:off x="0" y="0"/>
                      <a:ext cx="2466000" cy="334800"/>
                    </a:xfrm>
                    <a:prstGeom prst="rect">
                      <a:avLst/>
                    </a:prstGeom>
                  </pic:spPr>
                </pic:pic>
              </a:graphicData>
            </a:graphic>
          </wp:inline>
        </w:drawing>
      </w:r>
    </w:p>
    <w:p w14:paraId="5A958901" w14:textId="77777777" w:rsidR="008A5301" w:rsidRPr="008A5301" w:rsidRDefault="008A5301" w:rsidP="008A5301">
      <w:pPr>
        <w:rPr>
          <w:rtl/>
        </w:rPr>
      </w:pPr>
      <w:r w:rsidRPr="008A5301">
        <w:rPr>
          <w:rtl/>
        </w:rPr>
        <w:t xml:space="preserve">حيث </w:t>
      </w:r>
      <w:r w:rsidRPr="008A5301">
        <w:rPr>
          <w:i/>
          <w:iCs/>
        </w:rPr>
        <w:t>C</w:t>
      </w:r>
      <w:r w:rsidRPr="008A5301">
        <w:rPr>
          <w:i/>
          <w:iCs/>
          <w:vertAlign w:val="subscript"/>
        </w:rPr>
        <w:t>d</w:t>
      </w:r>
      <w:r w:rsidRPr="008A5301">
        <w:rPr>
          <w:rtl/>
        </w:rPr>
        <w:t xml:space="preserve"> هو دالة توزيع التيار للعنصر المشع. مع افتراض دالة توزيع تيار </w:t>
      </w:r>
      <w:r w:rsidRPr="008A5301">
        <w:rPr>
          <w:i/>
          <w:iCs/>
          <w:rtl/>
        </w:rPr>
        <w:t>جيبية</w:t>
      </w:r>
      <w:r w:rsidRPr="008A5301">
        <w:rPr>
          <w:rtl/>
        </w:rPr>
        <w:t>:</w:t>
      </w:r>
    </w:p>
    <w:p w14:paraId="21882E31" w14:textId="72331576" w:rsidR="00DA1EBB" w:rsidRPr="00DA1EBB" w:rsidRDefault="00DA1EBB" w:rsidP="00DA1EBB">
      <w:pPr>
        <w:pStyle w:val="Equation"/>
        <w:bidi w:val="0"/>
        <w:rPr>
          <w:lang w:val="en-GB" w:eastAsia="en-US"/>
        </w:rPr>
      </w:pPr>
      <w:r w:rsidRPr="00DA1EBB">
        <w:rPr>
          <w:lang w:val="en-GB" w:eastAsia="en-US"/>
        </w:rPr>
        <w:tab/>
      </w:r>
      <w:r w:rsidRPr="00DA1EBB">
        <w:rPr>
          <w:noProof/>
          <w:lang w:val="en-GB" w:eastAsia="en-US"/>
        </w:rPr>
        <w:drawing>
          <wp:inline distT="0" distB="0" distL="0" distR="0" wp14:anchorId="0060C720" wp14:editId="1BC3C861">
            <wp:extent cx="3096000" cy="432000"/>
            <wp:effectExtent l="0" t="0" r="0" b="635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34654" name=""/>
                    <pic:cNvPicPr/>
                  </pic:nvPicPr>
                  <pic:blipFill>
                    <a:blip r:embed="rId64"/>
                    <a:stretch>
                      <a:fillRect/>
                    </a:stretch>
                  </pic:blipFill>
                  <pic:spPr>
                    <a:xfrm>
                      <a:off x="0" y="0"/>
                      <a:ext cx="3096000" cy="432000"/>
                    </a:xfrm>
                    <a:prstGeom prst="rect">
                      <a:avLst/>
                    </a:prstGeom>
                  </pic:spPr>
                </pic:pic>
              </a:graphicData>
            </a:graphic>
          </wp:inline>
        </w:drawing>
      </w:r>
    </w:p>
    <w:p w14:paraId="196C6CCA" w14:textId="77777777" w:rsidR="008A5301" w:rsidRPr="008A5301" w:rsidRDefault="008A5301" w:rsidP="008A5301">
      <w:pPr>
        <w:rPr>
          <w:rtl/>
        </w:rPr>
      </w:pPr>
      <w:r w:rsidRPr="008A5301">
        <w:rPr>
          <w:rtl/>
        </w:rPr>
        <w:t>سوف يُعبر عن عوامل الصفيف على النحو التالي:</w:t>
      </w:r>
    </w:p>
    <w:p w14:paraId="4F6BDE16" w14:textId="0A00D042" w:rsidR="00DA1EBB" w:rsidRPr="00DA1EBB" w:rsidRDefault="00DA1EBB" w:rsidP="00DA1EBB">
      <w:pPr>
        <w:pStyle w:val="Equation"/>
        <w:bidi w:val="0"/>
        <w:rPr>
          <w:lang w:val="en-GB" w:eastAsia="en-US"/>
        </w:rPr>
      </w:pPr>
      <w:r w:rsidRPr="00DA1EBB">
        <w:rPr>
          <w:lang w:val="en-GB" w:eastAsia="en-US"/>
        </w:rPr>
        <w:tab/>
      </w:r>
      <w:r w:rsidRPr="00DA1EBB">
        <w:rPr>
          <w:lang w:val="en-GB" w:eastAsia="en-US"/>
        </w:rPr>
        <w:fldChar w:fldCharType="begin"/>
      </w:r>
      <w:r w:rsidRPr="00DA1EBB">
        <w:rPr>
          <w:lang w:val="en-GB" w:eastAsia="en-US"/>
        </w:rPr>
        <w:instrText xml:space="preserve">eq </w:instrText>
      </w:r>
      <w:r w:rsidRPr="00DA1EBB">
        <w:rPr>
          <w:i/>
          <w:lang w:val="en-GB" w:eastAsia="en-US"/>
        </w:rPr>
        <w:instrText>S</w:instrText>
      </w:r>
      <w:r w:rsidRPr="00DA1EBB">
        <w:rPr>
          <w:rFonts w:ascii="Symbol" w:hAnsi="Symbol"/>
          <w:position w:val="-4"/>
          <w:sz w:val="18"/>
          <w:lang w:val="en-GB" w:eastAsia="en-US"/>
        </w:rPr>
        <w:instrText>q</w:instrText>
      </w:r>
      <w:r w:rsidRPr="00DA1EBB">
        <w:rPr>
          <w:lang w:val="en-GB" w:eastAsia="en-US"/>
        </w:rPr>
        <w:instrText xml:space="preserve">  </w:instrText>
      </w:r>
      <w:r w:rsidRPr="00DA1EBB">
        <w:rPr>
          <w:rFonts w:ascii="Symbol" w:hAnsi="Symbol"/>
          <w:lang w:val="en-GB" w:eastAsia="en-US"/>
        </w:rPr>
        <w:instrText>=</w:instrText>
      </w:r>
      <w:r w:rsidRPr="00DA1EBB">
        <w:rPr>
          <w:lang w:val="en-GB" w:eastAsia="en-US"/>
        </w:rPr>
        <w:instrText xml:space="preserve">  e</w:instrText>
      </w:r>
      <w:r w:rsidRPr="00DA1EBB">
        <w:rPr>
          <w:sz w:val="8"/>
          <w:lang w:val="en-GB" w:eastAsia="en-US"/>
        </w:rPr>
        <w:instrText> </w:instrText>
      </w:r>
      <w:r w:rsidRPr="00DA1EBB">
        <w:rPr>
          <w:position w:val="10"/>
          <w:sz w:val="18"/>
          <w:lang w:val="en-GB" w:eastAsia="en-US"/>
        </w:rPr>
        <w:instrText xml:space="preserve">j </w:instrText>
      </w:r>
      <w:r w:rsidRPr="00DA1EBB">
        <w:rPr>
          <w:rFonts w:ascii="Symbol" w:hAnsi="Symbol"/>
          <w:position w:val="10"/>
          <w:sz w:val="18"/>
          <w:lang w:val="en-GB" w:eastAsia="en-US"/>
        </w:rPr>
        <w:instrText>p</w:instrText>
      </w:r>
      <w:r w:rsidRPr="00DA1EBB">
        <w:rPr>
          <w:position w:val="10"/>
          <w:sz w:val="18"/>
          <w:lang w:val="en-GB" w:eastAsia="en-US"/>
        </w:rPr>
        <w:instrText xml:space="preserve"> </w:instrText>
      </w:r>
      <w:r w:rsidRPr="00DA1EBB">
        <w:rPr>
          <w:i/>
          <w:position w:val="10"/>
          <w:sz w:val="18"/>
          <w:lang w:val="en-GB" w:eastAsia="en-US"/>
        </w:rPr>
        <w:instrText>F</w:instrText>
      </w:r>
      <w:r w:rsidRPr="00DA1EBB">
        <w:rPr>
          <w:i/>
          <w:position w:val="4"/>
          <w:sz w:val="14"/>
          <w:lang w:val="en-GB" w:eastAsia="en-US"/>
        </w:rPr>
        <w:instrText>R</w:instrText>
      </w:r>
      <w:r w:rsidRPr="00DA1EBB">
        <w:rPr>
          <w:position w:val="10"/>
          <w:sz w:val="18"/>
          <w:lang w:val="en-GB" w:eastAsia="en-US"/>
        </w:rPr>
        <w:instrText> · 2</w:instrText>
      </w:r>
      <w:r w:rsidRPr="00DA1EBB">
        <w:rPr>
          <w:i/>
          <w:position w:val="10"/>
          <w:sz w:val="18"/>
          <w:lang w:val="en-GB" w:eastAsia="en-US"/>
        </w:rPr>
        <w:instrText xml:space="preserve">h </w:instrText>
      </w:r>
      <w:r w:rsidRPr="00DA1EBB">
        <w:rPr>
          <w:position w:val="10"/>
          <w:sz w:val="18"/>
          <w:lang w:val="en-GB" w:eastAsia="en-US"/>
        </w:rPr>
        <w:instrText xml:space="preserve">/ </w:instrText>
      </w:r>
      <w:r w:rsidRPr="00DA1EBB">
        <w:rPr>
          <w:rFonts w:ascii="Symbol" w:hAnsi="Symbol"/>
          <w:position w:val="10"/>
          <w:sz w:val="18"/>
          <w:lang w:val="en-GB" w:eastAsia="en-US"/>
        </w:rPr>
        <w:instrText>l</w:instrText>
      </w:r>
      <w:r w:rsidRPr="00DA1EBB">
        <w:rPr>
          <w:i/>
          <w:position w:val="4"/>
          <w:sz w:val="14"/>
          <w:lang w:val="en-GB" w:eastAsia="en-US"/>
        </w:rPr>
        <w:instrText>d</w:instrText>
      </w:r>
      <w:r w:rsidRPr="00DA1EBB">
        <w:rPr>
          <w:position w:val="10"/>
          <w:sz w:val="18"/>
          <w:lang w:val="en-GB" w:eastAsia="en-US"/>
        </w:rPr>
        <w:instrText xml:space="preserve"> · sin </w:instrText>
      </w:r>
      <w:r w:rsidRPr="00DA1EBB">
        <w:rPr>
          <w:rFonts w:ascii="Symbol" w:hAnsi="Symbol"/>
          <w:position w:val="10"/>
          <w:sz w:val="18"/>
          <w:lang w:val="en-GB" w:eastAsia="en-US"/>
        </w:rPr>
        <w:instrText>q</w:instrText>
      </w:r>
      <w:r w:rsidRPr="00DA1EBB">
        <w:rPr>
          <w:lang w:val="en-GB" w:eastAsia="en-US"/>
        </w:rPr>
        <w:instrText xml:space="preserve"> · \b\bc\[(\s( ; )\d\ba3()1  –  </w:instrText>
      </w:r>
      <w:r w:rsidRPr="00DA1EBB">
        <w:rPr>
          <w:i/>
          <w:lang w:val="en-GB" w:eastAsia="en-US"/>
        </w:rPr>
        <w:instrText>R</w:instrText>
      </w:r>
      <w:r w:rsidRPr="00DA1EBB">
        <w:rPr>
          <w:i/>
          <w:position w:val="-4"/>
          <w:sz w:val="18"/>
          <w:lang w:val="en-GB" w:eastAsia="en-US"/>
        </w:rPr>
        <w:instrText>v</w:instrText>
      </w:r>
      <w:r w:rsidRPr="00DA1EBB">
        <w:rPr>
          <w:lang w:val="en-GB" w:eastAsia="en-US"/>
        </w:rPr>
        <w:instrText xml:space="preserve">  e</w:instrText>
      </w:r>
      <w:r w:rsidRPr="00DA1EBB">
        <w:rPr>
          <w:position w:val="10"/>
          <w:sz w:val="18"/>
          <w:lang w:val="en-GB" w:eastAsia="en-US"/>
        </w:rPr>
        <w:instrText>– j 4</w:instrText>
      </w:r>
      <w:r w:rsidRPr="00DA1EBB">
        <w:rPr>
          <w:rFonts w:ascii="Symbol" w:hAnsi="Symbol"/>
          <w:position w:val="10"/>
          <w:sz w:val="18"/>
          <w:lang w:val="en-GB" w:eastAsia="en-US"/>
        </w:rPr>
        <w:instrText>p</w:instrText>
      </w:r>
      <w:r w:rsidRPr="00DA1EBB">
        <w:rPr>
          <w:position w:val="10"/>
          <w:sz w:val="18"/>
          <w:lang w:val="en-GB" w:eastAsia="en-US"/>
        </w:rPr>
        <w:instrText xml:space="preserve"> </w:instrText>
      </w:r>
      <w:r w:rsidRPr="00DA1EBB">
        <w:rPr>
          <w:i/>
          <w:position w:val="10"/>
          <w:sz w:val="18"/>
          <w:lang w:val="en-GB" w:eastAsia="en-US"/>
        </w:rPr>
        <w:instrText>F</w:instrText>
      </w:r>
      <w:r w:rsidRPr="00DA1EBB">
        <w:rPr>
          <w:i/>
          <w:position w:val="4"/>
          <w:sz w:val="14"/>
          <w:lang w:val="en-GB" w:eastAsia="en-US"/>
        </w:rPr>
        <w:instrText>R</w:instrText>
      </w:r>
      <w:r w:rsidRPr="00DA1EBB">
        <w:rPr>
          <w:position w:val="10"/>
          <w:sz w:val="18"/>
          <w:lang w:val="en-GB" w:eastAsia="en-US"/>
        </w:rPr>
        <w:instrText> · </w:instrText>
      </w:r>
      <w:r w:rsidRPr="00DA1EBB">
        <w:rPr>
          <w:i/>
          <w:position w:val="10"/>
          <w:sz w:val="18"/>
          <w:lang w:val="en-GB" w:eastAsia="en-US"/>
        </w:rPr>
        <w:instrText xml:space="preserve">h </w:instrText>
      </w:r>
      <w:r w:rsidRPr="00DA1EBB">
        <w:rPr>
          <w:position w:val="10"/>
          <w:sz w:val="18"/>
          <w:lang w:val="en-GB" w:eastAsia="en-US"/>
        </w:rPr>
        <w:instrText xml:space="preserve">/ </w:instrText>
      </w:r>
      <w:r w:rsidRPr="00DA1EBB">
        <w:rPr>
          <w:rFonts w:ascii="Symbol" w:hAnsi="Symbol"/>
          <w:position w:val="10"/>
          <w:sz w:val="18"/>
          <w:lang w:val="en-GB" w:eastAsia="en-US"/>
        </w:rPr>
        <w:instrText>l</w:instrText>
      </w:r>
      <w:r w:rsidRPr="00DA1EBB">
        <w:rPr>
          <w:i/>
          <w:position w:val="4"/>
          <w:sz w:val="14"/>
          <w:lang w:val="en-GB" w:eastAsia="en-US"/>
        </w:rPr>
        <w:instrText>d</w:instrText>
      </w:r>
      <w:r w:rsidRPr="00DA1EBB">
        <w:rPr>
          <w:position w:val="10"/>
          <w:sz w:val="18"/>
          <w:lang w:val="en-GB" w:eastAsia="en-US"/>
        </w:rPr>
        <w:instrText xml:space="preserve"> · sin </w:instrText>
      </w:r>
      <w:r w:rsidRPr="00DA1EBB">
        <w:rPr>
          <w:rFonts w:ascii="Symbol" w:hAnsi="Symbol"/>
          <w:position w:val="10"/>
          <w:sz w:val="18"/>
          <w:lang w:val="en-GB" w:eastAsia="en-US"/>
        </w:rPr>
        <w:instrText>q</w:instrText>
      </w:r>
      <w:r w:rsidRPr="00DA1EBB">
        <w:rPr>
          <w:lang w:val="en-GB" w:eastAsia="en-US"/>
        </w:rPr>
        <w:instrText>)</w:instrText>
      </w:r>
      <w:r w:rsidRPr="00DA1EBB">
        <w:rPr>
          <w:lang w:val="en-GB" w:eastAsia="en-US"/>
        </w:rPr>
        <w:fldChar w:fldCharType="end"/>
      </w:r>
    </w:p>
    <w:p w14:paraId="7833D0B3" w14:textId="138ABB44" w:rsidR="00DA1EBB" w:rsidRPr="00DA1EBB" w:rsidRDefault="00DA1EBB" w:rsidP="00DA1EBB">
      <w:pPr>
        <w:pStyle w:val="Equation"/>
        <w:bidi w:val="0"/>
        <w:rPr>
          <w:lang w:val="en-GB" w:eastAsia="en-US"/>
        </w:rPr>
      </w:pPr>
      <w:r w:rsidRPr="00DA1EBB">
        <w:rPr>
          <w:lang w:val="en-GB" w:eastAsia="en-US"/>
        </w:rPr>
        <w:tab/>
      </w:r>
      <w:r w:rsidRPr="00DA1EBB">
        <w:rPr>
          <w:lang w:val="en-GB" w:eastAsia="en-US"/>
        </w:rPr>
        <w:fldChar w:fldCharType="begin"/>
      </w:r>
      <w:r w:rsidRPr="00DA1EBB">
        <w:rPr>
          <w:lang w:val="en-GB" w:eastAsia="en-US"/>
        </w:rPr>
        <w:instrText xml:space="preserve">eq </w:instrText>
      </w:r>
      <w:r w:rsidRPr="00DA1EBB">
        <w:rPr>
          <w:i/>
          <w:lang w:val="en-GB" w:eastAsia="en-US"/>
        </w:rPr>
        <w:instrText>S</w:instrText>
      </w:r>
      <w:r w:rsidRPr="00DA1EBB">
        <w:rPr>
          <w:rFonts w:ascii="Symbol" w:hAnsi="Symbol"/>
          <w:position w:val="-4"/>
          <w:sz w:val="18"/>
          <w:lang w:val="en-GB" w:eastAsia="en-US"/>
        </w:rPr>
        <w:instrText>j</w:instrText>
      </w:r>
      <w:r w:rsidRPr="00DA1EBB">
        <w:rPr>
          <w:lang w:val="en-GB" w:eastAsia="en-US"/>
        </w:rPr>
        <w:instrText xml:space="preserve">  </w:instrText>
      </w:r>
      <w:r w:rsidRPr="00DA1EBB">
        <w:rPr>
          <w:rFonts w:ascii="Symbol" w:hAnsi="Symbol"/>
          <w:lang w:val="en-GB" w:eastAsia="en-US"/>
        </w:rPr>
        <w:instrText>=</w:instrText>
      </w:r>
      <w:r w:rsidRPr="00DA1EBB">
        <w:rPr>
          <w:lang w:val="en-GB" w:eastAsia="en-US"/>
        </w:rPr>
        <w:instrText xml:space="preserve">  e</w:instrText>
      </w:r>
      <w:r w:rsidRPr="00DA1EBB">
        <w:rPr>
          <w:sz w:val="8"/>
          <w:lang w:val="en-GB" w:eastAsia="en-US"/>
        </w:rPr>
        <w:instrText> </w:instrText>
      </w:r>
      <w:r w:rsidRPr="00DA1EBB">
        <w:rPr>
          <w:position w:val="10"/>
          <w:sz w:val="18"/>
          <w:lang w:val="en-GB" w:eastAsia="en-US"/>
        </w:rPr>
        <w:instrText xml:space="preserve">j </w:instrText>
      </w:r>
      <w:r w:rsidRPr="00DA1EBB">
        <w:rPr>
          <w:rFonts w:ascii="Symbol" w:hAnsi="Symbol"/>
          <w:position w:val="10"/>
          <w:sz w:val="18"/>
          <w:lang w:val="en-GB" w:eastAsia="en-US"/>
        </w:rPr>
        <w:instrText>p</w:instrText>
      </w:r>
      <w:r w:rsidRPr="00DA1EBB">
        <w:rPr>
          <w:position w:val="10"/>
          <w:sz w:val="18"/>
          <w:lang w:val="en-GB" w:eastAsia="en-US"/>
        </w:rPr>
        <w:instrText xml:space="preserve"> </w:instrText>
      </w:r>
      <w:r w:rsidRPr="00DA1EBB">
        <w:rPr>
          <w:i/>
          <w:position w:val="10"/>
          <w:sz w:val="18"/>
          <w:lang w:val="en-GB" w:eastAsia="en-US"/>
        </w:rPr>
        <w:instrText>F</w:instrText>
      </w:r>
      <w:r w:rsidRPr="00DA1EBB">
        <w:rPr>
          <w:i/>
          <w:position w:val="4"/>
          <w:sz w:val="14"/>
          <w:lang w:val="en-GB" w:eastAsia="en-US"/>
        </w:rPr>
        <w:instrText>R</w:instrText>
      </w:r>
      <w:r w:rsidRPr="00DA1EBB">
        <w:rPr>
          <w:position w:val="10"/>
          <w:sz w:val="18"/>
          <w:lang w:val="en-GB" w:eastAsia="en-US"/>
        </w:rPr>
        <w:instrText> · 2</w:instrText>
      </w:r>
      <w:r w:rsidRPr="00DA1EBB">
        <w:rPr>
          <w:i/>
          <w:position w:val="10"/>
          <w:sz w:val="18"/>
          <w:lang w:val="en-GB" w:eastAsia="en-US"/>
        </w:rPr>
        <w:instrText xml:space="preserve">h </w:instrText>
      </w:r>
      <w:r w:rsidRPr="00DA1EBB">
        <w:rPr>
          <w:position w:val="10"/>
          <w:sz w:val="18"/>
          <w:lang w:val="en-GB" w:eastAsia="en-US"/>
        </w:rPr>
        <w:instrText xml:space="preserve">/ </w:instrText>
      </w:r>
      <w:r w:rsidRPr="00DA1EBB">
        <w:rPr>
          <w:rFonts w:ascii="Symbol" w:hAnsi="Symbol"/>
          <w:position w:val="10"/>
          <w:sz w:val="18"/>
          <w:lang w:val="en-GB" w:eastAsia="en-US"/>
        </w:rPr>
        <w:instrText>l</w:instrText>
      </w:r>
      <w:r w:rsidRPr="00DA1EBB">
        <w:rPr>
          <w:i/>
          <w:position w:val="4"/>
          <w:sz w:val="14"/>
          <w:lang w:val="en-GB" w:eastAsia="en-US"/>
        </w:rPr>
        <w:instrText>d</w:instrText>
      </w:r>
      <w:r w:rsidRPr="00DA1EBB">
        <w:rPr>
          <w:position w:val="10"/>
          <w:sz w:val="18"/>
          <w:lang w:val="en-GB" w:eastAsia="en-US"/>
        </w:rPr>
        <w:instrText xml:space="preserve"> · sin </w:instrText>
      </w:r>
      <w:r w:rsidRPr="00DA1EBB">
        <w:rPr>
          <w:rFonts w:ascii="Symbol" w:hAnsi="Symbol"/>
          <w:position w:val="10"/>
          <w:sz w:val="18"/>
          <w:lang w:val="en-GB" w:eastAsia="en-US"/>
        </w:rPr>
        <w:instrText>q</w:instrText>
      </w:r>
      <w:r w:rsidRPr="00DA1EBB">
        <w:rPr>
          <w:lang w:val="en-GB" w:eastAsia="en-US"/>
        </w:rPr>
        <w:instrText xml:space="preserve"> · \b\bc\[(\s( ; )\d\ba3()1  </w:instrText>
      </w:r>
      <w:r w:rsidRPr="00DA1EBB">
        <w:rPr>
          <w:rFonts w:ascii="Symbol" w:hAnsi="Symbol"/>
          <w:lang w:val="en-GB" w:eastAsia="en-US"/>
        </w:rPr>
        <w:instrText>+</w:instrText>
      </w:r>
      <w:r w:rsidRPr="00DA1EBB">
        <w:rPr>
          <w:lang w:val="en-GB" w:eastAsia="en-US"/>
        </w:rPr>
        <w:instrText xml:space="preserve">  </w:instrText>
      </w:r>
      <w:r w:rsidRPr="00DA1EBB">
        <w:rPr>
          <w:i/>
          <w:lang w:val="en-GB" w:eastAsia="en-US"/>
        </w:rPr>
        <w:instrText>R</w:instrText>
      </w:r>
      <w:r w:rsidRPr="00DA1EBB">
        <w:rPr>
          <w:i/>
          <w:position w:val="-4"/>
          <w:sz w:val="18"/>
          <w:lang w:val="en-GB" w:eastAsia="en-US"/>
        </w:rPr>
        <w:instrText>h</w:instrText>
      </w:r>
      <w:r w:rsidRPr="00DA1EBB">
        <w:rPr>
          <w:lang w:val="en-GB" w:eastAsia="en-US"/>
        </w:rPr>
        <w:instrText xml:space="preserve">  e</w:instrText>
      </w:r>
      <w:r w:rsidRPr="00DA1EBB">
        <w:rPr>
          <w:position w:val="10"/>
          <w:sz w:val="18"/>
          <w:lang w:val="en-GB" w:eastAsia="en-US"/>
        </w:rPr>
        <w:instrText>– j 4</w:instrText>
      </w:r>
      <w:r w:rsidRPr="00DA1EBB">
        <w:rPr>
          <w:rFonts w:ascii="Symbol" w:hAnsi="Symbol"/>
          <w:position w:val="10"/>
          <w:sz w:val="18"/>
          <w:lang w:val="en-GB" w:eastAsia="en-US"/>
        </w:rPr>
        <w:instrText>p</w:instrText>
      </w:r>
      <w:r w:rsidRPr="00DA1EBB">
        <w:rPr>
          <w:position w:val="10"/>
          <w:sz w:val="18"/>
          <w:lang w:val="en-GB" w:eastAsia="en-US"/>
        </w:rPr>
        <w:instrText xml:space="preserve"> </w:instrText>
      </w:r>
      <w:r w:rsidRPr="00DA1EBB">
        <w:rPr>
          <w:i/>
          <w:position w:val="10"/>
          <w:sz w:val="18"/>
          <w:lang w:val="en-GB" w:eastAsia="en-US"/>
        </w:rPr>
        <w:instrText>F</w:instrText>
      </w:r>
      <w:r w:rsidRPr="00DA1EBB">
        <w:rPr>
          <w:i/>
          <w:position w:val="4"/>
          <w:sz w:val="14"/>
          <w:lang w:val="en-GB" w:eastAsia="en-US"/>
        </w:rPr>
        <w:instrText>R</w:instrText>
      </w:r>
      <w:r w:rsidRPr="00DA1EBB">
        <w:rPr>
          <w:position w:val="10"/>
          <w:sz w:val="18"/>
          <w:lang w:val="en-GB" w:eastAsia="en-US"/>
        </w:rPr>
        <w:instrText> · </w:instrText>
      </w:r>
      <w:r w:rsidRPr="00DA1EBB">
        <w:rPr>
          <w:i/>
          <w:position w:val="10"/>
          <w:sz w:val="18"/>
          <w:lang w:val="en-GB" w:eastAsia="en-US"/>
        </w:rPr>
        <w:instrText xml:space="preserve">h </w:instrText>
      </w:r>
      <w:r w:rsidRPr="00DA1EBB">
        <w:rPr>
          <w:position w:val="10"/>
          <w:sz w:val="18"/>
          <w:lang w:val="en-GB" w:eastAsia="en-US"/>
        </w:rPr>
        <w:instrText xml:space="preserve">/ </w:instrText>
      </w:r>
      <w:r w:rsidRPr="00DA1EBB">
        <w:rPr>
          <w:rFonts w:ascii="Symbol" w:hAnsi="Symbol"/>
          <w:position w:val="10"/>
          <w:sz w:val="18"/>
          <w:lang w:val="en-GB" w:eastAsia="en-US"/>
        </w:rPr>
        <w:instrText>l</w:instrText>
      </w:r>
      <w:r w:rsidRPr="00DA1EBB">
        <w:rPr>
          <w:i/>
          <w:position w:val="4"/>
          <w:sz w:val="14"/>
          <w:lang w:val="en-GB" w:eastAsia="en-US"/>
        </w:rPr>
        <w:instrText>d</w:instrText>
      </w:r>
      <w:r w:rsidRPr="00DA1EBB">
        <w:rPr>
          <w:position w:val="10"/>
          <w:sz w:val="18"/>
          <w:lang w:val="en-GB" w:eastAsia="en-US"/>
        </w:rPr>
        <w:instrText xml:space="preserve"> · sin </w:instrText>
      </w:r>
      <w:r w:rsidRPr="00DA1EBB">
        <w:rPr>
          <w:rFonts w:ascii="Symbol" w:hAnsi="Symbol"/>
          <w:position w:val="10"/>
          <w:sz w:val="18"/>
          <w:lang w:val="en-GB" w:eastAsia="en-US"/>
        </w:rPr>
        <w:instrText>q</w:instrText>
      </w:r>
      <w:r w:rsidRPr="00DA1EBB">
        <w:rPr>
          <w:lang w:val="en-GB" w:eastAsia="en-US"/>
        </w:rPr>
        <w:instrText>)</w:instrText>
      </w:r>
      <w:r w:rsidRPr="00DA1EBB">
        <w:rPr>
          <w:lang w:val="en-GB" w:eastAsia="en-US"/>
        </w:rPr>
        <w:fldChar w:fldCharType="end"/>
      </w:r>
    </w:p>
    <w:p w14:paraId="64574683" w14:textId="77777777" w:rsidR="008A5301" w:rsidRPr="008A5301" w:rsidRDefault="008A5301" w:rsidP="008A5301">
      <w:pPr>
        <w:rPr>
          <w:rtl/>
        </w:rPr>
      </w:pPr>
      <w:r w:rsidRPr="008A5301">
        <w:rPr>
          <w:rtl/>
        </w:rPr>
        <w:t xml:space="preserve">فيما يتعلق بثنائي الأقطاب رقم </w:t>
      </w:r>
      <w:r w:rsidRPr="008A5301">
        <w:t>2</w:t>
      </w:r>
      <w:r w:rsidRPr="008A5301">
        <w:rPr>
          <w:rtl/>
        </w:rPr>
        <w:t xml:space="preserve"> المرصوف على طول المحور الصادي عند ارتفاع </w:t>
      </w:r>
      <w:r w:rsidRPr="008A5301">
        <w:rPr>
          <w:i/>
          <w:iCs/>
        </w:rPr>
        <w:t>h</w:t>
      </w:r>
      <w:r w:rsidRPr="008A5301">
        <w:rPr>
          <w:rtl/>
        </w:rPr>
        <w:t>، سوف يُعبر عن مكونات المجال الكهربائي على النحو التالي:</w:t>
      </w:r>
    </w:p>
    <w:p w14:paraId="34EFDD44" w14:textId="457D28B2" w:rsidR="00DA1EBB" w:rsidRPr="00DA1EBB" w:rsidRDefault="00DA1EBB" w:rsidP="00DA1EBB">
      <w:pPr>
        <w:pStyle w:val="Equation"/>
        <w:bidi w:val="0"/>
        <w:rPr>
          <w:lang w:val="en-GB" w:eastAsia="en-US"/>
        </w:rPr>
      </w:pPr>
      <w:r w:rsidRPr="00DA1EBB">
        <w:rPr>
          <w:lang w:val="en-GB" w:eastAsia="en-US"/>
        </w:rPr>
        <w:tab/>
      </w:r>
      <w:r w:rsidRPr="00DA1EBB">
        <w:rPr>
          <w:noProof/>
          <w:lang w:val="en-GB" w:eastAsia="en-US"/>
        </w:rPr>
        <w:drawing>
          <wp:inline distT="0" distB="0" distL="0" distR="0" wp14:anchorId="710855CA" wp14:editId="67D00949">
            <wp:extent cx="3016800" cy="828000"/>
            <wp:effectExtent l="0" t="0" r="0" b="0"/>
            <wp:docPr id="96072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26432" name=""/>
                    <pic:cNvPicPr/>
                  </pic:nvPicPr>
                  <pic:blipFill>
                    <a:blip r:embed="rId65"/>
                    <a:stretch>
                      <a:fillRect/>
                    </a:stretch>
                  </pic:blipFill>
                  <pic:spPr>
                    <a:xfrm>
                      <a:off x="0" y="0"/>
                      <a:ext cx="3016800" cy="828000"/>
                    </a:xfrm>
                    <a:prstGeom prst="rect">
                      <a:avLst/>
                    </a:prstGeom>
                  </pic:spPr>
                </pic:pic>
              </a:graphicData>
            </a:graphic>
          </wp:inline>
        </w:drawing>
      </w:r>
    </w:p>
    <w:p w14:paraId="7EF17E81" w14:textId="77777777" w:rsidR="008A5301" w:rsidRPr="008A5301" w:rsidRDefault="008A5301" w:rsidP="008A5301">
      <w:pPr>
        <w:rPr>
          <w:rtl/>
        </w:rPr>
      </w:pPr>
      <w:r w:rsidRPr="008A5301">
        <w:rPr>
          <w:rtl/>
        </w:rPr>
        <w:t>وسوف يعبر عن دالة توزيع التيار على النحو التالي:</w:t>
      </w:r>
    </w:p>
    <w:p w14:paraId="4F55D7EA" w14:textId="5422AA40" w:rsidR="00DA1EBB" w:rsidRPr="00DA1EBB" w:rsidRDefault="00DA1EBB" w:rsidP="00DA1EBB">
      <w:pPr>
        <w:pStyle w:val="Equation"/>
        <w:bidi w:val="0"/>
        <w:rPr>
          <w:lang w:val="en-GB" w:eastAsia="en-US"/>
        </w:rPr>
      </w:pPr>
      <w:r w:rsidRPr="00DA1EBB">
        <w:rPr>
          <w:lang w:val="en-GB" w:eastAsia="en-US"/>
        </w:rPr>
        <w:tab/>
      </w:r>
      <w:r w:rsidRPr="00DA1EBB">
        <w:rPr>
          <w:noProof/>
          <w:lang w:val="en-GB" w:eastAsia="en-US"/>
        </w:rPr>
        <w:drawing>
          <wp:inline distT="0" distB="0" distL="0" distR="0" wp14:anchorId="2B490EB1" wp14:editId="2CC5583F">
            <wp:extent cx="3088800" cy="507600"/>
            <wp:effectExtent l="0" t="0" r="0" b="6985"/>
            <wp:docPr id="1800149917" name="Picture 1" descr="A black text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49917" name="Picture 1" descr="A black text with a black line&#10;&#10;AI-generated content may be incorrect."/>
                    <pic:cNvPicPr/>
                  </pic:nvPicPr>
                  <pic:blipFill>
                    <a:blip r:embed="rId66"/>
                    <a:stretch>
                      <a:fillRect/>
                    </a:stretch>
                  </pic:blipFill>
                  <pic:spPr>
                    <a:xfrm>
                      <a:off x="0" y="0"/>
                      <a:ext cx="3088800" cy="507600"/>
                    </a:xfrm>
                    <a:prstGeom prst="rect">
                      <a:avLst/>
                    </a:prstGeom>
                  </pic:spPr>
                </pic:pic>
              </a:graphicData>
            </a:graphic>
          </wp:inline>
        </w:drawing>
      </w:r>
    </w:p>
    <w:p w14:paraId="3B391F79" w14:textId="77777777" w:rsidR="008A5301" w:rsidRPr="008A5301" w:rsidRDefault="008A5301" w:rsidP="008A5301">
      <w:pPr>
        <w:rPr>
          <w:rtl/>
        </w:rPr>
      </w:pPr>
      <w:r w:rsidRPr="008A5301">
        <w:rPr>
          <w:rtl/>
        </w:rPr>
        <w:t xml:space="preserve">سوف يعبر عن عوامل الصفيف بنفس الطريقة التي يعبر بها عن ثنائي الأقطاب رقم </w:t>
      </w:r>
      <w:r w:rsidRPr="008A5301">
        <w:t>1</w:t>
      </w:r>
      <w:r w:rsidRPr="008A5301">
        <w:rPr>
          <w:rtl/>
        </w:rPr>
        <w:t>.</w:t>
      </w:r>
    </w:p>
    <w:p w14:paraId="19793EB9" w14:textId="77777777" w:rsidR="008A5301" w:rsidRPr="008A5301" w:rsidRDefault="008A5301" w:rsidP="00DA1EBB">
      <w:pPr>
        <w:keepNext/>
        <w:rPr>
          <w:rtl/>
        </w:rPr>
      </w:pPr>
      <w:r w:rsidRPr="008A5301">
        <w:rPr>
          <w:rtl/>
        </w:rPr>
        <w:lastRenderedPageBreak/>
        <w:t>لذلك يكون المجال الإجمالي المشع بواسطة الصفيف:</w:t>
      </w:r>
    </w:p>
    <w:p w14:paraId="787965D6" w14:textId="630F912A" w:rsidR="00DA1EBB" w:rsidRPr="00DA1EBB" w:rsidRDefault="00DA1EBB" w:rsidP="00DA1EBB">
      <w:pPr>
        <w:pStyle w:val="Equation"/>
        <w:bidi w:val="0"/>
        <w:rPr>
          <w:lang w:val="en-GB" w:eastAsia="en-US"/>
        </w:rPr>
      </w:pPr>
      <w:bookmarkStart w:id="88" w:name="_Toc345136800"/>
      <w:r w:rsidRPr="00DA1EBB">
        <w:rPr>
          <w:lang w:val="en-GB" w:eastAsia="en-US"/>
        </w:rPr>
        <w:tab/>
      </w:r>
      <w:r w:rsidRPr="00DA1EBB">
        <w:rPr>
          <w:lang w:val="en-GB" w:eastAsia="en-US"/>
        </w:rPr>
        <w:fldChar w:fldCharType="begin"/>
      </w:r>
      <w:r w:rsidRPr="00DA1EBB">
        <w:rPr>
          <w:lang w:val="en-GB" w:eastAsia="en-US"/>
        </w:rPr>
        <w:instrText xml:space="preserve">eq </w:instrText>
      </w:r>
      <w:r w:rsidRPr="00DA1EBB">
        <w:rPr>
          <w:rFonts w:ascii="Symbol" w:hAnsi="Symbol"/>
          <w:lang w:val="en-GB" w:eastAsia="en-US"/>
        </w:rPr>
        <w:instrText>½</w:instrText>
      </w:r>
      <w:r w:rsidRPr="00DA1EBB">
        <w:rPr>
          <w:i/>
          <w:lang w:val="en-GB" w:eastAsia="en-US"/>
        </w:rPr>
        <w:instrText xml:space="preserve">E </w:instrText>
      </w:r>
      <w:r w:rsidRPr="00DA1EBB">
        <w:rPr>
          <w:lang w:val="en-GB" w:eastAsia="en-US"/>
        </w:rPr>
        <w:instrText>(</w:instrText>
      </w:r>
      <w:r w:rsidRPr="00DA1EBB">
        <w:rPr>
          <w:rFonts w:ascii="Symbol" w:hAnsi="Symbol"/>
          <w:lang w:val="en-GB" w:eastAsia="en-US"/>
        </w:rPr>
        <w:instrText>q</w:instrText>
      </w:r>
      <w:r w:rsidRPr="00DA1EBB">
        <w:rPr>
          <w:lang w:val="en-GB" w:eastAsia="en-US"/>
        </w:rPr>
        <w:instrText xml:space="preserve">, </w:instrText>
      </w:r>
      <w:r w:rsidRPr="00DA1EBB">
        <w:rPr>
          <w:rFonts w:ascii="Symbol" w:hAnsi="Symbol"/>
          <w:lang w:val="en-GB" w:eastAsia="en-US"/>
        </w:rPr>
        <w:instrText>j</w:instrText>
      </w:r>
      <w:r w:rsidRPr="00DA1EBB">
        <w:rPr>
          <w:lang w:val="en-GB" w:eastAsia="en-US"/>
        </w:rPr>
        <w:instrText>)</w:instrText>
      </w:r>
      <w:r w:rsidRPr="00DA1EBB">
        <w:rPr>
          <w:rFonts w:ascii="Symbol" w:hAnsi="Symbol"/>
          <w:lang w:val="en-GB" w:eastAsia="en-US"/>
        </w:rPr>
        <w:instrText>½</w:instrText>
      </w:r>
      <w:r w:rsidRPr="00DA1EBB">
        <w:rPr>
          <w:lang w:val="en-GB" w:eastAsia="en-US"/>
        </w:rPr>
        <w:instrText xml:space="preserve">  </w:instrText>
      </w:r>
      <w:r w:rsidRPr="00DA1EBB">
        <w:rPr>
          <w:rFonts w:ascii="Symbol" w:hAnsi="Symbol"/>
          <w:lang w:val="en-GB" w:eastAsia="en-US"/>
        </w:rPr>
        <w:instrText>=</w:instrText>
      </w:r>
      <w:r w:rsidRPr="00DA1EBB">
        <w:rPr>
          <w:lang w:val="en-GB" w:eastAsia="en-US"/>
        </w:rPr>
        <w:instrText xml:space="preserve">  \b\bc\[(\s( ; )\d\ba3()</w:instrText>
      </w:r>
      <w:r w:rsidRPr="00DA1EBB">
        <w:rPr>
          <w:rFonts w:ascii="Symbol" w:hAnsi="Symbol"/>
          <w:lang w:val="en-GB" w:eastAsia="en-US"/>
        </w:rPr>
        <w:instrText>½</w:instrText>
      </w:r>
      <w:r w:rsidRPr="00DA1EBB">
        <w:rPr>
          <w:i/>
          <w:lang w:val="en-GB" w:eastAsia="en-US"/>
        </w:rPr>
        <w:instrText>E</w:instrText>
      </w:r>
      <w:r w:rsidRPr="00DA1EBB">
        <w:rPr>
          <w:position w:val="-4"/>
          <w:sz w:val="18"/>
          <w:lang w:val="en-GB" w:eastAsia="en-US"/>
        </w:rPr>
        <w:instrText>1</w:instrText>
      </w:r>
      <w:r w:rsidRPr="00DA1EBB">
        <w:rPr>
          <w:rFonts w:ascii="Symbol" w:hAnsi="Symbol"/>
          <w:position w:val="-4"/>
          <w:sz w:val="18"/>
          <w:lang w:val="en-GB" w:eastAsia="en-US"/>
        </w:rPr>
        <w:instrText>q</w:instrText>
      </w:r>
      <w:r w:rsidRPr="00DA1EBB">
        <w:rPr>
          <w:position w:val="-4"/>
          <w:sz w:val="18"/>
          <w:lang w:val="en-GB" w:eastAsia="en-US"/>
        </w:rPr>
        <w:instrText xml:space="preserve"> </w:instrText>
      </w:r>
      <w:r w:rsidRPr="00DA1EBB">
        <w:rPr>
          <w:lang w:val="en-GB" w:eastAsia="en-US"/>
        </w:rPr>
        <w:instrText>(</w:instrText>
      </w:r>
      <w:r w:rsidRPr="00DA1EBB">
        <w:rPr>
          <w:rFonts w:ascii="Symbol" w:hAnsi="Symbol"/>
          <w:lang w:val="en-GB" w:eastAsia="en-US"/>
        </w:rPr>
        <w:instrText>q</w:instrText>
      </w:r>
      <w:r w:rsidRPr="00DA1EBB">
        <w:rPr>
          <w:lang w:val="en-GB" w:eastAsia="en-US"/>
        </w:rPr>
        <w:instrText xml:space="preserve">, </w:instrText>
      </w:r>
      <w:r w:rsidRPr="00DA1EBB">
        <w:rPr>
          <w:rFonts w:ascii="Symbol" w:hAnsi="Symbol"/>
          <w:lang w:val="en-GB" w:eastAsia="en-US"/>
        </w:rPr>
        <w:instrText>j</w:instrText>
      </w:r>
      <w:r w:rsidRPr="00DA1EBB">
        <w:rPr>
          <w:lang w:val="en-GB" w:eastAsia="en-US"/>
        </w:rPr>
        <w:instrText xml:space="preserve">)  </w:instrText>
      </w:r>
      <w:r w:rsidRPr="00DA1EBB">
        <w:rPr>
          <w:rFonts w:ascii="Symbol" w:hAnsi="Symbol"/>
          <w:lang w:val="en-GB" w:eastAsia="en-US"/>
        </w:rPr>
        <w:instrText>+</w:instrText>
      </w:r>
      <w:r w:rsidRPr="00DA1EBB">
        <w:rPr>
          <w:lang w:val="en-GB" w:eastAsia="en-US"/>
        </w:rPr>
        <w:instrText xml:space="preserve">  </w:instrText>
      </w:r>
      <w:r w:rsidRPr="00DA1EBB">
        <w:rPr>
          <w:i/>
          <w:lang w:val="en-GB" w:eastAsia="en-US"/>
        </w:rPr>
        <w:instrText>E</w:instrText>
      </w:r>
      <w:r w:rsidRPr="00DA1EBB">
        <w:rPr>
          <w:position w:val="-4"/>
          <w:sz w:val="18"/>
          <w:lang w:val="en-GB" w:eastAsia="en-US"/>
        </w:rPr>
        <w:instrText>2</w:instrText>
      </w:r>
      <w:r w:rsidRPr="00DA1EBB">
        <w:rPr>
          <w:rFonts w:ascii="Symbol" w:hAnsi="Symbol"/>
          <w:position w:val="-4"/>
          <w:sz w:val="18"/>
          <w:lang w:val="en-GB" w:eastAsia="en-US"/>
        </w:rPr>
        <w:instrText>q</w:instrText>
      </w:r>
      <w:r w:rsidRPr="00DA1EBB">
        <w:rPr>
          <w:position w:val="-4"/>
          <w:sz w:val="18"/>
          <w:lang w:val="en-GB" w:eastAsia="en-US"/>
        </w:rPr>
        <w:instrText xml:space="preserve"> </w:instrText>
      </w:r>
      <w:r w:rsidRPr="00DA1EBB">
        <w:rPr>
          <w:lang w:val="en-GB" w:eastAsia="en-US"/>
        </w:rPr>
        <w:instrText>(</w:instrText>
      </w:r>
      <w:r w:rsidRPr="00DA1EBB">
        <w:rPr>
          <w:rFonts w:ascii="Symbol" w:hAnsi="Symbol"/>
          <w:lang w:val="en-GB" w:eastAsia="en-US"/>
        </w:rPr>
        <w:instrText>q</w:instrText>
      </w:r>
      <w:r w:rsidRPr="00DA1EBB">
        <w:rPr>
          <w:lang w:val="en-GB" w:eastAsia="en-US"/>
        </w:rPr>
        <w:instrText xml:space="preserve">, </w:instrText>
      </w:r>
      <w:r w:rsidRPr="00DA1EBB">
        <w:rPr>
          <w:rFonts w:ascii="Symbol" w:hAnsi="Symbol"/>
          <w:lang w:val="en-GB" w:eastAsia="en-US"/>
        </w:rPr>
        <w:instrText>j</w:instrText>
      </w:r>
      <w:r w:rsidRPr="00DA1EBB">
        <w:rPr>
          <w:lang w:val="en-GB" w:eastAsia="en-US"/>
        </w:rPr>
        <w:instrText>)</w:instrText>
      </w:r>
      <w:r w:rsidRPr="00DA1EBB">
        <w:rPr>
          <w:rFonts w:ascii="Symbol" w:hAnsi="Symbol"/>
          <w:lang w:val="en-GB" w:eastAsia="en-US"/>
        </w:rPr>
        <w:instrText>½</w:instrText>
      </w:r>
      <w:r w:rsidRPr="00DA1EBB">
        <w:rPr>
          <w:position w:val="10"/>
          <w:sz w:val="18"/>
          <w:lang w:val="en-GB" w:eastAsia="en-US"/>
        </w:rPr>
        <w:instrText>2</w:instrText>
      </w:r>
      <w:r w:rsidRPr="00DA1EBB">
        <w:rPr>
          <w:lang w:val="en-GB" w:eastAsia="en-US"/>
        </w:rPr>
        <w:instrText xml:space="preserve">   </w:instrText>
      </w:r>
      <w:r w:rsidRPr="00DA1EBB">
        <w:rPr>
          <w:rFonts w:ascii="Symbol" w:hAnsi="Symbol"/>
          <w:lang w:val="en-GB" w:eastAsia="en-US"/>
        </w:rPr>
        <w:instrText>+</w:instrText>
      </w:r>
      <w:r w:rsidRPr="00DA1EBB">
        <w:rPr>
          <w:lang w:val="en-GB" w:eastAsia="en-US"/>
        </w:rPr>
        <w:instrText xml:space="preserve">   </w:instrText>
      </w:r>
      <w:r w:rsidRPr="00DA1EBB">
        <w:rPr>
          <w:rFonts w:ascii="Symbol" w:hAnsi="Symbol"/>
          <w:lang w:val="en-GB" w:eastAsia="en-US"/>
        </w:rPr>
        <w:instrText>½</w:instrText>
      </w:r>
      <w:r w:rsidRPr="00DA1EBB">
        <w:rPr>
          <w:i/>
          <w:lang w:val="en-GB" w:eastAsia="en-US"/>
        </w:rPr>
        <w:instrText>E</w:instrText>
      </w:r>
      <w:r w:rsidRPr="00DA1EBB">
        <w:rPr>
          <w:position w:val="-4"/>
          <w:sz w:val="18"/>
          <w:lang w:val="en-GB" w:eastAsia="en-US"/>
        </w:rPr>
        <w:instrText>1</w:instrText>
      </w:r>
      <w:r w:rsidRPr="00DA1EBB">
        <w:rPr>
          <w:rFonts w:ascii="Symbol" w:hAnsi="Symbol"/>
          <w:position w:val="-4"/>
          <w:sz w:val="18"/>
          <w:lang w:val="en-GB" w:eastAsia="en-US"/>
        </w:rPr>
        <w:instrText>j</w:instrText>
      </w:r>
      <w:r w:rsidRPr="00DA1EBB">
        <w:rPr>
          <w:position w:val="-4"/>
          <w:sz w:val="18"/>
          <w:lang w:val="en-GB" w:eastAsia="en-US"/>
        </w:rPr>
        <w:instrText xml:space="preserve"> </w:instrText>
      </w:r>
      <w:r w:rsidRPr="00DA1EBB">
        <w:rPr>
          <w:lang w:val="en-GB" w:eastAsia="en-US"/>
        </w:rPr>
        <w:instrText>(</w:instrText>
      </w:r>
      <w:r w:rsidRPr="00DA1EBB">
        <w:rPr>
          <w:rFonts w:ascii="Symbol" w:hAnsi="Symbol"/>
          <w:lang w:val="en-GB" w:eastAsia="en-US"/>
        </w:rPr>
        <w:instrText>q</w:instrText>
      </w:r>
      <w:r w:rsidRPr="00DA1EBB">
        <w:rPr>
          <w:lang w:val="en-GB" w:eastAsia="en-US"/>
        </w:rPr>
        <w:instrText xml:space="preserve">, </w:instrText>
      </w:r>
      <w:r w:rsidRPr="00DA1EBB">
        <w:rPr>
          <w:rFonts w:ascii="Symbol" w:hAnsi="Symbol"/>
          <w:lang w:val="en-GB" w:eastAsia="en-US"/>
        </w:rPr>
        <w:instrText>j</w:instrText>
      </w:r>
      <w:r w:rsidRPr="00DA1EBB">
        <w:rPr>
          <w:lang w:val="en-GB" w:eastAsia="en-US"/>
        </w:rPr>
        <w:instrText xml:space="preserve">)  </w:instrText>
      </w:r>
      <w:r w:rsidRPr="00DA1EBB">
        <w:rPr>
          <w:rFonts w:ascii="Symbol" w:hAnsi="Symbol"/>
          <w:lang w:val="en-GB" w:eastAsia="en-US"/>
        </w:rPr>
        <w:instrText>+</w:instrText>
      </w:r>
      <w:r w:rsidRPr="00DA1EBB">
        <w:rPr>
          <w:lang w:val="en-GB" w:eastAsia="en-US"/>
        </w:rPr>
        <w:instrText xml:space="preserve">  </w:instrText>
      </w:r>
      <w:r w:rsidRPr="00DA1EBB">
        <w:rPr>
          <w:i/>
          <w:lang w:val="en-GB" w:eastAsia="en-US"/>
        </w:rPr>
        <w:instrText>E</w:instrText>
      </w:r>
      <w:r w:rsidRPr="00DA1EBB">
        <w:rPr>
          <w:position w:val="-4"/>
          <w:sz w:val="18"/>
          <w:lang w:val="en-GB" w:eastAsia="en-US"/>
        </w:rPr>
        <w:instrText>2</w:instrText>
      </w:r>
      <w:r w:rsidRPr="00DA1EBB">
        <w:rPr>
          <w:rFonts w:ascii="Symbol" w:hAnsi="Symbol"/>
          <w:position w:val="-4"/>
          <w:sz w:val="18"/>
          <w:lang w:val="en-GB" w:eastAsia="en-US"/>
        </w:rPr>
        <w:instrText>j</w:instrText>
      </w:r>
      <w:r w:rsidRPr="00DA1EBB">
        <w:rPr>
          <w:position w:val="-4"/>
          <w:sz w:val="18"/>
          <w:lang w:val="en-GB" w:eastAsia="en-US"/>
        </w:rPr>
        <w:instrText xml:space="preserve"> </w:instrText>
      </w:r>
      <w:r w:rsidRPr="00DA1EBB">
        <w:rPr>
          <w:lang w:val="en-GB" w:eastAsia="en-US"/>
        </w:rPr>
        <w:instrText>(</w:instrText>
      </w:r>
      <w:r w:rsidRPr="00DA1EBB">
        <w:rPr>
          <w:rFonts w:ascii="Symbol" w:hAnsi="Symbol"/>
          <w:lang w:val="en-GB" w:eastAsia="en-US"/>
        </w:rPr>
        <w:instrText>q</w:instrText>
      </w:r>
      <w:r w:rsidRPr="00DA1EBB">
        <w:rPr>
          <w:lang w:val="en-GB" w:eastAsia="en-US"/>
        </w:rPr>
        <w:instrText xml:space="preserve">, </w:instrText>
      </w:r>
      <w:r w:rsidRPr="00DA1EBB">
        <w:rPr>
          <w:rFonts w:ascii="Symbol" w:hAnsi="Symbol"/>
          <w:lang w:val="en-GB" w:eastAsia="en-US"/>
        </w:rPr>
        <w:instrText>j</w:instrText>
      </w:r>
      <w:r w:rsidRPr="00DA1EBB">
        <w:rPr>
          <w:lang w:val="en-GB" w:eastAsia="en-US"/>
        </w:rPr>
        <w:instrText>)</w:instrText>
      </w:r>
      <w:r w:rsidRPr="00DA1EBB">
        <w:rPr>
          <w:rFonts w:ascii="Symbol" w:hAnsi="Symbol"/>
          <w:lang w:val="en-GB" w:eastAsia="en-US"/>
        </w:rPr>
        <w:instrText>½</w:instrText>
      </w:r>
      <w:r w:rsidRPr="00DA1EBB">
        <w:rPr>
          <w:position w:val="10"/>
          <w:sz w:val="18"/>
          <w:lang w:val="en-GB" w:eastAsia="en-US"/>
        </w:rPr>
        <w:instrText>2</w:instrText>
      </w:r>
      <w:r w:rsidRPr="00DA1EBB">
        <w:rPr>
          <w:lang w:val="en-GB" w:eastAsia="en-US"/>
        </w:rPr>
        <w:instrText>)\s\up8(</w:instrText>
      </w:r>
      <w:r w:rsidRPr="00DA1EBB">
        <w:rPr>
          <w:rFonts w:ascii="Tms Rmn" w:hAnsi="Tms Rmn"/>
          <w:sz w:val="12"/>
          <w:lang w:val="en-GB" w:eastAsia="en-US"/>
        </w:rPr>
        <w:instrText> </w:instrText>
      </w:r>
      <w:r w:rsidRPr="00DA1EBB">
        <w:rPr>
          <w:position w:val="6"/>
          <w:sz w:val="20"/>
          <w:lang w:val="en-GB" w:eastAsia="en-US"/>
        </w:rPr>
        <w:instrText>½</w:instrText>
      </w:r>
      <w:r w:rsidRPr="00DA1EBB">
        <w:rPr>
          <w:position w:val="6"/>
          <w:sz w:val="18"/>
          <w:lang w:val="en-GB" w:eastAsia="en-US"/>
        </w:rPr>
        <w:instrText>)</w:instrText>
      </w:r>
      <w:r w:rsidRPr="00DA1EBB">
        <w:rPr>
          <w:lang w:val="en-GB" w:eastAsia="en-US"/>
        </w:rPr>
        <w:fldChar w:fldCharType="end"/>
      </w:r>
    </w:p>
    <w:p w14:paraId="41510D28" w14:textId="77777777" w:rsidR="008A5301" w:rsidRPr="008A5301" w:rsidRDefault="008A5301" w:rsidP="00DA1EBB">
      <w:pPr>
        <w:pStyle w:val="Heading1"/>
        <w:rPr>
          <w:rtl/>
        </w:rPr>
      </w:pPr>
      <w:bookmarkStart w:id="89" w:name="_Toc230620863"/>
      <w:bookmarkStart w:id="90" w:name="_Toc230621132"/>
      <w:r w:rsidRPr="008A5301">
        <w:t>5</w:t>
      </w:r>
      <w:r w:rsidRPr="008A5301">
        <w:rPr>
          <w:rtl/>
        </w:rPr>
        <w:tab/>
        <w:t>الهوائيات اللوغاريتمية الدورية</w:t>
      </w:r>
      <w:bookmarkEnd w:id="88"/>
      <w:bookmarkEnd w:id="89"/>
      <w:bookmarkEnd w:id="90"/>
    </w:p>
    <w:p w14:paraId="5D728561" w14:textId="77777777" w:rsidR="008A5301" w:rsidRPr="008A5301" w:rsidRDefault="008A5301" w:rsidP="00DA1EBB">
      <w:pPr>
        <w:pStyle w:val="Heading2"/>
        <w:rPr>
          <w:rtl/>
        </w:rPr>
      </w:pPr>
      <w:bookmarkStart w:id="91" w:name="_Toc345136801"/>
      <w:bookmarkStart w:id="92" w:name="_Toc230621133"/>
      <w:r w:rsidRPr="008A5301">
        <w:t>1.5</w:t>
      </w:r>
      <w:r w:rsidRPr="008A5301">
        <w:tab/>
      </w:r>
      <w:r w:rsidRPr="008A5301">
        <w:rPr>
          <w:rtl/>
        </w:rPr>
        <w:t>اعتبارات عامة</w:t>
      </w:r>
      <w:bookmarkEnd w:id="91"/>
      <w:bookmarkEnd w:id="92"/>
    </w:p>
    <w:p w14:paraId="0D73CFE1" w14:textId="7310BA3A" w:rsidR="008A5301" w:rsidRPr="008A5301" w:rsidRDefault="008A5301" w:rsidP="008A5301">
      <w:pPr>
        <w:rPr>
          <w:rtl/>
        </w:rPr>
      </w:pPr>
      <w:r w:rsidRPr="008A5301">
        <w:rPr>
          <w:rtl/>
        </w:rPr>
        <w:t xml:space="preserve">إن </w:t>
      </w:r>
      <w:proofErr w:type="spellStart"/>
      <w:r w:rsidRPr="008A5301">
        <w:rPr>
          <w:rtl/>
        </w:rPr>
        <w:t>صفائف</w:t>
      </w:r>
      <w:proofErr w:type="spellEnd"/>
      <w:r w:rsidRPr="008A5301">
        <w:rPr>
          <w:rtl/>
        </w:rPr>
        <w:t xml:space="preserve"> ثنائيات الأقطاب اللوغاريتمية الدورية </w:t>
      </w:r>
      <w:proofErr w:type="spellStart"/>
      <w:r w:rsidRPr="008A5301">
        <w:rPr>
          <w:rtl/>
        </w:rPr>
        <w:t>صفائف</w:t>
      </w:r>
      <w:proofErr w:type="spellEnd"/>
      <w:r w:rsidRPr="008A5301">
        <w:rPr>
          <w:rtl/>
        </w:rPr>
        <w:t xml:space="preserve"> خطية مستدقة من عناصر ثنائيات أقطاب ذات أطوال مختلفة تشتغل على مدى ترددات واسع. يتم التشغيل على النطاق الواسع بافتراض أن مختلف زمر العناصر تشع عند مختلف الترددات. والمباعدة بين العناصر متناسبة مع طولها ويُغذى النظام باستعمال خط إرسال. حسب تغير نسبة التردد، فإن العناصر التي توجد عند تردد الطنين أو عند جواره تقرن الطاقة القادمة من خط الإرسال. يكون مخطط الإشعاع الناتج عن ذلك اتجاهياً وله خاصية إشعاع ثابتة تقريباً على كل مدى ترددات التشغيل.</w:t>
      </w:r>
    </w:p>
    <w:p w14:paraId="2EFAA4F5" w14:textId="77777777" w:rsidR="008A5301" w:rsidRPr="008A5301" w:rsidRDefault="008A5301" w:rsidP="00DA1EBB">
      <w:pPr>
        <w:pStyle w:val="Heading2"/>
        <w:rPr>
          <w:rtl/>
        </w:rPr>
      </w:pPr>
      <w:bookmarkStart w:id="93" w:name="_Toc345136802"/>
      <w:bookmarkStart w:id="94" w:name="_Toc230621134"/>
      <w:r w:rsidRPr="008A5301">
        <w:t>2.5</w:t>
      </w:r>
      <w:r w:rsidRPr="008A5301">
        <w:tab/>
      </w:r>
      <w:r w:rsidRPr="008A5301">
        <w:rPr>
          <w:rtl/>
        </w:rPr>
        <w:t>تسمية الهوائيات اللوغاريتمية الدورية</w:t>
      </w:r>
      <w:bookmarkEnd w:id="93"/>
      <w:bookmarkEnd w:id="94"/>
    </w:p>
    <w:p w14:paraId="60972A03" w14:textId="77777777" w:rsidR="008A5301" w:rsidRPr="008A5301" w:rsidRDefault="008A5301" w:rsidP="00DA1EBB">
      <w:pPr>
        <w:pStyle w:val="Heading3"/>
        <w:rPr>
          <w:rtl/>
        </w:rPr>
      </w:pPr>
      <w:bookmarkStart w:id="95" w:name="_Toc345136803"/>
      <w:r w:rsidRPr="008A5301">
        <w:t>1.2.5</w:t>
      </w:r>
      <w:r w:rsidRPr="008A5301">
        <w:tab/>
      </w:r>
      <w:r w:rsidRPr="008A5301">
        <w:rPr>
          <w:rtl/>
        </w:rPr>
        <w:t>الهوائيات اللوغاريتمية الدورية الأفقية</w:t>
      </w:r>
      <w:bookmarkEnd w:id="95"/>
    </w:p>
    <w:p w14:paraId="22339B38" w14:textId="7A07013D" w:rsidR="008A5301" w:rsidRPr="008A5301" w:rsidRDefault="008A5301" w:rsidP="008A5301">
      <w:pPr>
        <w:rPr>
          <w:i/>
          <w:iCs/>
          <w:rtl/>
        </w:rPr>
      </w:pPr>
      <w:r w:rsidRPr="008A5301">
        <w:rPr>
          <w:rtl/>
        </w:rPr>
        <w:t xml:space="preserve">تسمية النمط: </w:t>
      </w:r>
      <w:r w:rsidR="00DA1EBB" w:rsidRPr="00316C25">
        <w:t xml:space="preserve">LPH </w:t>
      </w:r>
      <w:r w:rsidR="00DA1EBB" w:rsidRPr="00316C25">
        <w:rPr>
          <w:i/>
        </w:rPr>
        <w:t xml:space="preserve">N </w:t>
      </w:r>
      <w:r w:rsidR="00DA1EBB" w:rsidRPr="00316C25">
        <w:t xml:space="preserve">/ </w:t>
      </w:r>
      <w:r w:rsidR="00DA1EBB" w:rsidRPr="00316C25">
        <w:rPr>
          <w:i/>
        </w:rPr>
        <w:t xml:space="preserve">L </w:t>
      </w:r>
      <w:r w:rsidR="00DA1EBB" w:rsidRPr="00316C25">
        <w:t xml:space="preserve">/ </w:t>
      </w:r>
      <w:r w:rsidR="00DA1EBB" w:rsidRPr="00316C25">
        <w:rPr>
          <w:i/>
        </w:rPr>
        <w:t>h</w:t>
      </w:r>
      <w:r w:rsidR="00DA1EBB" w:rsidRPr="00316C25">
        <w:rPr>
          <w:position w:val="-4"/>
          <w:sz w:val="20"/>
        </w:rPr>
        <w:t>1</w:t>
      </w:r>
      <w:r w:rsidR="00DA1EBB" w:rsidRPr="00316C25">
        <w:t xml:space="preserve"> / </w:t>
      </w:r>
      <w:r w:rsidR="00DA1EBB" w:rsidRPr="00316C25">
        <w:rPr>
          <w:i/>
        </w:rPr>
        <w:t>h</w:t>
      </w:r>
      <w:r w:rsidR="00DA1EBB" w:rsidRPr="00316C25">
        <w:rPr>
          <w:i/>
          <w:position w:val="-4"/>
          <w:sz w:val="20"/>
        </w:rPr>
        <w:t>N</w:t>
      </w:r>
      <w:r w:rsidR="00DA1EBB" w:rsidRPr="00316C25">
        <w:rPr>
          <w:i/>
        </w:rPr>
        <w:t xml:space="preserve"> </w:t>
      </w:r>
      <w:r w:rsidR="00DA1EBB" w:rsidRPr="00316C25">
        <w:t xml:space="preserve">/ </w:t>
      </w:r>
      <w:r w:rsidR="00DA1EBB" w:rsidRPr="00316C25">
        <w:rPr>
          <w:rFonts w:ascii="Script" w:hAnsi="Script"/>
        </w:rPr>
        <w:t>l</w:t>
      </w:r>
      <w:r w:rsidR="00DA1EBB" w:rsidRPr="00316C25">
        <w:rPr>
          <w:position w:val="-4"/>
          <w:sz w:val="20"/>
        </w:rPr>
        <w:t>1</w:t>
      </w:r>
      <w:r w:rsidR="00DA1EBB" w:rsidRPr="00316C25">
        <w:t xml:space="preserve"> / </w:t>
      </w:r>
      <w:r w:rsidR="00DA1EBB" w:rsidRPr="00316C25">
        <w:rPr>
          <w:rFonts w:ascii="Script" w:hAnsi="Script"/>
        </w:rPr>
        <w:t>l</w:t>
      </w:r>
      <w:r w:rsidR="00DA1EBB" w:rsidRPr="00316C25">
        <w:rPr>
          <w:i/>
          <w:position w:val="-4"/>
          <w:sz w:val="20"/>
        </w:rPr>
        <w:t>N</w:t>
      </w:r>
      <w:r w:rsidR="00DA1EBB" w:rsidRPr="00316C25">
        <w:rPr>
          <w:i/>
        </w:rPr>
        <w:t xml:space="preserve"> </w:t>
      </w:r>
      <w:r w:rsidR="00DA1EBB" w:rsidRPr="00316C25">
        <w:t xml:space="preserve">/ </w:t>
      </w:r>
      <w:r w:rsidR="00DA1EBB" w:rsidRPr="00316C25">
        <w:rPr>
          <w:i/>
        </w:rPr>
        <w:t>Z</w:t>
      </w:r>
    </w:p>
    <w:p w14:paraId="30D67CED" w14:textId="77777777" w:rsidR="008A5301" w:rsidRPr="008A5301" w:rsidRDefault="008A5301" w:rsidP="008A5301">
      <w:pPr>
        <w:rPr>
          <w:rtl/>
        </w:rPr>
      </w:pPr>
      <w:r w:rsidRPr="008A5301">
        <w:rPr>
          <w:rtl/>
        </w:rPr>
        <w:t>حيث:</w:t>
      </w:r>
    </w:p>
    <w:p w14:paraId="2F8351D0" w14:textId="0DA5C4D7" w:rsidR="008A5301" w:rsidRPr="008A5301" w:rsidRDefault="00DA1EBB" w:rsidP="00DA1EBB">
      <w:pPr>
        <w:pStyle w:val="Equationlegend"/>
        <w:rPr>
          <w:rtl/>
        </w:rPr>
      </w:pPr>
      <w:r>
        <w:rPr>
          <w:rtl/>
        </w:rPr>
        <w:tab/>
      </w:r>
      <w:r w:rsidR="008A5301" w:rsidRPr="008A5301">
        <w:t>LPH</w:t>
      </w:r>
      <w:r w:rsidR="008A5301" w:rsidRPr="008A5301">
        <w:rPr>
          <w:rtl/>
        </w:rPr>
        <w:t>:</w:t>
      </w:r>
      <w:r w:rsidR="008A5301" w:rsidRPr="008A5301">
        <w:rPr>
          <w:rtl/>
        </w:rPr>
        <w:tab/>
        <w:t>هوائي لوغاريتمي دوري أفقي</w:t>
      </w:r>
    </w:p>
    <w:p w14:paraId="5BE65780" w14:textId="6422D1B1" w:rsidR="008A5301" w:rsidRPr="008A5301" w:rsidRDefault="00DA1EBB" w:rsidP="00DA1EBB">
      <w:pPr>
        <w:pStyle w:val="Equationlegend"/>
        <w:rPr>
          <w:rtl/>
        </w:rPr>
      </w:pPr>
      <w:r>
        <w:rPr>
          <w:i/>
          <w:iCs/>
          <w:rtl/>
        </w:rPr>
        <w:tab/>
      </w:r>
      <w:r w:rsidR="008A5301" w:rsidRPr="008A5301">
        <w:rPr>
          <w:i/>
          <w:iCs/>
        </w:rPr>
        <w:t>N</w:t>
      </w:r>
      <w:r w:rsidR="008A5301" w:rsidRPr="008A5301">
        <w:rPr>
          <w:rtl/>
        </w:rPr>
        <w:t>:</w:t>
      </w:r>
      <w:r w:rsidR="008A5301" w:rsidRPr="008A5301">
        <w:rPr>
          <w:rtl/>
        </w:rPr>
        <w:tab/>
        <w:t>عدد العناصر</w:t>
      </w:r>
    </w:p>
    <w:p w14:paraId="2EB7B985" w14:textId="795CC006" w:rsidR="008A5301" w:rsidRPr="008A5301" w:rsidRDefault="00DA1EBB" w:rsidP="00DA1EBB">
      <w:pPr>
        <w:pStyle w:val="Equationlegend"/>
      </w:pPr>
      <w:r>
        <w:rPr>
          <w:i/>
          <w:iCs/>
          <w:rtl/>
        </w:rPr>
        <w:tab/>
      </w:r>
      <w:r w:rsidR="008A5301" w:rsidRPr="008A5301">
        <w:rPr>
          <w:i/>
          <w:iCs/>
        </w:rPr>
        <w:t>L</w:t>
      </w:r>
      <w:r w:rsidR="008A5301" w:rsidRPr="008A5301">
        <w:rPr>
          <w:rtl/>
        </w:rPr>
        <w:t>:</w:t>
      </w:r>
      <w:r w:rsidR="008A5301" w:rsidRPr="008A5301">
        <w:rPr>
          <w:rtl/>
        </w:rPr>
        <w:tab/>
        <w:t xml:space="preserve">المسافة بين مركزي أقصر وأطول عنصر </w:t>
      </w:r>
      <w:r w:rsidR="008A5301" w:rsidRPr="008A5301">
        <w:t>(m)</w:t>
      </w:r>
    </w:p>
    <w:p w14:paraId="5954EBFF" w14:textId="22E08E0B" w:rsidR="008A5301" w:rsidRPr="008A5301" w:rsidRDefault="00DA1EBB" w:rsidP="00DA1EBB">
      <w:pPr>
        <w:pStyle w:val="Equationlegend"/>
      </w:pPr>
      <w:r>
        <w:rPr>
          <w:i/>
          <w:iCs/>
          <w:rtl/>
        </w:rPr>
        <w:tab/>
      </w:r>
      <w:r w:rsidR="00C84769" w:rsidRPr="00316C25">
        <w:rPr>
          <w:i/>
          <w:lang w:val="en-GB"/>
        </w:rPr>
        <w:t>h</w:t>
      </w:r>
      <w:r w:rsidR="00C84769" w:rsidRPr="00316C25">
        <w:rPr>
          <w:position w:val="-4"/>
          <w:sz w:val="20"/>
          <w:lang w:val="en-GB"/>
        </w:rPr>
        <w:t>1</w:t>
      </w:r>
      <w:r w:rsidR="008A5301" w:rsidRPr="008A5301">
        <w:rPr>
          <w:rtl/>
        </w:rPr>
        <w:t>:</w:t>
      </w:r>
      <w:r w:rsidR="008A5301" w:rsidRPr="008A5301">
        <w:rPr>
          <w:i/>
          <w:iCs/>
          <w:rtl/>
        </w:rPr>
        <w:tab/>
      </w:r>
      <w:r w:rsidR="008A5301" w:rsidRPr="008A5301">
        <w:rPr>
          <w:rtl/>
        </w:rPr>
        <w:t xml:space="preserve">علو أقصر عنصر </w:t>
      </w:r>
      <w:r w:rsidR="008A5301" w:rsidRPr="008A5301">
        <w:t>(m)</w:t>
      </w:r>
    </w:p>
    <w:p w14:paraId="29EE76D2" w14:textId="79A6AB6C" w:rsidR="008A5301" w:rsidRPr="008A5301" w:rsidRDefault="00DA1EBB" w:rsidP="00DA1EBB">
      <w:pPr>
        <w:pStyle w:val="Equationlegend"/>
      </w:pPr>
      <w:r>
        <w:rPr>
          <w:i/>
          <w:iCs/>
          <w:rtl/>
        </w:rPr>
        <w:tab/>
      </w:r>
      <w:r w:rsidR="00C84769" w:rsidRPr="00316C25">
        <w:rPr>
          <w:i/>
          <w:lang w:val="en-GB"/>
        </w:rPr>
        <w:t>h</w:t>
      </w:r>
      <w:r w:rsidR="00C84769" w:rsidRPr="00316C25">
        <w:rPr>
          <w:i/>
          <w:position w:val="-4"/>
          <w:sz w:val="20"/>
          <w:lang w:val="en-GB"/>
        </w:rPr>
        <w:t>N</w:t>
      </w:r>
      <w:r w:rsidR="008A5301" w:rsidRPr="008A5301">
        <w:rPr>
          <w:rFonts w:hint="cs"/>
          <w:rtl/>
        </w:rPr>
        <w:t>:</w:t>
      </w:r>
      <w:r w:rsidR="008A5301" w:rsidRPr="008A5301">
        <w:rPr>
          <w:rtl/>
        </w:rPr>
        <w:tab/>
        <w:t xml:space="preserve">علو أطول عنصر </w:t>
      </w:r>
      <w:r w:rsidR="008A5301" w:rsidRPr="008A5301">
        <w:t>(m)</w:t>
      </w:r>
    </w:p>
    <w:p w14:paraId="3C512052" w14:textId="03384359" w:rsidR="008A5301" w:rsidRPr="008A5301" w:rsidRDefault="00DA1EBB" w:rsidP="00DA1EBB">
      <w:pPr>
        <w:pStyle w:val="Equationlegend"/>
      </w:pPr>
      <w:r>
        <w:rPr>
          <w:rtl/>
        </w:rPr>
        <w:tab/>
      </w:r>
      <w:r w:rsidR="00C84769" w:rsidRPr="00316C25">
        <w:rPr>
          <w:rFonts w:ascii="Script" w:hAnsi="Script"/>
          <w:lang w:val="en-GB"/>
        </w:rPr>
        <w:t>l</w:t>
      </w:r>
      <w:r w:rsidR="00C84769" w:rsidRPr="00316C25">
        <w:rPr>
          <w:position w:val="-4"/>
          <w:sz w:val="20"/>
          <w:lang w:val="en-GB"/>
        </w:rPr>
        <w:t>1</w:t>
      </w:r>
      <w:r w:rsidR="008A5301" w:rsidRPr="008A5301">
        <w:rPr>
          <w:rtl/>
        </w:rPr>
        <w:t>:</w:t>
      </w:r>
      <w:r w:rsidR="008A5301" w:rsidRPr="008A5301">
        <w:rPr>
          <w:rtl/>
        </w:rPr>
        <w:tab/>
        <w:t xml:space="preserve">نصف طول أقصر عنصر </w:t>
      </w:r>
      <w:r w:rsidR="008A5301" w:rsidRPr="008A5301">
        <w:t>(m)</w:t>
      </w:r>
    </w:p>
    <w:p w14:paraId="0F51AEF4" w14:textId="78629421" w:rsidR="008A5301" w:rsidRPr="008A5301" w:rsidRDefault="00DA1EBB" w:rsidP="00DA1EBB">
      <w:pPr>
        <w:pStyle w:val="Equationlegend"/>
      </w:pPr>
      <w:r>
        <w:rPr>
          <w:rtl/>
        </w:rPr>
        <w:tab/>
      </w:r>
      <w:r w:rsidR="00C84769" w:rsidRPr="00316C25">
        <w:rPr>
          <w:rFonts w:ascii="Script" w:hAnsi="Script"/>
          <w:lang w:val="en-GB"/>
        </w:rPr>
        <w:t>l</w:t>
      </w:r>
      <w:r w:rsidR="00C84769" w:rsidRPr="00316C25">
        <w:rPr>
          <w:i/>
          <w:position w:val="-4"/>
          <w:sz w:val="20"/>
          <w:lang w:val="en-GB"/>
        </w:rPr>
        <w:t>N</w:t>
      </w:r>
      <w:r w:rsidR="008A5301" w:rsidRPr="008A5301">
        <w:rPr>
          <w:rtl/>
        </w:rPr>
        <w:t>:</w:t>
      </w:r>
      <w:r w:rsidR="008A5301" w:rsidRPr="008A5301">
        <w:rPr>
          <w:rtl/>
        </w:rPr>
        <w:tab/>
        <w:t xml:space="preserve">نصف طول أطول عنصر </w:t>
      </w:r>
      <w:r w:rsidR="008A5301" w:rsidRPr="008A5301">
        <w:t>(m)</w:t>
      </w:r>
    </w:p>
    <w:p w14:paraId="4BB16CDB" w14:textId="4B3CBD42" w:rsidR="008A5301" w:rsidRPr="008A5301" w:rsidRDefault="00DA1EBB" w:rsidP="00DA1EBB">
      <w:pPr>
        <w:pStyle w:val="Equationlegend"/>
        <w:rPr>
          <w:rtl/>
        </w:rPr>
      </w:pPr>
      <w:r>
        <w:rPr>
          <w:i/>
          <w:iCs/>
          <w:rtl/>
        </w:rPr>
        <w:tab/>
      </w:r>
      <w:r w:rsidR="008A5301" w:rsidRPr="008A5301">
        <w:rPr>
          <w:i/>
          <w:iCs/>
        </w:rPr>
        <w:t>Z</w:t>
      </w:r>
      <w:r w:rsidR="008A5301" w:rsidRPr="008A5301">
        <w:rPr>
          <w:rtl/>
        </w:rPr>
        <w:t>:</w:t>
      </w:r>
      <w:r w:rsidR="008A5301" w:rsidRPr="008A5301">
        <w:rPr>
          <w:rtl/>
        </w:rPr>
        <w:tab/>
        <w:t xml:space="preserve">معاوقة خط المغذي الداخلي للهوائي </w:t>
      </w:r>
      <w:r w:rsidR="008A5301" w:rsidRPr="008A5301">
        <w:t>(</w:t>
      </w:r>
      <w:r w:rsidR="008A5301" w:rsidRPr="008A5301">
        <w:sym w:font="Symbol" w:char="F057"/>
      </w:r>
      <w:r w:rsidR="008A5301" w:rsidRPr="008A5301">
        <w:t>)</w:t>
      </w:r>
      <w:r w:rsidR="008A5301" w:rsidRPr="008A5301">
        <w:rPr>
          <w:rtl/>
        </w:rPr>
        <w:t>.</w:t>
      </w:r>
    </w:p>
    <w:p w14:paraId="70A9D975" w14:textId="77777777" w:rsidR="008A5301" w:rsidRPr="008A5301" w:rsidRDefault="008A5301" w:rsidP="00DA1EBB">
      <w:pPr>
        <w:pStyle w:val="FigureNo"/>
        <w:rPr>
          <w:rtl/>
        </w:rPr>
      </w:pPr>
      <w:r w:rsidRPr="008A5301">
        <w:rPr>
          <w:rtl/>
        </w:rPr>
        <w:lastRenderedPageBreak/>
        <w:t xml:space="preserve">الشكل </w:t>
      </w:r>
      <w:r w:rsidRPr="008A5301">
        <w:rPr>
          <w:lang w:val="en-US"/>
        </w:rPr>
        <w:t>27</w:t>
      </w:r>
    </w:p>
    <w:p w14:paraId="3F085DC8" w14:textId="77777777" w:rsidR="008A5301" w:rsidRPr="008A5301" w:rsidRDefault="008A5301" w:rsidP="00DA1EBB">
      <w:pPr>
        <w:pStyle w:val="Figuretitle"/>
        <w:rPr>
          <w:rtl/>
        </w:rPr>
      </w:pPr>
      <w:r w:rsidRPr="008A5301">
        <w:rPr>
          <w:rtl/>
        </w:rPr>
        <w:t>تسمية الصفيف اللوغاريتمي الدوري الأفقي</w:t>
      </w:r>
    </w:p>
    <w:p w14:paraId="3F029A4C" w14:textId="3064E1FC" w:rsidR="008A5301" w:rsidRPr="008A5301" w:rsidRDefault="00CE722F" w:rsidP="00CE722F">
      <w:pPr>
        <w:pStyle w:val="Figure"/>
        <w:bidi/>
        <w:rPr>
          <w:rFonts w:hint="default"/>
          <w:rtl/>
        </w:rPr>
      </w:pPr>
      <w:bookmarkStart w:id="96" w:name="_MON_1126533006"/>
      <w:bookmarkStart w:id="97" w:name="_MON_1126531817"/>
      <w:bookmarkEnd w:id="96"/>
      <w:bookmarkEnd w:id="97"/>
      <w:r>
        <w:rPr>
          <w:noProof/>
          <w:rtl/>
          <w:lang w:val="ar-SA"/>
        </w:rPr>
        <w:drawing>
          <wp:inline distT="0" distB="0" distL="0" distR="0" wp14:anchorId="293E3AD8" wp14:editId="6DACCB0F">
            <wp:extent cx="4946914" cy="3261367"/>
            <wp:effectExtent l="0" t="0" r="6350" b="0"/>
            <wp:docPr id="40" name="Picture 40" descr="الشكل 27 يوضح تسمية الصفيف اللوغاريتمي الدوري الأفق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الشكل 27 يوضح تسمية الصفيف اللوغاريتمي الدوري الأفقي&#10;"/>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946914" cy="3261367"/>
                    </a:xfrm>
                    <a:prstGeom prst="rect">
                      <a:avLst/>
                    </a:prstGeom>
                  </pic:spPr>
                </pic:pic>
              </a:graphicData>
            </a:graphic>
          </wp:inline>
        </w:drawing>
      </w:r>
    </w:p>
    <w:p w14:paraId="61E62AE0" w14:textId="77777777" w:rsidR="008A5301" w:rsidRPr="008A5301" w:rsidRDefault="008A5301" w:rsidP="00CE722F">
      <w:pPr>
        <w:pStyle w:val="Heading3"/>
        <w:rPr>
          <w:rtl/>
        </w:rPr>
      </w:pPr>
      <w:bookmarkStart w:id="98" w:name="_Toc345136804"/>
      <w:r w:rsidRPr="008A5301">
        <w:t>2.2.5</w:t>
      </w:r>
      <w:r w:rsidRPr="008A5301">
        <w:tab/>
      </w:r>
      <w:r w:rsidRPr="008A5301">
        <w:rPr>
          <w:rtl/>
        </w:rPr>
        <w:t xml:space="preserve">الهوائيات اللوغاريتمية الدورية </w:t>
      </w:r>
      <w:bookmarkEnd w:id="98"/>
      <w:r w:rsidRPr="008A5301">
        <w:rPr>
          <w:rtl/>
        </w:rPr>
        <w:t>العمودية</w:t>
      </w:r>
    </w:p>
    <w:p w14:paraId="15E4151B" w14:textId="77777777" w:rsidR="00CE722F" w:rsidRPr="00316C25" w:rsidRDefault="008A5301" w:rsidP="00CE722F">
      <w:r w:rsidRPr="008A5301">
        <w:rPr>
          <w:rtl/>
        </w:rPr>
        <w:t xml:space="preserve">نمط التسمية: </w:t>
      </w:r>
      <w:r w:rsidR="00CE722F" w:rsidRPr="00316C25">
        <w:t xml:space="preserve">LPV </w:t>
      </w:r>
      <w:r w:rsidR="00CE722F" w:rsidRPr="00316C25">
        <w:rPr>
          <w:i/>
        </w:rPr>
        <w:t xml:space="preserve">N </w:t>
      </w:r>
      <w:r w:rsidR="00CE722F" w:rsidRPr="00316C25">
        <w:t xml:space="preserve">/ </w:t>
      </w:r>
      <w:r w:rsidR="00CE722F" w:rsidRPr="00316C25">
        <w:rPr>
          <w:i/>
        </w:rPr>
        <w:t xml:space="preserve">L </w:t>
      </w:r>
      <w:r w:rsidR="00CE722F" w:rsidRPr="00316C25">
        <w:t xml:space="preserve">/ </w:t>
      </w:r>
      <w:r w:rsidR="00CE722F" w:rsidRPr="00316C25">
        <w:rPr>
          <w:i/>
        </w:rPr>
        <w:t>h</w:t>
      </w:r>
      <w:r w:rsidR="00CE722F" w:rsidRPr="00316C25">
        <w:rPr>
          <w:position w:val="-4"/>
          <w:sz w:val="20"/>
        </w:rPr>
        <w:t>1</w:t>
      </w:r>
      <w:r w:rsidR="00CE722F" w:rsidRPr="00316C25">
        <w:t xml:space="preserve"> / </w:t>
      </w:r>
      <w:r w:rsidR="00CE722F" w:rsidRPr="00316C25">
        <w:rPr>
          <w:i/>
        </w:rPr>
        <w:t>h</w:t>
      </w:r>
      <w:r w:rsidR="00CE722F" w:rsidRPr="00316C25">
        <w:rPr>
          <w:i/>
          <w:position w:val="-4"/>
          <w:sz w:val="20"/>
        </w:rPr>
        <w:t>N</w:t>
      </w:r>
      <w:r w:rsidR="00CE722F" w:rsidRPr="00316C25">
        <w:rPr>
          <w:i/>
        </w:rPr>
        <w:t xml:space="preserve"> </w:t>
      </w:r>
      <w:r w:rsidR="00CE722F" w:rsidRPr="00316C25">
        <w:t xml:space="preserve">/ </w:t>
      </w:r>
      <w:r w:rsidR="00CE722F" w:rsidRPr="00316C25">
        <w:rPr>
          <w:rFonts w:ascii="Script" w:hAnsi="Script"/>
          <w:sz w:val="28"/>
        </w:rPr>
        <w:t>l</w:t>
      </w:r>
      <w:r w:rsidR="00CE722F" w:rsidRPr="00316C25">
        <w:rPr>
          <w:position w:val="-4"/>
          <w:sz w:val="20"/>
        </w:rPr>
        <w:t>1</w:t>
      </w:r>
      <w:r w:rsidR="00CE722F" w:rsidRPr="00316C25">
        <w:t xml:space="preserve"> / </w:t>
      </w:r>
      <w:r w:rsidR="00CE722F" w:rsidRPr="00316C25">
        <w:rPr>
          <w:rFonts w:ascii="Script" w:hAnsi="Script"/>
          <w:sz w:val="28"/>
        </w:rPr>
        <w:t>l</w:t>
      </w:r>
      <w:r w:rsidR="00CE722F" w:rsidRPr="00316C25">
        <w:rPr>
          <w:i/>
          <w:position w:val="-4"/>
          <w:sz w:val="20"/>
        </w:rPr>
        <w:t xml:space="preserve">N </w:t>
      </w:r>
      <w:r w:rsidR="00CE722F" w:rsidRPr="00316C25">
        <w:t xml:space="preserve">/ </w:t>
      </w:r>
      <w:r w:rsidR="00CE722F" w:rsidRPr="00316C25">
        <w:rPr>
          <w:i/>
        </w:rPr>
        <w:t>Z</w:t>
      </w:r>
    </w:p>
    <w:p w14:paraId="039D79D7" w14:textId="77777777" w:rsidR="008A5301" w:rsidRPr="008A5301" w:rsidRDefault="008A5301" w:rsidP="008A5301">
      <w:pPr>
        <w:rPr>
          <w:rtl/>
        </w:rPr>
      </w:pPr>
      <w:r w:rsidRPr="008A5301">
        <w:rPr>
          <w:rtl/>
        </w:rPr>
        <w:t>حيث:</w:t>
      </w:r>
    </w:p>
    <w:p w14:paraId="4B57E47A" w14:textId="6EF79F6B" w:rsidR="008A5301" w:rsidRPr="008A5301" w:rsidRDefault="00CE722F" w:rsidP="00CE722F">
      <w:pPr>
        <w:pStyle w:val="Equationlegend"/>
        <w:rPr>
          <w:rtl/>
        </w:rPr>
      </w:pPr>
      <w:r>
        <w:tab/>
      </w:r>
      <w:r w:rsidR="008A5301" w:rsidRPr="008A5301">
        <w:t>LPV</w:t>
      </w:r>
      <w:r w:rsidR="008A5301" w:rsidRPr="008A5301">
        <w:rPr>
          <w:rtl/>
        </w:rPr>
        <w:t>:</w:t>
      </w:r>
      <w:r w:rsidR="008A5301" w:rsidRPr="008A5301">
        <w:rPr>
          <w:rtl/>
        </w:rPr>
        <w:tab/>
        <w:t>هوائي لوغاريتمي دوري عمودي</w:t>
      </w:r>
    </w:p>
    <w:p w14:paraId="05E4FF14" w14:textId="1AD07481" w:rsidR="008A5301" w:rsidRPr="008A5301" w:rsidRDefault="00CE722F" w:rsidP="00CE722F">
      <w:pPr>
        <w:pStyle w:val="Equationlegend"/>
        <w:rPr>
          <w:rtl/>
        </w:rPr>
      </w:pPr>
      <w:r>
        <w:rPr>
          <w:i/>
          <w:iCs/>
        </w:rPr>
        <w:tab/>
      </w:r>
      <w:r w:rsidR="008A5301" w:rsidRPr="008A5301">
        <w:rPr>
          <w:i/>
          <w:iCs/>
        </w:rPr>
        <w:t>N</w:t>
      </w:r>
      <w:r w:rsidR="008A5301" w:rsidRPr="008A5301">
        <w:rPr>
          <w:rtl/>
        </w:rPr>
        <w:t>:</w:t>
      </w:r>
      <w:r w:rsidR="008A5301" w:rsidRPr="008A5301">
        <w:rPr>
          <w:rtl/>
        </w:rPr>
        <w:tab/>
        <w:t>عدد العناصر</w:t>
      </w:r>
    </w:p>
    <w:p w14:paraId="3D1A652D" w14:textId="7CDD2861" w:rsidR="008A5301" w:rsidRPr="008A5301" w:rsidRDefault="00CE722F" w:rsidP="00CE722F">
      <w:pPr>
        <w:pStyle w:val="Equationlegend"/>
      </w:pPr>
      <w:r>
        <w:rPr>
          <w:i/>
          <w:iCs/>
        </w:rPr>
        <w:tab/>
      </w:r>
      <w:r w:rsidR="008A5301" w:rsidRPr="008A5301">
        <w:rPr>
          <w:i/>
          <w:iCs/>
        </w:rPr>
        <w:t>L</w:t>
      </w:r>
      <w:r w:rsidR="008A5301" w:rsidRPr="008A5301">
        <w:rPr>
          <w:rtl/>
        </w:rPr>
        <w:t>:</w:t>
      </w:r>
      <w:r w:rsidR="008A5301" w:rsidRPr="008A5301">
        <w:rPr>
          <w:rtl/>
        </w:rPr>
        <w:tab/>
        <w:t xml:space="preserve">المسافة بين مركزي أقصر وأطول عنصر </w:t>
      </w:r>
      <w:r w:rsidR="008A5301" w:rsidRPr="008A5301">
        <w:t>(m)</w:t>
      </w:r>
    </w:p>
    <w:p w14:paraId="38A8510E" w14:textId="6AC6FE21" w:rsidR="008A5301" w:rsidRPr="008A5301" w:rsidRDefault="00CE722F" w:rsidP="00CE722F">
      <w:pPr>
        <w:pStyle w:val="Equationlegend"/>
      </w:pPr>
      <w:r>
        <w:rPr>
          <w:i/>
          <w:iCs/>
        </w:rPr>
        <w:tab/>
      </w:r>
      <w:r w:rsidR="00C84769" w:rsidRPr="00316C25">
        <w:rPr>
          <w:i/>
          <w:lang w:val="en-GB"/>
        </w:rPr>
        <w:t>h</w:t>
      </w:r>
      <w:r w:rsidR="00C84769" w:rsidRPr="00316C25">
        <w:rPr>
          <w:position w:val="-4"/>
          <w:sz w:val="20"/>
          <w:lang w:val="en-GB"/>
        </w:rPr>
        <w:t>1</w:t>
      </w:r>
      <w:r w:rsidR="008A5301" w:rsidRPr="008A5301">
        <w:rPr>
          <w:rtl/>
        </w:rPr>
        <w:t>:</w:t>
      </w:r>
      <w:r w:rsidR="008A5301" w:rsidRPr="008A5301">
        <w:rPr>
          <w:i/>
          <w:iCs/>
          <w:rtl/>
        </w:rPr>
        <w:tab/>
      </w:r>
      <w:r w:rsidR="008A5301" w:rsidRPr="008A5301">
        <w:rPr>
          <w:rtl/>
        </w:rPr>
        <w:t xml:space="preserve">علو أقصر عنصر </w:t>
      </w:r>
      <w:r w:rsidR="008A5301" w:rsidRPr="008A5301">
        <w:t>(m)</w:t>
      </w:r>
    </w:p>
    <w:p w14:paraId="2C3A5A88" w14:textId="081CBC4B" w:rsidR="008A5301" w:rsidRPr="008A5301" w:rsidRDefault="00CE722F" w:rsidP="00CE722F">
      <w:pPr>
        <w:pStyle w:val="Equationlegend"/>
      </w:pPr>
      <w:r>
        <w:rPr>
          <w:i/>
          <w:iCs/>
        </w:rPr>
        <w:tab/>
      </w:r>
      <w:r w:rsidR="00C84769" w:rsidRPr="00316C25">
        <w:rPr>
          <w:i/>
          <w:lang w:val="en-GB"/>
        </w:rPr>
        <w:t>h</w:t>
      </w:r>
      <w:r w:rsidR="00C84769" w:rsidRPr="00316C25">
        <w:rPr>
          <w:i/>
          <w:position w:val="-4"/>
          <w:sz w:val="20"/>
          <w:lang w:val="en-GB"/>
        </w:rPr>
        <w:t>N</w:t>
      </w:r>
      <w:r w:rsidR="008A5301" w:rsidRPr="008A5301">
        <w:rPr>
          <w:rtl/>
        </w:rPr>
        <w:t>:</w:t>
      </w:r>
      <w:r w:rsidR="008A5301" w:rsidRPr="008A5301">
        <w:rPr>
          <w:rtl/>
        </w:rPr>
        <w:tab/>
        <w:t xml:space="preserve">علو أطول عنصر </w:t>
      </w:r>
      <w:r w:rsidR="008A5301" w:rsidRPr="008A5301">
        <w:t>(m)</w:t>
      </w:r>
    </w:p>
    <w:p w14:paraId="55AFE214" w14:textId="5040B98F" w:rsidR="008A5301" w:rsidRPr="008A5301" w:rsidRDefault="00CE722F" w:rsidP="00CE722F">
      <w:pPr>
        <w:pStyle w:val="Equationlegend"/>
      </w:pPr>
      <w:r>
        <w:tab/>
      </w:r>
      <w:r w:rsidR="00C84769" w:rsidRPr="00316C25">
        <w:rPr>
          <w:rFonts w:ascii="Script" w:hAnsi="Script"/>
          <w:sz w:val="28"/>
          <w:lang w:val="en-GB"/>
        </w:rPr>
        <w:t>l</w:t>
      </w:r>
      <w:r w:rsidR="00C84769" w:rsidRPr="00316C25">
        <w:rPr>
          <w:position w:val="-4"/>
          <w:sz w:val="20"/>
          <w:lang w:val="en-GB"/>
        </w:rPr>
        <w:t>1</w:t>
      </w:r>
      <w:r w:rsidR="008A5301" w:rsidRPr="008A5301">
        <w:rPr>
          <w:rtl/>
        </w:rPr>
        <w:t>:</w:t>
      </w:r>
      <w:r w:rsidR="008A5301" w:rsidRPr="008A5301">
        <w:rPr>
          <w:rtl/>
        </w:rPr>
        <w:tab/>
        <w:t xml:space="preserve">نصف طول أقصر عنصر </w:t>
      </w:r>
      <w:r w:rsidR="008A5301" w:rsidRPr="008A5301">
        <w:t>(m)</w:t>
      </w:r>
    </w:p>
    <w:p w14:paraId="57810ED4" w14:textId="3BC7E8B7" w:rsidR="008A5301" w:rsidRPr="008A5301" w:rsidRDefault="00CE722F" w:rsidP="00CE722F">
      <w:pPr>
        <w:pStyle w:val="Equationlegend"/>
      </w:pPr>
      <w:r>
        <w:tab/>
      </w:r>
      <w:r w:rsidR="00C84769" w:rsidRPr="00316C25">
        <w:rPr>
          <w:rFonts w:ascii="Script" w:hAnsi="Script"/>
          <w:sz w:val="28"/>
          <w:lang w:val="en-GB"/>
        </w:rPr>
        <w:t>l</w:t>
      </w:r>
      <w:r w:rsidR="00C84769" w:rsidRPr="00316C25">
        <w:rPr>
          <w:i/>
          <w:position w:val="-4"/>
          <w:sz w:val="20"/>
          <w:lang w:val="en-GB"/>
        </w:rPr>
        <w:t>N</w:t>
      </w:r>
      <w:r w:rsidR="008A5301" w:rsidRPr="008A5301">
        <w:rPr>
          <w:rtl/>
        </w:rPr>
        <w:t>:</w:t>
      </w:r>
      <w:r w:rsidR="008A5301" w:rsidRPr="008A5301">
        <w:rPr>
          <w:rtl/>
        </w:rPr>
        <w:tab/>
        <w:t xml:space="preserve">نصف طول أطول عنصر </w:t>
      </w:r>
      <w:r w:rsidR="008A5301" w:rsidRPr="008A5301">
        <w:t>(m)</w:t>
      </w:r>
    </w:p>
    <w:p w14:paraId="0D22B4A2" w14:textId="15DEBB5D" w:rsidR="008A5301" w:rsidRPr="008A5301" w:rsidRDefault="00CE722F" w:rsidP="00CE722F">
      <w:pPr>
        <w:pStyle w:val="Equationlegend"/>
        <w:rPr>
          <w:rtl/>
        </w:rPr>
      </w:pPr>
      <w:r>
        <w:rPr>
          <w:i/>
          <w:iCs/>
        </w:rPr>
        <w:tab/>
      </w:r>
      <w:r w:rsidR="008A5301" w:rsidRPr="008A5301">
        <w:rPr>
          <w:i/>
          <w:iCs/>
        </w:rPr>
        <w:t>Z</w:t>
      </w:r>
      <w:r w:rsidR="008A5301" w:rsidRPr="008A5301">
        <w:rPr>
          <w:rtl/>
        </w:rPr>
        <w:t>:</w:t>
      </w:r>
      <w:r w:rsidR="008A5301" w:rsidRPr="008A5301">
        <w:rPr>
          <w:rtl/>
        </w:rPr>
        <w:tab/>
        <w:t xml:space="preserve">معاوقة خط المغذي الداخلي للهوائي </w:t>
      </w:r>
      <w:r w:rsidR="008A5301" w:rsidRPr="008A5301">
        <w:t>(</w:t>
      </w:r>
      <w:r w:rsidR="008A5301" w:rsidRPr="008A5301">
        <w:sym w:font="Symbol" w:char="F057"/>
      </w:r>
      <w:r w:rsidR="008A5301" w:rsidRPr="008A5301">
        <w:t>)</w:t>
      </w:r>
      <w:r w:rsidR="008A5301" w:rsidRPr="008A5301">
        <w:rPr>
          <w:rtl/>
        </w:rPr>
        <w:t>.</w:t>
      </w:r>
    </w:p>
    <w:p w14:paraId="0778679F" w14:textId="77777777" w:rsidR="008A5301" w:rsidRPr="008A5301" w:rsidRDefault="008A5301" w:rsidP="00CE722F">
      <w:pPr>
        <w:pStyle w:val="FigureNo"/>
        <w:rPr>
          <w:rtl/>
        </w:rPr>
      </w:pPr>
      <w:r w:rsidRPr="008A5301">
        <w:rPr>
          <w:rtl/>
        </w:rPr>
        <w:lastRenderedPageBreak/>
        <w:t xml:space="preserve">الشكل </w:t>
      </w:r>
      <w:r w:rsidRPr="008A5301">
        <w:rPr>
          <w:lang w:val="en-US"/>
        </w:rPr>
        <w:t>28</w:t>
      </w:r>
    </w:p>
    <w:p w14:paraId="312BFE27" w14:textId="77777777" w:rsidR="008A5301" w:rsidRPr="008A5301" w:rsidRDefault="008A5301" w:rsidP="00CE722F">
      <w:pPr>
        <w:pStyle w:val="Figuretitle"/>
        <w:rPr>
          <w:rtl/>
        </w:rPr>
      </w:pPr>
      <w:r w:rsidRPr="008A5301">
        <w:rPr>
          <w:rtl/>
        </w:rPr>
        <w:t>تسمية ال</w:t>
      </w:r>
      <w:r w:rsidRPr="008A5301">
        <w:rPr>
          <w:rFonts w:hint="cs"/>
          <w:rtl/>
        </w:rPr>
        <w:t>صفيف</w:t>
      </w:r>
      <w:r w:rsidRPr="008A5301">
        <w:rPr>
          <w:rtl/>
        </w:rPr>
        <w:t xml:space="preserve"> اللوغاريتمي الدوري </w:t>
      </w:r>
      <w:r w:rsidRPr="008A5301">
        <w:rPr>
          <w:rFonts w:hint="cs"/>
          <w:rtl/>
        </w:rPr>
        <w:t>العمودي</w:t>
      </w:r>
    </w:p>
    <w:p w14:paraId="7FC1EB44" w14:textId="4CDE9494" w:rsidR="008A5301" w:rsidRPr="008A5301" w:rsidRDefault="00CE722F" w:rsidP="00CE722F">
      <w:pPr>
        <w:pStyle w:val="Figure"/>
        <w:bidi/>
        <w:rPr>
          <w:rFonts w:hint="default"/>
          <w:rtl/>
        </w:rPr>
      </w:pPr>
      <w:bookmarkStart w:id="99" w:name="_MON_1126532099"/>
      <w:bookmarkEnd w:id="99"/>
      <w:r>
        <w:rPr>
          <w:noProof/>
          <w:rtl/>
          <w:lang w:val="ar-SA"/>
        </w:rPr>
        <w:drawing>
          <wp:inline distT="0" distB="0" distL="0" distR="0" wp14:anchorId="11F6DB7E" wp14:editId="5EE25ECD">
            <wp:extent cx="4383033" cy="3599695"/>
            <wp:effectExtent l="0" t="0" r="0" b="1270"/>
            <wp:docPr id="41" name="Picture 41" descr="الشكل 28 يوضح تسمية الصفيف اللوغاريتمي الدوري العمود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الشكل 28 يوضح تسمية الصفيف اللوغاريتمي الدوري العمودي&#10;"/>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383033" cy="3599695"/>
                    </a:xfrm>
                    <a:prstGeom prst="rect">
                      <a:avLst/>
                    </a:prstGeom>
                  </pic:spPr>
                </pic:pic>
              </a:graphicData>
            </a:graphic>
          </wp:inline>
        </w:drawing>
      </w:r>
    </w:p>
    <w:p w14:paraId="31F56F08" w14:textId="77777777" w:rsidR="008A5301" w:rsidRPr="008A5301" w:rsidRDefault="008A5301" w:rsidP="00CE722F">
      <w:pPr>
        <w:pStyle w:val="Heading2"/>
        <w:rPr>
          <w:rtl/>
        </w:rPr>
      </w:pPr>
      <w:bookmarkStart w:id="100" w:name="_Toc345136805"/>
      <w:bookmarkStart w:id="101" w:name="_Toc230621135"/>
      <w:r w:rsidRPr="008A5301">
        <w:t>3.5</w:t>
      </w:r>
      <w:r w:rsidRPr="008A5301">
        <w:tab/>
      </w:r>
      <w:r w:rsidRPr="008A5301">
        <w:rPr>
          <w:rtl/>
        </w:rPr>
        <w:t>حساب مخططات الهوائيات اللوغاريتمية الدورية الأفقية</w:t>
      </w:r>
      <w:bookmarkEnd w:id="100"/>
      <w:bookmarkEnd w:id="101"/>
    </w:p>
    <w:p w14:paraId="2FB1612C" w14:textId="6E3E687D" w:rsidR="008A5301" w:rsidRPr="008A5301" w:rsidRDefault="008A5301" w:rsidP="008A5301">
      <w:pPr>
        <w:rPr>
          <w:rtl/>
        </w:rPr>
      </w:pPr>
      <w:r w:rsidRPr="008A5301">
        <w:rPr>
          <w:rtl/>
        </w:rPr>
        <w:t xml:space="preserve">يبين الشكل </w:t>
      </w:r>
      <w:r w:rsidRPr="008A5301">
        <w:t>29</w:t>
      </w:r>
      <w:r w:rsidRPr="008A5301">
        <w:rPr>
          <w:rtl/>
        </w:rPr>
        <w:t xml:space="preserve"> صفيفاً مكوناً من عناصر ثنائيات أقطاب أفقية طولها </w:t>
      </w:r>
      <w:r w:rsidR="00C84769" w:rsidRPr="00316C25">
        <w:rPr>
          <w:rFonts w:ascii="Script" w:hAnsi="Script"/>
        </w:rPr>
        <w:t>l</w:t>
      </w:r>
      <w:r w:rsidRPr="008A5301">
        <w:rPr>
          <w:rtl/>
        </w:rPr>
        <w:t xml:space="preserve"> ومباعدتها </w:t>
      </w:r>
      <w:r w:rsidRPr="008A5301">
        <w:rPr>
          <w:i/>
          <w:iCs/>
        </w:rPr>
        <w:t>d</w:t>
      </w:r>
      <w:r w:rsidRPr="008A5301">
        <w:rPr>
          <w:rtl/>
        </w:rPr>
        <w:t xml:space="preserve"> مرتبطان بنسبة التصميم </w:t>
      </w:r>
      <w:r w:rsidRPr="008A5301">
        <w:sym w:font="Symbol" w:char="F074"/>
      </w:r>
      <w:r w:rsidRPr="008A5301">
        <w:rPr>
          <w:rtl/>
        </w:rPr>
        <w:t>.</w:t>
      </w:r>
    </w:p>
    <w:p w14:paraId="42E9919A" w14:textId="77777777" w:rsidR="008A5301" w:rsidRPr="008A5301" w:rsidRDefault="008A5301" w:rsidP="008A5301">
      <w:pPr>
        <w:rPr>
          <w:rtl/>
        </w:rPr>
      </w:pPr>
      <w:r w:rsidRPr="008A5301">
        <w:rPr>
          <w:rtl/>
        </w:rPr>
        <w:t xml:space="preserve">تُبين كل من المعلمات الهندسية للصفيف اللوغاريتمي الدوري في الشكل </w:t>
      </w:r>
      <w:r w:rsidRPr="008A5301">
        <w:t>29</w:t>
      </w:r>
      <w:r w:rsidRPr="008A5301">
        <w:rPr>
          <w:rtl/>
        </w:rPr>
        <w:t xml:space="preserve">. تتم المباعدة بين العناصر داخل مثلث وفقاً لنسبة التصميم </w:t>
      </w:r>
      <w:r w:rsidRPr="008A5301">
        <w:sym w:font="Symbol" w:char="F074"/>
      </w:r>
      <w:r w:rsidRPr="008A5301">
        <w:rPr>
          <w:rtl/>
        </w:rPr>
        <w:t xml:space="preserve"> التي تُعطى بنسبة أطوال العناصر:</w:t>
      </w:r>
    </w:p>
    <w:p w14:paraId="01A394DC" w14:textId="1F2E756D" w:rsidR="00CE722F" w:rsidRPr="00CE722F" w:rsidRDefault="00CE722F" w:rsidP="00CE722F">
      <w:pPr>
        <w:pStyle w:val="Equation"/>
        <w:rPr>
          <w:lang w:val="en-GB" w:eastAsia="en-US"/>
        </w:rPr>
      </w:pPr>
      <w:r w:rsidRPr="00CE722F">
        <w:rPr>
          <w:lang w:val="en-GB" w:eastAsia="en-US"/>
        </w:rPr>
        <w:tab/>
      </w:r>
      <m:oMath>
        <m:r>
          <m:rPr>
            <m:sty m:val="p"/>
          </m:rPr>
          <w:rPr>
            <w:rFonts w:ascii="Cambria Math" w:hAnsi="Cambria Math"/>
            <w:lang w:val="en-GB" w:eastAsia="en-US"/>
          </w:rPr>
          <m:t>τ=</m:t>
        </m:r>
        <m:f>
          <m:fPr>
            <m:type m:val="lin"/>
            <m:ctrlPr>
              <w:rPr>
                <w:rFonts w:ascii="Cambria Math" w:hAnsi="Cambria Math"/>
                <w:lang w:val="en-GB" w:eastAsia="en-US"/>
              </w:rPr>
            </m:ctrlPr>
          </m:fPr>
          <m:num>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i</m:t>
                </m:r>
              </m:sub>
            </m:sSub>
          </m:num>
          <m:den>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i</m:t>
                </m:r>
                <m:r>
                  <m:rPr>
                    <m:sty m:val="p"/>
                  </m:rPr>
                  <w:rPr>
                    <w:rFonts w:ascii="Cambria Math" w:hAnsi="Cambria Math"/>
                    <w:lang w:val="en-GB" w:eastAsia="en-US"/>
                  </w:rPr>
                  <m:t>+1</m:t>
                </m:r>
              </m:sub>
            </m:sSub>
          </m:den>
        </m:f>
      </m:oMath>
      <w:r w:rsidRPr="00CE722F">
        <w:rPr>
          <w:lang w:val="en-GB" w:eastAsia="en-US"/>
        </w:rPr>
        <w:tab/>
        <w:t>(2)</w:t>
      </w:r>
    </w:p>
    <w:p w14:paraId="7488462E" w14:textId="77777777" w:rsidR="008A5301" w:rsidRPr="008A5301" w:rsidRDefault="008A5301" w:rsidP="008A5301">
      <w:pPr>
        <w:rPr>
          <w:rtl/>
        </w:rPr>
      </w:pPr>
      <w:r w:rsidRPr="008A5301">
        <w:rPr>
          <w:rtl/>
        </w:rPr>
        <w:t>نظرياً يجب أن تكون هذه أيضاً نسبة أنصاف قطر ثنائيات الأقطاب، رغم أن ذلك غالباً ما لا يوجد عملياً. وعامل المباعدة هو:</w:t>
      </w:r>
    </w:p>
    <w:p w14:paraId="64085965" w14:textId="0D124096" w:rsidR="00CE722F" w:rsidRPr="00CE722F" w:rsidRDefault="00CE722F" w:rsidP="00CE722F">
      <w:pPr>
        <w:pStyle w:val="Equation"/>
        <w:rPr>
          <w:iCs/>
          <w:lang w:val="en-GB" w:eastAsia="en-US"/>
        </w:rPr>
      </w:pPr>
      <w:r w:rsidRPr="00CE722F">
        <w:rPr>
          <w:lang w:val="en-GB" w:eastAsia="en-US"/>
        </w:rPr>
        <w:tab/>
      </w:r>
      <m:oMath>
        <m:r>
          <m:rPr>
            <m:sty m:val="p"/>
          </m:rPr>
          <w:rPr>
            <w:rFonts w:ascii="Cambria Math" w:hAnsi="Cambria Math"/>
            <w:lang w:val="en-GB" w:eastAsia="en-US"/>
          </w:rPr>
          <m:t>σ=</m:t>
        </m:r>
        <m:f>
          <m:fPr>
            <m:type m:val="lin"/>
            <m:ctrlPr>
              <w:rPr>
                <w:rFonts w:ascii="Cambria Math" w:hAnsi="Cambria Math"/>
                <w:iCs/>
                <w:lang w:val="en-GB" w:eastAsia="en-US"/>
              </w:rPr>
            </m:ctrlPr>
          </m:fPr>
          <m:num>
            <m:sSub>
              <m:sSubPr>
                <m:ctrlPr>
                  <w:rPr>
                    <w:rFonts w:ascii="Cambria Math" w:hAnsi="Cambria Math"/>
                    <w:iCs/>
                    <w:lang w:val="en-GB" w:eastAsia="en-US"/>
                  </w:rPr>
                </m:ctrlPr>
              </m:sSubPr>
              <m:e>
                <m:r>
                  <w:rPr>
                    <w:rFonts w:ascii="Cambria Math" w:hAnsi="Cambria Math"/>
                    <w:lang w:val="en-GB" w:eastAsia="en-US"/>
                  </w:rPr>
                  <m:t>d</m:t>
                </m:r>
              </m:e>
              <m:sub>
                <m:r>
                  <w:rPr>
                    <w:rFonts w:ascii="Cambria Math" w:hAnsi="Cambria Math"/>
                    <w:lang w:val="en-GB" w:eastAsia="en-US"/>
                  </w:rPr>
                  <m:t>i</m:t>
                </m:r>
              </m:sub>
            </m:sSub>
          </m:num>
          <m:den>
            <m:r>
              <m:rPr>
                <m:sty m:val="p"/>
              </m:rPr>
              <w:rPr>
                <w:rFonts w:ascii="Cambria Math" w:hAnsi="Cambria Math"/>
                <w:lang w:val="en-GB" w:eastAsia="en-US"/>
              </w:rPr>
              <m:t>4</m:t>
            </m:r>
            <m:sSub>
              <m:sSubPr>
                <m:ctrlPr>
                  <w:rPr>
                    <w:rFonts w:ascii="Cambria Math" w:hAnsi="Cambria Math"/>
                    <w:iCs/>
                    <w:lang w:val="en-GB" w:eastAsia="en-US"/>
                  </w:rPr>
                </m:ctrlPr>
              </m:sSubPr>
              <m:e>
                <m:r>
                  <w:rPr>
                    <w:rFonts w:ascii="Cambria Math" w:hAnsi="Cambria Math"/>
                    <w:lang w:val="en-GB" w:eastAsia="en-US"/>
                  </w:rPr>
                  <m:t>l</m:t>
                </m:r>
              </m:e>
              <m:sub>
                <m:r>
                  <w:rPr>
                    <w:rFonts w:ascii="Cambria Math" w:hAnsi="Cambria Math"/>
                    <w:lang w:val="en-GB" w:eastAsia="en-US"/>
                  </w:rPr>
                  <m:t>i</m:t>
                </m:r>
                <m:r>
                  <m:rPr>
                    <m:sty m:val="p"/>
                  </m:rPr>
                  <w:rPr>
                    <w:rFonts w:ascii="Cambria Math" w:hAnsi="Cambria Math"/>
                    <w:lang w:val="en-GB" w:eastAsia="en-US"/>
                  </w:rPr>
                  <m:t>+1</m:t>
                </m:r>
              </m:sub>
            </m:sSub>
          </m:den>
        </m:f>
        <m:r>
          <m:rPr>
            <m:sty m:val="p"/>
          </m:rPr>
          <w:rPr>
            <w:rFonts w:ascii="Cambria Math" w:hAnsi="Cambria Math"/>
            <w:lang w:val="en-GB" w:eastAsia="en-US"/>
          </w:rPr>
          <m:t>=</m:t>
        </m:r>
        <m:f>
          <m:fPr>
            <m:type m:val="lin"/>
            <m:ctrlPr>
              <w:rPr>
                <w:rFonts w:ascii="Cambria Math" w:hAnsi="Cambria Math"/>
                <w:iCs/>
                <w:lang w:val="en-GB" w:eastAsia="en-US"/>
              </w:rPr>
            </m:ctrlPr>
          </m:fPr>
          <m:num>
            <m:r>
              <m:rPr>
                <m:sty m:val="p"/>
              </m:rPr>
              <w:rPr>
                <w:rFonts w:ascii="Cambria Math" w:hAnsi="Cambria Math"/>
                <w:lang w:val="en-GB" w:eastAsia="en-US"/>
              </w:rPr>
              <m:t>0.25</m:t>
            </m:r>
            <m:d>
              <m:dPr>
                <m:ctrlPr>
                  <w:rPr>
                    <w:rFonts w:ascii="Cambria Math" w:hAnsi="Cambria Math"/>
                    <w:iCs/>
                    <w:lang w:val="en-GB" w:eastAsia="en-US"/>
                  </w:rPr>
                </m:ctrlPr>
              </m:dPr>
              <m:e>
                <m:r>
                  <w:rPr>
                    <w:rFonts w:ascii="Cambria Math" w:hAnsi="Cambria Math"/>
                    <w:lang w:val="en-GB" w:eastAsia="en-US"/>
                  </w:rPr>
                  <m:t>l</m:t>
                </m:r>
                <m:r>
                  <m:rPr>
                    <m:sty m:val="p"/>
                  </m:rPr>
                  <w:rPr>
                    <w:rFonts w:ascii="Cambria Math" w:hAnsi="Cambria Math"/>
                    <w:lang w:val="en-GB" w:eastAsia="en-US"/>
                  </w:rPr>
                  <m:t>-τ</m:t>
                </m:r>
              </m:e>
            </m:d>
          </m:num>
          <m:den>
            <m:func>
              <m:funcPr>
                <m:ctrlPr>
                  <w:rPr>
                    <w:rFonts w:ascii="Cambria Math" w:hAnsi="Cambria Math"/>
                    <w:iCs/>
                    <w:lang w:val="en-GB" w:eastAsia="en-US"/>
                  </w:rPr>
                </m:ctrlPr>
              </m:funcPr>
              <m:fName>
                <m:r>
                  <m:rPr>
                    <m:sty m:val="p"/>
                  </m:rPr>
                  <w:rPr>
                    <w:rFonts w:ascii="Cambria Math" w:hAnsi="Cambria Math"/>
                    <w:lang w:val="en-GB" w:eastAsia="en-US"/>
                  </w:rPr>
                  <m:t>tan</m:t>
                </m:r>
              </m:fName>
              <m:e>
                <m:r>
                  <m:rPr>
                    <m:sty m:val="p"/>
                  </m:rPr>
                  <w:rPr>
                    <w:rFonts w:ascii="Cambria Math" w:hAnsi="Cambria Math"/>
                    <w:lang w:val="en-GB" w:eastAsia="en-US"/>
                  </w:rPr>
                  <m:t>α</m:t>
                </m:r>
              </m:e>
            </m:func>
          </m:den>
        </m:f>
      </m:oMath>
      <w:r w:rsidRPr="00CE722F">
        <w:rPr>
          <w:lang w:val="en-GB" w:eastAsia="en-US"/>
        </w:rPr>
        <w:tab/>
        <w:t>(3)</w:t>
      </w:r>
    </w:p>
    <w:p w14:paraId="394AD434" w14:textId="77777777" w:rsidR="008A5301" w:rsidRPr="008A5301" w:rsidRDefault="008A5301" w:rsidP="008A5301">
      <w:pPr>
        <w:rPr>
          <w:rtl/>
        </w:rPr>
      </w:pPr>
      <w:r w:rsidRPr="008A5301">
        <w:rPr>
          <w:rtl/>
        </w:rPr>
        <w:t>حيث:</w:t>
      </w:r>
    </w:p>
    <w:p w14:paraId="06BB9494" w14:textId="4BD8D6AE" w:rsidR="008A5301" w:rsidRPr="008A5301" w:rsidRDefault="00CE722F" w:rsidP="00CE722F">
      <w:pPr>
        <w:pStyle w:val="Equationlegend"/>
        <w:rPr>
          <w:rtl/>
        </w:rPr>
      </w:pPr>
      <w:r>
        <w:rPr>
          <w:i/>
          <w:iCs/>
        </w:rPr>
        <w:tab/>
      </w:r>
      <w:r w:rsidR="008A5301" w:rsidRPr="008A5301">
        <w:rPr>
          <w:i/>
          <w:iCs/>
        </w:rPr>
        <w:t>d</w:t>
      </w:r>
      <w:r w:rsidR="008A5301" w:rsidRPr="008A5301">
        <w:rPr>
          <w:i/>
          <w:iCs/>
          <w:vertAlign w:val="subscript"/>
        </w:rPr>
        <w:t>i</w:t>
      </w:r>
      <w:r w:rsidR="008A5301" w:rsidRPr="008A5301">
        <w:rPr>
          <w:rtl/>
        </w:rPr>
        <w:t>:</w:t>
      </w:r>
      <w:r w:rsidR="008A5301" w:rsidRPr="008A5301">
        <w:rPr>
          <w:rtl/>
        </w:rPr>
        <w:tab/>
        <w:t xml:space="preserve">المسافة من ثنائي الأقطاب من الرتبة </w:t>
      </w:r>
      <w:proofErr w:type="spellStart"/>
      <w:r w:rsidR="008A5301" w:rsidRPr="008A5301">
        <w:rPr>
          <w:i/>
          <w:iCs/>
        </w:rPr>
        <w:t>i</w:t>
      </w:r>
      <w:proofErr w:type="spellEnd"/>
      <w:r w:rsidR="008A5301" w:rsidRPr="008A5301">
        <w:rPr>
          <w:rtl/>
        </w:rPr>
        <w:t xml:space="preserve"> إلى القمة</w:t>
      </w:r>
    </w:p>
    <w:p w14:paraId="653FA264" w14:textId="7984B84E" w:rsidR="008A5301" w:rsidRPr="008A5301" w:rsidRDefault="00CE722F" w:rsidP="00CE722F">
      <w:pPr>
        <w:pStyle w:val="Equationlegend"/>
        <w:rPr>
          <w:rtl/>
        </w:rPr>
      </w:pPr>
      <w:r>
        <w:tab/>
      </w:r>
      <w:r w:rsidR="008A5301" w:rsidRPr="008A5301">
        <w:sym w:font="Symbol" w:char="F061"/>
      </w:r>
      <w:r w:rsidR="008A5301" w:rsidRPr="008A5301">
        <w:rPr>
          <w:rtl/>
        </w:rPr>
        <w:t>:</w:t>
      </w:r>
      <w:r w:rsidR="008A5301" w:rsidRPr="008A5301">
        <w:rPr>
          <w:rtl/>
        </w:rPr>
        <w:tab/>
        <w:t>زاوية نصف القمة.</w:t>
      </w:r>
    </w:p>
    <w:p w14:paraId="5545D21C" w14:textId="77777777" w:rsidR="008A5301" w:rsidRPr="008A5301" w:rsidRDefault="008A5301" w:rsidP="008A5301">
      <w:pPr>
        <w:rPr>
          <w:rtl/>
        </w:rPr>
      </w:pPr>
      <w:r w:rsidRPr="008A5301">
        <w:rPr>
          <w:rtl/>
        </w:rPr>
        <w:t xml:space="preserve">يُحدد عدد العناصر أساساً بنسبة التصميم </w:t>
      </w:r>
      <w:r w:rsidRPr="008A5301">
        <w:sym w:font="Symbol" w:char="F074"/>
      </w:r>
      <w:r w:rsidRPr="008A5301">
        <w:rPr>
          <w:rtl/>
        </w:rPr>
        <w:t xml:space="preserve">. مع ارتفاع </w:t>
      </w:r>
      <w:r w:rsidRPr="008A5301">
        <w:sym w:font="Symbol" w:char="F074"/>
      </w:r>
      <w:r w:rsidRPr="008A5301">
        <w:rPr>
          <w:rtl/>
        </w:rPr>
        <w:t xml:space="preserve">، يرتفع كذلك عدد العناصر. يتم تحديد قد الهوائي قبل كل شيء بعامل المباعدة </w:t>
      </w:r>
      <w:r w:rsidRPr="008A5301">
        <w:sym w:font="Symbol" w:char="F073"/>
      </w:r>
      <w:r w:rsidRPr="008A5301">
        <w:rPr>
          <w:rtl/>
        </w:rPr>
        <w:t xml:space="preserve">. مع زيادة طول الذراع تزيد قيمة </w:t>
      </w:r>
      <w:r w:rsidRPr="008A5301">
        <w:sym w:font="Symbol" w:char="F073"/>
      </w:r>
      <w:r w:rsidRPr="008A5301">
        <w:rPr>
          <w:rtl/>
        </w:rPr>
        <w:t>.</w:t>
      </w:r>
    </w:p>
    <w:p w14:paraId="729A58B5" w14:textId="77777777" w:rsidR="008A5301" w:rsidRPr="008A5301" w:rsidRDefault="008A5301" w:rsidP="008A5301">
      <w:pPr>
        <w:rPr>
          <w:rtl/>
        </w:rPr>
      </w:pPr>
      <w:r w:rsidRPr="008A5301">
        <w:rPr>
          <w:rtl/>
        </w:rPr>
        <w:t xml:space="preserve">يُغذى الصفيف باستقطاب متناوب، أي أن ثنائيات أقطاب متجاورة توصل في ترتيب "اعتكاس الطور" عبر خط إرسال ذي معاوقة </w:t>
      </w:r>
      <w:r w:rsidRPr="008A5301">
        <w:rPr>
          <w:i/>
          <w:iCs/>
        </w:rPr>
        <w:t>Z</w:t>
      </w:r>
      <w:r w:rsidRPr="008A5301">
        <w:rPr>
          <w:vertAlign w:val="subscript"/>
        </w:rPr>
        <w:t>0</w:t>
      </w:r>
      <w:r w:rsidRPr="008A5301">
        <w:rPr>
          <w:rtl/>
        </w:rPr>
        <w:t xml:space="preserve">. يكون ارتفاع ثنائي الأقطاب الأول (الأدنى والأقصر) هو </w:t>
      </w:r>
      <w:r w:rsidRPr="008A5301">
        <w:rPr>
          <w:i/>
          <w:iCs/>
        </w:rPr>
        <w:t>h</w:t>
      </w:r>
      <w:r w:rsidRPr="008A5301">
        <w:rPr>
          <w:vertAlign w:val="subscript"/>
        </w:rPr>
        <w:t>1</w:t>
      </w:r>
      <w:r w:rsidRPr="008A5301">
        <w:rPr>
          <w:rtl/>
        </w:rPr>
        <w:t xml:space="preserve">. والارتفاع </w:t>
      </w:r>
      <w:r w:rsidRPr="008A5301">
        <w:rPr>
          <w:i/>
          <w:iCs/>
        </w:rPr>
        <w:t>h</w:t>
      </w:r>
      <w:r w:rsidRPr="008A5301">
        <w:rPr>
          <w:i/>
          <w:iCs/>
          <w:vertAlign w:val="subscript"/>
        </w:rPr>
        <w:t>i</w:t>
      </w:r>
      <w:r w:rsidRPr="008A5301">
        <w:rPr>
          <w:rtl/>
        </w:rPr>
        <w:t xml:space="preserve"> لثنائي الأقطاب من الرتبة </w:t>
      </w:r>
      <w:proofErr w:type="spellStart"/>
      <w:r w:rsidRPr="008A5301">
        <w:rPr>
          <w:i/>
          <w:iCs/>
        </w:rPr>
        <w:t>i</w:t>
      </w:r>
      <w:proofErr w:type="spellEnd"/>
      <w:r w:rsidRPr="008A5301">
        <w:rPr>
          <w:rtl/>
        </w:rPr>
        <w:t xml:space="preserve"> هو:</w:t>
      </w:r>
    </w:p>
    <w:p w14:paraId="198F10CC" w14:textId="1CA0D5AA" w:rsidR="00CE722F" w:rsidRPr="00CE722F" w:rsidRDefault="00CE722F" w:rsidP="00CE722F">
      <w:pPr>
        <w:pStyle w:val="Equation"/>
        <w:bidi w:val="0"/>
        <w:rPr>
          <w:lang w:val="en-GB" w:eastAsia="en-US"/>
        </w:rPr>
      </w:pPr>
      <w:r w:rsidRPr="00CE722F">
        <w:rPr>
          <w:lang w:val="en-GB" w:eastAsia="en-US"/>
        </w:rPr>
        <w:t>(4)</w:t>
      </w:r>
      <w:r w:rsidRPr="00CE722F">
        <w:rPr>
          <w:lang w:val="en-GB" w:eastAsia="en-US"/>
        </w:rPr>
        <w:tab/>
      </w:r>
      <w:r w:rsidRPr="00CE722F">
        <w:rPr>
          <w:lang w:val="en-GB" w:eastAsia="en-US"/>
        </w:rPr>
        <w:fldChar w:fldCharType="begin"/>
      </w:r>
      <w:r w:rsidRPr="00CE722F">
        <w:rPr>
          <w:lang w:val="en-GB" w:eastAsia="en-US"/>
        </w:rPr>
        <w:instrText xml:space="preserve">eq </w:instrText>
      </w:r>
      <w:r w:rsidRPr="00CE722F">
        <w:rPr>
          <w:i/>
          <w:lang w:val="en-GB" w:eastAsia="en-US"/>
        </w:rPr>
        <w:instrText>h</w:instrText>
      </w:r>
      <w:r w:rsidRPr="00CE722F">
        <w:rPr>
          <w:i/>
          <w:position w:val="-4"/>
          <w:sz w:val="18"/>
          <w:lang w:val="en-GB" w:eastAsia="en-US"/>
        </w:rPr>
        <w:instrText>i</w:instrText>
      </w:r>
      <w:r w:rsidRPr="00CE722F">
        <w:rPr>
          <w:lang w:val="en-GB" w:eastAsia="en-US"/>
        </w:rPr>
        <w:instrText xml:space="preserve">  </w:instrText>
      </w:r>
      <w:r w:rsidRPr="00CE722F">
        <w:rPr>
          <w:rFonts w:ascii="Symbol" w:hAnsi="Symbol"/>
          <w:lang w:val="en-GB" w:eastAsia="en-US"/>
        </w:rPr>
        <w:instrText>=</w:instrText>
      </w:r>
      <w:r w:rsidRPr="00CE722F">
        <w:rPr>
          <w:lang w:val="en-GB" w:eastAsia="en-US"/>
        </w:rPr>
        <w:instrText xml:space="preserve">  </w:instrText>
      </w:r>
      <w:r w:rsidRPr="00CE722F">
        <w:rPr>
          <w:i/>
          <w:lang w:val="en-GB" w:eastAsia="en-US"/>
        </w:rPr>
        <w:instrText>h</w:instrText>
      </w:r>
      <w:r w:rsidRPr="00CE722F">
        <w:rPr>
          <w:position w:val="-4"/>
          <w:sz w:val="18"/>
          <w:lang w:val="en-GB" w:eastAsia="en-US"/>
        </w:rPr>
        <w:instrText>1</w:instrText>
      </w:r>
      <w:r w:rsidRPr="00CE722F">
        <w:rPr>
          <w:lang w:val="en-GB" w:eastAsia="en-US"/>
        </w:rPr>
        <w:instrText xml:space="preserve">  </w:instrText>
      </w:r>
      <w:r w:rsidRPr="00CE722F">
        <w:rPr>
          <w:rFonts w:ascii="Symbol" w:hAnsi="Symbol"/>
          <w:lang w:val="en-GB" w:eastAsia="en-US"/>
        </w:rPr>
        <w:instrText>+</w:instrText>
      </w:r>
      <w:r w:rsidRPr="00CE722F">
        <w:rPr>
          <w:lang w:val="en-GB" w:eastAsia="en-US"/>
        </w:rPr>
        <w:instrText xml:space="preserve">  </w:instrText>
      </w:r>
      <w:r w:rsidRPr="00CE722F">
        <w:rPr>
          <w:i/>
          <w:lang w:val="en-GB" w:eastAsia="en-US"/>
        </w:rPr>
        <w:instrText>x</w:instrText>
      </w:r>
      <w:r w:rsidRPr="00CE722F">
        <w:rPr>
          <w:i/>
          <w:position w:val="-4"/>
          <w:sz w:val="18"/>
          <w:lang w:val="en-GB" w:eastAsia="en-US"/>
        </w:rPr>
        <w:instrText>i</w:instrText>
      </w:r>
      <w:r w:rsidRPr="00CE722F">
        <w:rPr>
          <w:lang w:val="en-GB" w:eastAsia="en-US"/>
        </w:rPr>
        <w:instrText xml:space="preserve"> tan </w:instrText>
      </w:r>
      <w:r w:rsidRPr="00CE722F">
        <w:rPr>
          <w:rFonts w:ascii="Symbol" w:hAnsi="Symbol"/>
          <w:lang w:val="en-GB" w:eastAsia="en-US"/>
        </w:rPr>
        <w:instrText>q¢</w:instrText>
      </w:r>
      <w:r w:rsidRPr="00CE722F">
        <w:rPr>
          <w:lang w:val="en-GB" w:eastAsia="en-US"/>
        </w:rPr>
        <w:fldChar w:fldCharType="end"/>
      </w:r>
      <w:r w:rsidRPr="00CE722F">
        <w:rPr>
          <w:lang w:val="en-GB" w:eastAsia="en-US"/>
        </w:rPr>
        <w:tab/>
      </w:r>
    </w:p>
    <w:p w14:paraId="7FA63071" w14:textId="77777777" w:rsidR="008A5301" w:rsidRPr="008A5301" w:rsidRDefault="008A5301" w:rsidP="008A5301">
      <w:pPr>
        <w:rPr>
          <w:rtl/>
        </w:rPr>
      </w:pPr>
      <w:r w:rsidRPr="008A5301">
        <w:rPr>
          <w:rtl/>
        </w:rPr>
        <w:t xml:space="preserve">حيث </w:t>
      </w:r>
      <w:r w:rsidRPr="008A5301">
        <w:sym w:font="Symbol" w:char="F071"/>
      </w:r>
      <w:r w:rsidRPr="008A5301">
        <w:sym w:font="Symbol" w:char="F0A2"/>
      </w:r>
      <w:r w:rsidRPr="008A5301">
        <w:rPr>
          <w:rtl/>
        </w:rPr>
        <w:t xml:space="preserve"> هي زاوية ارتفاع محور الصفيف (وتقترن بذراعه).</w:t>
      </w:r>
    </w:p>
    <w:p w14:paraId="259D48B4" w14:textId="77777777" w:rsidR="008A5301" w:rsidRPr="008A5301" w:rsidRDefault="008A5301" w:rsidP="006A13CC">
      <w:pPr>
        <w:keepNext/>
        <w:rPr>
          <w:rtl/>
        </w:rPr>
      </w:pPr>
      <w:r w:rsidRPr="008A5301">
        <w:rPr>
          <w:rtl/>
        </w:rPr>
        <w:lastRenderedPageBreak/>
        <w:t xml:space="preserve">تُعطى الزاوية </w:t>
      </w:r>
      <w:r w:rsidRPr="008A5301">
        <w:sym w:font="Symbol" w:char="F079"/>
      </w:r>
      <w:r w:rsidRPr="008A5301">
        <w:rPr>
          <w:rtl/>
        </w:rPr>
        <w:t xml:space="preserve"> بين ثنائيات أقطاب الهوائي واتجاه نقطة الرصد </w:t>
      </w:r>
      <w:proofErr w:type="gramStart"/>
      <w:r w:rsidRPr="008A5301">
        <w:rPr>
          <w:i/>
          <w:iCs/>
        </w:rPr>
        <w:t>P</w:t>
      </w:r>
      <w:r w:rsidRPr="008A5301">
        <w:t>(</w:t>
      </w:r>
      <w:proofErr w:type="gramEnd"/>
      <w:r w:rsidRPr="008A5301">
        <w:rPr>
          <w:i/>
          <w:iCs/>
        </w:rPr>
        <w:t>r</w:t>
      </w:r>
      <w:r w:rsidRPr="008A5301">
        <w:t xml:space="preserve">, </w:t>
      </w:r>
      <w:r w:rsidRPr="008A5301">
        <w:sym w:font="Symbol" w:char="F071"/>
      </w:r>
      <w:r w:rsidRPr="008A5301">
        <w:t xml:space="preserve">, </w:t>
      </w:r>
      <w:r w:rsidRPr="008A5301">
        <w:sym w:font="Symbol" w:char="F06A"/>
      </w:r>
      <w:r w:rsidRPr="008A5301">
        <w:t>)</w:t>
      </w:r>
      <w:r w:rsidRPr="008A5301">
        <w:rPr>
          <w:rtl/>
        </w:rPr>
        <w:t xml:space="preserve"> بواسطة:</w:t>
      </w:r>
    </w:p>
    <w:p w14:paraId="327FE08C" w14:textId="4C1DF77E" w:rsidR="00CE722F" w:rsidRPr="00CE722F" w:rsidRDefault="00CE722F" w:rsidP="00CE722F">
      <w:pPr>
        <w:pStyle w:val="Equation"/>
        <w:bidi w:val="0"/>
        <w:rPr>
          <w:lang w:val="en-GB" w:eastAsia="en-US"/>
        </w:rPr>
      </w:pPr>
      <w:r w:rsidRPr="00CE722F">
        <w:rPr>
          <w:lang w:val="en-GB" w:eastAsia="en-US"/>
        </w:rPr>
        <w:t>(5)</w:t>
      </w:r>
      <w:r w:rsidRPr="00CE722F">
        <w:rPr>
          <w:lang w:val="en-GB" w:eastAsia="en-US"/>
        </w:rPr>
        <w:tab/>
      </w:r>
      <w:r w:rsidRPr="00CE722F">
        <w:rPr>
          <w:lang w:val="en-GB" w:eastAsia="en-US"/>
        </w:rPr>
        <w:fldChar w:fldCharType="begin"/>
      </w:r>
      <w:r w:rsidRPr="00CE722F">
        <w:rPr>
          <w:lang w:val="en-GB" w:eastAsia="en-US"/>
        </w:rPr>
        <w:instrText xml:space="preserve">eq cos </w:instrText>
      </w:r>
      <w:r w:rsidRPr="00CE722F">
        <w:rPr>
          <w:rFonts w:ascii="Symbol" w:hAnsi="Symbol"/>
          <w:lang w:val="en-GB" w:eastAsia="en-US"/>
        </w:rPr>
        <w:instrText>y</w:instrText>
      </w:r>
      <w:r w:rsidRPr="00CE722F">
        <w:rPr>
          <w:lang w:val="en-GB" w:eastAsia="en-US"/>
        </w:rPr>
        <w:instrText xml:space="preserve">  </w:instrText>
      </w:r>
      <w:r w:rsidRPr="00CE722F">
        <w:rPr>
          <w:rFonts w:ascii="Symbol" w:hAnsi="Symbol"/>
          <w:lang w:val="en-GB" w:eastAsia="en-US"/>
        </w:rPr>
        <w:instrText>=</w:instrText>
      </w:r>
      <w:r w:rsidRPr="00CE722F">
        <w:rPr>
          <w:lang w:val="en-GB" w:eastAsia="en-US"/>
        </w:rPr>
        <w:instrText xml:space="preserve">  cos </w:instrText>
      </w:r>
      <w:r w:rsidRPr="00CE722F">
        <w:rPr>
          <w:rFonts w:ascii="Symbol" w:hAnsi="Symbol"/>
          <w:lang w:val="en-GB" w:eastAsia="en-US"/>
        </w:rPr>
        <w:instrText>q</w:instrText>
      </w:r>
      <w:r w:rsidRPr="00CE722F">
        <w:rPr>
          <w:lang w:val="en-GB" w:eastAsia="en-US"/>
        </w:rPr>
        <w:instrText xml:space="preserve">  cos </w:instrText>
      </w:r>
      <w:r w:rsidRPr="00CE722F">
        <w:rPr>
          <w:rFonts w:ascii="Symbol" w:hAnsi="Symbol"/>
          <w:lang w:val="en-GB" w:eastAsia="en-US"/>
        </w:rPr>
        <w:instrText>j</w:instrText>
      </w:r>
      <w:r w:rsidRPr="00CE722F">
        <w:rPr>
          <w:lang w:val="en-GB" w:eastAsia="en-US"/>
        </w:rPr>
        <w:fldChar w:fldCharType="end"/>
      </w:r>
      <w:r w:rsidRPr="00CE722F">
        <w:rPr>
          <w:lang w:val="en-GB" w:eastAsia="en-US"/>
        </w:rPr>
        <w:tab/>
      </w:r>
    </w:p>
    <w:p w14:paraId="3B719290" w14:textId="77777777" w:rsidR="008A5301" w:rsidRPr="008A5301" w:rsidRDefault="008A5301" w:rsidP="008A5301">
      <w:pPr>
        <w:rPr>
          <w:rtl/>
        </w:rPr>
      </w:pPr>
      <w:r w:rsidRPr="008A5301">
        <w:rPr>
          <w:rtl/>
        </w:rPr>
        <w:t xml:space="preserve">الزاوية </w:t>
      </w:r>
      <w:r w:rsidRPr="008A5301">
        <w:sym w:font="Symbol" w:char="F079"/>
      </w:r>
      <w:r w:rsidRPr="008A5301">
        <w:rPr>
          <w:i/>
          <w:iCs/>
          <w:vertAlign w:val="subscript"/>
        </w:rPr>
        <w:t>a</w:t>
      </w:r>
      <w:r w:rsidRPr="008A5301">
        <w:rPr>
          <w:rtl/>
        </w:rPr>
        <w:t xml:space="preserve"> بين محور الهوائي واتجاه نقطة الرصد هي:</w:t>
      </w:r>
    </w:p>
    <w:p w14:paraId="5E1EB118" w14:textId="07A758B6" w:rsidR="00CE722F" w:rsidRPr="00CE722F" w:rsidRDefault="00126029" w:rsidP="00CE722F">
      <w:pPr>
        <w:pStyle w:val="Equation"/>
        <w:bidi w:val="0"/>
        <w:rPr>
          <w:lang w:val="en-GB" w:eastAsia="en-US"/>
        </w:rPr>
      </w:pPr>
      <w:r w:rsidRPr="00CE722F">
        <w:rPr>
          <w:lang w:val="en-GB" w:eastAsia="en-US"/>
        </w:rPr>
        <w:t>(6)</w:t>
      </w:r>
      <w:r w:rsidR="00CE722F" w:rsidRPr="00CE722F">
        <w:rPr>
          <w:lang w:val="en-GB" w:eastAsia="en-US"/>
        </w:rPr>
        <w:tab/>
      </w:r>
      <w:r w:rsidR="00CE722F" w:rsidRPr="00CE722F">
        <w:rPr>
          <w:lang w:val="en-GB" w:eastAsia="en-US"/>
        </w:rPr>
        <w:fldChar w:fldCharType="begin"/>
      </w:r>
      <w:r w:rsidR="00CE722F" w:rsidRPr="00CE722F">
        <w:rPr>
          <w:lang w:val="en-GB" w:eastAsia="en-US"/>
        </w:rPr>
        <w:instrText xml:space="preserve">eq cos </w:instrText>
      </w:r>
      <w:r w:rsidR="00CE722F" w:rsidRPr="00CE722F">
        <w:rPr>
          <w:rFonts w:ascii="Symbol" w:hAnsi="Symbol"/>
          <w:lang w:val="en-GB" w:eastAsia="en-US"/>
        </w:rPr>
        <w:instrText>y</w:instrText>
      </w:r>
      <w:r w:rsidR="00CE722F" w:rsidRPr="00CE722F">
        <w:rPr>
          <w:i/>
          <w:position w:val="-4"/>
          <w:sz w:val="18"/>
          <w:lang w:val="en-GB" w:eastAsia="en-US"/>
        </w:rPr>
        <w:instrText>a</w:instrText>
      </w:r>
      <w:r w:rsidR="00CE722F" w:rsidRPr="00CE722F">
        <w:rPr>
          <w:lang w:val="en-GB" w:eastAsia="en-US"/>
        </w:rPr>
        <w:instrText xml:space="preserve">  </w:instrText>
      </w:r>
      <w:r w:rsidR="00CE722F" w:rsidRPr="00CE722F">
        <w:rPr>
          <w:rFonts w:ascii="Symbol" w:hAnsi="Symbol"/>
          <w:lang w:val="en-GB" w:eastAsia="en-US"/>
        </w:rPr>
        <w:instrText>=</w:instrText>
      </w:r>
      <w:r w:rsidR="00CE722F" w:rsidRPr="00CE722F">
        <w:rPr>
          <w:lang w:val="en-GB" w:eastAsia="en-US"/>
        </w:rPr>
        <w:instrText xml:space="preserve">  –  cos </w:instrText>
      </w:r>
      <w:r w:rsidR="00CE722F" w:rsidRPr="00CE722F">
        <w:rPr>
          <w:rFonts w:ascii="Symbol" w:hAnsi="Symbol"/>
          <w:lang w:val="en-GB" w:eastAsia="en-US"/>
        </w:rPr>
        <w:instrText>q</w:instrText>
      </w:r>
      <w:r w:rsidR="00CE722F" w:rsidRPr="00CE722F">
        <w:rPr>
          <w:lang w:val="en-GB" w:eastAsia="en-US"/>
        </w:rPr>
        <w:instrText xml:space="preserve">  cos </w:instrText>
      </w:r>
      <w:r w:rsidR="00CE722F" w:rsidRPr="00CE722F">
        <w:rPr>
          <w:rFonts w:ascii="Symbol" w:hAnsi="Symbol"/>
          <w:lang w:val="en-GB" w:eastAsia="en-US"/>
        </w:rPr>
        <w:instrText>q¢</w:instrText>
      </w:r>
      <w:r w:rsidR="00CE722F" w:rsidRPr="00CE722F">
        <w:rPr>
          <w:lang w:val="en-GB" w:eastAsia="en-US"/>
        </w:rPr>
        <w:instrText xml:space="preserve">  cos </w:instrText>
      </w:r>
      <w:r w:rsidR="00CE722F" w:rsidRPr="00CE722F">
        <w:rPr>
          <w:rFonts w:ascii="Symbol" w:hAnsi="Symbol"/>
          <w:lang w:val="en-GB" w:eastAsia="en-US"/>
        </w:rPr>
        <w:instrText>j</w:instrText>
      </w:r>
      <w:r w:rsidR="00CE722F" w:rsidRPr="00CE722F">
        <w:rPr>
          <w:lang w:val="en-GB" w:eastAsia="en-US"/>
        </w:rPr>
        <w:instrText xml:space="preserve">  </w:instrText>
      </w:r>
      <w:r w:rsidR="00CE722F" w:rsidRPr="00CE722F">
        <w:rPr>
          <w:rFonts w:ascii="Symbol" w:hAnsi="Symbol"/>
          <w:lang w:val="en-GB" w:eastAsia="en-US"/>
        </w:rPr>
        <w:instrText>+</w:instrText>
      </w:r>
      <w:r w:rsidR="00CE722F" w:rsidRPr="00CE722F">
        <w:rPr>
          <w:lang w:val="en-GB" w:eastAsia="en-US"/>
        </w:rPr>
        <w:instrText xml:space="preserve">  sin </w:instrText>
      </w:r>
      <w:r w:rsidR="00CE722F" w:rsidRPr="00CE722F">
        <w:rPr>
          <w:rFonts w:ascii="Symbol" w:hAnsi="Symbol"/>
          <w:lang w:val="en-GB" w:eastAsia="en-US"/>
        </w:rPr>
        <w:instrText>q</w:instrText>
      </w:r>
      <w:r w:rsidR="00CE722F" w:rsidRPr="00CE722F">
        <w:rPr>
          <w:lang w:val="en-GB" w:eastAsia="en-US"/>
        </w:rPr>
        <w:instrText xml:space="preserve">  sin </w:instrText>
      </w:r>
      <w:r w:rsidR="00CE722F" w:rsidRPr="00CE722F">
        <w:rPr>
          <w:rFonts w:ascii="Symbol" w:hAnsi="Symbol"/>
          <w:lang w:val="en-GB" w:eastAsia="en-US"/>
        </w:rPr>
        <w:instrText>q¢</w:instrText>
      </w:r>
      <w:r w:rsidR="00CE722F" w:rsidRPr="00CE722F">
        <w:rPr>
          <w:lang w:val="en-GB" w:eastAsia="en-US"/>
        </w:rPr>
        <w:fldChar w:fldCharType="end"/>
      </w:r>
      <w:r w:rsidR="00CE722F" w:rsidRPr="00CE722F">
        <w:rPr>
          <w:lang w:val="en-GB" w:eastAsia="en-US"/>
        </w:rPr>
        <w:tab/>
      </w:r>
    </w:p>
    <w:p w14:paraId="033DA01B" w14:textId="77777777" w:rsidR="008A5301" w:rsidRPr="008A5301" w:rsidRDefault="008A5301" w:rsidP="008A5301">
      <w:pPr>
        <w:rPr>
          <w:rtl/>
        </w:rPr>
      </w:pPr>
      <w:r w:rsidRPr="008A5301">
        <w:rPr>
          <w:rtl/>
        </w:rPr>
        <w:t xml:space="preserve">المسافة من مركز ثنائي الأقطاب من الرتبة </w:t>
      </w:r>
      <w:proofErr w:type="spellStart"/>
      <w:r w:rsidRPr="008A5301">
        <w:rPr>
          <w:i/>
          <w:iCs/>
        </w:rPr>
        <w:t>i</w:t>
      </w:r>
      <w:proofErr w:type="spellEnd"/>
      <w:r w:rsidRPr="008A5301">
        <w:rPr>
          <w:rtl/>
        </w:rPr>
        <w:t xml:space="preserve"> إلى نقطة الرصد في ظروف المجال البعيد تُعطى بواسطة:</w:t>
      </w:r>
    </w:p>
    <w:p w14:paraId="2F7D429B" w14:textId="19B85A0E" w:rsidR="00126029" w:rsidRPr="00126029" w:rsidRDefault="00126029" w:rsidP="00126029">
      <w:pPr>
        <w:pStyle w:val="Equation"/>
        <w:bidi w:val="0"/>
        <w:rPr>
          <w:lang w:val="en-GB" w:eastAsia="en-US"/>
        </w:rPr>
      </w:pPr>
      <w:r w:rsidRPr="00126029">
        <w:rPr>
          <w:lang w:val="en-GB" w:eastAsia="en-US"/>
        </w:rPr>
        <w:t>(7)</w:t>
      </w:r>
      <w:r w:rsidRPr="00126029">
        <w:rPr>
          <w:lang w:val="en-GB" w:eastAsia="en-US"/>
        </w:rPr>
        <w:tab/>
      </w:r>
      <w:r w:rsidRPr="00126029">
        <w:rPr>
          <w:lang w:val="en-GB" w:eastAsia="en-US"/>
        </w:rPr>
        <w:fldChar w:fldCharType="begin"/>
      </w:r>
      <w:r w:rsidRPr="00126029">
        <w:rPr>
          <w:lang w:val="en-GB" w:eastAsia="en-US"/>
        </w:rPr>
        <w:instrText xml:space="preserve">eq </w:instrText>
      </w:r>
      <w:r w:rsidRPr="00126029">
        <w:rPr>
          <w:i/>
          <w:lang w:val="en-GB" w:eastAsia="en-US"/>
        </w:rPr>
        <w:instrText>r</w:instrText>
      </w:r>
      <w:r w:rsidRPr="00126029">
        <w:rPr>
          <w:i/>
          <w:position w:val="-4"/>
          <w:sz w:val="18"/>
          <w:lang w:val="en-GB" w:eastAsia="en-US"/>
        </w:rPr>
        <w:instrText>i</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r</w:instrText>
      </w:r>
      <w:r w:rsidRPr="00126029">
        <w:rPr>
          <w:position w:val="-4"/>
          <w:sz w:val="18"/>
          <w:lang w:val="en-GB" w:eastAsia="en-US"/>
        </w:rPr>
        <w:instrText>1</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cos </w:instrText>
      </w:r>
      <w:r w:rsidRPr="00126029">
        <w:rPr>
          <w:rFonts w:ascii="Symbol" w:hAnsi="Symbol"/>
          <w:lang w:val="en-GB" w:eastAsia="en-US"/>
        </w:rPr>
        <w:instrText>y</w:instrText>
      </w:r>
      <w:r w:rsidRPr="00126029">
        <w:rPr>
          <w:i/>
          <w:position w:val="-4"/>
          <w:sz w:val="18"/>
          <w:lang w:val="en-GB" w:eastAsia="en-US"/>
        </w:rPr>
        <w:instrText>a</w:instrText>
      </w:r>
      <w:r w:rsidRPr="00126029">
        <w:rPr>
          <w:lang w:val="en-GB" w:eastAsia="en-US"/>
        </w:rPr>
        <w:instrText xml:space="preserve"> / cos </w:instrText>
      </w:r>
      <w:r w:rsidRPr="00126029">
        <w:rPr>
          <w:rFonts w:ascii="Symbol" w:hAnsi="Symbol"/>
          <w:lang w:val="en-GB" w:eastAsia="en-US"/>
        </w:rPr>
        <w:instrText>q¢</w:instrText>
      </w:r>
      <w:r w:rsidRPr="00126029">
        <w:rPr>
          <w:lang w:val="en-GB" w:eastAsia="en-US"/>
        </w:rPr>
        <w:fldChar w:fldCharType="end"/>
      </w:r>
      <w:r w:rsidRPr="00126029">
        <w:rPr>
          <w:lang w:val="en-GB" w:eastAsia="en-US"/>
        </w:rPr>
        <w:tab/>
      </w:r>
    </w:p>
    <w:p w14:paraId="57C1BCEA" w14:textId="77777777" w:rsidR="008A5301" w:rsidRPr="008A5301" w:rsidRDefault="008A5301" w:rsidP="008A5301">
      <w:pPr>
        <w:rPr>
          <w:rtl/>
        </w:rPr>
      </w:pPr>
      <w:r w:rsidRPr="008A5301">
        <w:rPr>
          <w:rtl/>
        </w:rPr>
        <w:t>تُستعمل العلاقات السابقة في حساب المخطط.</w:t>
      </w:r>
    </w:p>
    <w:p w14:paraId="4F56052C" w14:textId="77777777" w:rsidR="008A5301" w:rsidRPr="008A5301" w:rsidRDefault="008A5301" w:rsidP="00126029">
      <w:pPr>
        <w:pStyle w:val="FigureNo"/>
        <w:rPr>
          <w:rtl/>
        </w:rPr>
      </w:pPr>
      <w:r w:rsidRPr="008A5301">
        <w:rPr>
          <w:rtl/>
        </w:rPr>
        <w:t xml:space="preserve">الشكل </w:t>
      </w:r>
      <w:r w:rsidRPr="008A5301">
        <w:rPr>
          <w:lang w:val="en-US"/>
        </w:rPr>
        <w:t>29</w:t>
      </w:r>
    </w:p>
    <w:p w14:paraId="3211363D" w14:textId="77777777" w:rsidR="008A5301" w:rsidRPr="008A5301" w:rsidRDefault="008A5301" w:rsidP="00126029">
      <w:pPr>
        <w:pStyle w:val="Figuretitle"/>
        <w:rPr>
          <w:rtl/>
        </w:rPr>
      </w:pPr>
      <w:r w:rsidRPr="008A5301">
        <w:rPr>
          <w:rtl/>
        </w:rPr>
        <w:t>الصفيف اللوغاريتمي الدوري الأفقي</w:t>
      </w:r>
    </w:p>
    <w:p w14:paraId="595A800D" w14:textId="603F7A0A" w:rsidR="008A5301" w:rsidRPr="008A5301" w:rsidRDefault="00126029" w:rsidP="00126029">
      <w:pPr>
        <w:pStyle w:val="Figure"/>
        <w:bidi/>
        <w:rPr>
          <w:rFonts w:hint="default"/>
          <w:rtl/>
        </w:rPr>
      </w:pPr>
      <w:bookmarkStart w:id="102" w:name="_MON_1126532540"/>
      <w:bookmarkEnd w:id="102"/>
      <w:r>
        <w:rPr>
          <w:rFonts w:hint="default"/>
          <w:noProof/>
          <w:rtl/>
          <w:lang w:val="ar-SA"/>
        </w:rPr>
        <w:drawing>
          <wp:inline distT="0" distB="0" distL="0" distR="0" wp14:anchorId="7E39CA90" wp14:editId="2D9EA57F">
            <wp:extent cx="4724410" cy="3121158"/>
            <wp:effectExtent l="0" t="0" r="0" b="3175"/>
            <wp:docPr id="43" name="Picture 43" descr="الشكل 29 يوضح الصفيف اللوغاريتمي الدوري الأفق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الشكل 29 يوضح الصفيف اللوغاريتمي الدوري الأفقي&#10;"/>
                    <pic:cNvPicPr/>
                  </pic:nvPicPr>
                  <pic:blipFill>
                    <a:blip r:embed="rId69" cstate="print">
                      <a:extLst>
                        <a:ext uri="{28A0092B-C50C-407E-A947-70E740481C1C}">
                          <a14:useLocalDpi xmlns:a14="http://schemas.microsoft.com/office/drawing/2010/main" val="0"/>
                        </a:ext>
                      </a:extLst>
                    </a:blip>
                    <a:stretch>
                      <a:fillRect/>
                    </a:stretch>
                  </pic:blipFill>
                  <pic:spPr>
                    <a:xfrm>
                      <a:off x="0" y="0"/>
                      <a:ext cx="4724410" cy="3121158"/>
                    </a:xfrm>
                    <a:prstGeom prst="rect">
                      <a:avLst/>
                    </a:prstGeom>
                  </pic:spPr>
                </pic:pic>
              </a:graphicData>
            </a:graphic>
          </wp:inline>
        </w:drawing>
      </w:r>
    </w:p>
    <w:p w14:paraId="1A8CBFA9" w14:textId="77777777" w:rsidR="008A5301" w:rsidRPr="008A5301" w:rsidRDefault="008A5301" w:rsidP="00126029">
      <w:pPr>
        <w:pStyle w:val="Heading3"/>
        <w:rPr>
          <w:rtl/>
        </w:rPr>
      </w:pPr>
      <w:bookmarkStart w:id="103" w:name="_Toc345136806"/>
      <w:r w:rsidRPr="008A5301">
        <w:t>1.3.5</w:t>
      </w:r>
      <w:r w:rsidRPr="008A5301">
        <w:tab/>
      </w:r>
      <w:r w:rsidRPr="008A5301">
        <w:rPr>
          <w:rtl/>
        </w:rPr>
        <w:t>النظرية الأساسية</w:t>
      </w:r>
      <w:bookmarkEnd w:id="103"/>
    </w:p>
    <w:p w14:paraId="24A16BF8" w14:textId="77777777" w:rsidR="008A5301" w:rsidRPr="008A5301" w:rsidRDefault="008A5301" w:rsidP="008A5301">
      <w:pPr>
        <w:rPr>
          <w:rtl/>
        </w:rPr>
      </w:pPr>
      <w:r w:rsidRPr="008A5301">
        <w:rPr>
          <w:rtl/>
        </w:rPr>
        <w:t xml:space="preserve">في صفيف لوغاريتمي دوري من ثنائيات أقطاب أفقية أو عمودية، تنتقل الطاقة </w:t>
      </w:r>
      <w:r w:rsidRPr="008A5301">
        <w:t>RF</w:t>
      </w:r>
      <w:r w:rsidRPr="008A5301">
        <w:rPr>
          <w:rtl/>
        </w:rPr>
        <w:t xml:space="preserve"> عند تردد معين على طول المغذي حتى تبلغ إقليماً (إقليماً نشيطاً) حيث الأطوال الكهربائية وعلاقات الطور تنتج إشعاعاً نحو الطرف القصير عبر عناصر أقصر من </w:t>
      </w:r>
      <w:r w:rsidRPr="008A5301">
        <w:sym w:font="Symbol" w:char="F06C"/>
      </w:r>
      <w:r w:rsidRPr="008A5301">
        <w:t>/2</w:t>
      </w:r>
      <w:r w:rsidRPr="008A5301">
        <w:rPr>
          <w:rtl/>
        </w:rPr>
        <w:t>. نظراً للتوصيل ذي التغذية المتقاطعة، فإن المجالات المنتجة أمام هذا الإقليم (تلك الموجودة في إقليم الإرسال) سوف تُلغى. والإقليم المتبقي عند الطرف الطويل (إقليم الانعكاس) له أثر قليل إذ إن قدرة قليلة جداً تنتقل ما وراء الإقليم النشيط.</w:t>
      </w:r>
    </w:p>
    <w:p w14:paraId="5FB7DE10" w14:textId="77777777" w:rsidR="008A5301" w:rsidRPr="008A5301" w:rsidRDefault="008A5301" w:rsidP="008A5301">
      <w:pPr>
        <w:rPr>
          <w:rtl/>
        </w:rPr>
      </w:pPr>
      <w:r w:rsidRPr="008A5301">
        <w:rPr>
          <w:rtl/>
        </w:rPr>
        <w:t xml:space="preserve">بافتراض بنية دون خسارة، يمكن وصف سلوك الأقاليم الثلاثة من منطلق نظرية خط الإرسال. يتصرف إقليم الإرسال (الطرف القصير) مثل خط إرسال مغذٍ محمل بمرادة </w:t>
      </w:r>
      <w:proofErr w:type="spellStart"/>
      <w:r w:rsidRPr="008A5301">
        <w:rPr>
          <w:rtl/>
        </w:rPr>
        <w:t>سعوية</w:t>
      </w:r>
      <w:proofErr w:type="spellEnd"/>
      <w:r w:rsidRPr="008A5301">
        <w:rPr>
          <w:rtl/>
        </w:rPr>
        <w:t xml:space="preserve">، والإقليم النشيط مثل سعة موازية لمقاومة وإقليم الانعكاس مثل محاثة تحويل. والأثر الإجمالي هو أثر شبكة </w:t>
      </w:r>
      <w:proofErr w:type="spellStart"/>
      <w:r w:rsidRPr="008A5301">
        <w:rPr>
          <w:rtl/>
        </w:rPr>
        <w:t>مرشاح</w:t>
      </w:r>
      <w:proofErr w:type="spellEnd"/>
      <w:r w:rsidRPr="008A5301">
        <w:rPr>
          <w:rtl/>
        </w:rPr>
        <w:t>.</w:t>
      </w:r>
    </w:p>
    <w:p w14:paraId="2BCEE4E7" w14:textId="77777777" w:rsidR="008A5301" w:rsidRPr="008A5301" w:rsidRDefault="008A5301" w:rsidP="008A5301">
      <w:pPr>
        <w:rPr>
          <w:rtl/>
        </w:rPr>
      </w:pPr>
      <w:r w:rsidRPr="008A5301">
        <w:rPr>
          <w:rtl/>
        </w:rPr>
        <w:t xml:space="preserve">عندما يوضع الهوائي فوق مستوي الأرض، يميل محور الصفيف بحيث تكون ثنائيات الأقطاب عند علو كهربائي ثابت فوق الأرض. في المستوي السمتي يكون مخطط الحزمة الرئيسية داخل مدى تردد الهوائي مماثلاً لمخطط ثنائي أقطاب </w:t>
      </w:r>
      <w:r w:rsidRPr="008A5301">
        <w:sym w:font="Symbol" w:char="F06C"/>
      </w:r>
      <w:r w:rsidRPr="008A5301">
        <w:t>/2</w:t>
      </w:r>
      <w:r w:rsidRPr="008A5301">
        <w:rPr>
          <w:rtl/>
        </w:rPr>
        <w:t xml:space="preserve"> عند علو </w:t>
      </w:r>
      <w:r w:rsidRPr="008A5301">
        <w:sym w:font="Symbol" w:char="F06C"/>
      </w:r>
      <w:r w:rsidRPr="008A5301">
        <w:t>/4</w:t>
      </w:r>
      <w:r w:rsidRPr="008A5301">
        <w:rPr>
          <w:rtl/>
        </w:rPr>
        <w:t xml:space="preserve"> فوق الأرض. غالباً ما يتم تحليل بنية الهوائي اللوغاريتمي الدوري بفصل المشكل إلى جزأين:</w:t>
      </w:r>
    </w:p>
    <w:p w14:paraId="3B304AA2" w14:textId="77777777" w:rsidR="008A5301" w:rsidRPr="008A5301" w:rsidRDefault="008A5301" w:rsidP="00126029">
      <w:pPr>
        <w:pStyle w:val="enumlev1"/>
        <w:rPr>
          <w:rtl/>
        </w:rPr>
      </w:pPr>
      <w:r w:rsidRPr="008A5301">
        <w:rPr>
          <w:rtl/>
        </w:rPr>
        <w:t>-</w:t>
      </w:r>
      <w:r w:rsidRPr="008A5301">
        <w:rPr>
          <w:rtl/>
        </w:rPr>
        <w:tab/>
        <w:t>مشكل (الدارة) الداخلي الذي يعالج التفاعل البيني للتيارات والتوترات، الخ، داخل نظام الهوائي نفسه؛</w:t>
      </w:r>
    </w:p>
    <w:p w14:paraId="46AC0517" w14:textId="77777777" w:rsidR="008A5301" w:rsidRPr="008A5301" w:rsidRDefault="008A5301" w:rsidP="00126029">
      <w:pPr>
        <w:pStyle w:val="enumlev1"/>
        <w:rPr>
          <w:rtl/>
        </w:rPr>
      </w:pPr>
      <w:r w:rsidRPr="008A5301">
        <w:rPr>
          <w:rtl/>
        </w:rPr>
        <w:lastRenderedPageBreak/>
        <w:t>-</w:t>
      </w:r>
      <w:r w:rsidRPr="008A5301">
        <w:rPr>
          <w:rtl/>
        </w:rPr>
        <w:tab/>
        <w:t>مشكل (الإشعاع) الخارجي الذي يعالج التفاعل البيني للهوائي مع وسط الانتشار.</w:t>
      </w:r>
    </w:p>
    <w:p w14:paraId="504C0DD5" w14:textId="63138E81" w:rsidR="008A5301" w:rsidRPr="008A5301" w:rsidRDefault="008A5301" w:rsidP="008A5301">
      <w:pPr>
        <w:rPr>
          <w:rtl/>
        </w:rPr>
      </w:pPr>
      <w:r w:rsidRPr="008A5301">
        <w:rPr>
          <w:rtl/>
        </w:rPr>
        <w:t xml:space="preserve">يمكن التعبير عن المشكل الداخلي كمشكل مصفوفة، حيث يُمثل الصفيف بواسطة الشبكتين </w:t>
      </w:r>
      <w:r w:rsidRPr="008A5301">
        <w:t>A</w:t>
      </w:r>
      <w:r w:rsidRPr="008A5301">
        <w:rPr>
          <w:rtl/>
        </w:rPr>
        <w:t xml:space="preserve"> و</w:t>
      </w:r>
      <w:r w:rsidRPr="008A5301">
        <w:t>B</w:t>
      </w:r>
      <w:r w:rsidRPr="008A5301">
        <w:rPr>
          <w:rtl/>
        </w:rPr>
        <w:t xml:space="preserve"> كما هو مبين في الشكل </w:t>
      </w:r>
      <w:r w:rsidRPr="008A5301">
        <w:t>30</w:t>
      </w:r>
      <w:r w:rsidRPr="008A5301">
        <w:rPr>
          <w:rtl/>
        </w:rPr>
        <w:t>.</w:t>
      </w:r>
    </w:p>
    <w:p w14:paraId="0710978D" w14:textId="77777777" w:rsidR="008A5301" w:rsidRPr="008A5301" w:rsidRDefault="008A5301" w:rsidP="00126029">
      <w:pPr>
        <w:pStyle w:val="FigureNo"/>
        <w:rPr>
          <w:rtl/>
        </w:rPr>
      </w:pPr>
      <w:r w:rsidRPr="008A5301">
        <w:rPr>
          <w:rtl/>
        </w:rPr>
        <w:t xml:space="preserve">الشكل </w:t>
      </w:r>
      <w:r w:rsidRPr="008A5301">
        <w:rPr>
          <w:lang w:val="en-US"/>
        </w:rPr>
        <w:t>30</w:t>
      </w:r>
    </w:p>
    <w:p w14:paraId="2292A403" w14:textId="77777777" w:rsidR="008A5301" w:rsidRPr="008A5301" w:rsidRDefault="008A5301" w:rsidP="00126029">
      <w:pPr>
        <w:pStyle w:val="Figuretitle"/>
        <w:rPr>
          <w:rtl/>
        </w:rPr>
      </w:pPr>
      <w:r w:rsidRPr="008A5301">
        <w:rPr>
          <w:rtl/>
        </w:rPr>
        <w:t>مخطط إجمالي لشبكة الصفيف</w:t>
      </w:r>
    </w:p>
    <w:p w14:paraId="6EAACBDF" w14:textId="04F3A762" w:rsidR="008A5301" w:rsidRPr="008A5301" w:rsidRDefault="00126029" w:rsidP="00126029">
      <w:pPr>
        <w:pStyle w:val="Figure"/>
        <w:bidi/>
        <w:rPr>
          <w:rFonts w:hint="default"/>
          <w:rtl/>
        </w:rPr>
      </w:pPr>
      <w:bookmarkStart w:id="104" w:name="_MON_1126533494"/>
      <w:bookmarkEnd w:id="104"/>
      <w:r>
        <w:rPr>
          <w:rFonts w:hint="default"/>
          <w:noProof/>
          <w:rtl/>
          <w:lang w:val="ar-SA"/>
        </w:rPr>
        <w:drawing>
          <wp:inline distT="0" distB="0" distL="0" distR="0" wp14:anchorId="12690C22" wp14:editId="717BD70A">
            <wp:extent cx="4840234" cy="4642113"/>
            <wp:effectExtent l="0" t="0" r="0" b="6350"/>
            <wp:docPr id="44" name="Picture 44" descr="الشكل 30 يوضح مخطط إجمالي لشبكة الصفيف&#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الشكل 30 يوضح مخطط إجمالي لشبكة الصفيف&#10;"/>
                    <pic:cNvPicPr/>
                  </pic:nvPicPr>
                  <pic:blipFill>
                    <a:blip r:embed="rId70" cstate="print">
                      <a:extLst>
                        <a:ext uri="{28A0092B-C50C-407E-A947-70E740481C1C}">
                          <a14:useLocalDpi xmlns:a14="http://schemas.microsoft.com/office/drawing/2010/main" val="0"/>
                        </a:ext>
                      </a:extLst>
                    </a:blip>
                    <a:stretch>
                      <a:fillRect/>
                    </a:stretch>
                  </pic:blipFill>
                  <pic:spPr>
                    <a:xfrm>
                      <a:off x="0" y="0"/>
                      <a:ext cx="4840234" cy="4642113"/>
                    </a:xfrm>
                    <a:prstGeom prst="rect">
                      <a:avLst/>
                    </a:prstGeom>
                  </pic:spPr>
                </pic:pic>
              </a:graphicData>
            </a:graphic>
          </wp:inline>
        </w:drawing>
      </w:r>
    </w:p>
    <w:p w14:paraId="4E56A28A" w14:textId="77777777" w:rsidR="008A5301" w:rsidRPr="008A5301" w:rsidRDefault="008A5301" w:rsidP="00126029">
      <w:pPr>
        <w:pStyle w:val="Normalaftertitle"/>
        <w:rPr>
          <w:rtl/>
        </w:rPr>
      </w:pPr>
      <w:r w:rsidRPr="008A5301">
        <w:rPr>
          <w:rtl/>
        </w:rPr>
        <w:t xml:space="preserve">تتكون الشبكة </w:t>
      </w:r>
      <w:r w:rsidRPr="008A5301">
        <w:t>A</w:t>
      </w:r>
      <w:r w:rsidRPr="008A5301">
        <w:rPr>
          <w:rtl/>
        </w:rPr>
        <w:t xml:space="preserve"> من العناصر المشعة المتوازية التي يمكن التعبير عن توترات وتيارات تغذيتها من </w:t>
      </w:r>
      <w:proofErr w:type="spellStart"/>
      <w:r w:rsidRPr="008A5301">
        <w:rPr>
          <w:rtl/>
        </w:rPr>
        <w:t>وجة</w:t>
      </w:r>
      <w:proofErr w:type="spellEnd"/>
      <w:r w:rsidRPr="008A5301">
        <w:rPr>
          <w:rtl/>
        </w:rPr>
        <w:t xml:space="preserve"> نظر </w:t>
      </w:r>
      <w:proofErr w:type="spellStart"/>
      <w:r w:rsidRPr="008A5301">
        <w:rPr>
          <w:rtl/>
        </w:rPr>
        <w:t>المعاوقات</w:t>
      </w:r>
      <w:proofErr w:type="spellEnd"/>
      <w:r w:rsidRPr="008A5301">
        <w:rPr>
          <w:rtl/>
        </w:rPr>
        <w:t xml:space="preserve"> الذاتية والمتبادلة بحيث:</w:t>
      </w:r>
    </w:p>
    <w:p w14:paraId="752D765D" w14:textId="4320BCAC" w:rsidR="00126029" w:rsidRPr="00126029" w:rsidRDefault="00126029" w:rsidP="00126029">
      <w:pPr>
        <w:pStyle w:val="Equation"/>
        <w:bidi w:val="0"/>
        <w:rPr>
          <w:lang w:val="en-GB" w:eastAsia="en-US"/>
        </w:rPr>
      </w:pPr>
      <w:r w:rsidRPr="00126029">
        <w:rPr>
          <w:lang w:val="en-GB" w:eastAsia="en-US"/>
        </w:rPr>
        <w:t>(8)</w:t>
      </w:r>
      <w:r w:rsidRPr="00126029">
        <w:rPr>
          <w:lang w:val="en-GB" w:eastAsia="en-US"/>
        </w:rPr>
        <w:tab/>
      </w:r>
      <w:r w:rsidRPr="00126029">
        <w:rPr>
          <w:lang w:val="en-GB" w:eastAsia="en-US"/>
        </w:rPr>
        <w:fldChar w:fldCharType="begin"/>
      </w:r>
      <w:r w:rsidRPr="00126029">
        <w:rPr>
          <w:lang w:val="en-GB" w:eastAsia="en-US"/>
        </w:rPr>
        <w:instrText>eq [</w:instrText>
      </w:r>
      <w:r w:rsidRPr="00126029">
        <w:rPr>
          <w:i/>
          <w:lang w:val="en-GB" w:eastAsia="en-US"/>
        </w:rPr>
        <w:instrText>V</w:instrText>
      </w:r>
      <w:r w:rsidRPr="00126029">
        <w:rPr>
          <w:i/>
          <w:position w:val="-4"/>
          <w:sz w:val="18"/>
          <w:lang w:val="en-GB" w:eastAsia="en-US"/>
        </w:rPr>
        <w:instrText>a</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Z</w:instrText>
      </w:r>
      <w:r w:rsidRPr="00126029">
        <w:rPr>
          <w:i/>
          <w:position w:val="-4"/>
          <w:sz w:val="18"/>
          <w:lang w:val="en-GB" w:eastAsia="en-US"/>
        </w:rPr>
        <w:instrText>a</w:instrText>
      </w:r>
      <w:r w:rsidRPr="00126029">
        <w:rPr>
          <w:lang w:val="en-GB" w:eastAsia="en-US"/>
        </w:rPr>
        <w:instrText>] ·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     or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Z</w:instrText>
      </w:r>
      <w:r w:rsidRPr="00126029">
        <w:rPr>
          <w:i/>
          <w:position w:val="-4"/>
          <w:sz w:val="18"/>
          <w:lang w:val="en-GB" w:eastAsia="en-US"/>
        </w:rPr>
        <w:instrText>a</w:instrText>
      </w:r>
      <w:r w:rsidRPr="00126029">
        <w:rPr>
          <w:lang w:val="en-GB" w:eastAsia="en-US"/>
        </w:rPr>
        <w:instrText>]\s\up2(</w:instrText>
      </w:r>
      <w:r w:rsidRPr="00126029">
        <w:rPr>
          <w:position w:val="6"/>
          <w:sz w:val="18"/>
          <w:lang w:val="en-GB" w:eastAsia="en-US"/>
        </w:rPr>
        <w:instrText>–1)</w:instrText>
      </w:r>
      <w:r w:rsidRPr="00126029">
        <w:rPr>
          <w:lang w:val="en-GB" w:eastAsia="en-US"/>
        </w:rPr>
        <w:instrText> · [</w:instrText>
      </w:r>
      <w:r w:rsidRPr="00126029">
        <w:rPr>
          <w:i/>
          <w:lang w:val="en-GB" w:eastAsia="en-US"/>
        </w:rPr>
        <w:instrText>V</w:instrText>
      </w:r>
      <w:r w:rsidRPr="00126029">
        <w:rPr>
          <w:i/>
          <w:position w:val="-4"/>
          <w:sz w:val="18"/>
          <w:lang w:val="en-GB" w:eastAsia="en-US"/>
        </w:rPr>
        <w:instrText>a</w:instrText>
      </w:r>
      <w:r w:rsidRPr="00126029">
        <w:rPr>
          <w:lang w:val="en-GB" w:eastAsia="en-US"/>
        </w:rPr>
        <w:instrText>]</w:instrText>
      </w:r>
      <w:r w:rsidRPr="00126029">
        <w:rPr>
          <w:lang w:val="en-GB" w:eastAsia="en-US"/>
        </w:rPr>
        <w:fldChar w:fldCharType="end"/>
      </w:r>
      <w:r w:rsidRPr="00126029">
        <w:rPr>
          <w:lang w:val="en-GB" w:eastAsia="en-US"/>
        </w:rPr>
        <w:tab/>
      </w:r>
    </w:p>
    <w:p w14:paraId="10D5F056" w14:textId="4F2FA636" w:rsidR="008A5301" w:rsidRPr="008A5301" w:rsidRDefault="008A5301" w:rsidP="008A5301">
      <w:pPr>
        <w:rPr>
          <w:rtl/>
        </w:rPr>
      </w:pPr>
      <w:r w:rsidRPr="008A5301">
        <w:rPr>
          <w:rtl/>
        </w:rPr>
        <w:t>حيث:</w:t>
      </w:r>
    </w:p>
    <w:p w14:paraId="7A71DD45" w14:textId="797B8F41" w:rsidR="008A5301" w:rsidRPr="008A5301" w:rsidRDefault="00126029" w:rsidP="00126029">
      <w:pPr>
        <w:pStyle w:val="Equationlegend"/>
        <w:rPr>
          <w:rtl/>
        </w:rPr>
      </w:pPr>
      <w:r>
        <w:rPr>
          <w:i/>
          <w:iCs/>
        </w:rPr>
        <w:tab/>
      </w:r>
      <w:r w:rsidR="00C84769" w:rsidRPr="00316C25">
        <w:rPr>
          <w:i/>
          <w:lang w:val="en-GB"/>
        </w:rPr>
        <w:t>I</w:t>
      </w:r>
      <w:r w:rsidR="00C84769" w:rsidRPr="00316C25">
        <w:rPr>
          <w:i/>
          <w:position w:val="-4"/>
          <w:sz w:val="20"/>
          <w:lang w:val="en-GB"/>
        </w:rPr>
        <w:t>a</w:t>
      </w:r>
      <w:r w:rsidR="008A5301" w:rsidRPr="008A5301">
        <w:rPr>
          <w:rtl/>
        </w:rPr>
        <w:t>:</w:t>
      </w:r>
      <w:r w:rsidR="008A5301" w:rsidRPr="008A5301">
        <w:rPr>
          <w:rtl/>
        </w:rPr>
        <w:tab/>
        <w:t xml:space="preserve">مصفوفة </w:t>
      </w:r>
      <w:r w:rsidR="008A5301" w:rsidRPr="008A5301">
        <w:t>1</w:t>
      </w:r>
      <w:r w:rsidR="008A5301" w:rsidRPr="008A5301">
        <w:rPr>
          <w:rtl/>
        </w:rPr>
        <w:t xml:space="preserve"> على </w:t>
      </w:r>
      <w:r w:rsidR="008A5301" w:rsidRPr="008A5301">
        <w:rPr>
          <w:i/>
          <w:iCs/>
        </w:rPr>
        <w:t>N</w:t>
      </w:r>
      <w:r w:rsidR="008A5301" w:rsidRPr="008A5301">
        <w:rPr>
          <w:rtl/>
        </w:rPr>
        <w:t xml:space="preserve"> لتيارات التغذية عند الأساس</w:t>
      </w:r>
    </w:p>
    <w:p w14:paraId="7D428B96" w14:textId="3626B526" w:rsidR="008A5301" w:rsidRPr="008A5301" w:rsidRDefault="00126029" w:rsidP="00126029">
      <w:pPr>
        <w:pStyle w:val="Equationlegend"/>
        <w:rPr>
          <w:rtl/>
        </w:rPr>
      </w:pPr>
      <w:r>
        <w:rPr>
          <w:i/>
          <w:iCs/>
        </w:rPr>
        <w:tab/>
      </w:r>
      <w:r w:rsidR="00C84769" w:rsidRPr="00316C25">
        <w:rPr>
          <w:i/>
          <w:lang w:val="en-GB"/>
        </w:rPr>
        <w:t>V</w:t>
      </w:r>
      <w:r w:rsidR="00C84769" w:rsidRPr="00316C25">
        <w:rPr>
          <w:i/>
          <w:position w:val="-4"/>
          <w:sz w:val="20"/>
          <w:lang w:val="en-GB"/>
        </w:rPr>
        <w:t>a</w:t>
      </w:r>
      <w:r w:rsidR="008A5301" w:rsidRPr="008A5301">
        <w:rPr>
          <w:rtl/>
        </w:rPr>
        <w:t>:</w:t>
      </w:r>
      <w:r w:rsidR="008A5301" w:rsidRPr="008A5301">
        <w:rPr>
          <w:rtl/>
        </w:rPr>
        <w:tab/>
        <w:t xml:space="preserve">مصفوفة </w:t>
      </w:r>
      <w:r w:rsidR="008A5301" w:rsidRPr="008A5301">
        <w:t>1</w:t>
      </w:r>
      <w:r w:rsidR="008A5301" w:rsidRPr="008A5301">
        <w:rPr>
          <w:rtl/>
        </w:rPr>
        <w:t xml:space="preserve"> على </w:t>
      </w:r>
      <w:r w:rsidR="008A5301" w:rsidRPr="008A5301">
        <w:rPr>
          <w:i/>
          <w:iCs/>
        </w:rPr>
        <w:t>N</w:t>
      </w:r>
      <w:r w:rsidR="008A5301" w:rsidRPr="008A5301">
        <w:rPr>
          <w:rtl/>
        </w:rPr>
        <w:t xml:space="preserve"> لتوترات أساس متتالية</w:t>
      </w:r>
    </w:p>
    <w:p w14:paraId="7CF1EC81" w14:textId="30714C67" w:rsidR="008A5301" w:rsidRPr="008A5301" w:rsidRDefault="00126029" w:rsidP="00126029">
      <w:pPr>
        <w:pStyle w:val="Equationlegend"/>
        <w:rPr>
          <w:rtl/>
        </w:rPr>
      </w:pPr>
      <w:r>
        <w:rPr>
          <w:i/>
          <w:iCs/>
        </w:rPr>
        <w:tab/>
      </w:r>
      <w:r w:rsidR="00C84769" w:rsidRPr="00316C25">
        <w:rPr>
          <w:i/>
          <w:lang w:val="en-GB"/>
        </w:rPr>
        <w:t>N</w:t>
      </w:r>
      <w:r w:rsidR="00C84769" w:rsidRPr="00316C25">
        <w:rPr>
          <w:i/>
          <w:position w:val="-4"/>
          <w:sz w:val="20"/>
          <w:lang w:val="en-GB"/>
        </w:rPr>
        <w:t>a</w:t>
      </w:r>
      <w:r w:rsidR="008A5301" w:rsidRPr="008A5301">
        <w:rPr>
          <w:rtl/>
        </w:rPr>
        <w:t>:</w:t>
      </w:r>
      <w:r w:rsidR="008A5301" w:rsidRPr="008A5301">
        <w:rPr>
          <w:rtl/>
        </w:rPr>
        <w:tab/>
        <w:t>عدد ثنائيات الأقطاب</w:t>
      </w:r>
    </w:p>
    <w:p w14:paraId="680B0A2C" w14:textId="28D53FA3" w:rsidR="008A5301" w:rsidRPr="008A5301" w:rsidRDefault="00126029" w:rsidP="00126029">
      <w:pPr>
        <w:pStyle w:val="Equationlegend"/>
        <w:rPr>
          <w:rtl/>
        </w:rPr>
      </w:pPr>
      <w:r>
        <w:rPr>
          <w:i/>
          <w:iCs/>
        </w:rPr>
        <w:tab/>
      </w:r>
      <w:r w:rsidR="00C84769" w:rsidRPr="00316C25">
        <w:rPr>
          <w:i/>
          <w:lang w:val="en-GB"/>
        </w:rPr>
        <w:t>Z</w:t>
      </w:r>
      <w:r w:rsidR="00C84769" w:rsidRPr="00316C25">
        <w:rPr>
          <w:i/>
          <w:position w:val="-4"/>
          <w:sz w:val="20"/>
          <w:lang w:val="en-GB"/>
        </w:rPr>
        <w:t>a</w:t>
      </w:r>
      <w:r w:rsidR="008A5301" w:rsidRPr="008A5301">
        <w:rPr>
          <w:rtl/>
        </w:rPr>
        <w:t>:</w:t>
      </w:r>
      <w:r w:rsidR="008A5301" w:rsidRPr="008A5301">
        <w:rPr>
          <w:rtl/>
        </w:rPr>
        <w:tab/>
        <w:t xml:space="preserve">مصفوفة </w:t>
      </w:r>
      <w:r w:rsidR="008A5301" w:rsidRPr="008A5301">
        <w:rPr>
          <w:i/>
          <w:iCs/>
        </w:rPr>
        <w:t>N</w:t>
      </w:r>
      <w:r w:rsidR="008A5301" w:rsidRPr="008A5301">
        <w:rPr>
          <w:rtl/>
        </w:rPr>
        <w:t xml:space="preserve"> على </w:t>
      </w:r>
      <w:r w:rsidR="008A5301" w:rsidRPr="008A5301">
        <w:rPr>
          <w:i/>
          <w:iCs/>
        </w:rPr>
        <w:t>N</w:t>
      </w:r>
      <w:r w:rsidR="008A5301" w:rsidRPr="008A5301">
        <w:rPr>
          <w:rtl/>
        </w:rPr>
        <w:t xml:space="preserve"> في دارة مفتوحة </w:t>
      </w:r>
      <w:proofErr w:type="spellStart"/>
      <w:r w:rsidR="008A5301" w:rsidRPr="008A5301">
        <w:rPr>
          <w:rtl/>
        </w:rPr>
        <w:t>للمعاوقات</w:t>
      </w:r>
      <w:proofErr w:type="spellEnd"/>
      <w:r w:rsidR="008A5301" w:rsidRPr="008A5301">
        <w:rPr>
          <w:rtl/>
        </w:rPr>
        <w:t>.</w:t>
      </w:r>
    </w:p>
    <w:p w14:paraId="0A9216D3" w14:textId="024871FF" w:rsidR="008A5301" w:rsidRPr="008A5301" w:rsidRDefault="008A5301" w:rsidP="008A5301">
      <w:pPr>
        <w:rPr>
          <w:rtl/>
        </w:rPr>
      </w:pPr>
      <w:r w:rsidRPr="008A5301">
        <w:rPr>
          <w:rtl/>
        </w:rPr>
        <w:t xml:space="preserve">تمثل عناصر المصفوفة على الخط القطري الرئيسي ﻟ </w:t>
      </w:r>
      <w:r w:rsidRPr="008A5301">
        <w:t>[</w:t>
      </w:r>
      <w:r w:rsidR="0037654C" w:rsidRPr="00316C25">
        <w:rPr>
          <w:i/>
          <w:lang w:val="en-GB"/>
        </w:rPr>
        <w:t>Z</w:t>
      </w:r>
      <w:r w:rsidR="0037654C" w:rsidRPr="00316C25">
        <w:rPr>
          <w:i/>
          <w:position w:val="-4"/>
          <w:sz w:val="20"/>
          <w:lang w:val="en-GB"/>
        </w:rPr>
        <w:t>a</w:t>
      </w:r>
      <w:r w:rsidRPr="008A5301">
        <w:t>]</w:t>
      </w:r>
      <w:r w:rsidRPr="008A5301">
        <w:rPr>
          <w:rtl/>
        </w:rPr>
        <w:t xml:space="preserve"> المعاوقة الذاتية لثنائيات الأقطاب وتمثل العناصر خارج الخط القطري </w:t>
      </w:r>
      <w:proofErr w:type="spellStart"/>
      <w:r w:rsidRPr="008A5301">
        <w:rPr>
          <w:rtl/>
        </w:rPr>
        <w:t>المعاوقات</w:t>
      </w:r>
      <w:proofErr w:type="spellEnd"/>
      <w:r w:rsidRPr="008A5301">
        <w:rPr>
          <w:rtl/>
        </w:rPr>
        <w:t xml:space="preserve"> المتبادلة بين ثنائيات الأقطاب التي تبينها المؤشرات.</w:t>
      </w:r>
    </w:p>
    <w:p w14:paraId="21825227" w14:textId="77777777" w:rsidR="008A5301" w:rsidRPr="008A5301" w:rsidRDefault="008A5301" w:rsidP="00126029">
      <w:pPr>
        <w:keepNext/>
        <w:rPr>
          <w:rtl/>
        </w:rPr>
      </w:pPr>
      <w:r w:rsidRPr="008A5301">
        <w:rPr>
          <w:rtl/>
        </w:rPr>
        <w:lastRenderedPageBreak/>
        <w:t xml:space="preserve">بطريقة مماثلة يمكن التعبير عن علاقات التيار-التوتر لدارة المغذي المبينة في الشكل </w:t>
      </w:r>
      <w:r w:rsidRPr="008A5301">
        <w:t>30</w:t>
      </w:r>
      <w:r w:rsidRPr="008A5301">
        <w:rPr>
          <w:rtl/>
        </w:rPr>
        <w:t xml:space="preserve"> بواسطة:</w:t>
      </w:r>
    </w:p>
    <w:p w14:paraId="226DACAC" w14:textId="3A8773D2" w:rsidR="00126029" w:rsidRPr="00126029" w:rsidRDefault="00126029" w:rsidP="00126029">
      <w:pPr>
        <w:pStyle w:val="Equation"/>
        <w:bidi w:val="0"/>
        <w:rPr>
          <w:lang w:val="en-GB" w:eastAsia="en-US"/>
        </w:rPr>
      </w:pPr>
      <w:r w:rsidRPr="00126029">
        <w:rPr>
          <w:lang w:val="en-GB" w:eastAsia="en-US"/>
        </w:rPr>
        <w:t>(9)</w:t>
      </w:r>
      <w:r w:rsidRPr="00126029">
        <w:rPr>
          <w:lang w:val="en-GB" w:eastAsia="en-US"/>
        </w:rPr>
        <w:tab/>
      </w:r>
      <w:r w:rsidRPr="00126029">
        <w:rPr>
          <w:b/>
          <w:lang w:val="en-GB" w:eastAsia="en-US"/>
        </w:rPr>
        <w:fldChar w:fldCharType="begin"/>
      </w:r>
      <w:r w:rsidRPr="00126029">
        <w:rPr>
          <w:lang w:val="en-GB" w:eastAsia="en-US"/>
        </w:rPr>
        <w:instrText>eq [</w:instrText>
      </w:r>
      <w:r w:rsidRPr="00126029">
        <w:rPr>
          <w:i/>
          <w:lang w:val="en-GB" w:eastAsia="en-US"/>
        </w:rPr>
        <w:instrText>I</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Y</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 [</w:instrText>
      </w:r>
      <w:r w:rsidRPr="00126029">
        <w:rPr>
          <w:i/>
          <w:lang w:val="en-GB" w:eastAsia="en-US"/>
        </w:rPr>
        <w:instrText>V</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Y</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 [</w:instrText>
      </w:r>
      <w:r w:rsidRPr="00126029">
        <w:rPr>
          <w:i/>
          <w:lang w:val="en-GB" w:eastAsia="en-US"/>
        </w:rPr>
        <w:instrText>V</w:instrText>
      </w:r>
      <w:r w:rsidRPr="00126029">
        <w:rPr>
          <w:i/>
          <w:position w:val="-4"/>
          <w:sz w:val="18"/>
          <w:lang w:val="en-GB" w:eastAsia="en-US"/>
        </w:rPr>
        <w:instrText>a</w:instrText>
      </w:r>
      <w:r w:rsidRPr="00126029">
        <w:rPr>
          <w:lang w:val="en-GB" w:eastAsia="en-US"/>
        </w:rPr>
        <w:instrText>]</w:instrText>
      </w:r>
      <w:r w:rsidRPr="00126029">
        <w:rPr>
          <w:b/>
          <w:lang w:val="en-GB" w:eastAsia="en-US"/>
        </w:rPr>
        <w:fldChar w:fldCharType="end"/>
      </w:r>
      <w:r w:rsidRPr="00126029">
        <w:rPr>
          <w:lang w:val="en-GB" w:eastAsia="en-US"/>
        </w:rPr>
        <w:tab/>
      </w:r>
    </w:p>
    <w:p w14:paraId="6959FED4" w14:textId="6EE1980A" w:rsidR="008A5301" w:rsidRPr="008A5301" w:rsidRDefault="008A5301" w:rsidP="008A5301">
      <w:pPr>
        <w:rPr>
          <w:rtl/>
        </w:rPr>
      </w:pPr>
      <w:r w:rsidRPr="008A5301">
        <w:rPr>
          <w:rtl/>
        </w:rPr>
        <w:t xml:space="preserve">حيث </w:t>
      </w:r>
      <w:r w:rsidR="0037654C" w:rsidRPr="00316C25">
        <w:rPr>
          <w:i/>
        </w:rPr>
        <w:t>I</w:t>
      </w:r>
      <w:r w:rsidR="0037654C" w:rsidRPr="00316C25">
        <w:rPr>
          <w:i/>
          <w:position w:val="-4"/>
          <w:sz w:val="20"/>
        </w:rPr>
        <w:t>f</w:t>
      </w:r>
      <w:r w:rsidR="0037654C">
        <w:rPr>
          <w:rFonts w:hint="cs"/>
          <w:rtl/>
          <w:lang w:bidi="ar-EG"/>
        </w:rPr>
        <w:t xml:space="preserve"> </w:t>
      </w:r>
      <w:r w:rsidRPr="008A5301">
        <w:rPr>
          <w:rtl/>
        </w:rPr>
        <w:t>و</w:t>
      </w:r>
      <w:r w:rsidR="0037654C" w:rsidRPr="00316C25">
        <w:rPr>
          <w:i/>
        </w:rPr>
        <w:t>V</w:t>
      </w:r>
      <w:r w:rsidR="0037654C" w:rsidRPr="00316C25">
        <w:rPr>
          <w:i/>
          <w:position w:val="-4"/>
          <w:sz w:val="20"/>
        </w:rPr>
        <w:t>f</w:t>
      </w:r>
      <w:r w:rsidRPr="008A5301">
        <w:rPr>
          <w:rtl/>
        </w:rPr>
        <w:t xml:space="preserve"> هما على التوالي مصفوفة </w:t>
      </w:r>
      <w:r w:rsidRPr="008A5301">
        <w:t>1</w:t>
      </w:r>
      <w:r w:rsidRPr="008A5301">
        <w:rPr>
          <w:rtl/>
        </w:rPr>
        <w:t xml:space="preserve"> على </w:t>
      </w:r>
      <w:r w:rsidRPr="008A5301">
        <w:rPr>
          <w:i/>
          <w:iCs/>
        </w:rPr>
        <w:t>N</w:t>
      </w:r>
      <w:r w:rsidRPr="008A5301">
        <w:rPr>
          <w:rtl/>
        </w:rPr>
        <w:t xml:space="preserve"> لتيارات التغذية ولتوترات الاستجابة لكل قسم لخط الإرسال يكون دارة تغذية كاملة، و </w:t>
      </w:r>
      <w:r w:rsidRPr="008A5301">
        <w:t>[</w:t>
      </w:r>
      <w:proofErr w:type="gramStart"/>
      <w:r w:rsidR="0037654C" w:rsidRPr="00316C25">
        <w:rPr>
          <w:i/>
        </w:rPr>
        <w:t>Y</w:t>
      </w:r>
      <w:r w:rsidR="0037654C" w:rsidRPr="00316C25">
        <w:rPr>
          <w:i/>
          <w:position w:val="-4"/>
          <w:sz w:val="20"/>
        </w:rPr>
        <w:t>f</w:t>
      </w:r>
      <w:r w:rsidR="0037654C" w:rsidRPr="00316C25">
        <w:rPr>
          <w:sz w:val="20"/>
        </w:rPr>
        <w:t> </w:t>
      </w:r>
      <w:r w:rsidRPr="008A5301">
        <w:t>]</w:t>
      </w:r>
      <w:proofErr w:type="gramEnd"/>
      <w:r w:rsidRPr="008A5301">
        <w:rPr>
          <w:rtl/>
        </w:rPr>
        <w:t xml:space="preserve"> هو سماحية الدارة القصيرة </w:t>
      </w:r>
      <w:r w:rsidRPr="008A5301">
        <w:rPr>
          <w:i/>
          <w:iCs/>
        </w:rPr>
        <w:t>N</w:t>
      </w:r>
      <w:r w:rsidRPr="008A5301">
        <w:rPr>
          <w:rtl/>
        </w:rPr>
        <w:t xml:space="preserve"> على </w:t>
      </w:r>
      <w:r w:rsidRPr="008A5301">
        <w:rPr>
          <w:i/>
          <w:iCs/>
        </w:rPr>
        <w:t>N</w:t>
      </w:r>
      <w:r w:rsidRPr="008A5301">
        <w:rPr>
          <w:rtl/>
        </w:rPr>
        <w:t xml:space="preserve"> المصاحبة للمغذي. تتوقف عناصر </w:t>
      </w:r>
      <w:r w:rsidRPr="008A5301">
        <w:t>[</w:t>
      </w:r>
      <w:proofErr w:type="gramStart"/>
      <w:r w:rsidR="0037654C" w:rsidRPr="00316C25">
        <w:rPr>
          <w:i/>
        </w:rPr>
        <w:t>Y</w:t>
      </w:r>
      <w:r w:rsidR="0037654C" w:rsidRPr="00316C25">
        <w:rPr>
          <w:i/>
          <w:position w:val="-4"/>
          <w:sz w:val="20"/>
        </w:rPr>
        <w:t>f</w:t>
      </w:r>
      <w:r w:rsidR="0037654C" w:rsidRPr="00316C25">
        <w:rPr>
          <w:sz w:val="20"/>
        </w:rPr>
        <w:t> </w:t>
      </w:r>
      <w:r w:rsidRPr="008A5301">
        <w:t>]</w:t>
      </w:r>
      <w:proofErr w:type="gramEnd"/>
      <w:r w:rsidRPr="008A5301">
        <w:rPr>
          <w:rtl/>
        </w:rPr>
        <w:t xml:space="preserve"> على أطوال خط الإرسال في كل قسم والسماحية المميزة </w:t>
      </w:r>
      <w:r w:rsidR="0037654C" w:rsidRPr="00316C25">
        <w:rPr>
          <w:i/>
        </w:rPr>
        <w:t>Y</w:t>
      </w:r>
      <w:r w:rsidR="0037654C" w:rsidRPr="00316C25">
        <w:rPr>
          <w:position w:val="-4"/>
          <w:sz w:val="20"/>
        </w:rPr>
        <w:t>0</w:t>
      </w:r>
      <w:r w:rsidRPr="008A5301">
        <w:rPr>
          <w:rtl/>
        </w:rPr>
        <w:t>، التي تُعرف قيمتها بمجرد القيام باختيار أو تصميم لخط الإرسال.</w:t>
      </w:r>
    </w:p>
    <w:p w14:paraId="3C9209B8" w14:textId="77777777" w:rsidR="008A5301" w:rsidRPr="008A5301" w:rsidRDefault="008A5301" w:rsidP="008A5301">
      <w:pPr>
        <w:rPr>
          <w:rtl/>
        </w:rPr>
      </w:pPr>
      <w:r w:rsidRPr="008A5301">
        <w:rPr>
          <w:rtl/>
        </w:rPr>
        <w:t xml:space="preserve">يتم الحصول على الحل التحليلي للمشكل بالقيام أولاً بحساب الدخل الإجمالي لمصفوفة التيار </w:t>
      </w:r>
      <w:r w:rsidRPr="008A5301">
        <w:t>[</w:t>
      </w:r>
      <w:r w:rsidRPr="008A5301">
        <w:rPr>
          <w:i/>
          <w:iCs/>
        </w:rPr>
        <w:t>I</w:t>
      </w:r>
      <w:r w:rsidRPr="008A5301">
        <w:t>]</w:t>
      </w:r>
      <w:r w:rsidRPr="008A5301">
        <w:rPr>
          <w:rtl/>
        </w:rPr>
        <w:t xml:space="preserve"> بإضافة المعادلة </w:t>
      </w:r>
      <w:r w:rsidRPr="008A5301">
        <w:t>(8)</w:t>
      </w:r>
      <w:r w:rsidRPr="008A5301">
        <w:rPr>
          <w:rtl/>
        </w:rPr>
        <w:t xml:space="preserve"> والمعادلة </w:t>
      </w:r>
      <w:r w:rsidRPr="008A5301">
        <w:t>(9)</w:t>
      </w:r>
      <w:r w:rsidRPr="008A5301">
        <w:rPr>
          <w:rtl/>
        </w:rPr>
        <w:t>:</w:t>
      </w:r>
    </w:p>
    <w:p w14:paraId="4EA1996A" w14:textId="77777777" w:rsidR="00126029" w:rsidRPr="00126029" w:rsidRDefault="00126029" w:rsidP="00126029">
      <w:pPr>
        <w:pStyle w:val="Equation"/>
        <w:tabs>
          <w:tab w:val="left" w:pos="3402"/>
          <w:tab w:val="left" w:pos="3686"/>
        </w:tabs>
        <w:bidi w:val="0"/>
        <w:rPr>
          <w:b/>
          <w:lang w:val="en-GB" w:eastAsia="en-US"/>
        </w:rPr>
      </w:pPr>
      <w:r w:rsidRPr="00126029">
        <w:rPr>
          <w:b/>
          <w:lang w:val="en-GB" w:eastAsia="en-US"/>
        </w:rPr>
        <w:tab/>
      </w:r>
      <w:r w:rsidRPr="00126029">
        <w:rPr>
          <w:lang w:val="en-GB" w:eastAsia="en-US"/>
        </w:rPr>
        <w:t>[</w:t>
      </w:r>
      <w:r w:rsidRPr="00126029">
        <w:rPr>
          <w:i/>
          <w:lang w:val="en-GB" w:eastAsia="en-US"/>
        </w:rPr>
        <w:t>I</w:t>
      </w:r>
      <w:r w:rsidRPr="00126029">
        <w:rPr>
          <w:lang w:val="en-GB" w:eastAsia="en-US"/>
        </w:rPr>
        <w:t>]</w:t>
      </w:r>
      <w:r w:rsidRPr="00126029">
        <w:rPr>
          <w:lang w:val="en-GB" w:eastAsia="en-US"/>
        </w:rPr>
        <w:tab/>
      </w:r>
      <w:r w:rsidRPr="00126029">
        <w:rPr>
          <w:b/>
          <w:lang w:val="en-GB" w:eastAsia="en-US"/>
        </w:rPr>
        <w:fldChar w:fldCharType="begin"/>
      </w:r>
      <w:r w:rsidRPr="00126029">
        <w:rPr>
          <w:lang w:val="en-GB" w:eastAsia="en-US"/>
        </w:rPr>
        <w:instrText xml:space="preserve">eq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I</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Y</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 [</w:instrText>
      </w:r>
      <w:r w:rsidRPr="00126029">
        <w:rPr>
          <w:i/>
          <w:lang w:val="en-GB" w:eastAsia="en-US"/>
        </w:rPr>
        <w:instrText>V</w:instrText>
      </w:r>
      <w:r w:rsidRPr="00126029">
        <w:rPr>
          <w:i/>
          <w:position w:val="-4"/>
          <w:sz w:val="18"/>
          <w:lang w:val="en-GB" w:eastAsia="en-US"/>
        </w:rPr>
        <w:instrText>a</w:instrText>
      </w:r>
      <w:r w:rsidRPr="00126029">
        <w:rPr>
          <w:lang w:val="en-GB" w:eastAsia="en-US"/>
        </w:rPr>
        <w:instrText>]</w:instrText>
      </w:r>
      <w:r w:rsidRPr="00126029">
        <w:rPr>
          <w:b/>
          <w:lang w:val="en-GB" w:eastAsia="en-US"/>
        </w:rPr>
        <w:fldChar w:fldCharType="end"/>
      </w:r>
    </w:p>
    <w:p w14:paraId="72266763" w14:textId="48E68126" w:rsidR="00126029" w:rsidRPr="00126029" w:rsidRDefault="00126029" w:rsidP="00126029">
      <w:pPr>
        <w:pStyle w:val="Equation"/>
        <w:bidi w:val="0"/>
        <w:rPr>
          <w:b/>
          <w:lang w:val="en-GB" w:eastAsia="en-US"/>
        </w:rPr>
      </w:pPr>
      <w:r w:rsidRPr="00126029">
        <w:rPr>
          <w:lang w:val="en-GB" w:eastAsia="en-US"/>
        </w:rPr>
        <w:tab/>
      </w:r>
      <w:r w:rsidRPr="00126029">
        <w:rPr>
          <w:lang w:val="en-GB" w:eastAsia="en-US"/>
        </w:rPr>
        <w:fldChar w:fldCharType="begin"/>
      </w:r>
      <w:r w:rsidRPr="00126029">
        <w:rPr>
          <w:lang w:val="en-GB" w:eastAsia="en-US"/>
        </w:rPr>
        <w:instrText xml:space="preserve">eq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Y</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 [</w:instrText>
      </w:r>
      <w:r w:rsidRPr="00126029">
        <w:rPr>
          <w:i/>
          <w:lang w:val="en-GB" w:eastAsia="en-US"/>
        </w:rPr>
        <w:instrText>Z</w:instrText>
      </w:r>
      <w:r w:rsidRPr="00126029">
        <w:rPr>
          <w:i/>
          <w:position w:val="-4"/>
          <w:sz w:val="18"/>
          <w:lang w:val="en-GB" w:eastAsia="en-US"/>
        </w:rPr>
        <w:instrText>a</w:instrText>
      </w:r>
      <w:r w:rsidRPr="00126029">
        <w:rPr>
          <w:lang w:val="en-GB" w:eastAsia="en-US"/>
        </w:rPr>
        <w:instrText>] ·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w:instrText>
      </w:r>
      <w:r w:rsidRPr="00126029">
        <w:rPr>
          <w:lang w:val="en-GB" w:eastAsia="en-US"/>
        </w:rPr>
        <w:fldChar w:fldCharType="end"/>
      </w:r>
    </w:p>
    <w:p w14:paraId="46592691" w14:textId="3D8DCB73" w:rsidR="00126029" w:rsidRPr="00126029" w:rsidRDefault="00126029" w:rsidP="00126029">
      <w:pPr>
        <w:pStyle w:val="Equation"/>
        <w:bidi w:val="0"/>
        <w:rPr>
          <w:lang w:val="en-GB" w:eastAsia="en-US"/>
        </w:rPr>
      </w:pPr>
      <w:r w:rsidRPr="00126029">
        <w:rPr>
          <w:lang w:val="en-GB" w:eastAsia="en-US"/>
        </w:rPr>
        <w:t>(10)</w:t>
      </w:r>
      <w:r w:rsidRPr="00126029">
        <w:rPr>
          <w:lang w:val="en-GB" w:eastAsia="en-US"/>
        </w:rPr>
        <w:tab/>
      </w:r>
      <w:r w:rsidRPr="00126029">
        <w:rPr>
          <w:lang w:val="en-GB" w:eastAsia="en-US"/>
        </w:rPr>
        <w:fldChar w:fldCharType="begin"/>
      </w:r>
      <w:r w:rsidRPr="00126029">
        <w:rPr>
          <w:lang w:val="en-GB" w:eastAsia="en-US"/>
        </w:rPr>
        <w:instrText xml:space="preserve">eq </w:instrText>
      </w:r>
      <w:r w:rsidRPr="00126029">
        <w:rPr>
          <w:rFonts w:ascii="Symbol" w:hAnsi="Symbol"/>
          <w:lang w:val="en-GB" w:eastAsia="en-US"/>
        </w:rPr>
        <w:instrText>=</w:instrText>
      </w:r>
      <w:r w:rsidRPr="00126029">
        <w:rPr>
          <w:lang w:val="en-GB" w:eastAsia="en-US"/>
        </w:rPr>
        <w:instrText xml:space="preserve">  </w:instrText>
      </w:r>
      <w:r w:rsidRPr="00126029">
        <w:rPr>
          <w:sz w:val="30"/>
          <w:lang w:val="en-GB" w:eastAsia="en-US"/>
        </w:rPr>
        <w:instrText>(</w:instrText>
      </w:r>
      <w:r w:rsidRPr="00126029">
        <w:rPr>
          <w:lang w:val="en-GB" w:eastAsia="en-US"/>
        </w:rPr>
        <w:instrText>[</w:instrText>
      </w:r>
      <w:r w:rsidRPr="00126029">
        <w:rPr>
          <w:i/>
          <w:lang w:val="en-GB" w:eastAsia="en-US"/>
        </w:rPr>
        <w:instrText>U</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Y</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 [</w:instrText>
      </w:r>
      <w:r w:rsidRPr="00126029">
        <w:rPr>
          <w:i/>
          <w:lang w:val="en-GB" w:eastAsia="en-US"/>
        </w:rPr>
        <w:instrText>Z</w:instrText>
      </w:r>
      <w:r w:rsidRPr="00126029">
        <w:rPr>
          <w:i/>
          <w:position w:val="-4"/>
          <w:sz w:val="18"/>
          <w:lang w:val="en-GB" w:eastAsia="en-US"/>
        </w:rPr>
        <w:instrText>a</w:instrText>
      </w:r>
      <w:r w:rsidRPr="00126029">
        <w:rPr>
          <w:lang w:val="en-GB" w:eastAsia="en-US"/>
        </w:rPr>
        <w:instrText>]</w:instrText>
      </w:r>
      <w:r w:rsidRPr="00126029">
        <w:rPr>
          <w:sz w:val="30"/>
          <w:lang w:val="en-GB" w:eastAsia="en-US"/>
        </w:rPr>
        <w:instrText>)</w:instrText>
      </w:r>
      <w:r w:rsidRPr="00126029">
        <w:rPr>
          <w:lang w:val="en-GB" w:eastAsia="en-US"/>
        </w:rPr>
        <w:instrText> ·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w:instrText>
      </w:r>
      <w:r w:rsidRPr="00126029">
        <w:rPr>
          <w:lang w:val="en-GB" w:eastAsia="en-US"/>
        </w:rPr>
        <w:fldChar w:fldCharType="end"/>
      </w:r>
      <w:r w:rsidRPr="00126029">
        <w:rPr>
          <w:lang w:val="en-GB" w:eastAsia="en-US"/>
        </w:rPr>
        <w:tab/>
      </w:r>
    </w:p>
    <w:p w14:paraId="14822C0A" w14:textId="77777777" w:rsidR="008A5301" w:rsidRPr="008A5301" w:rsidRDefault="008A5301" w:rsidP="008A5301">
      <w:pPr>
        <w:rPr>
          <w:rtl/>
        </w:rPr>
      </w:pPr>
      <w:r w:rsidRPr="008A5301">
        <w:rPr>
          <w:rtl/>
        </w:rPr>
        <w:t xml:space="preserve">حيث </w:t>
      </w:r>
      <w:r w:rsidRPr="008A5301">
        <w:t>[</w:t>
      </w:r>
      <w:r w:rsidRPr="008A5301">
        <w:rPr>
          <w:i/>
          <w:iCs/>
        </w:rPr>
        <w:t>U</w:t>
      </w:r>
      <w:r w:rsidRPr="008A5301">
        <w:t>]</w:t>
      </w:r>
      <w:r w:rsidRPr="008A5301">
        <w:rPr>
          <w:rtl/>
        </w:rPr>
        <w:t xml:space="preserve"> هو مصفوفة الوحدة </w:t>
      </w:r>
      <w:r w:rsidRPr="008A5301">
        <w:rPr>
          <w:i/>
          <w:iCs/>
        </w:rPr>
        <w:t>N</w:t>
      </w:r>
      <w:r w:rsidRPr="008A5301">
        <w:rPr>
          <w:rtl/>
        </w:rPr>
        <w:t xml:space="preserve"> على </w:t>
      </w:r>
      <w:r w:rsidRPr="008A5301">
        <w:rPr>
          <w:i/>
          <w:iCs/>
        </w:rPr>
        <w:t>N</w:t>
      </w:r>
      <w:r w:rsidRPr="008A5301">
        <w:rPr>
          <w:rtl/>
        </w:rPr>
        <w:t>.</w:t>
      </w:r>
    </w:p>
    <w:p w14:paraId="60E03DB8" w14:textId="083B2BB5" w:rsidR="008A5301" w:rsidRPr="008A5301" w:rsidRDefault="008A5301" w:rsidP="008A5301">
      <w:pPr>
        <w:rPr>
          <w:rtl/>
        </w:rPr>
      </w:pPr>
      <w:r w:rsidRPr="008A5301">
        <w:rPr>
          <w:rtl/>
        </w:rPr>
        <w:t xml:space="preserve">تمثل عناصر </w:t>
      </w:r>
      <w:r w:rsidRPr="008A5301">
        <w:t>[</w:t>
      </w:r>
      <w:r w:rsidRPr="008A5301">
        <w:rPr>
          <w:i/>
          <w:iCs/>
        </w:rPr>
        <w:t>I</w:t>
      </w:r>
      <w:r w:rsidRPr="008A5301">
        <w:t>]</w:t>
      </w:r>
      <w:r w:rsidRPr="008A5301">
        <w:rPr>
          <w:rtl/>
        </w:rPr>
        <w:t xml:space="preserve"> تيارات الدخل عند كل نقطة عقدة (أسس ثنائيات الأقطاب) حيث الهوائي ودارات التغذية مركبة. في الحالات العملية تكون كل عناصر المصفوفة في </w:t>
      </w:r>
      <w:r w:rsidRPr="008A5301">
        <w:t>[</w:t>
      </w:r>
      <w:r w:rsidRPr="008A5301">
        <w:rPr>
          <w:i/>
          <w:iCs/>
        </w:rPr>
        <w:t>I</w:t>
      </w:r>
      <w:r w:rsidRPr="008A5301">
        <w:t>]</w:t>
      </w:r>
      <w:r w:rsidRPr="008A5301">
        <w:rPr>
          <w:rtl/>
        </w:rPr>
        <w:t xml:space="preserve"> صفراً باستثناء </w:t>
      </w:r>
      <w:r w:rsidR="0037654C" w:rsidRPr="00316C25">
        <w:rPr>
          <w:i/>
        </w:rPr>
        <w:t>I</w:t>
      </w:r>
      <w:r w:rsidR="0037654C" w:rsidRPr="00316C25">
        <w:rPr>
          <w:position w:val="-4"/>
          <w:sz w:val="20"/>
        </w:rPr>
        <w:t>1</w:t>
      </w:r>
      <w:r w:rsidRPr="008A5301">
        <w:rPr>
          <w:rtl/>
        </w:rPr>
        <w:t xml:space="preserve">، الذي هو مصدر التيار الوحيد (عند أساس أقصر ثنائي أقطاب) للصفيف بأكمله. دون فقدان التعميم يمكن افتراض </w:t>
      </w:r>
      <w:r w:rsidR="0037654C" w:rsidRPr="00316C25">
        <w:rPr>
          <w:i/>
        </w:rPr>
        <w:t>I</w:t>
      </w:r>
      <w:r w:rsidR="0037654C" w:rsidRPr="00316C25">
        <w:rPr>
          <w:position w:val="-4"/>
          <w:sz w:val="20"/>
        </w:rPr>
        <w:t>1</w:t>
      </w:r>
      <w:r w:rsidRPr="008A5301">
        <w:t>= 1</w:t>
      </w:r>
      <w:r w:rsidRPr="008A5301">
        <w:rPr>
          <w:rtl/>
        </w:rPr>
        <w:t xml:space="preserve">، بحيث أن تيارات أساس ثنائي الأقطاب </w:t>
      </w:r>
      <w:r w:rsidRPr="008A5301">
        <w:t>[</w:t>
      </w:r>
      <w:r w:rsidR="0037654C" w:rsidRPr="00316C25">
        <w:rPr>
          <w:i/>
        </w:rPr>
        <w:t>I</w:t>
      </w:r>
      <w:r w:rsidR="0037654C" w:rsidRPr="00316C25">
        <w:rPr>
          <w:i/>
          <w:position w:val="-4"/>
          <w:sz w:val="20"/>
        </w:rPr>
        <w:t>a</w:t>
      </w:r>
      <w:r w:rsidRPr="008A5301">
        <w:t>]</w:t>
      </w:r>
      <w:r w:rsidRPr="008A5301">
        <w:rPr>
          <w:rtl/>
        </w:rPr>
        <w:t xml:space="preserve"> يمكن أن تُحدد انطلاقاً من المعادلة </w:t>
      </w:r>
      <w:r w:rsidRPr="008A5301">
        <w:t>(10)</w:t>
      </w:r>
      <w:r w:rsidRPr="008A5301">
        <w:rPr>
          <w:rtl/>
        </w:rPr>
        <w:t xml:space="preserve"> بعكس المصفوفة:</w:t>
      </w:r>
    </w:p>
    <w:p w14:paraId="74C3093B" w14:textId="5DB4B901" w:rsidR="00126029" w:rsidRPr="00126029" w:rsidRDefault="00126029" w:rsidP="00126029">
      <w:pPr>
        <w:pStyle w:val="Equation"/>
        <w:bidi w:val="0"/>
        <w:rPr>
          <w:lang w:val="en-GB" w:eastAsia="en-US"/>
        </w:rPr>
      </w:pPr>
      <w:r w:rsidRPr="00126029">
        <w:rPr>
          <w:lang w:val="en-GB" w:eastAsia="en-US"/>
        </w:rPr>
        <w:t>(11)</w:t>
      </w:r>
      <w:r w:rsidRPr="00126029">
        <w:rPr>
          <w:lang w:val="en-GB" w:eastAsia="en-US"/>
        </w:rPr>
        <w:tab/>
      </w:r>
      <w:r w:rsidRPr="00126029">
        <w:rPr>
          <w:lang w:val="en-GB" w:eastAsia="en-US"/>
        </w:rPr>
        <w:fldChar w:fldCharType="begin"/>
      </w:r>
      <w:r w:rsidRPr="00126029">
        <w:rPr>
          <w:lang w:val="en-GB" w:eastAsia="en-US"/>
        </w:rPr>
        <w:instrText>eq [</w:instrText>
      </w:r>
      <w:r w:rsidRPr="00126029">
        <w:rPr>
          <w:i/>
          <w:lang w:val="en-GB" w:eastAsia="en-US"/>
        </w:rPr>
        <w:instrText>I</w:instrText>
      </w:r>
      <w:r w:rsidRPr="00126029">
        <w:rPr>
          <w:i/>
          <w:position w:val="-4"/>
          <w:sz w:val="18"/>
          <w:lang w:val="en-GB" w:eastAsia="en-US"/>
        </w:rPr>
        <w:instrText>a</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sz w:val="30"/>
          <w:lang w:val="en-GB" w:eastAsia="en-US"/>
        </w:rPr>
        <w:instrText>(</w:instrText>
      </w:r>
      <w:r w:rsidRPr="00126029">
        <w:rPr>
          <w:lang w:val="en-GB" w:eastAsia="en-US"/>
        </w:rPr>
        <w:instrText>[</w:instrText>
      </w:r>
      <w:r w:rsidRPr="00126029">
        <w:rPr>
          <w:i/>
          <w:lang w:val="en-GB" w:eastAsia="en-US"/>
        </w:rPr>
        <w:instrText>U</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Y</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 [</w:instrText>
      </w:r>
      <w:r w:rsidRPr="00126029">
        <w:rPr>
          <w:i/>
          <w:lang w:val="en-GB" w:eastAsia="en-US"/>
        </w:rPr>
        <w:instrText>Z</w:instrText>
      </w:r>
      <w:r w:rsidRPr="00126029">
        <w:rPr>
          <w:i/>
          <w:position w:val="-4"/>
          <w:sz w:val="18"/>
          <w:lang w:val="en-GB" w:eastAsia="en-US"/>
        </w:rPr>
        <w:instrText>a</w:instrText>
      </w:r>
      <w:r w:rsidRPr="00126029">
        <w:rPr>
          <w:lang w:val="en-GB" w:eastAsia="en-US"/>
        </w:rPr>
        <w:instrText>]</w:instrText>
      </w:r>
      <w:r w:rsidRPr="00126029">
        <w:rPr>
          <w:sz w:val="30"/>
          <w:lang w:val="en-GB" w:eastAsia="en-US"/>
        </w:rPr>
        <w:instrText>)</w:instrText>
      </w:r>
      <w:r w:rsidRPr="00126029">
        <w:rPr>
          <w:position w:val="10"/>
          <w:sz w:val="18"/>
          <w:lang w:val="en-GB" w:eastAsia="en-US"/>
        </w:rPr>
        <w:instrText>–</w:instrText>
      </w:r>
      <w:r w:rsidRPr="00126029">
        <w:rPr>
          <w:rFonts w:ascii="Symbol" w:hAnsi="Symbol"/>
          <w:position w:val="10"/>
          <w:sz w:val="18"/>
          <w:lang w:val="en-GB" w:eastAsia="en-US"/>
        </w:rPr>
        <w:instrText>1</w:instrText>
      </w:r>
      <w:r w:rsidRPr="00126029">
        <w:rPr>
          <w:lang w:val="en-GB" w:eastAsia="en-US"/>
        </w:rPr>
        <w:instrText> · [</w:instrText>
      </w:r>
      <w:r w:rsidRPr="00126029">
        <w:rPr>
          <w:i/>
          <w:lang w:val="en-GB" w:eastAsia="en-US"/>
        </w:rPr>
        <w:instrText>I</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sz w:val="30"/>
          <w:lang w:val="en-GB" w:eastAsia="en-US"/>
        </w:rPr>
        <w:instrText>(</w:instrText>
      </w:r>
      <w:r w:rsidRPr="00126029">
        <w:rPr>
          <w:lang w:val="en-GB" w:eastAsia="en-US"/>
        </w:rPr>
        <w:instrText>[</w:instrText>
      </w:r>
      <w:r w:rsidRPr="00126029">
        <w:rPr>
          <w:i/>
          <w:lang w:val="en-GB" w:eastAsia="en-US"/>
        </w:rPr>
        <w:instrText>U</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Y</w:instrText>
      </w:r>
      <w:r w:rsidRPr="00126029">
        <w:rPr>
          <w:i/>
          <w:position w:val="-4"/>
          <w:sz w:val="18"/>
          <w:lang w:val="en-GB" w:eastAsia="en-US"/>
        </w:rPr>
        <w:instrText>f</w:instrText>
      </w:r>
      <w:r w:rsidRPr="00126029">
        <w:rPr>
          <w:position w:val="-4"/>
          <w:sz w:val="12"/>
          <w:lang w:val="en-GB" w:eastAsia="en-US"/>
        </w:rPr>
        <w:instrText> </w:instrText>
      </w:r>
      <w:r w:rsidRPr="00126029">
        <w:rPr>
          <w:lang w:val="en-GB" w:eastAsia="en-US"/>
        </w:rPr>
        <w:instrText>] · [</w:instrText>
      </w:r>
      <w:r w:rsidRPr="00126029">
        <w:rPr>
          <w:i/>
          <w:lang w:val="en-GB" w:eastAsia="en-US"/>
        </w:rPr>
        <w:instrText>Z</w:instrText>
      </w:r>
      <w:r w:rsidRPr="00126029">
        <w:rPr>
          <w:i/>
          <w:position w:val="-4"/>
          <w:sz w:val="18"/>
          <w:lang w:val="en-GB" w:eastAsia="en-US"/>
        </w:rPr>
        <w:instrText>a</w:instrText>
      </w:r>
      <w:r w:rsidRPr="00126029">
        <w:rPr>
          <w:lang w:val="en-GB" w:eastAsia="en-US"/>
        </w:rPr>
        <w:instrText>]</w:instrText>
      </w:r>
      <w:r w:rsidRPr="00126029">
        <w:rPr>
          <w:sz w:val="30"/>
          <w:lang w:val="en-GB" w:eastAsia="en-US"/>
        </w:rPr>
        <w:instrText>)</w:instrText>
      </w:r>
      <w:r w:rsidRPr="00126029">
        <w:rPr>
          <w:position w:val="10"/>
          <w:sz w:val="18"/>
          <w:lang w:val="en-GB" w:eastAsia="en-US"/>
        </w:rPr>
        <w:instrText>–1</w:instrText>
      </w:r>
      <w:r w:rsidRPr="00126029">
        <w:rPr>
          <w:lang w:val="en-GB" w:eastAsia="en-US"/>
        </w:rPr>
        <w:instrText> · [1 0 . . . 0]</w:instrText>
      </w:r>
      <w:r w:rsidRPr="00126029">
        <w:rPr>
          <w:i/>
          <w:position w:val="10"/>
          <w:sz w:val="18"/>
          <w:lang w:val="en-GB" w:eastAsia="en-US"/>
        </w:rPr>
        <w:instrText>t</w:instrText>
      </w:r>
      <w:r w:rsidRPr="00126029">
        <w:rPr>
          <w:lang w:val="en-GB" w:eastAsia="en-US"/>
        </w:rPr>
        <w:fldChar w:fldCharType="end"/>
      </w:r>
      <w:r w:rsidRPr="00126029">
        <w:rPr>
          <w:lang w:val="en-GB" w:eastAsia="en-US"/>
        </w:rPr>
        <w:tab/>
      </w:r>
    </w:p>
    <w:p w14:paraId="1A27DE8A" w14:textId="285AF744" w:rsidR="008A5301" w:rsidRPr="008A5301" w:rsidRDefault="008A5301" w:rsidP="008A5301">
      <w:pPr>
        <w:rPr>
          <w:rtl/>
        </w:rPr>
      </w:pPr>
      <w:r w:rsidRPr="008A5301">
        <w:rPr>
          <w:rtl/>
        </w:rPr>
        <w:t xml:space="preserve">بالإحالة إلى الشكل </w:t>
      </w:r>
      <w:r w:rsidRPr="008A5301">
        <w:t>30</w:t>
      </w:r>
      <w:r w:rsidRPr="008A5301">
        <w:rPr>
          <w:rtl/>
        </w:rPr>
        <w:t xml:space="preserve">، يمكن التعبير عن توزيع التيار (الجيبي) على ثنائي الأقطاب </w:t>
      </w:r>
      <w:proofErr w:type="spellStart"/>
      <w:r w:rsidRPr="008A5301">
        <w:rPr>
          <w:rtl/>
        </w:rPr>
        <w:t>التنوعي</w:t>
      </w:r>
      <w:proofErr w:type="spellEnd"/>
      <w:r w:rsidRPr="008A5301">
        <w:rPr>
          <w:rtl/>
        </w:rPr>
        <w:t xml:space="preserve"> بواسطة:</w:t>
      </w:r>
    </w:p>
    <w:p w14:paraId="605556D0" w14:textId="5DD645A6" w:rsidR="00126029" w:rsidRPr="00126029" w:rsidRDefault="00126029" w:rsidP="00CE0B0D">
      <w:pPr>
        <w:pStyle w:val="Equation"/>
        <w:bidi w:val="0"/>
        <w:jc w:val="center"/>
        <w:rPr>
          <w:lang w:val="en-GB" w:eastAsia="en-US"/>
        </w:rPr>
      </w:pPr>
      <w:r w:rsidRPr="00126029">
        <w:rPr>
          <w:lang w:val="en-GB" w:eastAsia="en-US"/>
        </w:rPr>
        <w:fldChar w:fldCharType="begin"/>
      </w:r>
      <w:r w:rsidRPr="00126029">
        <w:rPr>
          <w:lang w:val="en-GB" w:eastAsia="en-US"/>
        </w:rPr>
        <w:instrText xml:space="preserve">eq </w:instrText>
      </w:r>
      <w:r w:rsidRPr="00126029">
        <w:rPr>
          <w:i/>
          <w:lang w:val="en-GB" w:eastAsia="en-US"/>
        </w:rPr>
        <w:instrText>I</w:instrText>
      </w:r>
      <w:r w:rsidRPr="00126029">
        <w:rPr>
          <w:i/>
          <w:position w:val="-4"/>
          <w:sz w:val="18"/>
          <w:lang w:val="en-GB" w:eastAsia="en-US"/>
        </w:rPr>
        <w:instrText>i</w:instrText>
      </w:r>
      <w:r w:rsidRPr="00126029">
        <w:rPr>
          <w:lang w:val="en-GB" w:eastAsia="en-US"/>
        </w:rPr>
        <w:instrText xml:space="preserve"> (</w:instrText>
      </w:r>
      <w:r w:rsidRPr="00126029">
        <w:rPr>
          <w:i/>
          <w:lang w:val="en-GB" w:eastAsia="en-US"/>
        </w:rPr>
        <w:instrText>x</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I</w:instrText>
      </w:r>
      <w:r w:rsidRPr="00126029">
        <w:rPr>
          <w:i/>
          <w:position w:val="-4"/>
          <w:sz w:val="18"/>
          <w:lang w:val="en-GB" w:eastAsia="en-US"/>
        </w:rPr>
        <w:instrText>mi</w:instrText>
      </w:r>
      <w:r w:rsidRPr="00126029">
        <w:rPr>
          <w:i/>
          <w:sz w:val="18"/>
          <w:lang w:val="en-GB" w:eastAsia="en-US"/>
        </w:rPr>
        <w:instrText xml:space="preserve">  </w:instrText>
      </w:r>
      <w:r w:rsidRPr="00126029">
        <w:rPr>
          <w:sz w:val="26"/>
          <w:lang w:val="en-GB" w:eastAsia="en-US"/>
        </w:rPr>
        <w:instrText>[</w:instrText>
      </w:r>
      <w:r w:rsidRPr="00126029">
        <w:rPr>
          <w:lang w:val="en-GB" w:eastAsia="en-US"/>
        </w:rPr>
        <w:instrText xml:space="preserve">sin </w:instrText>
      </w:r>
      <w:r w:rsidRPr="00126029">
        <w:rPr>
          <w:i/>
          <w:lang w:val="en-GB" w:eastAsia="en-US"/>
        </w:rPr>
        <w:instrText xml:space="preserve">k </w:instrText>
      </w:r>
      <w:r w:rsidRPr="00126029">
        <w:rPr>
          <w:lang w:val="en-GB" w:eastAsia="en-US"/>
        </w:rPr>
        <w:instrText>(</w:instrText>
      </w:r>
      <w:r w:rsidRPr="00126029">
        <w:rPr>
          <w:rFonts w:ascii="Script" w:hAnsi="Script"/>
          <w:sz w:val="28"/>
          <w:lang w:val="en-GB" w:eastAsia="en-US"/>
        </w:rPr>
        <w:instrText>l</w:instrText>
      </w:r>
      <w:r w:rsidRPr="00126029">
        <w:rPr>
          <w:i/>
          <w:position w:val="-4"/>
          <w:sz w:val="18"/>
          <w:lang w:val="en-GB" w:eastAsia="en-US"/>
        </w:rPr>
        <w:instrText>i</w:instrText>
      </w:r>
      <w:r w:rsidRPr="00126029">
        <w:rPr>
          <w:lang w:val="en-GB" w:eastAsia="en-US"/>
        </w:rPr>
        <w:instrText xml:space="preserve">  –  </w:instrText>
      </w:r>
      <w:r w:rsidRPr="00126029">
        <w:rPr>
          <w:rFonts w:ascii="Symbol" w:hAnsi="Symbol"/>
          <w:lang w:val="en-GB" w:eastAsia="en-US"/>
        </w:rPr>
        <w:instrText>|</w:instrText>
      </w:r>
      <w:r w:rsidRPr="00126029">
        <w:rPr>
          <w:sz w:val="12"/>
          <w:lang w:val="en-GB" w:eastAsia="en-US"/>
        </w:rPr>
        <w:instrText> </w:instrText>
      </w:r>
      <w:r w:rsidRPr="00126029">
        <w:rPr>
          <w:i/>
          <w:lang w:val="en-GB" w:eastAsia="en-US"/>
        </w:rPr>
        <w:instrText>x</w:instrText>
      </w:r>
      <w:r w:rsidRPr="00126029">
        <w:rPr>
          <w:sz w:val="12"/>
          <w:lang w:val="en-GB" w:eastAsia="en-US"/>
        </w:rPr>
        <w:instrText> </w:instrText>
      </w:r>
      <w:r w:rsidRPr="00126029">
        <w:rPr>
          <w:rFonts w:ascii="Symbol" w:hAnsi="Symbol"/>
          <w:lang w:val="en-GB" w:eastAsia="en-US"/>
        </w:rPr>
        <w:instrText>|</w:instrText>
      </w:r>
      <w:r w:rsidRPr="00126029">
        <w:rPr>
          <w:lang w:val="en-GB" w:eastAsia="en-US"/>
        </w:rPr>
        <w:instrText>)</w:instrText>
      </w:r>
      <w:r w:rsidRPr="00126029">
        <w:rPr>
          <w:sz w:val="26"/>
          <w:lang w:val="en-GB" w:eastAsia="en-US"/>
        </w:rPr>
        <w:instrText>]</w:instrText>
      </w:r>
      <w:r w:rsidRPr="00126029">
        <w:rPr>
          <w:lang w:val="en-GB" w:eastAsia="en-US"/>
        </w:rPr>
        <w:tab/>
        <w:instrText>               </w:instrText>
      </w:r>
      <w:r w:rsidRPr="00126029">
        <w:rPr>
          <w:rFonts w:ascii="Tms Rmn" w:hAnsi="Tms Rmn"/>
          <w:sz w:val="12"/>
          <w:lang w:val="en-GB" w:eastAsia="en-US"/>
        </w:rPr>
        <w:instrText> </w:instrText>
      </w:r>
      <w:r w:rsidRPr="00126029">
        <w:rPr>
          <w:lang w:val="en-GB" w:eastAsia="en-US"/>
        </w:rPr>
        <w:instrText xml:space="preserve">for </w:instrText>
      </w:r>
      <w:r w:rsidRPr="00126029">
        <w:rPr>
          <w:i/>
          <w:lang w:val="en-GB" w:eastAsia="en-US"/>
        </w:rPr>
        <w:instrText xml:space="preserve">k </w:instrText>
      </w:r>
      <w:r w:rsidRPr="00126029">
        <w:rPr>
          <w:rFonts w:ascii="Script" w:hAnsi="Script"/>
          <w:sz w:val="28"/>
          <w:lang w:val="en-GB" w:eastAsia="en-US"/>
        </w:rPr>
        <w:instrText>l</w:instrText>
      </w:r>
      <w:r w:rsidRPr="00126029">
        <w:rPr>
          <w:i/>
          <w:position w:val="-4"/>
          <w:sz w:val="18"/>
          <w:lang w:val="en-GB" w:eastAsia="en-US"/>
        </w:rPr>
        <w:instrText>i</w:instrText>
      </w:r>
      <w:r w:rsidRPr="00126029">
        <w:rPr>
          <w:lang w:val="en-GB" w:eastAsia="en-US"/>
        </w:rPr>
        <w:instrText xml:space="preserve"> &lt; &gt; </w:instrText>
      </w:r>
      <w:r w:rsidRPr="00126029">
        <w:rPr>
          <w:rFonts w:ascii="Symbol" w:hAnsi="Symbol"/>
          <w:lang w:val="en-GB" w:eastAsia="en-US"/>
        </w:rPr>
        <w:instrText>p</w:instrText>
      </w:r>
      <w:r w:rsidRPr="00126029">
        <w:rPr>
          <w:lang w:val="en-GB" w:eastAsia="en-US"/>
        </w:rPr>
        <w:instrText>/2</w:instrText>
      </w:r>
      <w:r w:rsidRPr="00126029">
        <w:rPr>
          <w:lang w:val="en-GB" w:eastAsia="en-US"/>
        </w:rPr>
        <w:fldChar w:fldCharType="end"/>
      </w:r>
    </w:p>
    <w:p w14:paraId="44F059E1" w14:textId="5EB36DDC" w:rsidR="00126029" w:rsidRPr="00126029" w:rsidRDefault="00126029" w:rsidP="00CE0B0D">
      <w:pPr>
        <w:pStyle w:val="Equation"/>
        <w:tabs>
          <w:tab w:val="clear" w:pos="4820"/>
          <w:tab w:val="center" w:pos="2410"/>
        </w:tabs>
        <w:bidi w:val="0"/>
        <w:rPr>
          <w:lang w:val="en-GB" w:eastAsia="en-US"/>
        </w:rPr>
      </w:pPr>
      <w:r w:rsidRPr="00126029">
        <w:rPr>
          <w:lang w:val="en-GB" w:eastAsia="en-US"/>
        </w:rPr>
        <w:t>(12)</w:t>
      </w:r>
      <w:r w:rsidRPr="00126029">
        <w:rPr>
          <w:lang w:val="en-GB" w:eastAsia="en-US"/>
        </w:rPr>
        <w:tab/>
      </w:r>
      <w:r w:rsidRPr="00126029">
        <w:rPr>
          <w:lang w:val="en-GB" w:eastAsia="en-US"/>
        </w:rPr>
        <w:fldChar w:fldCharType="begin"/>
      </w:r>
      <w:r w:rsidRPr="00126029">
        <w:rPr>
          <w:lang w:val="en-GB" w:eastAsia="en-US"/>
        </w:rPr>
        <w:instrText xml:space="preserve">eq </w:instrText>
      </w:r>
      <w:r w:rsidRPr="00126029">
        <w:rPr>
          <w:i/>
          <w:lang w:val="en-GB" w:eastAsia="en-US"/>
        </w:rPr>
        <w:instrText>I</w:instrText>
      </w:r>
      <w:r w:rsidRPr="00126029">
        <w:rPr>
          <w:i/>
          <w:position w:val="-4"/>
          <w:sz w:val="18"/>
          <w:lang w:val="en-GB" w:eastAsia="en-US"/>
        </w:rPr>
        <w:instrText>i</w:instrText>
      </w:r>
      <w:r w:rsidRPr="00126029">
        <w:rPr>
          <w:lang w:val="en-GB" w:eastAsia="en-US"/>
        </w:rPr>
        <w:instrText xml:space="preserve"> (</w:instrText>
      </w:r>
      <w:r w:rsidRPr="00126029">
        <w:rPr>
          <w:i/>
          <w:lang w:val="en-GB" w:eastAsia="en-US"/>
        </w:rPr>
        <w:instrText>x</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i/>
          <w:lang w:val="en-GB" w:eastAsia="en-US"/>
        </w:rPr>
        <w:instrText>I</w:instrText>
      </w:r>
      <w:r w:rsidRPr="00126029">
        <w:rPr>
          <w:i/>
          <w:position w:val="-4"/>
          <w:sz w:val="18"/>
          <w:lang w:val="en-GB" w:eastAsia="en-US"/>
        </w:rPr>
        <w:instrText>mi</w:instrText>
      </w:r>
      <w:r w:rsidRPr="00126029">
        <w:rPr>
          <w:i/>
          <w:sz w:val="18"/>
          <w:lang w:val="en-GB" w:eastAsia="en-US"/>
        </w:rPr>
        <w:instrText xml:space="preserve">  </w:instrText>
      </w:r>
      <w:r w:rsidRPr="00126029">
        <w:rPr>
          <w:sz w:val="26"/>
          <w:lang w:val="en-GB" w:eastAsia="en-US"/>
        </w:rPr>
        <w:instrText>[</w:instrText>
      </w:r>
      <w:r w:rsidRPr="00126029">
        <w:rPr>
          <w:lang w:val="en-GB" w:eastAsia="en-US"/>
        </w:rPr>
        <w:instrText xml:space="preserve">sin </w:instrText>
      </w:r>
      <w:r w:rsidRPr="00126029">
        <w:rPr>
          <w:i/>
          <w:lang w:val="en-GB" w:eastAsia="en-US"/>
        </w:rPr>
        <w:instrText xml:space="preserve">k </w:instrText>
      </w:r>
      <w:r w:rsidRPr="00126029">
        <w:rPr>
          <w:rFonts w:ascii="Symbol" w:hAnsi="Symbol"/>
          <w:lang w:val="en-GB" w:eastAsia="en-US"/>
        </w:rPr>
        <w:instrText>(|</w:instrText>
      </w:r>
      <w:r w:rsidRPr="00126029">
        <w:rPr>
          <w:sz w:val="12"/>
          <w:lang w:val="en-GB" w:eastAsia="en-US"/>
        </w:rPr>
        <w:instrText> </w:instrText>
      </w:r>
      <w:r w:rsidRPr="00126029">
        <w:rPr>
          <w:i/>
          <w:lang w:val="en-GB" w:eastAsia="en-US"/>
        </w:rPr>
        <w:instrText>x</w:instrText>
      </w:r>
      <w:r w:rsidRPr="00126029">
        <w:rPr>
          <w:sz w:val="12"/>
          <w:lang w:val="en-GB" w:eastAsia="en-US"/>
        </w:rPr>
        <w:instrText> </w:instrText>
      </w:r>
      <w:r w:rsidRPr="00126029">
        <w:rPr>
          <w:rFonts w:ascii="Symbol" w:hAnsi="Symbol"/>
          <w:lang w:val="en-GB" w:eastAsia="en-US"/>
        </w:rPr>
        <w:instrText>|</w:instrText>
      </w:r>
      <w:r w:rsidRPr="00126029">
        <w:rPr>
          <w:lang w:val="en-GB" w:eastAsia="en-US"/>
        </w:rPr>
        <w:instrText>)  –  1</w:instrText>
      </w:r>
      <w:r w:rsidRPr="00126029">
        <w:rPr>
          <w:sz w:val="26"/>
          <w:lang w:val="en-GB" w:eastAsia="en-US"/>
        </w:rPr>
        <w:instrText>]</w:instrText>
      </w:r>
      <w:r w:rsidRPr="00126029">
        <w:rPr>
          <w:sz w:val="30"/>
          <w:lang w:val="en-GB" w:eastAsia="en-US"/>
        </w:rPr>
        <w:tab/>
      </w:r>
      <w:r w:rsidRPr="00126029">
        <w:rPr>
          <w:lang w:val="en-GB" w:eastAsia="en-US"/>
        </w:rPr>
        <w:instrText xml:space="preserve">               for </w:instrText>
      </w:r>
      <w:r w:rsidRPr="00126029">
        <w:rPr>
          <w:i/>
          <w:lang w:val="en-GB" w:eastAsia="en-US"/>
        </w:rPr>
        <w:instrText xml:space="preserve">k </w:instrText>
      </w:r>
      <w:r w:rsidRPr="00126029">
        <w:rPr>
          <w:rFonts w:ascii="Script" w:hAnsi="Script"/>
          <w:sz w:val="28"/>
          <w:lang w:val="en-GB" w:eastAsia="en-US"/>
        </w:rPr>
        <w:instrText>l</w:instrText>
      </w:r>
      <w:r w:rsidRPr="00126029">
        <w:rPr>
          <w:i/>
          <w:position w:val="-4"/>
          <w:sz w:val="18"/>
          <w:lang w:val="en-GB" w:eastAsia="en-US"/>
        </w:rPr>
        <w:instrText>i</w:instrText>
      </w:r>
      <w:r w:rsidRPr="00126029">
        <w:rPr>
          <w:lang w:val="en-GB" w:eastAsia="en-US"/>
        </w:rPr>
        <w:instrText xml:space="preserve">  </w:instrText>
      </w:r>
      <w:r w:rsidRPr="00126029">
        <w:rPr>
          <w:rFonts w:ascii="Symbol" w:hAnsi="Symbol"/>
          <w:lang w:val="en-GB" w:eastAsia="en-US"/>
        </w:rPr>
        <w:instrText>=</w:instrText>
      </w:r>
      <w:r w:rsidRPr="00126029">
        <w:rPr>
          <w:lang w:val="en-GB" w:eastAsia="en-US"/>
        </w:rPr>
        <w:instrText xml:space="preserve">  </w:instrText>
      </w:r>
      <w:r w:rsidRPr="00126029">
        <w:rPr>
          <w:rFonts w:ascii="Symbol" w:hAnsi="Symbol"/>
          <w:lang w:val="en-GB" w:eastAsia="en-US"/>
        </w:rPr>
        <w:instrText>p</w:instrText>
      </w:r>
      <w:r w:rsidRPr="00126029">
        <w:rPr>
          <w:lang w:val="en-GB" w:eastAsia="en-US"/>
        </w:rPr>
        <w:instrText>/2</w:instrText>
      </w:r>
      <w:r w:rsidRPr="00126029">
        <w:rPr>
          <w:lang w:val="en-GB" w:eastAsia="en-US"/>
        </w:rPr>
        <w:fldChar w:fldCharType="end"/>
      </w:r>
      <w:r w:rsidRPr="00126029">
        <w:rPr>
          <w:lang w:val="en-GB" w:eastAsia="en-US"/>
        </w:rPr>
        <w:tab/>
      </w:r>
    </w:p>
    <w:p w14:paraId="6ABF93B6" w14:textId="74F8B1DF" w:rsidR="008A5301" w:rsidRPr="008A5301" w:rsidRDefault="008A5301" w:rsidP="008A5301">
      <w:pPr>
        <w:rPr>
          <w:rtl/>
        </w:rPr>
      </w:pPr>
      <w:r w:rsidRPr="008A5301">
        <w:rPr>
          <w:rtl/>
        </w:rPr>
        <w:t xml:space="preserve">حيث يجب ملاحظة أن </w:t>
      </w:r>
      <w:r w:rsidR="0037654C" w:rsidRPr="00316C25">
        <w:rPr>
          <w:i/>
        </w:rPr>
        <w:t>I</w:t>
      </w:r>
      <w:proofErr w:type="spellStart"/>
      <w:r w:rsidR="0037654C" w:rsidRPr="00316C25">
        <w:rPr>
          <w:i/>
          <w:iCs/>
          <w:position w:val="-4"/>
          <w:sz w:val="20"/>
        </w:rPr>
        <w:t>i</w:t>
      </w:r>
      <w:proofErr w:type="spellEnd"/>
      <w:r w:rsidR="0037654C" w:rsidRPr="00316C25">
        <w:t> (0) </w:t>
      </w:r>
      <w:r w:rsidR="0037654C" w:rsidRPr="00316C25">
        <w:rPr>
          <w:rFonts w:ascii="Symbol" w:hAnsi="Symbol"/>
        </w:rPr>
        <w:t></w:t>
      </w:r>
      <w:r w:rsidR="0037654C" w:rsidRPr="00316C25">
        <w:t> </w:t>
      </w:r>
      <w:r w:rsidR="0037654C" w:rsidRPr="00316C25">
        <w:rPr>
          <w:i/>
        </w:rPr>
        <w:t>I</w:t>
      </w:r>
      <w:r w:rsidR="0037654C" w:rsidRPr="00316C25">
        <w:rPr>
          <w:i/>
          <w:position w:val="-4"/>
          <w:sz w:val="20"/>
        </w:rPr>
        <w:t>ai</w:t>
      </w:r>
      <w:r w:rsidRPr="008A5301">
        <w:rPr>
          <w:rtl/>
        </w:rPr>
        <w:t xml:space="preserve">، مع </w:t>
      </w:r>
      <w:r w:rsidR="0037654C" w:rsidRPr="00316C25">
        <w:rPr>
          <w:i/>
        </w:rPr>
        <w:t>I</w:t>
      </w:r>
      <w:r w:rsidR="0037654C" w:rsidRPr="00316C25">
        <w:rPr>
          <w:i/>
          <w:position w:val="-4"/>
          <w:sz w:val="20"/>
        </w:rPr>
        <w:t>ai</w:t>
      </w:r>
      <w:r w:rsidRPr="008A5301">
        <w:rPr>
          <w:rtl/>
        </w:rPr>
        <w:t xml:space="preserve">كما هي محسوبة بواسطة المعادلة </w:t>
      </w:r>
      <w:r w:rsidRPr="008A5301">
        <w:t>(11)</w:t>
      </w:r>
      <w:r w:rsidRPr="008A5301">
        <w:rPr>
          <w:rtl/>
        </w:rPr>
        <w:t>.</w:t>
      </w:r>
    </w:p>
    <w:p w14:paraId="5292969E" w14:textId="77777777" w:rsidR="008A5301" w:rsidRPr="008A5301" w:rsidRDefault="008A5301" w:rsidP="008A5301">
      <w:pPr>
        <w:rPr>
          <w:rtl/>
        </w:rPr>
      </w:pPr>
      <w:r w:rsidRPr="008A5301">
        <w:rPr>
          <w:rtl/>
        </w:rPr>
        <w:t xml:space="preserve">يمكن التعبير عن مخطط الإشعاع للصفيف اللوغاريتمي الدوري الأفقي على أرض منبسطة متجانسة وغير مثالية بواسطة دالة مخطط الإشعاع </w:t>
      </w:r>
      <w:proofErr w:type="spellStart"/>
      <w:r w:rsidRPr="008A5301">
        <w:rPr>
          <w:rtl/>
        </w:rPr>
        <w:t>المقيسة</w:t>
      </w:r>
      <w:proofErr w:type="spellEnd"/>
      <w:r w:rsidRPr="008A5301">
        <w:rPr>
          <w:rtl/>
        </w:rPr>
        <w:t xml:space="preserve"> التالية:</w:t>
      </w:r>
    </w:p>
    <w:p w14:paraId="474E5B2D" w14:textId="77777777" w:rsidR="00CE0B0D" w:rsidRPr="00CE0B0D" w:rsidRDefault="00CE0B0D" w:rsidP="00CE0B0D">
      <w:pPr>
        <w:tabs>
          <w:tab w:val="left" w:pos="794"/>
          <w:tab w:val="center" w:pos="4820"/>
          <w:tab w:val="right" w:pos="9639"/>
        </w:tabs>
        <w:bidi w:val="0"/>
        <w:spacing w:line="240" w:lineRule="auto"/>
        <w:rPr>
          <w:rFonts w:cs="Times New Roman"/>
          <w:sz w:val="24"/>
          <w:szCs w:val="20"/>
          <w:lang w:val="en-GB" w:eastAsia="en-US"/>
        </w:rPr>
      </w:pPr>
      <w:r w:rsidRPr="00CE0B0D">
        <w:rPr>
          <w:rFonts w:cs="Times New Roman"/>
          <w:sz w:val="24"/>
          <w:szCs w:val="20"/>
          <w:lang w:val="en-GB" w:eastAsia="en-US"/>
        </w:rPr>
        <w:tab/>
      </w:r>
      <w:r w:rsidRPr="00CE0B0D">
        <w:rPr>
          <w:rFonts w:cs="Times New Roman"/>
          <w:sz w:val="24"/>
          <w:szCs w:val="20"/>
          <w:lang w:val="en-GB" w:eastAsia="en-US"/>
        </w:rPr>
        <w:tab/>
      </w:r>
      <w:r w:rsidRPr="00CE0B0D">
        <w:rPr>
          <w:rFonts w:cs="Times New Roman"/>
          <w:sz w:val="24"/>
          <w:szCs w:val="20"/>
          <w:lang w:val="en-GB" w:eastAsia="en-US"/>
        </w:rPr>
        <w:fldChar w:fldCharType="begin"/>
      </w:r>
      <w:r w:rsidRPr="00CE0B0D">
        <w:rPr>
          <w:rFonts w:cs="Times New Roman"/>
          <w:sz w:val="24"/>
          <w:szCs w:val="20"/>
          <w:lang w:val="en-GB" w:eastAsia="en-US"/>
        </w:rPr>
        <w:instrText xml:space="preserve">eq </w:instrText>
      </w:r>
      <w:r w:rsidRPr="00CE0B0D">
        <w:rPr>
          <w:rFonts w:cs="Times New Roman"/>
          <w:i/>
          <w:sz w:val="24"/>
          <w:szCs w:val="20"/>
          <w:lang w:val="en-GB" w:eastAsia="en-US"/>
        </w:rPr>
        <w:instrText xml:space="preserve">F </w:instrText>
      </w:r>
      <w:r w:rsidRPr="00CE0B0D">
        <w:rPr>
          <w:rFonts w:cs="Times New Roman"/>
          <w:sz w:val="24"/>
          <w:szCs w:val="20"/>
          <w:lang w:val="en-GB" w:eastAsia="en-US"/>
        </w:rPr>
        <w:instrText>(</w:instrText>
      </w:r>
      <w:r w:rsidRPr="00CE0B0D">
        <w:rPr>
          <w:rFonts w:ascii="Symbol" w:hAnsi="Symbol" w:cs="Times New Roman"/>
          <w:sz w:val="24"/>
          <w:szCs w:val="20"/>
          <w:lang w:val="en-GB" w:eastAsia="en-US"/>
        </w:rPr>
        <w:instrText>q</w:instrText>
      </w:r>
      <w:r w:rsidRPr="00CE0B0D">
        <w:rPr>
          <w:rFonts w:cs="Times New Roman"/>
          <w:sz w:val="24"/>
          <w:szCs w:val="20"/>
          <w:lang w:val="en-GB" w:eastAsia="en-US"/>
        </w:rPr>
        <w:instrText xml:space="preserve">, </w:instrText>
      </w:r>
      <w:r w:rsidRPr="00CE0B0D">
        <w:rPr>
          <w:rFonts w:ascii="Symbol" w:hAnsi="Symbol" w:cs="Times New Roman"/>
          <w:sz w:val="24"/>
          <w:szCs w:val="20"/>
          <w:lang w:val="en-GB" w:eastAsia="en-US"/>
        </w:rPr>
        <w:instrText>j</w:instrText>
      </w:r>
      <w:r w:rsidRPr="00CE0B0D">
        <w:rPr>
          <w:rFonts w:cs="Times New Roman"/>
          <w:sz w:val="24"/>
          <w:szCs w:val="20"/>
          <w:lang w:val="en-GB" w:eastAsia="en-US"/>
        </w:rPr>
        <w:instrText xml:space="preserve">)  </w:instrText>
      </w:r>
      <w:r w:rsidRPr="00CE0B0D">
        <w:rPr>
          <w:rFonts w:ascii="Symbol" w:hAnsi="Symbol" w:cs="Times New Roman"/>
          <w:sz w:val="24"/>
          <w:szCs w:val="20"/>
          <w:lang w:val="en-GB" w:eastAsia="en-US"/>
        </w:rPr>
        <w:instrText>=</w:instrText>
      </w:r>
      <w:r w:rsidRPr="00CE0B0D">
        <w:rPr>
          <w:rFonts w:cs="Times New Roman"/>
          <w:sz w:val="24"/>
          <w:szCs w:val="20"/>
          <w:lang w:val="en-GB" w:eastAsia="en-US"/>
        </w:rPr>
        <w:instrText xml:space="preserve">  </w:instrText>
      </w:r>
      <w:r w:rsidRPr="00CE0B0D">
        <w:rPr>
          <w:rFonts w:cs="Times New Roman"/>
          <w:i/>
          <w:sz w:val="24"/>
          <w:szCs w:val="20"/>
          <w:lang w:val="en-GB" w:eastAsia="en-US"/>
        </w:rPr>
        <w:instrText>K</w:instrText>
      </w:r>
      <w:r w:rsidRPr="00CE0B0D">
        <w:rPr>
          <w:rFonts w:cs="Times New Roman"/>
          <w:sz w:val="24"/>
          <w:szCs w:val="20"/>
          <w:lang w:val="en-GB" w:eastAsia="en-US"/>
        </w:rPr>
        <w:instrText> · </w:instrText>
      </w:r>
      <w:r w:rsidRPr="00CE0B0D">
        <w:rPr>
          <w:rFonts w:cs="Times New Roman"/>
          <w:i/>
          <w:sz w:val="24"/>
          <w:szCs w:val="20"/>
          <w:lang w:val="en-GB" w:eastAsia="en-US"/>
        </w:rPr>
        <w:instrText>f</w:instrText>
      </w:r>
      <w:r w:rsidRPr="00CE0B0D">
        <w:rPr>
          <w:rFonts w:cs="Times New Roman"/>
          <w:sz w:val="24"/>
          <w:szCs w:val="20"/>
          <w:lang w:val="en-GB" w:eastAsia="en-US"/>
        </w:rPr>
        <w:instrText xml:space="preserve"> (</w:instrText>
      </w:r>
      <w:r w:rsidRPr="00CE0B0D">
        <w:rPr>
          <w:rFonts w:ascii="Symbol" w:hAnsi="Symbol" w:cs="Times New Roman"/>
          <w:sz w:val="24"/>
          <w:szCs w:val="20"/>
          <w:lang w:val="en-GB" w:eastAsia="en-US"/>
        </w:rPr>
        <w:instrText>q</w:instrText>
      </w:r>
      <w:r w:rsidRPr="00CE0B0D">
        <w:rPr>
          <w:rFonts w:cs="Times New Roman"/>
          <w:sz w:val="24"/>
          <w:szCs w:val="20"/>
          <w:lang w:val="en-GB" w:eastAsia="en-US"/>
        </w:rPr>
        <w:instrText xml:space="preserve">, </w:instrText>
      </w:r>
      <w:r w:rsidRPr="00CE0B0D">
        <w:rPr>
          <w:rFonts w:ascii="Symbol" w:hAnsi="Symbol" w:cs="Times New Roman"/>
          <w:sz w:val="24"/>
          <w:szCs w:val="20"/>
          <w:lang w:val="en-GB" w:eastAsia="en-US"/>
        </w:rPr>
        <w:instrText>j</w:instrText>
      </w:r>
      <w:r w:rsidRPr="00CE0B0D">
        <w:rPr>
          <w:rFonts w:cs="Times New Roman"/>
          <w:sz w:val="24"/>
          <w:szCs w:val="20"/>
          <w:lang w:val="en-GB" w:eastAsia="en-US"/>
        </w:rPr>
        <w:instrText>) · </w:instrText>
      </w:r>
      <w:r w:rsidRPr="00CE0B0D">
        <w:rPr>
          <w:rFonts w:cs="Times New Roman"/>
          <w:i/>
          <w:sz w:val="24"/>
          <w:szCs w:val="20"/>
          <w:lang w:val="en-GB" w:eastAsia="en-US"/>
        </w:rPr>
        <w:instrText>S</w:instrText>
      </w:r>
      <w:r w:rsidRPr="00CE0B0D">
        <w:rPr>
          <w:rFonts w:ascii="Symbol" w:hAnsi="Symbol" w:cs="Times New Roman"/>
          <w:position w:val="-4"/>
          <w:sz w:val="18"/>
          <w:szCs w:val="20"/>
          <w:lang w:val="en-GB" w:eastAsia="en-US"/>
        </w:rPr>
        <w:instrText>q</w:instrText>
      </w:r>
      <w:r w:rsidRPr="00CE0B0D">
        <w:rPr>
          <w:rFonts w:cs="Times New Roman"/>
          <w:sz w:val="24"/>
          <w:szCs w:val="20"/>
          <w:lang w:val="en-GB" w:eastAsia="en-US"/>
        </w:rPr>
        <w:instrText> · </w:instrText>
      </w:r>
      <w:r w:rsidRPr="00CE0B0D">
        <w:rPr>
          <w:rFonts w:cs="Times New Roman"/>
          <w:i/>
          <w:sz w:val="24"/>
          <w:szCs w:val="20"/>
          <w:lang w:val="en-GB" w:eastAsia="en-US"/>
        </w:rPr>
        <w:instrText>S</w:instrText>
      </w:r>
      <w:r w:rsidRPr="00CE0B0D">
        <w:rPr>
          <w:rFonts w:ascii="Symbol" w:hAnsi="Symbol" w:cs="Times New Roman"/>
          <w:position w:val="-4"/>
          <w:sz w:val="18"/>
          <w:szCs w:val="20"/>
          <w:lang w:val="en-GB" w:eastAsia="en-US"/>
        </w:rPr>
        <w:instrText>j</w:instrText>
      </w:r>
      <w:r w:rsidRPr="00CE0B0D">
        <w:rPr>
          <w:rFonts w:cs="Times New Roman"/>
          <w:sz w:val="24"/>
          <w:szCs w:val="20"/>
          <w:lang w:val="en-GB" w:eastAsia="en-US"/>
        </w:rPr>
        <w:fldChar w:fldCharType="end"/>
      </w:r>
    </w:p>
    <w:p w14:paraId="59CAD762" w14:textId="77777777" w:rsidR="008A5301" w:rsidRPr="008A5301" w:rsidRDefault="008A5301" w:rsidP="008A5301">
      <w:pPr>
        <w:rPr>
          <w:rtl/>
        </w:rPr>
      </w:pPr>
      <w:r w:rsidRPr="008A5301">
        <w:rPr>
          <w:rtl/>
        </w:rPr>
        <w:t>حيث:</w:t>
      </w:r>
    </w:p>
    <w:p w14:paraId="55B5C0C3" w14:textId="69F1ED25" w:rsidR="008A5301" w:rsidRPr="008A5301" w:rsidRDefault="00CE0B0D" w:rsidP="00CE0B0D">
      <w:pPr>
        <w:pStyle w:val="Equationlegend"/>
      </w:pPr>
      <w:r>
        <w:rPr>
          <w:i/>
          <w:iCs/>
        </w:rPr>
        <w:tab/>
      </w:r>
      <w:r w:rsidR="008A5301" w:rsidRPr="008A5301">
        <w:rPr>
          <w:i/>
          <w:iCs/>
        </w:rPr>
        <w:t>K</w:t>
      </w:r>
      <w:r w:rsidR="008A5301" w:rsidRPr="008A5301">
        <w:rPr>
          <w:rtl/>
        </w:rPr>
        <w:t>:</w:t>
      </w:r>
      <w:r w:rsidR="008A5301" w:rsidRPr="008A5301">
        <w:rPr>
          <w:rtl/>
        </w:rPr>
        <w:tab/>
        <w:t xml:space="preserve">عامل التقييس للحصول على </w:t>
      </w:r>
      <w:r w:rsidRPr="00316C25">
        <w:rPr>
          <w:rFonts w:ascii="Symbol" w:hAnsi="Symbol"/>
          <w:position w:val="-4"/>
          <w:sz w:val="20"/>
          <w:lang w:val="en-GB"/>
        </w:rPr>
        <w:t></w:t>
      </w:r>
      <w:proofErr w:type="gramStart"/>
      <w:r w:rsidRPr="00316C25">
        <w:rPr>
          <w:i/>
          <w:lang w:val="en-GB"/>
        </w:rPr>
        <w:t>F</w:t>
      </w:r>
      <w:r w:rsidRPr="00316C25">
        <w:rPr>
          <w:lang w:val="en-GB"/>
        </w:rPr>
        <w:t>(</w:t>
      </w:r>
      <w:proofErr w:type="gramEnd"/>
      <w:r w:rsidRPr="00316C25">
        <w:rPr>
          <w:rFonts w:ascii="Symbol" w:hAnsi="Symbol"/>
          <w:lang w:val="en-GB"/>
        </w:rPr>
        <w:t></w:t>
      </w:r>
      <w:r w:rsidRPr="00316C25">
        <w:rPr>
          <w:lang w:val="en-GB"/>
        </w:rPr>
        <w:t>, </w:t>
      </w:r>
      <w:r w:rsidRPr="00316C25">
        <w:rPr>
          <w:rFonts w:ascii="Symbol" w:hAnsi="Symbol"/>
          <w:lang w:val="en-GB"/>
        </w:rPr>
        <w:t></w:t>
      </w:r>
      <w:r w:rsidRPr="00316C25">
        <w:rPr>
          <w:lang w:val="en-GB"/>
        </w:rPr>
        <w:t>)</w:t>
      </w:r>
      <w:r w:rsidRPr="00316C25">
        <w:rPr>
          <w:rFonts w:ascii="Symbol" w:hAnsi="Symbol"/>
          <w:position w:val="-4"/>
          <w:sz w:val="20"/>
          <w:lang w:val="en-GB"/>
        </w:rPr>
        <w:t></w:t>
      </w:r>
      <w:r w:rsidRPr="00316C25">
        <w:rPr>
          <w:sz w:val="12"/>
          <w:lang w:val="en-GB"/>
        </w:rPr>
        <w:t xml:space="preserve"> </w:t>
      </w:r>
      <w:r w:rsidRPr="00316C25">
        <w:rPr>
          <w:i/>
          <w:iCs/>
          <w:position w:val="-4"/>
          <w:sz w:val="20"/>
          <w:lang w:val="en-GB"/>
        </w:rPr>
        <w:t>max</w:t>
      </w:r>
      <w:r w:rsidRPr="00316C25">
        <w:rPr>
          <w:lang w:val="en-GB"/>
        </w:rPr>
        <w:t> </w:t>
      </w:r>
      <w:r w:rsidRPr="00316C25">
        <w:rPr>
          <w:rFonts w:ascii="Symbol" w:hAnsi="Symbol"/>
          <w:lang w:val="en-GB"/>
        </w:rPr>
        <w:t></w:t>
      </w:r>
      <w:r w:rsidRPr="00316C25">
        <w:rPr>
          <w:lang w:val="en-GB"/>
        </w:rPr>
        <w:t> 1</w:t>
      </w:r>
      <w:r w:rsidR="008A5301" w:rsidRPr="008A5301">
        <w:rPr>
          <w:rtl/>
        </w:rPr>
        <w:t xml:space="preserve">، أي </w:t>
      </w:r>
      <w:r w:rsidR="008A5301" w:rsidRPr="008A5301">
        <w:t>dB 0</w:t>
      </w:r>
    </w:p>
    <w:p w14:paraId="38B0E3D7" w14:textId="4AF6B2C2" w:rsidR="008A5301" w:rsidRPr="008A5301" w:rsidRDefault="00CE0B0D" w:rsidP="00CE0B0D">
      <w:pPr>
        <w:pStyle w:val="Equationlegend"/>
        <w:rPr>
          <w:rtl/>
        </w:rPr>
      </w:pPr>
      <w:r>
        <w:rPr>
          <w:i/>
          <w:iCs/>
        </w:rPr>
        <w:tab/>
      </w:r>
      <w:proofErr w:type="gramStart"/>
      <w:r w:rsidR="008A5301" w:rsidRPr="008A5301">
        <w:rPr>
          <w:i/>
          <w:iCs/>
        </w:rPr>
        <w:t>f</w:t>
      </w:r>
      <w:r w:rsidR="008A5301" w:rsidRPr="008A5301">
        <w:t>(</w:t>
      </w:r>
      <w:proofErr w:type="gramEnd"/>
      <w:r w:rsidR="008A5301" w:rsidRPr="008A5301">
        <w:sym w:font="Symbol" w:char="F071"/>
      </w:r>
      <w:r w:rsidR="008A5301" w:rsidRPr="008A5301">
        <w:sym w:font="Symbol" w:char="F02C"/>
      </w:r>
      <w:r w:rsidR="008A5301" w:rsidRPr="008A5301">
        <w:t xml:space="preserve"> </w:t>
      </w:r>
      <w:r w:rsidR="008A5301" w:rsidRPr="008A5301">
        <w:sym w:font="Symbol" w:char="F06A"/>
      </w:r>
      <w:r w:rsidR="008A5301" w:rsidRPr="008A5301">
        <w:t>)</w:t>
      </w:r>
      <w:r w:rsidR="008A5301" w:rsidRPr="008A5301">
        <w:rPr>
          <w:rtl/>
        </w:rPr>
        <w:t>:</w:t>
      </w:r>
      <w:r w:rsidR="008A5301" w:rsidRPr="008A5301">
        <w:rPr>
          <w:rtl/>
        </w:rPr>
        <w:tab/>
        <w:t>دالة مخطط عنصر أفقي</w:t>
      </w:r>
    </w:p>
    <w:p w14:paraId="75217144" w14:textId="02C88165" w:rsidR="008A5301" w:rsidRPr="008A5301" w:rsidRDefault="00CE0B0D" w:rsidP="00CE0B0D">
      <w:pPr>
        <w:pStyle w:val="Equationlegend"/>
      </w:pPr>
      <w:r>
        <w:rPr>
          <w:i/>
          <w:iCs/>
        </w:rPr>
        <w:tab/>
      </w:r>
      <w:r w:rsidR="008A5301" w:rsidRPr="008A5301">
        <w:rPr>
          <w:i/>
          <w:iCs/>
        </w:rPr>
        <w:t>S</w:t>
      </w:r>
      <w:r w:rsidR="008A5301" w:rsidRPr="008A5301">
        <w:rPr>
          <w:vertAlign w:val="subscript"/>
        </w:rPr>
        <w:sym w:font="Symbol" w:char="F071"/>
      </w:r>
      <w:r w:rsidR="008A5301" w:rsidRPr="008A5301">
        <w:rPr>
          <w:rtl/>
        </w:rPr>
        <w:t>:</w:t>
      </w:r>
      <w:r w:rsidR="008A5301" w:rsidRPr="008A5301">
        <w:rPr>
          <w:rtl/>
        </w:rPr>
        <w:tab/>
        <w:t xml:space="preserve">عامل الصفيف للاتجاه </w:t>
      </w:r>
      <w:r w:rsidR="008A5301" w:rsidRPr="008A5301">
        <w:sym w:font="Symbol" w:char="F071"/>
      </w:r>
    </w:p>
    <w:p w14:paraId="1F032675" w14:textId="11DFD7D3" w:rsidR="008A5301" w:rsidRPr="008A5301" w:rsidRDefault="00CE0B0D" w:rsidP="00CE0B0D">
      <w:pPr>
        <w:pStyle w:val="Equationlegend"/>
        <w:rPr>
          <w:rtl/>
        </w:rPr>
      </w:pPr>
      <w:r>
        <w:rPr>
          <w:i/>
          <w:iCs/>
        </w:rPr>
        <w:tab/>
      </w:r>
      <w:r w:rsidR="008A5301" w:rsidRPr="008A5301">
        <w:rPr>
          <w:i/>
          <w:iCs/>
        </w:rPr>
        <w:t>S</w:t>
      </w:r>
      <w:r w:rsidR="008A5301" w:rsidRPr="008A5301">
        <w:rPr>
          <w:vertAlign w:val="subscript"/>
        </w:rPr>
        <w:sym w:font="Symbol" w:char="F06A"/>
      </w:r>
      <w:r w:rsidR="008A5301" w:rsidRPr="008A5301">
        <w:rPr>
          <w:rtl/>
        </w:rPr>
        <w:t>:</w:t>
      </w:r>
      <w:r w:rsidR="008A5301" w:rsidRPr="008A5301">
        <w:rPr>
          <w:rtl/>
        </w:rPr>
        <w:tab/>
        <w:t xml:space="preserve">عامل الصفيف للاتجاه </w:t>
      </w:r>
      <w:r w:rsidR="008A5301" w:rsidRPr="008A5301">
        <w:sym w:font="Symbol" w:char="F06A"/>
      </w:r>
      <w:r w:rsidR="008A5301" w:rsidRPr="008A5301">
        <w:rPr>
          <w:rtl/>
        </w:rPr>
        <w:t>.</w:t>
      </w:r>
    </w:p>
    <w:p w14:paraId="56E70795" w14:textId="77777777" w:rsidR="008A5301" w:rsidRPr="008A5301" w:rsidRDefault="008A5301" w:rsidP="008A5301">
      <w:pPr>
        <w:rPr>
          <w:rtl/>
        </w:rPr>
      </w:pPr>
      <w:r w:rsidRPr="008A5301">
        <w:rPr>
          <w:rtl/>
        </w:rPr>
        <w:t xml:space="preserve">يُعبر كذلك عن دالة مخطط الإشعاع على النحو التالي (انظر الفقرة </w:t>
      </w:r>
      <w:r w:rsidRPr="008A5301">
        <w:t>1.7.4</w:t>
      </w:r>
      <w:r w:rsidRPr="008A5301">
        <w:rPr>
          <w:rtl/>
        </w:rPr>
        <w:t>):</w:t>
      </w:r>
    </w:p>
    <w:p w14:paraId="17B9E1F7" w14:textId="665F59AF" w:rsidR="00CE0B0D" w:rsidRPr="00CE0B0D" w:rsidRDefault="00CE0B0D" w:rsidP="00CE0B0D">
      <w:pPr>
        <w:pStyle w:val="Equation"/>
        <w:bidi w:val="0"/>
        <w:rPr>
          <w:lang w:val="en-GB" w:eastAsia="en-US"/>
        </w:rPr>
      </w:pPr>
      <w:r w:rsidRPr="00CE0B0D">
        <w:rPr>
          <w:lang w:val="en-GB" w:eastAsia="en-US"/>
        </w:rPr>
        <w:tab/>
      </w:r>
      <w:r w:rsidRPr="00CE0B0D">
        <w:rPr>
          <w:lang w:val="en-GB" w:eastAsia="en-US"/>
        </w:rPr>
        <w:fldChar w:fldCharType="begin"/>
      </w:r>
      <w:r w:rsidRPr="00CE0B0D">
        <w:rPr>
          <w:lang w:val="en-GB" w:eastAsia="en-US"/>
        </w:rPr>
        <w:instrText xml:space="preserve">eq </w:instrText>
      </w:r>
      <w:r w:rsidRPr="00CE0B0D">
        <w:rPr>
          <w:i/>
          <w:lang w:val="en-GB" w:eastAsia="en-US"/>
        </w:rPr>
        <w:instrText xml:space="preserve">F </w:instrText>
      </w:r>
      <w:r w:rsidRPr="00CE0B0D">
        <w:rPr>
          <w:lang w:val="en-GB" w:eastAsia="en-US"/>
        </w:rPr>
        <w:instrText>(</w:instrText>
      </w:r>
      <w:r w:rsidRPr="00CE0B0D">
        <w:rPr>
          <w:rFonts w:ascii="Symbol" w:hAnsi="Symbol"/>
          <w:lang w:val="en-GB" w:eastAsia="en-US"/>
        </w:rPr>
        <w:instrText>q</w:instrText>
      </w:r>
      <w:r w:rsidRPr="00CE0B0D">
        <w:rPr>
          <w:lang w:val="en-GB" w:eastAsia="en-US"/>
        </w:rPr>
        <w:instrText xml:space="preserve">, </w:instrText>
      </w:r>
      <w:r w:rsidRPr="00CE0B0D">
        <w:rPr>
          <w:rFonts w:ascii="Symbol" w:hAnsi="Symbol"/>
          <w:lang w:val="en-GB" w:eastAsia="en-US"/>
        </w:rPr>
        <w:instrText>j</w:instrText>
      </w:r>
      <w:r w:rsidRPr="00CE0B0D">
        <w:rPr>
          <w:lang w:val="en-GB" w:eastAsia="en-US"/>
        </w:rPr>
        <w:instrText xml:space="preserve">)  </w:instrText>
      </w:r>
      <w:r w:rsidRPr="00CE0B0D">
        <w:rPr>
          <w:rFonts w:ascii="Symbol" w:hAnsi="Symbol"/>
          <w:lang w:val="en-GB" w:eastAsia="en-US"/>
        </w:rPr>
        <w:instrText>=</w:instrText>
      </w:r>
      <w:r w:rsidRPr="00CE0B0D">
        <w:rPr>
          <w:lang w:val="en-GB" w:eastAsia="en-US"/>
        </w:rPr>
        <w:instrText xml:space="preserve">  </w:instrText>
      </w:r>
      <w:r w:rsidRPr="00CE0B0D">
        <w:rPr>
          <w:i/>
          <w:lang w:val="en-GB" w:eastAsia="en-US"/>
        </w:rPr>
        <w:instrText>K</w:instrText>
      </w:r>
      <w:r w:rsidRPr="00CE0B0D">
        <w:rPr>
          <w:lang w:val="en-GB" w:eastAsia="en-US"/>
        </w:rPr>
        <w:instrText> · </w:instrText>
      </w:r>
      <w:r w:rsidRPr="00CE0B0D">
        <w:rPr>
          <w:rFonts w:ascii="Symbol" w:hAnsi="Symbol"/>
          <w:lang w:val="en-GB" w:eastAsia="en-US"/>
        </w:rPr>
        <w:instrText>½</w:instrText>
      </w:r>
      <w:r w:rsidRPr="00CE0B0D">
        <w:rPr>
          <w:i/>
          <w:lang w:val="en-GB" w:eastAsia="en-US"/>
        </w:rPr>
        <w:instrText xml:space="preserve">E </w:instrText>
      </w:r>
      <w:r w:rsidRPr="00CE0B0D">
        <w:rPr>
          <w:rFonts w:ascii="Symbol" w:hAnsi="Symbol"/>
          <w:lang w:val="en-GB" w:eastAsia="en-US"/>
        </w:rPr>
        <w:instrText>(q</w:instrText>
      </w:r>
      <w:r w:rsidRPr="00CE0B0D">
        <w:rPr>
          <w:lang w:val="en-GB" w:eastAsia="en-US"/>
        </w:rPr>
        <w:instrText xml:space="preserve">, </w:instrText>
      </w:r>
      <w:r w:rsidRPr="00CE0B0D">
        <w:rPr>
          <w:rFonts w:ascii="Symbol" w:hAnsi="Symbol"/>
          <w:lang w:val="en-GB" w:eastAsia="en-US"/>
        </w:rPr>
        <w:instrText>j</w:instrText>
      </w:r>
      <w:r w:rsidRPr="00CE0B0D">
        <w:rPr>
          <w:lang w:val="en-GB" w:eastAsia="en-US"/>
        </w:rPr>
        <w:instrText>)</w:instrText>
      </w:r>
      <w:r w:rsidRPr="00CE0B0D">
        <w:rPr>
          <w:rFonts w:ascii="Symbol" w:hAnsi="Symbol"/>
          <w:lang w:val="en-GB" w:eastAsia="en-US"/>
        </w:rPr>
        <w:instrText>½</w:instrText>
      </w:r>
      <w:r w:rsidRPr="00CE0B0D">
        <w:rPr>
          <w:lang w:val="en-GB" w:eastAsia="en-US"/>
        </w:rPr>
        <w:instrText xml:space="preserve">  </w:instrText>
      </w:r>
      <w:r w:rsidRPr="00CE0B0D">
        <w:rPr>
          <w:rFonts w:ascii="Symbol" w:hAnsi="Symbol"/>
          <w:lang w:val="en-GB" w:eastAsia="en-US"/>
        </w:rPr>
        <w:instrText>=</w:instrText>
      </w:r>
      <w:r w:rsidRPr="00CE0B0D">
        <w:rPr>
          <w:lang w:val="en-GB" w:eastAsia="en-US"/>
        </w:rPr>
        <w:instrText xml:space="preserve">  </w:instrText>
      </w:r>
      <w:r w:rsidRPr="00CE0B0D">
        <w:rPr>
          <w:i/>
          <w:lang w:val="en-GB" w:eastAsia="en-US"/>
        </w:rPr>
        <w:instrText>K</w:instrText>
      </w:r>
      <w:r w:rsidRPr="00CE0B0D">
        <w:rPr>
          <w:lang w:val="en-GB" w:eastAsia="en-US"/>
        </w:rPr>
        <w:instrText> · \b\bc\[(\s( ; )\d\ba3()</w:instrText>
      </w:r>
      <w:r w:rsidRPr="00CE0B0D">
        <w:rPr>
          <w:rFonts w:ascii="Symbol" w:hAnsi="Symbol"/>
          <w:lang w:val="en-GB" w:eastAsia="en-US"/>
        </w:rPr>
        <w:instrText>½</w:instrText>
      </w:r>
      <w:r w:rsidRPr="00CE0B0D">
        <w:rPr>
          <w:i/>
          <w:lang w:val="en-GB" w:eastAsia="en-US"/>
        </w:rPr>
        <w:instrText>E</w:instrText>
      </w:r>
      <w:r w:rsidRPr="00CE0B0D">
        <w:rPr>
          <w:rFonts w:ascii="Symbol" w:hAnsi="Symbol"/>
          <w:position w:val="-4"/>
          <w:sz w:val="18"/>
          <w:lang w:val="en-GB" w:eastAsia="en-US"/>
        </w:rPr>
        <w:instrText>q</w:instrText>
      </w:r>
      <w:r w:rsidRPr="00CE0B0D">
        <w:rPr>
          <w:position w:val="-4"/>
          <w:sz w:val="18"/>
          <w:lang w:val="en-GB" w:eastAsia="en-US"/>
        </w:rPr>
        <w:instrText xml:space="preserve"> </w:instrText>
      </w:r>
      <w:r w:rsidRPr="00CE0B0D">
        <w:rPr>
          <w:lang w:val="en-GB" w:eastAsia="en-US"/>
        </w:rPr>
        <w:instrText>(</w:instrText>
      </w:r>
      <w:r w:rsidRPr="00CE0B0D">
        <w:rPr>
          <w:rFonts w:ascii="Symbol" w:hAnsi="Symbol"/>
          <w:lang w:val="en-GB" w:eastAsia="en-US"/>
        </w:rPr>
        <w:instrText>q</w:instrText>
      </w:r>
      <w:r w:rsidRPr="00CE0B0D">
        <w:rPr>
          <w:lang w:val="en-GB" w:eastAsia="en-US"/>
        </w:rPr>
        <w:instrText xml:space="preserve">, </w:instrText>
      </w:r>
      <w:r w:rsidRPr="00CE0B0D">
        <w:rPr>
          <w:rFonts w:ascii="Symbol" w:hAnsi="Symbol"/>
          <w:lang w:val="en-GB" w:eastAsia="en-US"/>
        </w:rPr>
        <w:instrText>j</w:instrText>
      </w:r>
      <w:r w:rsidRPr="00CE0B0D">
        <w:rPr>
          <w:lang w:val="en-GB" w:eastAsia="en-US"/>
        </w:rPr>
        <w:instrText>)</w:instrText>
      </w:r>
      <w:r w:rsidRPr="00CE0B0D">
        <w:rPr>
          <w:rFonts w:ascii="Symbol" w:hAnsi="Symbol"/>
          <w:lang w:val="en-GB" w:eastAsia="en-US"/>
        </w:rPr>
        <w:instrText>½</w:instrText>
      </w:r>
      <w:r w:rsidRPr="00CE0B0D">
        <w:rPr>
          <w:position w:val="10"/>
          <w:sz w:val="18"/>
          <w:lang w:val="en-GB" w:eastAsia="en-US"/>
        </w:rPr>
        <w:instrText>2</w:instrText>
      </w:r>
      <w:r w:rsidRPr="00CE0B0D">
        <w:rPr>
          <w:lang w:val="en-GB" w:eastAsia="en-US"/>
        </w:rPr>
        <w:instrText xml:space="preserve">  </w:instrText>
      </w:r>
      <w:r w:rsidRPr="00CE0B0D">
        <w:rPr>
          <w:rFonts w:ascii="Symbol" w:hAnsi="Symbol"/>
          <w:lang w:val="en-GB" w:eastAsia="en-US"/>
        </w:rPr>
        <w:instrText>+</w:instrText>
      </w:r>
      <w:r w:rsidRPr="00CE0B0D">
        <w:rPr>
          <w:lang w:val="en-GB" w:eastAsia="en-US"/>
        </w:rPr>
        <w:instrText xml:space="preserve">  </w:instrText>
      </w:r>
      <w:r w:rsidRPr="00CE0B0D">
        <w:rPr>
          <w:rFonts w:ascii="Symbol" w:hAnsi="Symbol"/>
          <w:lang w:val="en-GB" w:eastAsia="en-US"/>
        </w:rPr>
        <w:instrText>½</w:instrText>
      </w:r>
      <w:r w:rsidRPr="00CE0B0D">
        <w:rPr>
          <w:i/>
          <w:lang w:val="en-GB" w:eastAsia="en-US"/>
        </w:rPr>
        <w:instrText>E</w:instrText>
      </w:r>
      <w:r w:rsidRPr="00CE0B0D">
        <w:rPr>
          <w:rFonts w:ascii="Symbol" w:hAnsi="Symbol"/>
          <w:position w:val="-4"/>
          <w:sz w:val="18"/>
          <w:lang w:val="en-GB" w:eastAsia="en-US"/>
        </w:rPr>
        <w:instrText>j</w:instrText>
      </w:r>
      <w:r w:rsidRPr="00CE0B0D">
        <w:rPr>
          <w:position w:val="-4"/>
          <w:sz w:val="18"/>
          <w:lang w:val="en-GB" w:eastAsia="en-US"/>
        </w:rPr>
        <w:instrText xml:space="preserve"> </w:instrText>
      </w:r>
      <w:r w:rsidRPr="00CE0B0D">
        <w:rPr>
          <w:lang w:val="en-GB" w:eastAsia="en-US"/>
        </w:rPr>
        <w:instrText>(</w:instrText>
      </w:r>
      <w:r w:rsidRPr="00CE0B0D">
        <w:rPr>
          <w:rFonts w:ascii="Symbol" w:hAnsi="Symbol"/>
          <w:lang w:val="en-GB" w:eastAsia="en-US"/>
        </w:rPr>
        <w:instrText>q</w:instrText>
      </w:r>
      <w:r w:rsidRPr="00CE0B0D">
        <w:rPr>
          <w:lang w:val="en-GB" w:eastAsia="en-US"/>
        </w:rPr>
        <w:instrText xml:space="preserve">, </w:instrText>
      </w:r>
      <w:r w:rsidRPr="00CE0B0D">
        <w:rPr>
          <w:rFonts w:ascii="Symbol" w:hAnsi="Symbol"/>
          <w:lang w:val="en-GB" w:eastAsia="en-US"/>
        </w:rPr>
        <w:instrText>j</w:instrText>
      </w:r>
      <w:r w:rsidRPr="00CE0B0D">
        <w:rPr>
          <w:lang w:val="en-GB" w:eastAsia="en-US"/>
        </w:rPr>
        <w:instrText>)</w:instrText>
      </w:r>
      <w:r w:rsidRPr="00CE0B0D">
        <w:rPr>
          <w:rFonts w:ascii="Symbol" w:hAnsi="Symbol"/>
          <w:lang w:val="en-GB" w:eastAsia="en-US"/>
        </w:rPr>
        <w:instrText>½</w:instrText>
      </w:r>
      <w:r w:rsidRPr="00CE0B0D">
        <w:rPr>
          <w:position w:val="10"/>
          <w:sz w:val="18"/>
          <w:lang w:val="en-GB" w:eastAsia="en-US"/>
        </w:rPr>
        <w:instrText>2</w:instrText>
      </w:r>
      <w:r w:rsidRPr="00CE0B0D">
        <w:rPr>
          <w:rFonts w:ascii="Symbol" w:hAnsi="Symbol"/>
          <w:position w:val="6"/>
          <w:sz w:val="18"/>
          <w:lang w:val="en-GB" w:eastAsia="en-US"/>
        </w:rPr>
        <w:instrText>)</w:instrText>
      </w:r>
      <w:r w:rsidRPr="00CE0B0D">
        <w:rPr>
          <w:lang w:val="en-GB" w:eastAsia="en-US"/>
        </w:rPr>
        <w:instrText>\s\up8(</w:instrText>
      </w:r>
      <w:r w:rsidRPr="00CE0B0D">
        <w:rPr>
          <w:rFonts w:ascii="Tms Rmn" w:hAnsi="Tms Rmn"/>
          <w:sz w:val="12"/>
          <w:lang w:val="en-GB" w:eastAsia="en-US"/>
        </w:rPr>
        <w:instrText> </w:instrText>
      </w:r>
      <w:r w:rsidRPr="00CE0B0D">
        <w:rPr>
          <w:position w:val="6"/>
          <w:sz w:val="20"/>
          <w:lang w:val="en-GB" w:eastAsia="en-US"/>
        </w:rPr>
        <w:instrText>½</w:instrText>
      </w:r>
      <w:r w:rsidRPr="00CE0B0D">
        <w:rPr>
          <w:position w:val="6"/>
          <w:sz w:val="18"/>
          <w:lang w:val="en-GB" w:eastAsia="en-US"/>
        </w:rPr>
        <w:instrText>)</w:instrText>
      </w:r>
      <w:r w:rsidRPr="00CE0B0D">
        <w:rPr>
          <w:lang w:val="en-GB" w:eastAsia="en-US"/>
        </w:rPr>
        <w:fldChar w:fldCharType="end"/>
      </w:r>
    </w:p>
    <w:p w14:paraId="34117573" w14:textId="77777777" w:rsidR="008A5301" w:rsidRPr="008A5301" w:rsidRDefault="008A5301" w:rsidP="008A5301">
      <w:pPr>
        <w:rPr>
          <w:rtl/>
        </w:rPr>
      </w:pPr>
      <w:r w:rsidRPr="008A5301">
        <w:rPr>
          <w:rtl/>
        </w:rPr>
        <w:t>مع:</w:t>
      </w:r>
    </w:p>
    <w:p w14:paraId="3DF45068" w14:textId="2DD215C3" w:rsidR="00CE0B0D" w:rsidRPr="00CE0B0D" w:rsidRDefault="00CE0B0D" w:rsidP="00CE0B0D">
      <w:pPr>
        <w:pStyle w:val="Equation"/>
        <w:bidi w:val="0"/>
        <w:rPr>
          <w:lang w:val="en-GB" w:eastAsia="en-US"/>
        </w:rPr>
      </w:pPr>
      <w:r w:rsidRPr="00CE0B0D">
        <w:rPr>
          <w:lang w:val="en-GB" w:eastAsia="en-US"/>
        </w:rPr>
        <w:tab/>
      </w:r>
      <w:r w:rsidRPr="00CE0B0D">
        <w:rPr>
          <w:noProof/>
          <w:lang w:val="en-GB" w:eastAsia="en-US"/>
        </w:rPr>
        <w:drawing>
          <wp:inline distT="0" distB="0" distL="0" distR="0" wp14:anchorId="60BD6804" wp14:editId="5D4C512B">
            <wp:extent cx="3837600" cy="316800"/>
            <wp:effectExtent l="0" t="0" r="0" b="7620"/>
            <wp:docPr id="2118599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99850" name=""/>
                    <pic:cNvPicPr/>
                  </pic:nvPicPr>
                  <pic:blipFill>
                    <a:blip r:embed="rId71"/>
                    <a:stretch>
                      <a:fillRect/>
                    </a:stretch>
                  </pic:blipFill>
                  <pic:spPr>
                    <a:xfrm>
                      <a:off x="0" y="0"/>
                      <a:ext cx="3837600" cy="316800"/>
                    </a:xfrm>
                    <a:prstGeom prst="rect">
                      <a:avLst/>
                    </a:prstGeom>
                  </pic:spPr>
                </pic:pic>
              </a:graphicData>
            </a:graphic>
          </wp:inline>
        </w:drawing>
      </w:r>
    </w:p>
    <w:p w14:paraId="78BF65AD" w14:textId="77777777" w:rsidR="008A5301" w:rsidRPr="008A5301" w:rsidRDefault="008A5301" w:rsidP="008A5301">
      <w:pPr>
        <w:rPr>
          <w:rtl/>
          <w:lang w:bidi="ar-EG"/>
        </w:rPr>
      </w:pPr>
      <w:r w:rsidRPr="008A5301">
        <w:rPr>
          <w:rtl/>
        </w:rPr>
        <w:lastRenderedPageBreak/>
        <w:t>و:</w:t>
      </w:r>
    </w:p>
    <w:p w14:paraId="7CAF408F" w14:textId="209BF172" w:rsidR="00CE0B0D" w:rsidRPr="00CE0B0D" w:rsidRDefault="00CE0B0D" w:rsidP="00CE0B0D">
      <w:pPr>
        <w:pStyle w:val="Equation"/>
        <w:bidi w:val="0"/>
        <w:rPr>
          <w:lang w:val="en-GB" w:eastAsia="en-US"/>
        </w:rPr>
      </w:pPr>
      <w:r w:rsidRPr="00CE0B0D">
        <w:rPr>
          <w:lang w:val="en-GB" w:eastAsia="en-US"/>
        </w:rPr>
        <w:tab/>
      </w:r>
      <w:r w:rsidRPr="00CE0B0D">
        <w:rPr>
          <w:noProof/>
          <w:lang w:val="en-GB" w:eastAsia="en-US"/>
        </w:rPr>
        <w:drawing>
          <wp:inline distT="0" distB="0" distL="0" distR="0" wp14:anchorId="6A4CAD2D" wp14:editId="1A9C81AC">
            <wp:extent cx="2127600" cy="367200"/>
            <wp:effectExtent l="0" t="0" r="6350" b="0"/>
            <wp:docPr id="45" name="Picture 1" descr="A black text with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52017" name="Picture 1" descr="A black text with black letters&#10;&#10;AI-generated content may be incorrect."/>
                    <pic:cNvPicPr/>
                  </pic:nvPicPr>
                  <pic:blipFill>
                    <a:blip r:embed="rId72"/>
                    <a:stretch>
                      <a:fillRect/>
                    </a:stretch>
                  </pic:blipFill>
                  <pic:spPr>
                    <a:xfrm>
                      <a:off x="0" y="0"/>
                      <a:ext cx="2127600" cy="367200"/>
                    </a:xfrm>
                    <a:prstGeom prst="rect">
                      <a:avLst/>
                    </a:prstGeom>
                  </pic:spPr>
                </pic:pic>
              </a:graphicData>
            </a:graphic>
          </wp:inline>
        </w:drawing>
      </w:r>
    </w:p>
    <w:p w14:paraId="349A3D18" w14:textId="77777777" w:rsidR="008A5301" w:rsidRPr="008A5301" w:rsidRDefault="008A5301" w:rsidP="008A5301">
      <w:pPr>
        <w:rPr>
          <w:rtl/>
        </w:rPr>
      </w:pPr>
      <w:r w:rsidRPr="008A5301">
        <w:rPr>
          <w:rtl/>
        </w:rPr>
        <w:t>أو، بإهمال الحد المتوقف على المسافة (غير ضروري لتحديد مخطط الإشعاع):</w:t>
      </w:r>
    </w:p>
    <w:p w14:paraId="0AB1663B" w14:textId="55FD4EC5" w:rsidR="00CE0B0D" w:rsidRPr="00CE0B0D" w:rsidRDefault="00CE0B0D" w:rsidP="00CE0B0D">
      <w:pPr>
        <w:pStyle w:val="Equation"/>
        <w:bidi w:val="0"/>
        <w:rPr>
          <w:lang w:val="en-GB" w:eastAsia="en-US"/>
        </w:rPr>
      </w:pPr>
      <w:r w:rsidRPr="00CE0B0D">
        <w:rPr>
          <w:lang w:val="en-GB" w:eastAsia="en-US"/>
        </w:rPr>
        <w:tab/>
      </w:r>
      <w:r w:rsidRPr="00CE0B0D">
        <w:rPr>
          <w:lang w:val="en-GB" w:eastAsia="en-US"/>
        </w:rPr>
        <w:fldChar w:fldCharType="begin"/>
      </w:r>
      <w:r w:rsidRPr="00CE0B0D">
        <w:rPr>
          <w:lang w:val="en-GB" w:eastAsia="en-US"/>
        </w:rPr>
        <w:instrText xml:space="preserve">eq </w:instrText>
      </w:r>
      <w:r w:rsidRPr="00CE0B0D">
        <w:rPr>
          <w:i/>
          <w:lang w:val="en-GB" w:eastAsia="en-US"/>
        </w:rPr>
        <w:instrText>E</w:instrText>
      </w:r>
      <w:r w:rsidRPr="00CE0B0D">
        <w:rPr>
          <w:rFonts w:ascii="Symbol" w:hAnsi="Symbol"/>
          <w:position w:val="-4"/>
          <w:sz w:val="18"/>
          <w:lang w:val="en-GB" w:eastAsia="en-US"/>
        </w:rPr>
        <w:instrText>q</w:instrText>
      </w:r>
      <w:r w:rsidRPr="00CE0B0D">
        <w:rPr>
          <w:position w:val="-4"/>
          <w:sz w:val="18"/>
          <w:lang w:val="en-GB" w:eastAsia="en-US"/>
        </w:rPr>
        <w:instrText xml:space="preserve"> </w:instrText>
      </w:r>
      <w:r w:rsidRPr="00CE0B0D">
        <w:rPr>
          <w:lang w:val="en-GB" w:eastAsia="en-US"/>
        </w:rPr>
        <w:instrText>(</w:instrText>
      </w:r>
      <w:r w:rsidRPr="00CE0B0D">
        <w:rPr>
          <w:rFonts w:ascii="Symbol" w:hAnsi="Symbol"/>
          <w:lang w:val="en-GB" w:eastAsia="en-US"/>
        </w:rPr>
        <w:instrText>q</w:instrText>
      </w:r>
      <w:r w:rsidRPr="00CE0B0D">
        <w:rPr>
          <w:lang w:val="en-GB" w:eastAsia="en-US"/>
        </w:rPr>
        <w:instrText xml:space="preserve">, </w:instrText>
      </w:r>
      <w:r w:rsidRPr="00CE0B0D">
        <w:rPr>
          <w:rFonts w:ascii="Symbol" w:hAnsi="Symbol"/>
          <w:lang w:val="en-GB" w:eastAsia="en-US"/>
        </w:rPr>
        <w:instrText>j</w:instrText>
      </w:r>
      <w:r w:rsidRPr="00CE0B0D">
        <w:rPr>
          <w:lang w:val="en-GB" w:eastAsia="en-US"/>
        </w:rPr>
        <w:instrText xml:space="preserve">)  </w:instrText>
      </w:r>
      <w:r w:rsidRPr="00CE0B0D">
        <w:rPr>
          <w:rFonts w:ascii="Symbol" w:hAnsi="Symbol"/>
          <w:lang w:val="en-GB" w:eastAsia="en-US"/>
        </w:rPr>
        <w:instrText>=</w:instrText>
      </w:r>
      <w:r w:rsidRPr="00CE0B0D">
        <w:rPr>
          <w:lang w:val="en-GB" w:eastAsia="en-US"/>
        </w:rPr>
        <w:instrText xml:space="preserve">  </w:instrText>
      </w:r>
      <w:r w:rsidRPr="00CE0B0D">
        <w:rPr>
          <w:rFonts w:ascii="Symbol" w:hAnsi="Symbol"/>
          <w:lang w:val="en-GB" w:eastAsia="en-US"/>
        </w:rPr>
        <w:instrText>½</w:instrText>
      </w:r>
      <w:r w:rsidRPr="00CE0B0D">
        <w:rPr>
          <w:i/>
          <w:lang w:val="en-GB" w:eastAsia="en-US"/>
        </w:rPr>
        <w:instrText>S</w:instrText>
      </w:r>
      <w:r w:rsidRPr="00CE0B0D">
        <w:rPr>
          <w:rFonts w:ascii="Symbol" w:hAnsi="Symbol"/>
          <w:position w:val="-4"/>
          <w:sz w:val="18"/>
          <w:lang w:val="en-GB" w:eastAsia="en-US"/>
        </w:rPr>
        <w:instrText>q</w:instrText>
      </w:r>
      <w:r w:rsidRPr="00CE0B0D">
        <w:rPr>
          <w:rFonts w:ascii="Symbol" w:hAnsi="Symbol"/>
          <w:lang w:val="en-GB" w:eastAsia="en-US"/>
        </w:rPr>
        <w:instrText>½</w:instrText>
      </w:r>
      <w:r w:rsidRPr="00CE0B0D">
        <w:rPr>
          <w:lang w:val="en-GB" w:eastAsia="en-US"/>
        </w:rPr>
        <w:instrText xml:space="preserve"> sin </w:instrText>
      </w:r>
      <w:r w:rsidRPr="00CE0B0D">
        <w:rPr>
          <w:rFonts w:ascii="Symbol" w:hAnsi="Symbol"/>
          <w:lang w:val="en-GB" w:eastAsia="en-US"/>
        </w:rPr>
        <w:instrText>q</w:instrText>
      </w:r>
      <w:r w:rsidRPr="00CE0B0D">
        <w:rPr>
          <w:lang w:val="en-GB" w:eastAsia="en-US"/>
        </w:rPr>
        <w:instrText xml:space="preserve">  sin </w:instrText>
      </w:r>
      <w:r w:rsidRPr="00CE0B0D">
        <w:rPr>
          <w:rFonts w:ascii="Symbol" w:hAnsi="Symbol"/>
          <w:lang w:val="en-GB" w:eastAsia="en-US"/>
        </w:rPr>
        <w:instrText>j</w:instrText>
      </w:r>
      <w:r w:rsidRPr="00CE0B0D">
        <w:rPr>
          <w:lang w:val="en-GB" w:eastAsia="en-US"/>
        </w:rPr>
        <w:fldChar w:fldCharType="end"/>
      </w:r>
    </w:p>
    <w:p w14:paraId="52AB9C94" w14:textId="3598C6ED" w:rsidR="00CE0B0D" w:rsidRPr="00CE0B0D" w:rsidRDefault="00CE0B0D" w:rsidP="00CE0B0D">
      <w:pPr>
        <w:pStyle w:val="Equation"/>
        <w:bidi w:val="0"/>
        <w:rPr>
          <w:lang w:val="en-GB" w:eastAsia="en-US"/>
        </w:rPr>
      </w:pPr>
      <w:r w:rsidRPr="00CE0B0D">
        <w:rPr>
          <w:lang w:val="en-GB" w:eastAsia="en-US"/>
        </w:rPr>
        <w:tab/>
      </w:r>
      <w:r w:rsidRPr="00CE0B0D">
        <w:rPr>
          <w:lang w:val="en-GB" w:eastAsia="en-US"/>
        </w:rPr>
        <w:fldChar w:fldCharType="begin"/>
      </w:r>
      <w:r w:rsidRPr="00CE0B0D">
        <w:rPr>
          <w:lang w:val="en-GB" w:eastAsia="en-US"/>
        </w:rPr>
        <w:instrText xml:space="preserve">eq </w:instrText>
      </w:r>
      <w:r w:rsidRPr="00CE0B0D">
        <w:rPr>
          <w:i/>
          <w:lang w:val="en-GB" w:eastAsia="en-US"/>
        </w:rPr>
        <w:instrText>E</w:instrText>
      </w:r>
      <w:r w:rsidRPr="00CE0B0D">
        <w:rPr>
          <w:rFonts w:ascii="Symbol" w:hAnsi="Symbol"/>
          <w:position w:val="-4"/>
          <w:sz w:val="18"/>
          <w:lang w:val="en-GB" w:eastAsia="en-US"/>
        </w:rPr>
        <w:instrText>j</w:instrText>
      </w:r>
      <w:r w:rsidRPr="00CE0B0D">
        <w:rPr>
          <w:position w:val="-4"/>
          <w:sz w:val="18"/>
          <w:lang w:val="en-GB" w:eastAsia="en-US"/>
        </w:rPr>
        <w:instrText xml:space="preserve"> </w:instrText>
      </w:r>
      <w:r w:rsidRPr="00CE0B0D">
        <w:rPr>
          <w:lang w:val="en-GB" w:eastAsia="en-US"/>
        </w:rPr>
        <w:instrText>(</w:instrText>
      </w:r>
      <w:r w:rsidRPr="00CE0B0D">
        <w:rPr>
          <w:rFonts w:ascii="Symbol" w:hAnsi="Symbol"/>
          <w:lang w:val="en-GB" w:eastAsia="en-US"/>
        </w:rPr>
        <w:instrText>q</w:instrText>
      </w:r>
      <w:r w:rsidRPr="00CE0B0D">
        <w:rPr>
          <w:lang w:val="en-GB" w:eastAsia="en-US"/>
        </w:rPr>
        <w:instrText xml:space="preserve">, </w:instrText>
      </w:r>
      <w:r w:rsidRPr="00CE0B0D">
        <w:rPr>
          <w:rFonts w:ascii="Symbol" w:hAnsi="Symbol"/>
          <w:lang w:val="en-GB" w:eastAsia="en-US"/>
        </w:rPr>
        <w:instrText>j</w:instrText>
      </w:r>
      <w:r w:rsidRPr="00CE0B0D">
        <w:rPr>
          <w:lang w:val="en-GB" w:eastAsia="en-US"/>
        </w:rPr>
        <w:instrText xml:space="preserve">)  </w:instrText>
      </w:r>
      <w:r w:rsidRPr="00CE0B0D">
        <w:rPr>
          <w:rFonts w:ascii="Symbol" w:hAnsi="Symbol"/>
          <w:lang w:val="en-GB" w:eastAsia="en-US"/>
        </w:rPr>
        <w:instrText>=</w:instrText>
      </w:r>
      <w:r w:rsidRPr="00CE0B0D">
        <w:rPr>
          <w:lang w:val="en-GB" w:eastAsia="en-US"/>
        </w:rPr>
        <w:instrText xml:space="preserve">  – </w:instrText>
      </w:r>
      <w:r w:rsidRPr="00CE0B0D">
        <w:rPr>
          <w:rFonts w:ascii="Symbol" w:hAnsi="Symbol"/>
          <w:lang w:val="en-GB" w:eastAsia="en-US"/>
        </w:rPr>
        <w:instrText>½</w:instrText>
      </w:r>
      <w:r w:rsidRPr="00CE0B0D">
        <w:rPr>
          <w:i/>
          <w:lang w:val="en-GB" w:eastAsia="en-US"/>
        </w:rPr>
        <w:instrText>S</w:instrText>
      </w:r>
      <w:r w:rsidRPr="00CE0B0D">
        <w:rPr>
          <w:rFonts w:ascii="Symbol" w:hAnsi="Symbol"/>
          <w:position w:val="-4"/>
          <w:sz w:val="18"/>
          <w:lang w:val="en-GB" w:eastAsia="en-US"/>
        </w:rPr>
        <w:instrText>j</w:instrText>
      </w:r>
      <w:r w:rsidRPr="00CE0B0D">
        <w:rPr>
          <w:rFonts w:ascii="Symbol" w:hAnsi="Symbol"/>
          <w:lang w:val="en-GB" w:eastAsia="en-US"/>
        </w:rPr>
        <w:instrText>½</w:instrText>
      </w:r>
      <w:r w:rsidRPr="00CE0B0D">
        <w:rPr>
          <w:lang w:val="en-GB" w:eastAsia="en-US"/>
        </w:rPr>
        <w:instrText xml:space="preserve"> cos </w:instrText>
      </w:r>
      <w:r w:rsidRPr="00CE0B0D">
        <w:rPr>
          <w:rFonts w:ascii="Symbol" w:hAnsi="Symbol"/>
          <w:lang w:val="en-GB" w:eastAsia="en-US"/>
        </w:rPr>
        <w:instrText>j</w:instrText>
      </w:r>
      <w:r w:rsidRPr="00CE0B0D">
        <w:rPr>
          <w:lang w:val="en-GB" w:eastAsia="en-US"/>
        </w:rPr>
        <w:fldChar w:fldCharType="end"/>
      </w:r>
    </w:p>
    <w:p w14:paraId="1ACBBD62" w14:textId="77777777" w:rsidR="008A5301" w:rsidRPr="008A5301" w:rsidRDefault="008A5301" w:rsidP="008A5301">
      <w:pPr>
        <w:rPr>
          <w:rtl/>
        </w:rPr>
      </w:pPr>
      <w:r w:rsidRPr="008A5301">
        <w:rPr>
          <w:rtl/>
        </w:rPr>
        <w:t>مع أخذ</w:t>
      </w:r>
      <w:r w:rsidRPr="008A5301">
        <w:rPr>
          <w:rFonts w:hint="cs"/>
          <w:rtl/>
        </w:rPr>
        <w:t xml:space="preserve"> المعادلات</w:t>
      </w:r>
      <w:r w:rsidRPr="008A5301">
        <w:rPr>
          <w:rtl/>
        </w:rPr>
        <w:t xml:space="preserve"> </w:t>
      </w:r>
      <w:r w:rsidRPr="008A5301">
        <w:t>(4)</w:t>
      </w:r>
      <w:r w:rsidRPr="008A5301">
        <w:rPr>
          <w:rtl/>
        </w:rPr>
        <w:t xml:space="preserve"> و </w:t>
      </w:r>
      <w:r w:rsidRPr="008A5301">
        <w:t>(5)</w:t>
      </w:r>
      <w:r w:rsidRPr="008A5301">
        <w:rPr>
          <w:rtl/>
        </w:rPr>
        <w:t xml:space="preserve"> و </w:t>
      </w:r>
      <w:r w:rsidRPr="008A5301">
        <w:t>(6)</w:t>
      </w:r>
      <w:r w:rsidRPr="008A5301">
        <w:rPr>
          <w:rtl/>
        </w:rPr>
        <w:t xml:space="preserve"> و </w:t>
      </w:r>
      <w:r w:rsidRPr="008A5301">
        <w:t>(7)</w:t>
      </w:r>
      <w:r w:rsidRPr="008A5301">
        <w:rPr>
          <w:rtl/>
        </w:rPr>
        <w:t xml:space="preserve"> في الحسبان، يمكن إعادة كتابة عوامل الصفيف على النحو التالي:</w:t>
      </w:r>
    </w:p>
    <w:p w14:paraId="76B3D92F" w14:textId="77777777" w:rsidR="00CE0B0D" w:rsidRPr="00CE0B0D" w:rsidRDefault="00CE0B0D" w:rsidP="00CE0B0D">
      <w:pPr>
        <w:pStyle w:val="Equation"/>
        <w:rPr>
          <w:lang w:val="en-GB" w:eastAsia="en-US"/>
        </w:rPr>
      </w:pPr>
      <w:r w:rsidRPr="00CE0B0D">
        <w:rPr>
          <w:lang w:val="en-GB" w:eastAsia="en-US"/>
        </w:rPr>
        <w:tab/>
      </w:r>
      <w:r w:rsidRPr="00CE0B0D">
        <w:rPr>
          <w:lang w:val="en-GB" w:eastAsia="en-US"/>
        </w:rPr>
        <w:tab/>
      </w:r>
      <w:r w:rsidRPr="00CE0B0D">
        <w:rPr>
          <w:noProof/>
          <w:lang w:val="en-GB" w:eastAsia="en-US"/>
        </w:rPr>
        <w:drawing>
          <wp:inline distT="0" distB="0" distL="0" distR="0" wp14:anchorId="6C9FE658" wp14:editId="4D54AAFD">
            <wp:extent cx="3409200" cy="1288800"/>
            <wp:effectExtent l="0" t="0" r="1270" b="6985"/>
            <wp:docPr id="1247799178"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799178" name="Picture 1" descr="A math equations on a white background&#10;&#10;AI-generated content may be incorrect."/>
                    <pic:cNvPicPr/>
                  </pic:nvPicPr>
                  <pic:blipFill>
                    <a:blip r:embed="rId73"/>
                    <a:stretch>
                      <a:fillRect/>
                    </a:stretch>
                  </pic:blipFill>
                  <pic:spPr>
                    <a:xfrm>
                      <a:off x="0" y="0"/>
                      <a:ext cx="3409200" cy="1288800"/>
                    </a:xfrm>
                    <a:prstGeom prst="rect">
                      <a:avLst/>
                    </a:prstGeom>
                  </pic:spPr>
                </pic:pic>
              </a:graphicData>
            </a:graphic>
          </wp:inline>
        </w:drawing>
      </w:r>
      <w:r w:rsidRPr="00CE0B0D">
        <w:rPr>
          <w:lang w:val="en-GB" w:eastAsia="en-US"/>
        </w:rPr>
        <w:tab/>
        <w:t>(13)</w:t>
      </w:r>
    </w:p>
    <w:p w14:paraId="6E717A85" w14:textId="4A607239" w:rsidR="008A5301" w:rsidRPr="008A5301" w:rsidRDefault="008A5301" w:rsidP="00CE0B0D">
      <w:pPr>
        <w:rPr>
          <w:rtl/>
        </w:rPr>
      </w:pPr>
      <w:r w:rsidRPr="008A5301">
        <w:rPr>
          <w:rtl/>
        </w:rPr>
        <w:t xml:space="preserve">حيث </w:t>
      </w:r>
      <w:r w:rsidR="0037654C" w:rsidRPr="00316C25">
        <w:rPr>
          <w:i/>
        </w:rPr>
        <w:t>F</w:t>
      </w:r>
      <w:proofErr w:type="spellStart"/>
      <w:r w:rsidR="0037654C" w:rsidRPr="00316C25">
        <w:rPr>
          <w:i/>
          <w:position w:val="-4"/>
          <w:sz w:val="20"/>
        </w:rPr>
        <w:t>i</w:t>
      </w:r>
      <w:proofErr w:type="spellEnd"/>
      <w:r w:rsidR="0037654C">
        <w:rPr>
          <w:rFonts w:hint="cs"/>
          <w:rtl/>
          <w:lang w:bidi="ar-EG"/>
        </w:rPr>
        <w:t xml:space="preserve"> </w:t>
      </w:r>
      <w:r w:rsidRPr="008A5301">
        <w:rPr>
          <w:rtl/>
        </w:rPr>
        <w:t xml:space="preserve">هي دالة إشعاع ثنائي الأقطاب من الرتبة </w:t>
      </w:r>
      <w:proofErr w:type="spellStart"/>
      <w:r w:rsidRPr="008A5301">
        <w:rPr>
          <w:i/>
          <w:iCs/>
        </w:rPr>
        <w:t>i</w:t>
      </w:r>
      <w:proofErr w:type="spellEnd"/>
      <w:r w:rsidRPr="008A5301">
        <w:rPr>
          <w:rtl/>
        </w:rPr>
        <w:t xml:space="preserve"> معبراً عنها على النحو التالي:</w:t>
      </w:r>
    </w:p>
    <w:p w14:paraId="6655DCC3" w14:textId="0EEBA3AA" w:rsidR="00CE0B0D" w:rsidRPr="00CE0B0D" w:rsidRDefault="00CE0B0D" w:rsidP="00CE0B0D">
      <w:pPr>
        <w:pStyle w:val="Equation"/>
        <w:bidi w:val="0"/>
        <w:rPr>
          <w:lang w:val="en-GB" w:eastAsia="en-US"/>
        </w:rPr>
      </w:pPr>
      <w:bookmarkStart w:id="105" w:name="_Toc345136807"/>
      <w:r w:rsidRPr="00CE0B0D">
        <w:rPr>
          <w:lang w:val="en-GB" w:eastAsia="en-US"/>
        </w:rPr>
        <w:tab/>
      </w:r>
      <w:r w:rsidRPr="00CE0B0D">
        <w:rPr>
          <w:noProof/>
          <w:lang w:val="en-GB" w:eastAsia="en-US"/>
        </w:rPr>
        <w:drawing>
          <wp:inline distT="0" distB="0" distL="0" distR="0" wp14:anchorId="0703208D" wp14:editId="1E04706E">
            <wp:extent cx="2278800" cy="428400"/>
            <wp:effectExtent l="0" t="0" r="7620" b="0"/>
            <wp:docPr id="177531294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312947" name="Picture 1" descr="A black text on a white background&#10;&#10;AI-generated content may be incorrect."/>
                    <pic:cNvPicPr/>
                  </pic:nvPicPr>
                  <pic:blipFill>
                    <a:blip r:embed="rId74"/>
                    <a:stretch>
                      <a:fillRect/>
                    </a:stretch>
                  </pic:blipFill>
                  <pic:spPr>
                    <a:xfrm>
                      <a:off x="0" y="0"/>
                      <a:ext cx="2278800" cy="428400"/>
                    </a:xfrm>
                    <a:prstGeom prst="rect">
                      <a:avLst/>
                    </a:prstGeom>
                  </pic:spPr>
                </pic:pic>
              </a:graphicData>
            </a:graphic>
          </wp:inline>
        </w:drawing>
      </w:r>
    </w:p>
    <w:p w14:paraId="59DBC1ED" w14:textId="77777777" w:rsidR="008A5301" w:rsidRPr="008A5301" w:rsidRDefault="008A5301" w:rsidP="00CE0B0D">
      <w:pPr>
        <w:pStyle w:val="Heading3"/>
        <w:rPr>
          <w:rtl/>
        </w:rPr>
      </w:pPr>
      <w:r w:rsidRPr="008A5301">
        <w:t>2.3.5</w:t>
      </w:r>
      <w:r w:rsidRPr="008A5301">
        <w:tab/>
      </w:r>
      <w:r w:rsidRPr="008A5301">
        <w:rPr>
          <w:rtl/>
        </w:rPr>
        <w:t>إجراء الحساب</w:t>
      </w:r>
      <w:bookmarkEnd w:id="105"/>
    </w:p>
    <w:p w14:paraId="5EAB8AE5" w14:textId="77777777" w:rsidR="008A5301" w:rsidRPr="008A5301" w:rsidRDefault="008A5301" w:rsidP="008A5301">
      <w:pPr>
        <w:rPr>
          <w:rtl/>
        </w:rPr>
      </w:pPr>
      <w:r w:rsidRPr="008A5301">
        <w:rPr>
          <w:rtl/>
        </w:rPr>
        <w:t>إن حساب مخطط الإشعاع وفقاً للمعادلة السابقة أكثر تعقيداً منه في حالة صفيف من ثنائيات الأقطاب الأفقية. في الواقع، إن تيار الدخل لكل ثنائي أقطاب ليس قيمة ثابتة ويجب أن يُحدد تردداً بتردد بواسطة مصفوفة عكس. يمكن أن يؤدي هذا التعقيد إلى برنامج حاسوب ثقيل، ومن ثم إلى بعض الصعوبات لإدماج برامج الحساب في الوقت الفعلي في نظام تخطيط أعم.</w:t>
      </w:r>
    </w:p>
    <w:p w14:paraId="75FC5F4F" w14:textId="77777777" w:rsidR="008A5301" w:rsidRPr="008A5301" w:rsidRDefault="008A5301" w:rsidP="008A5301">
      <w:pPr>
        <w:rPr>
          <w:rtl/>
        </w:rPr>
      </w:pPr>
      <w:r w:rsidRPr="008A5301">
        <w:rPr>
          <w:rtl/>
        </w:rPr>
        <w:t xml:space="preserve">علاوة على ذلك، يتعين ملاحظة أنه حتى في حالة حساب دقيق قائم على الخوارزميات السابقة، فإن بعض الانحرافات لا مفر منها بين المخطط المحسوب والواقع. هذه الانحرافات يمكن أن تكون أكثر أهمية مما هي عليه في حالة ثنائي الأقطاب الأفقي لأن نسبة الأطوال </w:t>
      </w:r>
      <w:r w:rsidRPr="008A5301">
        <w:sym w:font="Symbol" w:char="F074"/>
      </w:r>
      <w:r w:rsidRPr="008A5301">
        <w:rPr>
          <w:rtl/>
        </w:rPr>
        <w:t xml:space="preserve"> (انظر المعادلة </w:t>
      </w:r>
      <w:r w:rsidRPr="008A5301">
        <w:t>(2)</w:t>
      </w:r>
      <w:r w:rsidRPr="008A5301">
        <w:rPr>
          <w:rtl/>
        </w:rPr>
        <w:t>) هي نظرياً كذلك نسبة أنصاف أقطار ثنائيات الأقطاب، بحيث أن البعد المستعرض للعنصر المشع يلعب كذلك دوراً في الأداء الإجمالي.</w:t>
      </w:r>
    </w:p>
    <w:p w14:paraId="6DE15E05" w14:textId="77777777" w:rsidR="008A5301" w:rsidRPr="008A5301" w:rsidRDefault="008A5301" w:rsidP="008A5301">
      <w:pPr>
        <w:rPr>
          <w:rtl/>
        </w:rPr>
      </w:pPr>
      <w:r w:rsidRPr="008A5301">
        <w:rPr>
          <w:rtl/>
        </w:rPr>
        <w:t>يما أنه يجب قبول انحراف بارز إلى حد ما، وإذا أخذنا كذلك بعين الاعتبار سياق التخطيط الذي يجب أن تُطبق فيه النتائج، سوف يوصف في القسم التالي حل تقريبي لكن أبسط وأسرع للمشكل الداخلي.</w:t>
      </w:r>
    </w:p>
    <w:p w14:paraId="79E0DDA0" w14:textId="77777777" w:rsidR="008A5301" w:rsidRPr="008A5301" w:rsidRDefault="008A5301" w:rsidP="00CE0B0D">
      <w:pPr>
        <w:pStyle w:val="Heading4"/>
        <w:rPr>
          <w:rtl/>
        </w:rPr>
      </w:pPr>
      <w:bookmarkStart w:id="106" w:name="_Toc345136808"/>
      <w:r w:rsidRPr="008A5301">
        <w:t>1.2.3.5</w:t>
      </w:r>
      <w:r w:rsidRPr="008A5301">
        <w:tab/>
      </w:r>
      <w:r w:rsidRPr="008A5301">
        <w:rPr>
          <w:rtl/>
        </w:rPr>
        <w:t>حل تقريبي للمشكل الداخلي</w:t>
      </w:r>
      <w:bookmarkEnd w:id="106"/>
    </w:p>
    <w:p w14:paraId="42A32E0C" w14:textId="77777777" w:rsidR="008A5301" w:rsidRPr="008A5301" w:rsidRDefault="008A5301" w:rsidP="008A5301">
      <w:pPr>
        <w:rPr>
          <w:rtl/>
        </w:rPr>
      </w:pPr>
      <w:r w:rsidRPr="008A5301">
        <w:rPr>
          <w:rtl/>
        </w:rPr>
        <w:t xml:space="preserve">لقد تم قياس وحساب توزيع اتساع وطور التيارات الأساسية لثنائي الأقطاب لصفيف لوغاريتمي دوري جيد التصميم نمطي. يبين الشكلان </w:t>
      </w:r>
      <w:r w:rsidRPr="008A5301">
        <w:t>31</w:t>
      </w:r>
      <w:r w:rsidRPr="008A5301">
        <w:rPr>
          <w:rtl/>
        </w:rPr>
        <w:t xml:space="preserve"> و</w:t>
      </w:r>
      <w:r w:rsidRPr="008A5301">
        <w:t>32</w:t>
      </w:r>
      <w:r w:rsidRPr="008A5301">
        <w:rPr>
          <w:rtl/>
        </w:rPr>
        <w:t xml:space="preserve"> أمثلة عن توزيعات الاتساع والطور المحسوبة بدلالة وضع ثنائي الأقطاب لهوائي معين.</w:t>
      </w:r>
    </w:p>
    <w:p w14:paraId="092A63FF" w14:textId="77777777" w:rsidR="008A5301" w:rsidRPr="008A5301" w:rsidRDefault="008A5301" w:rsidP="00CE0B0D">
      <w:pPr>
        <w:pStyle w:val="FigureNo"/>
        <w:rPr>
          <w:rtl/>
        </w:rPr>
      </w:pPr>
      <w:r w:rsidRPr="008A5301">
        <w:rPr>
          <w:rtl/>
        </w:rPr>
        <w:lastRenderedPageBreak/>
        <w:t xml:space="preserve">الشكل </w:t>
      </w:r>
      <w:r w:rsidRPr="008A5301">
        <w:rPr>
          <w:lang w:val="en-US"/>
        </w:rPr>
        <w:t>31</w:t>
      </w:r>
    </w:p>
    <w:p w14:paraId="3A4AD4C0" w14:textId="77777777" w:rsidR="008A5301" w:rsidRPr="008A5301" w:rsidRDefault="008A5301" w:rsidP="00CE0B0D">
      <w:pPr>
        <w:pStyle w:val="Figuretitle"/>
        <w:rPr>
          <w:rtl/>
        </w:rPr>
      </w:pPr>
      <w:r w:rsidRPr="008A5301">
        <w:rPr>
          <w:rtl/>
        </w:rPr>
        <w:t>الاتساع المقيَّس للتيارات الأساسية لثنائي الأقطاب لصفيف ثنائيات</w:t>
      </w:r>
      <w:r w:rsidRPr="008A5301">
        <w:rPr>
          <w:rtl/>
        </w:rPr>
        <w:br/>
        <w:t>الأقطاب اللوغاريتمية الدورية في الفضاء الحر بدلالة موقع ثنائيات الأقطاب والترددات</w:t>
      </w:r>
      <w:bookmarkStart w:id="107" w:name="_MON_1126593107"/>
      <w:bookmarkEnd w:id="107"/>
    </w:p>
    <w:p w14:paraId="63D09C8B" w14:textId="234CDC42" w:rsidR="008A5301" w:rsidRPr="008A5301" w:rsidRDefault="00CE0B0D" w:rsidP="00CE0B0D">
      <w:pPr>
        <w:pStyle w:val="Figure"/>
        <w:bidi/>
        <w:rPr>
          <w:rFonts w:hint="default"/>
          <w:rtl/>
        </w:rPr>
      </w:pPr>
      <w:r>
        <w:rPr>
          <w:noProof/>
          <w:rtl/>
          <w:lang w:val="ar-SA"/>
        </w:rPr>
        <w:drawing>
          <wp:inline distT="0" distB="0" distL="0" distR="0" wp14:anchorId="56AA8C98" wp14:editId="3D82E871">
            <wp:extent cx="4672594" cy="5666244"/>
            <wp:effectExtent l="0" t="0" r="0" b="0"/>
            <wp:docPr id="46" name="Picture 46" descr="الشكل 31 الاتساع المقيَّس للتيارات الأساسية لثنائي الأقطاب لصفيف ثنائيات الأقطاب اللوغاريتمية الدورية في الفضاء الحر بدلالة موقع ثنائيات الأقطاب والترددات&#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الشكل 31 الاتساع المقيَّس للتيارات الأساسية لثنائي الأقطاب لصفيف ثنائيات الأقطاب اللوغاريتمية الدورية في الفضاء الحر بدلالة موقع ثنائيات الأقطاب والترددات&#10;"/>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672594" cy="5666244"/>
                    </a:xfrm>
                    <a:prstGeom prst="rect">
                      <a:avLst/>
                    </a:prstGeom>
                  </pic:spPr>
                </pic:pic>
              </a:graphicData>
            </a:graphic>
          </wp:inline>
        </w:drawing>
      </w:r>
    </w:p>
    <w:p w14:paraId="403997B6" w14:textId="77777777" w:rsidR="008A5301" w:rsidRPr="008A5301" w:rsidRDefault="008A5301" w:rsidP="00CE0B0D">
      <w:pPr>
        <w:pStyle w:val="FigureNo"/>
        <w:rPr>
          <w:rtl/>
        </w:rPr>
      </w:pPr>
      <w:r w:rsidRPr="008A5301">
        <w:rPr>
          <w:rtl/>
        </w:rPr>
        <w:lastRenderedPageBreak/>
        <w:t xml:space="preserve">الشكل </w:t>
      </w:r>
      <w:r w:rsidRPr="008A5301">
        <w:rPr>
          <w:lang w:val="en-US"/>
        </w:rPr>
        <w:t>32</w:t>
      </w:r>
    </w:p>
    <w:p w14:paraId="7C7DF27C" w14:textId="6508D710" w:rsidR="008A5301" w:rsidRPr="008A5301" w:rsidRDefault="008A5301" w:rsidP="00CE0B0D">
      <w:pPr>
        <w:pStyle w:val="Figuretitle"/>
        <w:rPr>
          <w:rtl/>
        </w:rPr>
      </w:pPr>
      <w:r w:rsidRPr="008A5301">
        <w:rPr>
          <w:rtl/>
        </w:rPr>
        <w:t xml:space="preserve">الطور المقيس للتيارات الأساسية </w:t>
      </w:r>
      <w:r w:rsidRPr="008A5301">
        <w:rPr>
          <w:rFonts w:hint="cs"/>
          <w:rtl/>
        </w:rPr>
        <w:t xml:space="preserve">ثنائية الأقطاب </w:t>
      </w:r>
      <w:r w:rsidRPr="008A5301">
        <w:rPr>
          <w:rtl/>
        </w:rPr>
        <w:t>لنفس صفيف</w:t>
      </w:r>
      <w:r w:rsidR="008A1243">
        <w:rPr>
          <w:rFonts w:hint="cs"/>
          <w:rtl/>
        </w:rPr>
        <w:t xml:space="preserve"> </w:t>
      </w:r>
      <w:r w:rsidRPr="008A5301">
        <w:rPr>
          <w:rtl/>
        </w:rPr>
        <w:br/>
        <w:t>ثنائيات الأقطاب اللوغاريتمية الدورية في الفضاء الحر بدلالة موقع ثنائيات الأقطاب والترددات</w:t>
      </w:r>
    </w:p>
    <w:p w14:paraId="06CC894B" w14:textId="34BB4514" w:rsidR="008A5301" w:rsidRPr="008A5301" w:rsidRDefault="00CE0B0D" w:rsidP="00CE0B0D">
      <w:pPr>
        <w:pStyle w:val="Figure"/>
        <w:bidi/>
        <w:rPr>
          <w:rFonts w:hint="default"/>
          <w:rtl/>
        </w:rPr>
      </w:pPr>
      <w:bookmarkStart w:id="108" w:name="_MON_1126594112"/>
      <w:bookmarkStart w:id="109" w:name="_MON_1126593681"/>
      <w:bookmarkEnd w:id="108"/>
      <w:bookmarkEnd w:id="109"/>
      <w:r>
        <w:rPr>
          <w:noProof/>
          <w:rtl/>
          <w:lang w:val="ar-SA"/>
        </w:rPr>
        <w:drawing>
          <wp:inline distT="0" distB="0" distL="0" distR="0" wp14:anchorId="0F55D401" wp14:editId="4795B7F4">
            <wp:extent cx="4806706" cy="6531877"/>
            <wp:effectExtent l="0" t="0" r="0" b="2540"/>
            <wp:docPr id="47" name="Picture 47" descr="الشكل 32 يوضح الطور المقيس للتيارات الأساسية ثنائية الأقطاب لنفس صفيف &#10;ثنائيات الأقطاب اللوغاريتمية الدورية في الفضاء الحر بدلالة موقع ثنائيات الأقطاب والترددات&#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الشكل 32 يوضح الطور المقيس للتيارات الأساسية ثنائية الأقطاب لنفس صفيف &#10;ثنائيات الأقطاب اللوغاريتمية الدورية في الفضاء الحر بدلالة موقع ثنائيات الأقطاب والترددات&#10;"/>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806706" cy="6531877"/>
                    </a:xfrm>
                    <a:prstGeom prst="rect">
                      <a:avLst/>
                    </a:prstGeom>
                  </pic:spPr>
                </pic:pic>
              </a:graphicData>
            </a:graphic>
          </wp:inline>
        </w:drawing>
      </w:r>
    </w:p>
    <w:p w14:paraId="0FF50359" w14:textId="5C504C4D" w:rsidR="008A5301" w:rsidRPr="008A5301" w:rsidRDefault="008A5301" w:rsidP="009E5784">
      <w:pPr>
        <w:pStyle w:val="Normalaftertitle"/>
        <w:rPr>
          <w:rtl/>
        </w:rPr>
      </w:pPr>
      <w:r w:rsidRPr="008A5301">
        <w:rPr>
          <w:rtl/>
        </w:rPr>
        <w:t xml:space="preserve">يبين الشكلان </w:t>
      </w:r>
      <w:r w:rsidRPr="008A5301">
        <w:t>33</w:t>
      </w:r>
      <w:r w:rsidRPr="008A5301">
        <w:rPr>
          <w:rtl/>
        </w:rPr>
        <w:t xml:space="preserve"> و</w:t>
      </w:r>
      <w:r w:rsidRPr="008A5301">
        <w:t>34</w:t>
      </w:r>
      <w:r w:rsidRPr="008A5301">
        <w:rPr>
          <w:rtl/>
        </w:rPr>
        <w:t xml:space="preserve"> نفس التوزيعات بدلالة نصف طول العنصر عند مختلف ترددات التشغيل لنفس الحالة عند مديات التردد</w:t>
      </w:r>
      <w:r w:rsidR="00CE0B0D">
        <w:rPr>
          <w:rFonts w:hint="cs"/>
          <w:rtl/>
        </w:rPr>
        <w:t> </w:t>
      </w:r>
      <w:r w:rsidRPr="008A5301">
        <w:t>MHz 32-10</w:t>
      </w:r>
      <w:r w:rsidRPr="008A5301">
        <w:rPr>
          <w:rtl/>
        </w:rPr>
        <w:t>.</w:t>
      </w:r>
    </w:p>
    <w:p w14:paraId="458E1CE9" w14:textId="77777777" w:rsidR="008A5301" w:rsidRPr="0037654C" w:rsidRDefault="008A5301" w:rsidP="008A5301">
      <w:pPr>
        <w:rPr>
          <w:spacing w:val="-4"/>
          <w:rtl/>
        </w:rPr>
      </w:pPr>
      <w:r w:rsidRPr="0037654C">
        <w:rPr>
          <w:spacing w:val="-4"/>
          <w:rtl/>
        </w:rPr>
        <w:t xml:space="preserve">رغم أن هذه المنحنيات حُسبت في ظروف الفضاء الحر، من الممكن اشتقاق منحنى توزيع تيار عام ينطبق على أي صفيف لوغاريتمي دوري جيد التصميم كما هو مبين في الشكل </w:t>
      </w:r>
      <w:r w:rsidRPr="0037654C">
        <w:rPr>
          <w:spacing w:val="-4"/>
        </w:rPr>
        <w:t>35</w:t>
      </w:r>
      <w:r w:rsidRPr="0037654C">
        <w:rPr>
          <w:spacing w:val="-4"/>
          <w:rtl/>
        </w:rPr>
        <w:t xml:space="preserve">. يمكن الحصول على ذلك بتكييف منحنيات مناسبة مع الشكلين </w:t>
      </w:r>
      <w:r w:rsidRPr="0037654C">
        <w:rPr>
          <w:spacing w:val="-4"/>
        </w:rPr>
        <w:t>33</w:t>
      </w:r>
      <w:r w:rsidRPr="0037654C">
        <w:rPr>
          <w:spacing w:val="-4"/>
          <w:rtl/>
        </w:rPr>
        <w:t xml:space="preserve"> و</w:t>
      </w:r>
      <w:r w:rsidRPr="0037654C">
        <w:rPr>
          <w:spacing w:val="-4"/>
        </w:rPr>
        <w:t>34</w:t>
      </w:r>
      <w:r w:rsidRPr="0037654C">
        <w:rPr>
          <w:spacing w:val="-4"/>
          <w:rtl/>
        </w:rPr>
        <w:t>.</w:t>
      </w:r>
    </w:p>
    <w:p w14:paraId="17F18048" w14:textId="0DF2682C" w:rsidR="00E52135" w:rsidRPr="008A5301" w:rsidRDefault="00E52135" w:rsidP="00E52135">
      <w:pPr>
        <w:pStyle w:val="FigureNo"/>
        <w:rPr>
          <w:rtl/>
        </w:rPr>
      </w:pPr>
      <w:r w:rsidRPr="008A5301">
        <w:rPr>
          <w:rtl/>
        </w:rPr>
        <w:lastRenderedPageBreak/>
        <w:t xml:space="preserve">الشكل </w:t>
      </w:r>
      <w:r>
        <w:rPr>
          <w:lang w:val="en-US"/>
        </w:rPr>
        <w:t>33</w:t>
      </w:r>
    </w:p>
    <w:p w14:paraId="1DD4592C" w14:textId="3FE58A61" w:rsidR="00CE0B0D" w:rsidRPr="00E14E99" w:rsidRDefault="00E52135" w:rsidP="00E52135">
      <w:pPr>
        <w:pStyle w:val="Figuretitle"/>
        <w:rPr>
          <w:lang w:val="en-US"/>
        </w:rPr>
      </w:pPr>
      <w:r w:rsidRPr="00E52135">
        <w:rPr>
          <w:rtl/>
        </w:rPr>
        <w:t xml:space="preserve">الاتساع المقيس </w:t>
      </w:r>
      <w:r w:rsidRPr="008A5301">
        <w:rPr>
          <w:rtl/>
        </w:rPr>
        <w:t xml:space="preserve">للتيارات الأساسية </w:t>
      </w:r>
      <w:r w:rsidR="00E14E99">
        <w:rPr>
          <w:rFonts w:hint="cs"/>
          <w:rtl/>
        </w:rPr>
        <w:t>ل</w:t>
      </w:r>
      <w:r w:rsidRPr="008A5301">
        <w:rPr>
          <w:rFonts w:hint="cs"/>
          <w:rtl/>
        </w:rPr>
        <w:t>ثنائي</w:t>
      </w:r>
      <w:r w:rsidR="00E14E99">
        <w:rPr>
          <w:rFonts w:hint="cs"/>
          <w:rtl/>
        </w:rPr>
        <w:t>ات</w:t>
      </w:r>
      <w:r w:rsidRPr="008A5301">
        <w:rPr>
          <w:rFonts w:hint="cs"/>
          <w:rtl/>
        </w:rPr>
        <w:t xml:space="preserve"> أقطاب </w:t>
      </w:r>
      <w:r w:rsidR="00E14E99">
        <w:rPr>
          <w:rFonts w:hint="cs"/>
          <w:rtl/>
        </w:rPr>
        <w:t>ا</w:t>
      </w:r>
      <w:r>
        <w:rPr>
          <w:rFonts w:hint="cs"/>
          <w:rtl/>
        </w:rPr>
        <w:t xml:space="preserve">لصفيف </w:t>
      </w:r>
      <w:r w:rsidRPr="008A5301">
        <w:rPr>
          <w:rtl/>
        </w:rPr>
        <w:t xml:space="preserve">اللوغاريتمي الدوري </w:t>
      </w:r>
      <w:r w:rsidRPr="00E52135">
        <w:rPr>
          <w:rtl/>
        </w:rPr>
        <w:t>في الفضاء الحر،</w:t>
      </w:r>
      <w:r>
        <w:rPr>
          <w:rtl/>
        </w:rPr>
        <w:br/>
      </w:r>
      <w:r w:rsidRPr="00E52135">
        <w:rPr>
          <w:rtl/>
        </w:rPr>
        <w:t>بدلالة نصف طول العنصر والتردد</w:t>
      </w:r>
    </w:p>
    <w:p w14:paraId="1F283EF3" w14:textId="3AF3F63E" w:rsidR="00E52135" w:rsidRDefault="00E14E99" w:rsidP="00E52135">
      <w:pPr>
        <w:pStyle w:val="Figure"/>
        <w:bidi/>
        <w:rPr>
          <w:rFonts w:hint="default"/>
          <w:lang w:bidi="ar-EG"/>
        </w:rPr>
      </w:pPr>
      <w:r>
        <w:rPr>
          <w:rFonts w:hint="default"/>
          <w:noProof/>
          <w:lang w:bidi="ar-EG"/>
        </w:rPr>
        <w:drawing>
          <wp:inline distT="0" distB="0" distL="0" distR="0" wp14:anchorId="3C3A868F" wp14:editId="2C56554D">
            <wp:extent cx="6120765" cy="4765040"/>
            <wp:effectExtent l="0" t="0" r="0" b="0"/>
            <wp:docPr id="16" name="Picture 16" descr="الشكل 33 يوضح الاتساع المقيس للتيارات الأساسية لثنائيات أقطاب الصفيف اللوغاريتمي الدوري في الفضاء الحر،&#10;بدلالة نصف طول العنصر والتردد&#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الشكل 33 يوضح الاتساع المقيس للتيارات الأساسية لثنائيات أقطاب الصفيف اللوغاريتمي الدوري في الفضاء الحر،&#10;بدلالة نصف طول العنصر والتردد&#10;"/>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120765" cy="4765040"/>
                    </a:xfrm>
                    <a:prstGeom prst="rect">
                      <a:avLst/>
                    </a:prstGeom>
                  </pic:spPr>
                </pic:pic>
              </a:graphicData>
            </a:graphic>
          </wp:inline>
        </w:drawing>
      </w:r>
    </w:p>
    <w:p w14:paraId="7562EF55" w14:textId="7D21E2F9" w:rsidR="00E52135" w:rsidRPr="008A5301" w:rsidRDefault="00E52135" w:rsidP="00E52135">
      <w:pPr>
        <w:pStyle w:val="FigureNo"/>
        <w:rPr>
          <w:rtl/>
        </w:rPr>
      </w:pPr>
      <w:r w:rsidRPr="008A5301">
        <w:rPr>
          <w:rtl/>
        </w:rPr>
        <w:lastRenderedPageBreak/>
        <w:t xml:space="preserve">الشكل </w:t>
      </w:r>
      <w:r>
        <w:rPr>
          <w:lang w:val="en-US"/>
        </w:rPr>
        <w:t>34</w:t>
      </w:r>
    </w:p>
    <w:p w14:paraId="040A25B3" w14:textId="77777777" w:rsidR="00E14E99" w:rsidRPr="00E14E99" w:rsidRDefault="00E14E99" w:rsidP="00E14E99">
      <w:pPr>
        <w:pStyle w:val="Figuretitle"/>
        <w:rPr>
          <w:lang w:val="en-US"/>
        </w:rPr>
      </w:pPr>
      <w:r w:rsidRPr="00E14E99">
        <w:rPr>
          <w:rtl/>
          <w:lang w:bidi="ar-SA"/>
        </w:rPr>
        <w:t>الطور المقيس للتيارات الأساسية لثنائيات أقطاب الصفيف اللوغاريتمي الدوري</w:t>
      </w:r>
      <w:r w:rsidRPr="00E14E99">
        <w:rPr>
          <w:rtl/>
          <w:lang w:bidi="ar-SA"/>
        </w:rPr>
        <w:br/>
        <w:t>بدلالة نصف طول العنصر والتردد</w:t>
      </w:r>
    </w:p>
    <w:p w14:paraId="52ABA61B" w14:textId="2AE24C1A" w:rsidR="00E52135" w:rsidRDefault="006447E0" w:rsidP="00E52135">
      <w:pPr>
        <w:pStyle w:val="Figure"/>
        <w:bidi/>
        <w:rPr>
          <w:rFonts w:hint="default"/>
        </w:rPr>
      </w:pPr>
      <w:r>
        <w:rPr>
          <w:rFonts w:hint="default"/>
          <w:noProof/>
        </w:rPr>
        <w:drawing>
          <wp:inline distT="0" distB="0" distL="0" distR="0" wp14:anchorId="468E3FB6" wp14:editId="611B7918">
            <wp:extent cx="6120765" cy="4479925"/>
            <wp:effectExtent l="0" t="0" r="0" b="0"/>
            <wp:docPr id="24" name="Picture 24" descr="الشكل 34 يوضح الطور المقيس للتيارات الأساسية لثنائيات أقطاب الصفيف اللوغاريتمي الدوري&#10;بدلالة نصف طول العنصر والتردد&#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الشكل 34 يوضح الطور المقيس للتيارات الأساسية لثنائيات أقطاب الصفيف اللوغاريتمي الدوري&#10;بدلالة نصف طول العنصر والتردد&#10;"/>
                    <pic:cNvPicPr/>
                  </pic:nvPicPr>
                  <pic:blipFill>
                    <a:blip r:embed="rId78" cstate="print">
                      <a:extLst>
                        <a:ext uri="{28A0092B-C50C-407E-A947-70E740481C1C}">
                          <a14:useLocalDpi xmlns:a14="http://schemas.microsoft.com/office/drawing/2010/main" val="0"/>
                        </a:ext>
                      </a:extLst>
                    </a:blip>
                    <a:stretch>
                      <a:fillRect/>
                    </a:stretch>
                  </pic:blipFill>
                  <pic:spPr>
                    <a:xfrm>
                      <a:off x="0" y="0"/>
                      <a:ext cx="6120765" cy="4479925"/>
                    </a:xfrm>
                    <a:prstGeom prst="rect">
                      <a:avLst/>
                    </a:prstGeom>
                  </pic:spPr>
                </pic:pic>
              </a:graphicData>
            </a:graphic>
          </wp:inline>
        </w:drawing>
      </w:r>
    </w:p>
    <w:p w14:paraId="29478174" w14:textId="30D41162" w:rsidR="008A5301" w:rsidRPr="008A5301" w:rsidRDefault="008A5301" w:rsidP="00E52135">
      <w:pPr>
        <w:pStyle w:val="FigureNo"/>
        <w:rPr>
          <w:rtl/>
        </w:rPr>
      </w:pPr>
      <w:r w:rsidRPr="008A5301">
        <w:rPr>
          <w:rtl/>
        </w:rPr>
        <w:lastRenderedPageBreak/>
        <w:t xml:space="preserve">الشكل </w:t>
      </w:r>
      <w:r w:rsidRPr="008A5301">
        <w:t>35</w:t>
      </w:r>
    </w:p>
    <w:p w14:paraId="373E0B45" w14:textId="484E4582" w:rsidR="008A5301" w:rsidRPr="00E52135" w:rsidRDefault="008A5301" w:rsidP="00E52135">
      <w:pPr>
        <w:pStyle w:val="Figuretitle"/>
        <w:rPr>
          <w:rtl/>
        </w:rPr>
      </w:pPr>
      <w:r w:rsidRPr="008A5301">
        <w:rPr>
          <w:rtl/>
        </w:rPr>
        <w:t xml:space="preserve">المنحنى العام </w:t>
      </w:r>
      <w:proofErr w:type="spellStart"/>
      <w:r w:rsidRPr="008A5301">
        <w:rPr>
          <w:rtl/>
        </w:rPr>
        <w:t>المستقرأ</w:t>
      </w:r>
      <w:proofErr w:type="spellEnd"/>
      <w:r w:rsidRPr="008A5301">
        <w:rPr>
          <w:rtl/>
        </w:rPr>
        <w:t xml:space="preserve"> للاتساع </w:t>
      </w:r>
      <w:r w:rsidRPr="008A5301">
        <w:rPr>
          <w:rFonts w:hint="cs"/>
          <w:rtl/>
        </w:rPr>
        <w:t xml:space="preserve">والطور </w:t>
      </w:r>
      <w:r w:rsidRPr="008A5301">
        <w:rPr>
          <w:rtl/>
        </w:rPr>
        <w:t>المقي</w:t>
      </w:r>
      <w:r w:rsidRPr="008A5301">
        <w:rPr>
          <w:rFonts w:hint="cs"/>
          <w:rtl/>
        </w:rPr>
        <w:t>َّ</w:t>
      </w:r>
      <w:r w:rsidRPr="008A5301">
        <w:rPr>
          <w:rtl/>
        </w:rPr>
        <w:t>س</w:t>
      </w:r>
      <w:r w:rsidRPr="008A5301">
        <w:rPr>
          <w:rFonts w:hint="cs"/>
          <w:rtl/>
        </w:rPr>
        <w:t>ين</w:t>
      </w:r>
      <w:r w:rsidR="00935942">
        <w:rPr>
          <w:rFonts w:hint="cs"/>
          <w:rtl/>
        </w:rPr>
        <w:t xml:space="preserve"> </w:t>
      </w:r>
      <w:r w:rsidRPr="008A5301">
        <w:rPr>
          <w:rFonts w:hint="cs"/>
          <w:rtl/>
        </w:rPr>
        <w:t>ل</w:t>
      </w:r>
      <w:r w:rsidRPr="008A5301">
        <w:rPr>
          <w:rtl/>
        </w:rPr>
        <w:t>لتيارات الأساسية بدلالة طول العنصر</w:t>
      </w:r>
    </w:p>
    <w:p w14:paraId="62431E85" w14:textId="4B2E5D4C" w:rsidR="008A5301" w:rsidRPr="008A5301" w:rsidRDefault="006447E0" w:rsidP="006447E0">
      <w:pPr>
        <w:pStyle w:val="Figure"/>
        <w:bidi/>
        <w:rPr>
          <w:rFonts w:hint="default"/>
          <w:rtl/>
        </w:rPr>
      </w:pPr>
      <w:r>
        <w:rPr>
          <w:noProof/>
          <w:rtl/>
          <w:lang w:val="ar-SA"/>
        </w:rPr>
        <w:drawing>
          <wp:inline distT="0" distB="0" distL="0" distR="0" wp14:anchorId="4CBE0B2B" wp14:editId="7FA6C625">
            <wp:extent cx="5903988" cy="4486665"/>
            <wp:effectExtent l="0" t="0" r="1905" b="9525"/>
            <wp:docPr id="42" name="Picture 42" descr="الشكل 35 يوضح المنحنى العام المستقرأ للاتساع والطور المقيَّسين للتيارات الأساسية بدلالة طول العنصر&#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الشكل 35 يوضح المنحنى العام المستقرأ للاتساع والطور المقيَّسين للتيارات الأساسية بدلالة طول العنصر&#10;"/>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903988" cy="4486665"/>
                    </a:xfrm>
                    <a:prstGeom prst="rect">
                      <a:avLst/>
                    </a:prstGeom>
                  </pic:spPr>
                </pic:pic>
              </a:graphicData>
            </a:graphic>
          </wp:inline>
        </w:drawing>
      </w:r>
    </w:p>
    <w:p w14:paraId="6D3B7B65" w14:textId="6C0ED5CE" w:rsidR="008A5301" w:rsidRPr="008A5301" w:rsidRDefault="008A5301" w:rsidP="009E5784">
      <w:pPr>
        <w:pStyle w:val="Normalaftertitle"/>
        <w:rPr>
          <w:rtl/>
        </w:rPr>
      </w:pPr>
      <w:r w:rsidRPr="008A5301">
        <w:rPr>
          <w:rtl/>
        </w:rPr>
        <w:t xml:space="preserve">يتوقف عرض النطاق القابل للاستعمال </w:t>
      </w:r>
      <w:r w:rsidR="006447E0" w:rsidRPr="00316C25">
        <w:rPr>
          <w:i/>
        </w:rPr>
        <w:t>B</w:t>
      </w:r>
      <w:proofErr w:type="spellStart"/>
      <w:r w:rsidR="006447E0" w:rsidRPr="00316C25">
        <w:rPr>
          <w:i/>
          <w:position w:val="-4"/>
          <w:sz w:val="20"/>
        </w:rPr>
        <w:t>ar</w:t>
      </w:r>
      <w:proofErr w:type="spellEnd"/>
      <w:r w:rsidR="006447E0" w:rsidRPr="006447E0">
        <w:rPr>
          <w:rFonts w:hint="cs"/>
          <w:rtl/>
        </w:rPr>
        <w:t xml:space="preserve"> </w:t>
      </w:r>
      <w:r w:rsidRPr="008A5301">
        <w:rPr>
          <w:rtl/>
        </w:rPr>
        <w:t xml:space="preserve">لهوائي ما على عرض النطاق النسبي الذي يمكن للهوائي أن يغطيه قبل أن تُسبب آثار غير مقبولة بواسطة العنصر الأصغر أو الأكبر. يتم بلوغ حد التردد الأعلى عندما يكون تيار أصغر عنصر </w:t>
      </w:r>
      <w:r w:rsidRPr="008A5301">
        <w:t>dB 10</w:t>
      </w:r>
      <w:r w:rsidRPr="008A5301">
        <w:rPr>
          <w:rtl/>
        </w:rPr>
        <w:t xml:space="preserve"> تحت الحد الأقصى. ويحدث ذلك عند طول ثنائي الأقطاب </w:t>
      </w:r>
      <w:r w:rsidR="006447E0" w:rsidRPr="00316C25">
        <w:rPr>
          <w:rFonts w:ascii="Script" w:hAnsi="Script"/>
          <w:sz w:val="28"/>
        </w:rPr>
        <w:t>l</w:t>
      </w:r>
      <w:r w:rsidR="006447E0" w:rsidRPr="00316C25">
        <w:rPr>
          <w:i/>
          <w:position w:val="-4"/>
          <w:sz w:val="20"/>
        </w:rPr>
        <w:t>low</w:t>
      </w:r>
      <w:r w:rsidRPr="008A5301">
        <w:rPr>
          <w:rtl/>
        </w:rPr>
        <w:t xml:space="preserve"> (تُستعمل الأطوال هنا لأن المسافة من القمة تتغير مع زاوية القمة </w:t>
      </w:r>
      <w:r w:rsidRPr="008A5301">
        <w:sym w:font="Symbol" w:char="F061"/>
      </w:r>
      <w:r w:rsidRPr="008A5301">
        <w:rPr>
          <w:rtl/>
        </w:rPr>
        <w:t xml:space="preserve">). يتم بلوغ حد التردد الأدنى عندما يكون العنصر الأطول </w:t>
      </w:r>
      <w:r w:rsidRPr="008A5301">
        <w:t>dB 3</w:t>
      </w:r>
      <w:r w:rsidRPr="008A5301">
        <w:rPr>
          <w:rtl/>
        </w:rPr>
        <w:t xml:space="preserve"> أقل من الحد الأقصى. يكون هذا الطول </w:t>
      </w:r>
      <w:r w:rsidR="006447E0" w:rsidRPr="00316C25">
        <w:rPr>
          <w:rFonts w:ascii="Script" w:hAnsi="Script"/>
          <w:sz w:val="28"/>
        </w:rPr>
        <w:t>l</w:t>
      </w:r>
      <w:r w:rsidR="006447E0" w:rsidRPr="00316C25">
        <w:rPr>
          <w:i/>
          <w:position w:val="-4"/>
          <w:sz w:val="20"/>
        </w:rPr>
        <w:t>c</w:t>
      </w:r>
      <w:r w:rsidRPr="008A5301">
        <w:rPr>
          <w:rtl/>
        </w:rPr>
        <w:t xml:space="preserve">. يقع الحد الأقصى عند طول </w:t>
      </w:r>
      <w:r w:rsidR="006447E0" w:rsidRPr="00316C25">
        <w:rPr>
          <w:rFonts w:ascii="Script" w:hAnsi="Script"/>
          <w:sz w:val="28"/>
        </w:rPr>
        <w:t>l</w:t>
      </w:r>
      <w:r w:rsidR="006447E0" w:rsidRPr="00316C25">
        <w:rPr>
          <w:position w:val="-4"/>
          <w:sz w:val="20"/>
        </w:rPr>
        <w:t>0</w:t>
      </w:r>
      <w:r w:rsidRPr="008A5301">
        <w:rPr>
          <w:rtl/>
        </w:rPr>
        <w:t xml:space="preserve"> و</w:t>
      </w:r>
      <w:r w:rsidRPr="008A5301">
        <w:t>dB 10</w:t>
      </w:r>
      <w:r w:rsidRPr="008A5301">
        <w:rPr>
          <w:rtl/>
        </w:rPr>
        <w:t xml:space="preserve"> العليا عند طول </w:t>
      </w:r>
      <w:r w:rsidR="006447E0" w:rsidRPr="00316C25">
        <w:rPr>
          <w:rFonts w:ascii="Script" w:hAnsi="Script"/>
          <w:sz w:val="28"/>
        </w:rPr>
        <w:t>l</w:t>
      </w:r>
      <w:r w:rsidR="006447E0" w:rsidRPr="00316C25">
        <w:rPr>
          <w:i/>
          <w:position w:val="-4"/>
          <w:sz w:val="20"/>
        </w:rPr>
        <w:t>high</w:t>
      </w:r>
      <w:r w:rsidRPr="008A5301">
        <w:rPr>
          <w:rtl/>
        </w:rPr>
        <w:t>. تُستعمل المعادلات التجريبية التالية:</w:t>
      </w:r>
    </w:p>
    <w:p w14:paraId="24EC37A6" w14:textId="52D510E3" w:rsidR="006447E0" w:rsidRPr="006447E0" w:rsidRDefault="006447E0" w:rsidP="006447E0">
      <w:pPr>
        <w:pStyle w:val="Equation"/>
        <w:bidi w:val="0"/>
        <w:rPr>
          <w:lang w:val="en-GB" w:eastAsia="en-US"/>
        </w:rPr>
      </w:pPr>
      <w:r w:rsidRPr="006447E0">
        <w:rPr>
          <w:lang w:val="en-GB" w:eastAsia="en-US"/>
        </w:rPr>
        <w:tab/>
      </w:r>
      <m:oMath>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c</m:t>
            </m:r>
          </m:sub>
        </m:sSub>
        <m:r>
          <m:rPr>
            <m:sty m:val="p"/>
          </m:rPr>
          <w:rPr>
            <w:rFonts w:ascii="Cambria Math" w:hAnsi="Cambria Math"/>
            <w:lang w:val="en-GB" w:eastAsia="en-US"/>
          </w:rPr>
          <m:t xml:space="preserve">=0.5 </m:t>
        </m:r>
        <m:sSub>
          <m:sSubPr>
            <m:ctrlPr>
              <w:rPr>
                <w:rFonts w:ascii="Cambria Math" w:hAnsi="Cambria Math"/>
                <w:lang w:val="en-GB" w:eastAsia="en-US"/>
              </w:rPr>
            </m:ctrlPr>
          </m:sSubPr>
          <m:e>
            <m:r>
              <w:rPr>
                <w:rFonts w:ascii="Cambria Math" w:hAnsi="Cambria Math"/>
                <w:lang w:val="en-GB" w:eastAsia="en-US"/>
              </w:rPr>
              <m:t>S</m:t>
            </m:r>
          </m:e>
          <m:sub>
            <m:r>
              <w:rPr>
                <w:rFonts w:ascii="Cambria Math" w:hAnsi="Cambria Math"/>
                <w:lang w:val="en-GB" w:eastAsia="en-US"/>
              </w:rPr>
              <m:t>h</m:t>
            </m:r>
          </m:sub>
        </m:sSub>
        <m:r>
          <m:rPr>
            <m:sty m:val="p"/>
          </m:rPr>
          <w:rPr>
            <w:rFonts w:ascii="Cambria Math" w:hAnsi="Cambria Math"/>
            <w:lang w:val="en-GB" w:eastAsia="en-US"/>
          </w:rPr>
          <m:t xml:space="preserve"> </m:t>
        </m:r>
        <m:d>
          <m:dPr>
            <m:ctrlPr>
              <w:rPr>
                <w:rFonts w:ascii="Cambria Math" w:hAnsi="Cambria Math"/>
                <w:lang w:val="en-GB" w:eastAsia="en-US"/>
              </w:rPr>
            </m:ctrlPr>
          </m:dPr>
          <m:e>
            <m:f>
              <m:fPr>
                <m:type m:val="lin"/>
                <m:ctrlPr>
                  <w:rPr>
                    <w:rFonts w:ascii="Cambria Math" w:hAnsi="Cambria Math"/>
                    <w:lang w:val="en-GB" w:eastAsia="en-US"/>
                  </w:rPr>
                </m:ctrlPr>
              </m:fPr>
              <m:num>
                <m:sSub>
                  <m:sSubPr>
                    <m:ctrlPr>
                      <w:rPr>
                        <w:rFonts w:ascii="Cambria Math" w:hAnsi="Cambria Math"/>
                        <w:lang w:val="en-GB" w:eastAsia="en-US"/>
                      </w:rPr>
                    </m:ctrlPr>
                  </m:sSubPr>
                  <m:e>
                    <m:r>
                      <w:rPr>
                        <w:rFonts w:ascii="Cambria Math" w:hAnsi="Cambria Math"/>
                        <w:lang w:val="en-GB" w:eastAsia="en-US"/>
                      </w:rPr>
                      <m:t>Z</m:t>
                    </m:r>
                  </m:e>
                  <m:sub>
                    <m:r>
                      <m:rPr>
                        <m:sty m:val="p"/>
                      </m:rPr>
                      <w:rPr>
                        <w:rFonts w:ascii="Cambria Math" w:hAnsi="Cambria Math"/>
                        <w:lang w:val="en-GB" w:eastAsia="en-US"/>
                      </w:rPr>
                      <m:t>0</m:t>
                    </m:r>
                  </m:sub>
                </m:sSub>
                <m:r>
                  <w:rPr>
                    <w:rFonts w:ascii="Cambria Math" w:hAnsi="Cambria Math"/>
                    <w:lang w:val="en-GB" w:eastAsia="en-US"/>
                  </w:rPr>
                  <m:t>l</m:t>
                </m:r>
              </m:num>
              <m:den>
                <m:r>
                  <w:rPr>
                    <w:rFonts w:ascii="Cambria Math" w:hAnsi="Cambria Math"/>
                    <w:lang w:val="en-GB" w:eastAsia="en-US"/>
                  </w:rPr>
                  <m:t>a</m:t>
                </m:r>
              </m:den>
            </m:f>
          </m:e>
        </m:d>
      </m:oMath>
      <w:r w:rsidRPr="006447E0">
        <w:rPr>
          <w:lang w:val="en-GB" w:eastAsia="en-US"/>
        </w:rPr>
        <w:tab/>
      </w:r>
    </w:p>
    <w:p w14:paraId="10B19580" w14:textId="63A94CE9" w:rsidR="008A5301" w:rsidRPr="008A5301" w:rsidRDefault="008A5301" w:rsidP="008A5301">
      <w:pPr>
        <w:rPr>
          <w:rtl/>
        </w:rPr>
      </w:pPr>
      <w:r w:rsidRPr="008A5301">
        <w:rPr>
          <w:rtl/>
        </w:rPr>
        <w:t xml:space="preserve">حيث </w:t>
      </w:r>
      <w:r w:rsidR="006447E0" w:rsidRPr="00316C25">
        <w:rPr>
          <w:i/>
        </w:rPr>
        <w:t>Z</w:t>
      </w:r>
      <w:r w:rsidR="006447E0" w:rsidRPr="00316C25">
        <w:rPr>
          <w:position w:val="-4"/>
          <w:sz w:val="20"/>
        </w:rPr>
        <w:t>0</w:t>
      </w:r>
      <w:r w:rsidR="006447E0">
        <w:rPr>
          <w:rFonts w:hint="cs"/>
          <w:position w:val="-4"/>
          <w:sz w:val="20"/>
          <w:rtl/>
        </w:rPr>
        <w:t xml:space="preserve"> </w:t>
      </w:r>
      <w:r w:rsidRPr="008A5301">
        <w:rPr>
          <w:rtl/>
        </w:rPr>
        <w:t>هي معاوقة خط الإرسال، و</w:t>
      </w:r>
      <w:r w:rsidR="006447E0" w:rsidRPr="00316C25">
        <w:rPr>
          <w:rFonts w:ascii="Script" w:hAnsi="Script"/>
        </w:rPr>
        <w:t>l</w:t>
      </w:r>
      <w:r w:rsidR="006447E0" w:rsidRPr="00316C25">
        <w:rPr>
          <w:sz w:val="10"/>
        </w:rPr>
        <w:t> </w:t>
      </w:r>
      <w:r w:rsidR="006447E0" w:rsidRPr="00316C25">
        <w:t>/</w:t>
      </w:r>
      <w:r w:rsidR="006447E0" w:rsidRPr="00316C25">
        <w:rPr>
          <w:sz w:val="10"/>
        </w:rPr>
        <w:t> </w:t>
      </w:r>
      <w:r w:rsidR="006447E0" w:rsidRPr="00316C25">
        <w:rPr>
          <w:i/>
        </w:rPr>
        <w:t>a</w:t>
      </w:r>
      <w:r w:rsidR="006447E0">
        <w:rPr>
          <w:rFonts w:hint="cs"/>
          <w:i/>
          <w:rtl/>
        </w:rPr>
        <w:t xml:space="preserve"> </w:t>
      </w:r>
      <w:r w:rsidRPr="008A5301">
        <w:rPr>
          <w:rtl/>
        </w:rPr>
        <w:t>هي نسبة طول العنصر إلى القطر و</w:t>
      </w:r>
      <w:r w:rsidR="006447E0" w:rsidRPr="00316C25">
        <w:rPr>
          <w:i/>
        </w:rPr>
        <w:t>S</w:t>
      </w:r>
      <w:r w:rsidR="006447E0" w:rsidRPr="00316C25">
        <w:rPr>
          <w:i/>
          <w:position w:val="-4"/>
          <w:sz w:val="20"/>
        </w:rPr>
        <w:t>h</w:t>
      </w:r>
      <w:r w:rsidRPr="008A5301">
        <w:rPr>
          <w:rtl/>
        </w:rPr>
        <w:t xml:space="preserve"> عامل تقليص. يبين الشكل </w:t>
      </w:r>
      <w:r w:rsidR="006447E0">
        <w:t>36</w:t>
      </w:r>
      <w:r w:rsidRPr="008A5301">
        <w:rPr>
          <w:rtl/>
        </w:rPr>
        <w:t xml:space="preserve"> </w:t>
      </w:r>
      <w:r w:rsidR="006447E0" w:rsidRPr="00316C25">
        <w:rPr>
          <w:i/>
        </w:rPr>
        <w:t>S</w:t>
      </w:r>
      <w:r w:rsidR="006447E0" w:rsidRPr="00316C25">
        <w:rPr>
          <w:i/>
          <w:position w:val="-4"/>
          <w:sz w:val="20"/>
        </w:rPr>
        <w:t>h</w:t>
      </w:r>
      <w:r w:rsidRPr="008A5301">
        <w:rPr>
          <w:rtl/>
        </w:rPr>
        <w:t xml:space="preserve"> كدالة لـ</w:t>
      </w:r>
      <w:r w:rsidR="006447E0">
        <w:rPr>
          <w:rFonts w:hint="cs"/>
          <w:rtl/>
        </w:rPr>
        <w:t> </w:t>
      </w:r>
      <w:r w:rsidRPr="008A5301">
        <w:rPr>
          <w:i/>
          <w:iCs/>
        </w:rPr>
        <w:t>Z</w:t>
      </w:r>
      <w:r w:rsidRPr="008A5301">
        <w:rPr>
          <w:vertAlign w:val="subscript"/>
        </w:rPr>
        <w:t>0</w:t>
      </w:r>
      <w:r w:rsidRPr="008A5301">
        <w:rPr>
          <w:rtl/>
        </w:rPr>
        <w:t xml:space="preserve"> لمختلف قيم </w:t>
      </w:r>
      <w:r w:rsidR="006447E0" w:rsidRPr="00316C25">
        <w:rPr>
          <w:rFonts w:ascii="Script" w:hAnsi="Script"/>
        </w:rPr>
        <w:t>l</w:t>
      </w:r>
      <w:r w:rsidR="006447E0" w:rsidRPr="00316C25">
        <w:rPr>
          <w:sz w:val="10"/>
        </w:rPr>
        <w:t> </w:t>
      </w:r>
      <w:r w:rsidR="006447E0" w:rsidRPr="00316C25">
        <w:t>/</w:t>
      </w:r>
      <w:r w:rsidR="006447E0" w:rsidRPr="00316C25">
        <w:rPr>
          <w:sz w:val="10"/>
        </w:rPr>
        <w:t> </w:t>
      </w:r>
      <w:r w:rsidR="006447E0" w:rsidRPr="00316C25">
        <w:rPr>
          <w:i/>
        </w:rPr>
        <w:t>a</w:t>
      </w:r>
      <w:r w:rsidRPr="008A5301">
        <w:rPr>
          <w:rtl/>
        </w:rPr>
        <w:t xml:space="preserve"> </w:t>
      </w:r>
      <w:proofErr w:type="spellStart"/>
      <w:r w:rsidRPr="008A5301">
        <w:rPr>
          <w:rtl/>
        </w:rPr>
        <w:t>المقيسة</w:t>
      </w:r>
      <w:proofErr w:type="spellEnd"/>
      <w:r w:rsidRPr="008A5301">
        <w:rPr>
          <w:rtl/>
        </w:rPr>
        <w:t xml:space="preserve"> والمحسوبة.</w:t>
      </w:r>
    </w:p>
    <w:p w14:paraId="0046E3FE" w14:textId="2C9B3A3A" w:rsidR="006447E0" w:rsidRPr="006447E0" w:rsidRDefault="006447E0" w:rsidP="006447E0">
      <w:pPr>
        <w:pStyle w:val="Equation"/>
        <w:bidi w:val="0"/>
        <w:rPr>
          <w:lang w:val="en-GB" w:eastAsia="en-US"/>
        </w:rPr>
      </w:pPr>
      <w:r w:rsidRPr="006447E0">
        <w:rPr>
          <w:lang w:val="en-GB" w:eastAsia="en-US"/>
        </w:rPr>
        <w:tab/>
      </w:r>
      <m:oMath>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low</m:t>
            </m:r>
          </m:sub>
        </m:sSub>
        <m:r>
          <m:rPr>
            <m:sty m:val="p"/>
          </m:rPr>
          <w:rPr>
            <w:rFonts w:ascii="Cambria Math" w:hAnsi="Cambria Math"/>
            <w:lang w:val="en-GB" w:eastAsia="en-US"/>
          </w:rPr>
          <m:t>=</m:t>
        </m:r>
        <m:f>
          <m:fPr>
            <m:type m:val="lin"/>
            <m:ctrlPr>
              <w:rPr>
                <w:rFonts w:ascii="Cambria Math" w:hAnsi="Cambria Math"/>
                <w:lang w:val="en-GB" w:eastAsia="en-US"/>
              </w:rPr>
            </m:ctrlPr>
          </m:fPr>
          <m:num>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c</m:t>
                </m:r>
              </m:sub>
            </m:sSub>
          </m:num>
          <m:den>
            <m:sSub>
              <m:sSubPr>
                <m:ctrlPr>
                  <w:rPr>
                    <w:rFonts w:ascii="Cambria Math" w:hAnsi="Cambria Math"/>
                    <w:lang w:val="en-GB" w:eastAsia="en-US"/>
                  </w:rPr>
                </m:ctrlPr>
              </m:sSubPr>
              <m:e>
                <m:r>
                  <w:rPr>
                    <w:rFonts w:ascii="Cambria Math" w:hAnsi="Cambria Math"/>
                    <w:lang w:val="en-GB" w:eastAsia="en-US"/>
                  </w:rPr>
                  <m:t>B</m:t>
                </m:r>
              </m:e>
              <m:sub>
                <m:r>
                  <w:rPr>
                    <w:rFonts w:ascii="Cambria Math" w:hAnsi="Cambria Math"/>
                    <w:lang w:val="en-GB" w:eastAsia="en-US"/>
                  </w:rPr>
                  <m:t>ar</m:t>
                </m:r>
              </m:sub>
            </m:sSub>
          </m:den>
        </m:f>
      </m:oMath>
      <w:r w:rsidRPr="006447E0">
        <w:rPr>
          <w:lang w:val="en-GB" w:eastAsia="en-US"/>
        </w:rPr>
        <w:tab/>
      </w:r>
    </w:p>
    <w:p w14:paraId="3AA52C10" w14:textId="06400FEE" w:rsidR="006447E0" w:rsidRPr="006447E0" w:rsidRDefault="006447E0" w:rsidP="006447E0">
      <w:pPr>
        <w:pStyle w:val="Equation"/>
        <w:bidi w:val="0"/>
        <w:rPr>
          <w:lang w:val="en-GB" w:eastAsia="en-US"/>
        </w:rPr>
      </w:pPr>
      <w:r w:rsidRPr="006447E0">
        <w:rPr>
          <w:lang w:val="en-GB" w:eastAsia="en-US"/>
        </w:rPr>
        <w:t>(14)</w:t>
      </w:r>
      <w:r w:rsidRPr="006447E0">
        <w:rPr>
          <w:lang w:val="en-GB" w:eastAsia="en-US"/>
        </w:rPr>
        <w:tab/>
      </w:r>
      <m:oMath>
        <m:sSub>
          <m:sSubPr>
            <m:ctrlPr>
              <w:rPr>
                <w:rFonts w:ascii="Cambria Math" w:hAnsi="Cambria Math"/>
                <w:lang w:val="en-GB" w:eastAsia="en-US"/>
              </w:rPr>
            </m:ctrlPr>
          </m:sSubPr>
          <m:e>
            <m:r>
              <w:rPr>
                <w:rFonts w:ascii="Cambria Math" w:hAnsi="Cambria Math"/>
                <w:lang w:val="en-GB" w:eastAsia="en-US"/>
              </w:rPr>
              <m:t>B</m:t>
            </m:r>
          </m:e>
          <m:sub>
            <m:r>
              <w:rPr>
                <w:rFonts w:ascii="Cambria Math" w:hAnsi="Cambria Math"/>
                <w:lang w:val="en-GB" w:eastAsia="en-US"/>
              </w:rPr>
              <m:t>ar</m:t>
            </m:r>
          </m:sub>
        </m:sSub>
        <m:r>
          <m:rPr>
            <m:sty m:val="p"/>
          </m:rPr>
          <w:rPr>
            <w:rFonts w:ascii="Cambria Math" w:hAnsi="Cambria Math"/>
            <w:lang w:val="en-GB" w:eastAsia="en-US"/>
          </w:rPr>
          <m:t>=1.1+30.7σ</m:t>
        </m:r>
        <m:d>
          <m:dPr>
            <m:ctrlPr>
              <w:rPr>
                <w:rFonts w:ascii="Cambria Math" w:hAnsi="Cambria Math"/>
                <w:lang w:val="en-GB" w:eastAsia="en-US"/>
              </w:rPr>
            </m:ctrlPr>
          </m:dPr>
          <m:e>
            <m:r>
              <m:rPr>
                <m:sty m:val="p"/>
              </m:rPr>
              <w:rPr>
                <w:rFonts w:ascii="Cambria Math" w:hAnsi="Cambria Math"/>
                <w:lang w:val="en-GB" w:eastAsia="en-US"/>
              </w:rPr>
              <m:t>1-τ</m:t>
            </m:r>
          </m:e>
        </m:d>
      </m:oMath>
      <w:r w:rsidRPr="006447E0">
        <w:rPr>
          <w:lang w:val="en-GB" w:eastAsia="en-US"/>
        </w:rPr>
        <w:tab/>
      </w:r>
    </w:p>
    <w:p w14:paraId="3B06FD47" w14:textId="0E9F2B54" w:rsidR="008A5301" w:rsidRPr="008A5301" w:rsidRDefault="008A5301" w:rsidP="008A5301">
      <w:pPr>
        <w:rPr>
          <w:rtl/>
        </w:rPr>
      </w:pPr>
      <w:r w:rsidRPr="008A5301">
        <w:rPr>
          <w:i/>
          <w:iCs/>
        </w:rPr>
        <w:t>B</w:t>
      </w:r>
      <w:r w:rsidRPr="008A5301">
        <w:rPr>
          <w:i/>
          <w:iCs/>
          <w:vertAlign w:val="subscript"/>
        </w:rPr>
        <w:t>ar</w:t>
      </w:r>
      <w:r w:rsidRPr="008A5301">
        <w:rPr>
          <w:rtl/>
        </w:rPr>
        <w:t xml:space="preserve"> هو عرض نطاق الإقليم النشيط القابل للاستعمال للهوائي. ويبين الشكل </w:t>
      </w:r>
      <w:r w:rsidRPr="008A5301">
        <w:t>37</w:t>
      </w:r>
      <w:r w:rsidRPr="008A5301">
        <w:rPr>
          <w:rtl/>
        </w:rPr>
        <w:t xml:space="preserve"> القيم </w:t>
      </w:r>
      <w:proofErr w:type="spellStart"/>
      <w:r w:rsidRPr="008A5301">
        <w:rPr>
          <w:rtl/>
        </w:rPr>
        <w:t>المقيسة</w:t>
      </w:r>
      <w:proofErr w:type="spellEnd"/>
      <w:r w:rsidR="006447E0">
        <w:rPr>
          <w:rFonts w:hint="cs"/>
          <w:rtl/>
          <w:lang w:bidi="ar-EG"/>
        </w:rPr>
        <w:t xml:space="preserve"> </w:t>
      </w:r>
      <w:r w:rsidRPr="008A5301">
        <w:rPr>
          <w:rtl/>
        </w:rPr>
        <w:t xml:space="preserve">ﻟ </w:t>
      </w:r>
      <w:r w:rsidRPr="008A5301">
        <w:rPr>
          <w:i/>
          <w:iCs/>
        </w:rPr>
        <w:t>B</w:t>
      </w:r>
      <w:r w:rsidRPr="008A5301">
        <w:rPr>
          <w:i/>
          <w:iCs/>
          <w:vertAlign w:val="subscript"/>
        </w:rPr>
        <w:t>ar</w:t>
      </w:r>
      <w:r w:rsidRPr="008A5301">
        <w:rPr>
          <w:rtl/>
        </w:rPr>
        <w:t xml:space="preserve"> بالمقارنة مع تلك المعطاة بواسطة المعادلة </w:t>
      </w:r>
      <w:r w:rsidRPr="008A5301">
        <w:t>(14)</w:t>
      </w:r>
      <w:r w:rsidRPr="008A5301">
        <w:rPr>
          <w:rtl/>
        </w:rPr>
        <w:t>.</w:t>
      </w:r>
    </w:p>
    <w:p w14:paraId="621DEFB5" w14:textId="2895F3BF" w:rsidR="006447E0" w:rsidRPr="006447E0" w:rsidRDefault="0037654C" w:rsidP="006447E0">
      <w:pPr>
        <w:pStyle w:val="Equation"/>
        <w:bidi w:val="0"/>
        <w:rPr>
          <w:lang w:val="en-GB" w:eastAsia="en-US"/>
        </w:rPr>
      </w:pPr>
      <w:r w:rsidRPr="006447E0">
        <w:rPr>
          <w:lang w:val="en-GB" w:eastAsia="en-US"/>
        </w:rPr>
        <w:t>(15)</w:t>
      </w:r>
      <w:r w:rsidR="006447E0" w:rsidRPr="006447E0">
        <w:rPr>
          <w:lang w:val="en-GB" w:eastAsia="en-US"/>
        </w:rPr>
        <w:tab/>
      </w:r>
      <m:oMath>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high</m:t>
            </m:r>
          </m:sub>
        </m:sSub>
        <m:r>
          <m:rPr>
            <m:sty m:val="p"/>
          </m:rPr>
          <w:rPr>
            <w:rFonts w:ascii="Cambria Math" w:hAnsi="Cambria Math"/>
            <w:lang w:val="en-GB" w:eastAsia="en-US"/>
          </w:rPr>
          <m:t xml:space="preserve">=1.1 </m:t>
        </m:r>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c</m:t>
            </m:r>
          </m:sub>
        </m:sSub>
      </m:oMath>
      <w:r w:rsidR="006447E0" w:rsidRPr="006447E0">
        <w:rPr>
          <w:lang w:val="en-GB" w:eastAsia="en-US"/>
        </w:rPr>
        <w:tab/>
      </w:r>
    </w:p>
    <w:p w14:paraId="33252AAA" w14:textId="77777777" w:rsidR="008A5301" w:rsidRPr="008A5301" w:rsidRDefault="008A5301" w:rsidP="008A5301">
      <w:pPr>
        <w:rPr>
          <w:rtl/>
        </w:rPr>
      </w:pPr>
      <w:r w:rsidRPr="008A5301">
        <w:rPr>
          <w:rtl/>
        </w:rPr>
        <w:t>و</w:t>
      </w:r>
    </w:p>
    <w:p w14:paraId="13FB1814" w14:textId="3063067C" w:rsidR="006447E0" w:rsidRPr="006447E0" w:rsidRDefault="006447E0" w:rsidP="006447E0">
      <w:pPr>
        <w:pStyle w:val="Equation"/>
        <w:bidi w:val="0"/>
        <w:rPr>
          <w:lang w:val="en-GB" w:eastAsia="en-US"/>
        </w:rPr>
      </w:pPr>
      <w:r w:rsidRPr="006447E0">
        <w:rPr>
          <w:lang w:val="en-GB" w:eastAsia="en-US"/>
        </w:rPr>
        <w:t>(16)</w:t>
      </w:r>
      <w:r w:rsidRPr="006447E0">
        <w:rPr>
          <w:lang w:val="en-GB" w:eastAsia="en-US"/>
        </w:rPr>
        <w:tab/>
      </w:r>
      <m:oMath>
        <m:sSub>
          <m:sSubPr>
            <m:ctrlPr>
              <w:rPr>
                <w:rFonts w:ascii="Cambria Math" w:hAnsi="Cambria Math"/>
                <w:lang w:val="en-GB" w:eastAsia="en-US"/>
              </w:rPr>
            </m:ctrlPr>
          </m:sSubPr>
          <m:e>
            <m:r>
              <w:rPr>
                <w:rFonts w:ascii="Cambria Math" w:hAnsi="Cambria Math"/>
                <w:lang w:val="en-GB" w:eastAsia="en-US"/>
              </w:rPr>
              <m:t>l</m:t>
            </m:r>
          </m:e>
          <m:sub>
            <m:r>
              <m:rPr>
                <m:sty m:val="p"/>
              </m:rPr>
              <w:rPr>
                <w:rFonts w:ascii="Cambria Math" w:hAnsi="Cambria Math"/>
                <w:lang w:val="en-GB" w:eastAsia="en-US"/>
              </w:rPr>
              <m:t>0</m:t>
            </m:r>
          </m:sub>
        </m:sSub>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low</m:t>
            </m:r>
          </m:sub>
        </m:sSub>
        <m:r>
          <m:rPr>
            <m:sty m:val="p"/>
          </m:rPr>
          <w:rPr>
            <w:rFonts w:ascii="Cambria Math" w:hAnsi="Cambria Math"/>
            <w:lang w:val="en-GB" w:eastAsia="en-US"/>
          </w:rPr>
          <m:t xml:space="preserve">+0.7166 </m:t>
        </m:r>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c</m:t>
                </m:r>
              </m:sub>
            </m:sSub>
            <m:r>
              <m:rPr>
                <m:sty m:val="p"/>
              </m:rPr>
              <w:rPr>
                <w:rFonts w:ascii="Cambria Math" w:hAnsi="Cambria Math"/>
                <w:lang w:val="en-GB" w:eastAsia="en-US"/>
              </w:rPr>
              <m:t>-</m:t>
            </m:r>
            <m:sSub>
              <m:sSubPr>
                <m:ctrlPr>
                  <w:rPr>
                    <w:rFonts w:ascii="Cambria Math" w:hAnsi="Cambria Math"/>
                    <w:lang w:val="en-GB" w:eastAsia="en-US"/>
                  </w:rPr>
                </m:ctrlPr>
              </m:sSubPr>
              <m:e>
                <m:r>
                  <w:rPr>
                    <w:rFonts w:ascii="Cambria Math" w:hAnsi="Cambria Math"/>
                    <w:lang w:val="en-GB" w:eastAsia="en-US"/>
                  </w:rPr>
                  <m:t>l</m:t>
                </m:r>
              </m:e>
              <m:sub>
                <m:r>
                  <w:rPr>
                    <w:rFonts w:ascii="Cambria Math" w:hAnsi="Cambria Math"/>
                    <w:lang w:val="en-GB" w:eastAsia="en-US"/>
                  </w:rPr>
                  <m:t>low</m:t>
                </m:r>
              </m:sub>
            </m:sSub>
          </m:e>
        </m:d>
      </m:oMath>
      <w:r w:rsidRPr="006447E0">
        <w:rPr>
          <w:lang w:val="en-GB" w:eastAsia="en-US"/>
        </w:rPr>
        <w:tab/>
      </w:r>
    </w:p>
    <w:p w14:paraId="1344C647" w14:textId="4347407E" w:rsidR="008A5301" w:rsidRPr="008A5301" w:rsidRDefault="008A5301" w:rsidP="008A5301">
      <w:pPr>
        <w:rPr>
          <w:rtl/>
        </w:rPr>
      </w:pPr>
      <w:r w:rsidRPr="008A5301">
        <w:rPr>
          <w:rtl/>
        </w:rPr>
        <w:lastRenderedPageBreak/>
        <w:t xml:space="preserve">صممت المعادلتان </w:t>
      </w:r>
      <w:r w:rsidRPr="008A5301">
        <w:t>(15)</w:t>
      </w:r>
      <w:r w:rsidRPr="008A5301">
        <w:rPr>
          <w:rtl/>
        </w:rPr>
        <w:t xml:space="preserve"> و</w:t>
      </w:r>
      <w:r w:rsidRPr="008A5301">
        <w:t>(16)</w:t>
      </w:r>
      <w:r w:rsidRPr="008A5301">
        <w:rPr>
          <w:rtl/>
        </w:rPr>
        <w:t xml:space="preserve"> لتوليد كلا المنحنيين. والمعامل </w:t>
      </w:r>
      <w:r w:rsidRPr="008A5301">
        <w:t>0,7166</w:t>
      </w:r>
      <w:r w:rsidRPr="008A5301">
        <w:rPr>
          <w:rtl/>
        </w:rPr>
        <w:t xml:space="preserve"> هو من أجل </w:t>
      </w:r>
      <w:r w:rsidR="006447E0" w:rsidRPr="00316C25">
        <w:rPr>
          <w:rFonts w:ascii="Script" w:hAnsi="Script"/>
        </w:rPr>
        <w:t>l</w:t>
      </w:r>
      <w:r w:rsidR="006447E0" w:rsidRPr="00316C25">
        <w:rPr>
          <w:sz w:val="10"/>
        </w:rPr>
        <w:t> </w:t>
      </w:r>
      <w:r w:rsidR="006447E0" w:rsidRPr="00316C25">
        <w:t>/</w:t>
      </w:r>
      <w:r w:rsidR="006447E0" w:rsidRPr="00316C25">
        <w:rPr>
          <w:sz w:val="10"/>
        </w:rPr>
        <w:t> </w:t>
      </w:r>
      <w:r w:rsidR="006447E0" w:rsidRPr="00316C25">
        <w:rPr>
          <w:i/>
        </w:rPr>
        <w:t>a</w:t>
      </w:r>
      <w:r w:rsidR="006447E0" w:rsidRPr="00316C25">
        <w:t> </w:t>
      </w:r>
      <w:r w:rsidR="006447E0" w:rsidRPr="00316C25">
        <w:rPr>
          <w:rFonts w:ascii="Symbol" w:hAnsi="Symbol"/>
        </w:rPr>
        <w:t></w:t>
      </w:r>
      <w:r w:rsidR="006447E0" w:rsidRPr="00316C25">
        <w:t> 500</w:t>
      </w:r>
      <w:r w:rsidRPr="008A5301">
        <w:rPr>
          <w:rtl/>
        </w:rPr>
        <w:t>. وتُستعمل هذه القيمة كالقيمة بالتغيب في الحسابات.</w:t>
      </w:r>
    </w:p>
    <w:p w14:paraId="0DF093FA" w14:textId="77777777" w:rsidR="008A5301" w:rsidRPr="008A5301" w:rsidRDefault="008A5301" w:rsidP="006447E0">
      <w:pPr>
        <w:pStyle w:val="FigureNo"/>
        <w:rPr>
          <w:rtl/>
        </w:rPr>
      </w:pPr>
      <w:r w:rsidRPr="008A5301">
        <w:rPr>
          <w:rtl/>
        </w:rPr>
        <w:t xml:space="preserve">الشكل </w:t>
      </w:r>
      <w:r w:rsidRPr="008A5301">
        <w:t>36</w:t>
      </w:r>
    </w:p>
    <w:p w14:paraId="6169A91F" w14:textId="2EDC4122" w:rsidR="008A5301" w:rsidRPr="008A5301" w:rsidRDefault="008A5301" w:rsidP="006447E0">
      <w:pPr>
        <w:pStyle w:val="Figuretitle"/>
      </w:pPr>
      <w:r w:rsidRPr="008A5301">
        <w:rPr>
          <w:rtl/>
        </w:rPr>
        <w:t xml:space="preserve">عامل التقليص </w:t>
      </w:r>
      <w:r w:rsidRPr="008A5301">
        <w:rPr>
          <w:i/>
          <w:iCs/>
        </w:rPr>
        <w:t>S</w:t>
      </w:r>
      <w:r w:rsidRPr="008A5301">
        <w:rPr>
          <w:i/>
          <w:iCs/>
          <w:vertAlign w:val="subscript"/>
        </w:rPr>
        <w:t>h</w:t>
      </w:r>
      <w:r w:rsidRPr="008A5301">
        <w:rPr>
          <w:rtl/>
        </w:rPr>
        <w:t xml:space="preserve"> كدالة لـ </w:t>
      </w:r>
      <w:r w:rsidRPr="008A5301">
        <w:rPr>
          <w:i/>
          <w:iCs/>
        </w:rPr>
        <w:t>Z</w:t>
      </w:r>
      <w:r w:rsidRPr="008A5301">
        <w:rPr>
          <w:vertAlign w:val="subscript"/>
        </w:rPr>
        <w:t>0</w:t>
      </w:r>
      <w:r w:rsidRPr="008A5301">
        <w:rPr>
          <w:rtl/>
        </w:rPr>
        <w:t xml:space="preserve"> و</w:t>
      </w:r>
      <w:r w:rsidR="0037654C">
        <w:rPr>
          <w:i/>
          <w:iCs/>
        </w:rPr>
        <w:t xml:space="preserve">l </w:t>
      </w:r>
      <w:r w:rsidR="0037654C">
        <w:t xml:space="preserve">/ </w:t>
      </w:r>
      <w:r w:rsidR="0037654C" w:rsidRPr="004423A3">
        <w:rPr>
          <w:rFonts w:cs="Times New Roman Bold"/>
          <w:i/>
          <w:iCs/>
        </w:rPr>
        <w:t>a</w:t>
      </w:r>
    </w:p>
    <w:p w14:paraId="2D89F928" w14:textId="71B8C156" w:rsidR="008A5301" w:rsidRPr="008A5301" w:rsidRDefault="009E5784" w:rsidP="009E5784">
      <w:pPr>
        <w:pStyle w:val="Figure"/>
        <w:bidi/>
        <w:rPr>
          <w:rFonts w:hint="default"/>
          <w:rtl/>
        </w:rPr>
      </w:pPr>
      <w:bookmarkStart w:id="110" w:name="_MON_1126604588"/>
      <w:bookmarkEnd w:id="110"/>
      <w:r>
        <w:rPr>
          <w:noProof/>
          <w:rtl/>
          <w:lang w:val="ar-SA"/>
        </w:rPr>
        <w:drawing>
          <wp:inline distT="0" distB="0" distL="0" distR="0" wp14:anchorId="57DDF19C" wp14:editId="09AC4ED7">
            <wp:extent cx="5230379" cy="6364237"/>
            <wp:effectExtent l="0" t="0" r="8890" b="0"/>
            <wp:docPr id="48" name="Picture 48" descr="الشكل 36 عامل التقليص Sh كدالة لـ Z0 وl / 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الشكل 36 عامل التقليص Sh كدالة لـ Z0 وl / a&#10;"/>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230379" cy="6364237"/>
                    </a:xfrm>
                    <a:prstGeom prst="rect">
                      <a:avLst/>
                    </a:prstGeom>
                  </pic:spPr>
                </pic:pic>
              </a:graphicData>
            </a:graphic>
          </wp:inline>
        </w:drawing>
      </w:r>
    </w:p>
    <w:p w14:paraId="21301291" w14:textId="407E4355" w:rsidR="008A5301" w:rsidRPr="008A5301" w:rsidRDefault="008A5301" w:rsidP="009E5784">
      <w:pPr>
        <w:pStyle w:val="Normalaftertitle"/>
        <w:rPr>
          <w:rtl/>
        </w:rPr>
      </w:pPr>
      <w:r w:rsidRPr="008A5301">
        <w:rPr>
          <w:rtl/>
        </w:rPr>
        <w:t xml:space="preserve">يأخذ الإجراء في الاعتبار فقط ثنائيات الأقطاب التي تقع في الإقليم النشيط بين </w:t>
      </w:r>
      <w:r w:rsidR="009E5784" w:rsidRPr="00BD3B69">
        <w:rPr>
          <w:rFonts w:asciiTheme="majorBidi" w:hAnsiTheme="majorBidi" w:cstheme="majorBidi"/>
          <w:i/>
          <w:iCs/>
          <w:szCs w:val="18"/>
        </w:rPr>
        <w:t>l</w:t>
      </w:r>
      <w:r w:rsidR="009E5784" w:rsidRPr="00316C25">
        <w:rPr>
          <w:i/>
          <w:position w:val="-4"/>
          <w:sz w:val="20"/>
        </w:rPr>
        <w:t>low</w:t>
      </w:r>
      <w:r w:rsidRPr="008A5301">
        <w:rPr>
          <w:rtl/>
        </w:rPr>
        <w:t xml:space="preserve"> و</w:t>
      </w:r>
      <w:r w:rsidR="009E5784" w:rsidRPr="00BD3B69">
        <w:rPr>
          <w:rFonts w:asciiTheme="majorBidi" w:hAnsiTheme="majorBidi" w:cstheme="majorBidi"/>
          <w:i/>
          <w:iCs/>
          <w:sz w:val="28"/>
        </w:rPr>
        <w:t>l</w:t>
      </w:r>
      <w:r w:rsidR="009E5784" w:rsidRPr="00316C25">
        <w:rPr>
          <w:i/>
          <w:position w:val="-4"/>
          <w:sz w:val="20"/>
        </w:rPr>
        <w:t>high</w:t>
      </w:r>
      <w:r w:rsidRPr="008A5301">
        <w:rPr>
          <w:rtl/>
        </w:rPr>
        <w:t xml:space="preserve">. لكل حالة هوائي يتم حساب منحنى شبيه بمنحنى الشكل </w:t>
      </w:r>
      <w:r w:rsidRPr="008A5301">
        <w:t>35</w:t>
      </w:r>
      <w:r w:rsidRPr="008A5301">
        <w:rPr>
          <w:rtl/>
        </w:rPr>
        <w:t xml:space="preserve"> وتقييم تيار </w:t>
      </w:r>
      <w:r w:rsidR="009E5784" w:rsidRPr="00316C25">
        <w:rPr>
          <w:i/>
        </w:rPr>
        <w:t>I</w:t>
      </w:r>
      <w:r w:rsidR="009E5784" w:rsidRPr="00316C25">
        <w:rPr>
          <w:i/>
          <w:position w:val="-4"/>
          <w:sz w:val="20"/>
        </w:rPr>
        <w:t>bi</w:t>
      </w:r>
      <w:r w:rsidRPr="008A5301">
        <w:rPr>
          <w:rtl/>
        </w:rPr>
        <w:t xml:space="preserve"> وطور لكل ثنائي أقطاب داخل الإقليم النشيط. بعد ذلك يتم إعادة تقييس تيارات ثنائي الأقطاب بحيث يكون التيار الأقصى </w:t>
      </w:r>
      <w:r w:rsidRPr="008A5301">
        <w:t>1</w:t>
      </w:r>
      <w:r w:rsidRPr="008A5301">
        <w:rPr>
          <w:rtl/>
        </w:rPr>
        <w:t xml:space="preserve">، إذ إن طول ثنائي الأقطاب لن يقابل دائماً </w:t>
      </w:r>
      <w:r w:rsidR="0037654C" w:rsidRPr="00BD3B69">
        <w:rPr>
          <w:rFonts w:asciiTheme="majorBidi" w:hAnsiTheme="majorBidi" w:cstheme="majorBidi"/>
          <w:i/>
          <w:iCs/>
          <w:szCs w:val="18"/>
        </w:rPr>
        <w:t>l</w:t>
      </w:r>
      <w:r w:rsidR="0037654C" w:rsidRPr="00316C25">
        <w:rPr>
          <w:position w:val="-4"/>
          <w:sz w:val="20"/>
        </w:rPr>
        <w:t>0</w:t>
      </w:r>
      <w:r w:rsidRPr="008A5301">
        <w:rPr>
          <w:rtl/>
        </w:rPr>
        <w:t>.</w:t>
      </w:r>
    </w:p>
    <w:p w14:paraId="4C450916" w14:textId="4F29680A" w:rsidR="008A5301" w:rsidRPr="008A5301" w:rsidRDefault="008A5301" w:rsidP="008A5301">
      <w:pPr>
        <w:rPr>
          <w:rtl/>
        </w:rPr>
      </w:pPr>
      <w:r w:rsidRPr="008A5301">
        <w:rPr>
          <w:rtl/>
        </w:rPr>
        <w:lastRenderedPageBreak/>
        <w:t xml:space="preserve">يجب التذكير بأن تيارات ثنائي الأقطاب السابقة تمثل التيارات الأساسية </w:t>
      </w:r>
      <w:proofErr w:type="spellStart"/>
      <w:r w:rsidRPr="008A5301">
        <w:rPr>
          <w:rtl/>
        </w:rPr>
        <w:t>المقيسة</w:t>
      </w:r>
      <w:proofErr w:type="spellEnd"/>
      <w:r w:rsidRPr="008A5301">
        <w:rPr>
          <w:rtl/>
        </w:rPr>
        <w:t xml:space="preserve"> لثنائيات الأقطاب النشيطة. إن التيارات </w:t>
      </w:r>
      <w:r w:rsidR="009E5784" w:rsidRPr="00316C25">
        <w:rPr>
          <w:i/>
        </w:rPr>
        <w:t>I</w:t>
      </w:r>
      <w:r w:rsidR="009E5784" w:rsidRPr="00316C25">
        <w:rPr>
          <w:i/>
          <w:position w:val="-4"/>
          <w:sz w:val="20"/>
        </w:rPr>
        <w:t>mi</w:t>
      </w:r>
      <w:r w:rsidR="009E5784">
        <w:rPr>
          <w:rFonts w:hint="cs"/>
          <w:position w:val="-4"/>
          <w:sz w:val="20"/>
          <w:rtl/>
          <w:lang w:bidi="ar-EG"/>
        </w:rPr>
        <w:t xml:space="preserve"> </w:t>
      </w:r>
      <w:r w:rsidRPr="008A5301">
        <w:rPr>
          <w:rtl/>
        </w:rPr>
        <w:t xml:space="preserve">الواردة في العبارة </w:t>
      </w:r>
      <w:r w:rsidRPr="008A5301">
        <w:t>(13)</w:t>
      </w:r>
      <w:r w:rsidRPr="008A5301">
        <w:rPr>
          <w:rtl/>
        </w:rPr>
        <w:t xml:space="preserve"> لعوامل الصفيف هي تيارات (العروة) القصوى في كل ثنائي أقطاب. لذلك سيكون من الضروري حسابها بتطبيق</w:t>
      </w:r>
      <w:r w:rsidR="009E5784">
        <w:rPr>
          <w:rFonts w:hint="cs"/>
          <w:rtl/>
        </w:rPr>
        <w:t> </w:t>
      </w:r>
      <w:r w:rsidRPr="008A5301">
        <w:t>(12)</w:t>
      </w:r>
      <w:r w:rsidRPr="008A5301">
        <w:rPr>
          <w:rtl/>
        </w:rPr>
        <w:t xml:space="preserve"> من أجل </w:t>
      </w:r>
      <w:r w:rsidRPr="008A5301">
        <w:rPr>
          <w:i/>
          <w:iCs/>
        </w:rPr>
        <w:t>x</w:t>
      </w:r>
      <w:r w:rsidRPr="008A5301">
        <w:t xml:space="preserve"> = 0</w:t>
      </w:r>
      <w:r w:rsidRPr="008A5301">
        <w:rPr>
          <w:rtl/>
        </w:rPr>
        <w:t>، أي:</w:t>
      </w:r>
    </w:p>
    <w:p w14:paraId="77D5F8B0" w14:textId="42F0AC50" w:rsidR="009E5784" w:rsidRPr="009E5784" w:rsidRDefault="009E5784" w:rsidP="009E5784">
      <w:pPr>
        <w:pStyle w:val="Equation"/>
        <w:bidi w:val="0"/>
        <w:rPr>
          <w:lang w:val="en-GB" w:eastAsia="en-US"/>
        </w:rPr>
      </w:pPr>
      <w:r w:rsidRPr="009E5784">
        <w:rPr>
          <w:lang w:val="en-GB" w:eastAsia="en-US"/>
        </w:rPr>
        <w:tab/>
      </w:r>
      <m:oMath>
        <m:sSub>
          <m:sSubPr>
            <m:ctrlPr>
              <w:rPr>
                <w:rFonts w:ascii="Cambria Math" w:hAnsi="Cambria Math"/>
                <w:lang w:val="en-GB" w:eastAsia="en-US"/>
              </w:rPr>
            </m:ctrlPr>
          </m:sSubPr>
          <m:e>
            <m:r>
              <w:rPr>
                <w:rFonts w:ascii="Cambria Math" w:hAnsi="Cambria Math"/>
                <w:lang w:val="en-GB" w:eastAsia="en-US"/>
              </w:rPr>
              <m:t>I</m:t>
            </m:r>
          </m:e>
          <m:sub>
            <m:r>
              <w:rPr>
                <w:rFonts w:ascii="Cambria Math" w:hAnsi="Cambria Math"/>
                <w:lang w:val="en-GB" w:eastAsia="en-US"/>
              </w:rPr>
              <m:t>mi</m:t>
            </m:r>
          </m:sub>
        </m:sSub>
        <m:r>
          <m:rPr>
            <m:sty m:val="p"/>
          </m:rPr>
          <w:rPr>
            <w:rFonts w:ascii="Cambria Math" w:hAnsi="Cambria Math"/>
            <w:lang w:val="en-GB" w:eastAsia="en-US"/>
          </w:rPr>
          <m:t>=</m:t>
        </m:r>
        <m:f>
          <m:fPr>
            <m:type m:val="lin"/>
            <m:ctrlPr>
              <w:rPr>
                <w:rFonts w:ascii="Cambria Math" w:hAnsi="Cambria Math"/>
                <w:lang w:val="en-GB" w:eastAsia="en-US"/>
              </w:rPr>
            </m:ctrlPr>
          </m:fPr>
          <m:num>
            <m:sSub>
              <m:sSubPr>
                <m:ctrlPr>
                  <w:rPr>
                    <w:rFonts w:ascii="Cambria Math" w:hAnsi="Cambria Math"/>
                    <w:lang w:val="en-GB" w:eastAsia="en-US"/>
                  </w:rPr>
                </m:ctrlPr>
              </m:sSubPr>
              <m:e>
                <m:r>
                  <w:rPr>
                    <w:rFonts w:ascii="Cambria Math" w:hAnsi="Cambria Math"/>
                    <w:lang w:val="en-GB" w:eastAsia="en-US"/>
                  </w:rPr>
                  <m:t>I</m:t>
                </m:r>
              </m:e>
              <m:sub>
                <m:r>
                  <w:rPr>
                    <w:rFonts w:ascii="Cambria Math" w:hAnsi="Cambria Math"/>
                    <w:lang w:val="en-GB" w:eastAsia="en-US"/>
                  </w:rPr>
                  <m:t>bi</m:t>
                </m:r>
              </m:sub>
            </m:sSub>
          </m:num>
          <m:den>
            <m:func>
              <m:funcPr>
                <m:ctrlPr>
                  <w:rPr>
                    <w:rFonts w:ascii="Cambria Math" w:hAnsi="Cambria Math"/>
                    <w:lang w:val="en-GB" w:eastAsia="en-US"/>
                  </w:rPr>
                </m:ctrlPr>
              </m:funcPr>
              <m:fName>
                <m:r>
                  <m:rPr>
                    <m:sty m:val="p"/>
                  </m:rPr>
                  <w:rPr>
                    <w:rFonts w:ascii="Cambria Math" w:hAnsi="Cambria Math"/>
                    <w:lang w:val="en-GB" w:eastAsia="en-US"/>
                  </w:rPr>
                  <m:t>sin</m:t>
                </m:r>
              </m:fName>
              <m:e>
                <m:d>
                  <m:dPr>
                    <m:ctrlPr>
                      <w:rPr>
                        <w:rFonts w:ascii="Cambria Math" w:hAnsi="Cambria Math"/>
                        <w:lang w:val="en-GB" w:eastAsia="en-US"/>
                      </w:rPr>
                    </m:ctrlPr>
                  </m:dPr>
                  <m:e>
                    <m:sSub>
                      <m:sSubPr>
                        <m:ctrlPr>
                          <w:rPr>
                            <w:rFonts w:ascii="Cambria Math" w:hAnsi="Cambria Math"/>
                            <w:lang w:val="en-GB" w:eastAsia="en-US"/>
                          </w:rPr>
                        </m:ctrlPr>
                      </m:sSubPr>
                      <m:e>
                        <m:r>
                          <w:rPr>
                            <w:rFonts w:ascii="Cambria Math" w:hAnsi="Cambria Math"/>
                            <w:lang w:val="en-GB" w:eastAsia="en-US"/>
                          </w:rPr>
                          <m:t>kl</m:t>
                        </m:r>
                      </m:e>
                      <m:sub>
                        <m:r>
                          <w:rPr>
                            <w:rFonts w:ascii="Cambria Math" w:hAnsi="Cambria Math"/>
                            <w:lang w:val="en-GB" w:eastAsia="en-US"/>
                          </w:rPr>
                          <m:t>i</m:t>
                        </m:r>
                      </m:sub>
                    </m:sSub>
                  </m:e>
                </m:d>
              </m:e>
            </m:func>
          </m:den>
        </m:f>
      </m:oMath>
    </w:p>
    <w:p w14:paraId="6572A9C8" w14:textId="77777777" w:rsidR="008A5301" w:rsidRPr="008A5301" w:rsidRDefault="008A5301" w:rsidP="009E5784">
      <w:pPr>
        <w:pStyle w:val="FigureNo"/>
        <w:rPr>
          <w:rtl/>
        </w:rPr>
      </w:pPr>
      <w:r w:rsidRPr="008A5301">
        <w:rPr>
          <w:rtl/>
        </w:rPr>
        <w:t xml:space="preserve">الشكل </w:t>
      </w:r>
      <w:r w:rsidRPr="008A5301">
        <w:t>37</w:t>
      </w:r>
    </w:p>
    <w:p w14:paraId="7AE85A2F" w14:textId="77777777" w:rsidR="008A5301" w:rsidRPr="009E5784" w:rsidRDefault="008A5301" w:rsidP="009E5784">
      <w:pPr>
        <w:pStyle w:val="Figuretitle"/>
        <w:rPr>
          <w:rtl/>
        </w:rPr>
      </w:pPr>
      <w:r w:rsidRPr="008A5301">
        <w:rPr>
          <w:rtl/>
        </w:rPr>
        <w:t xml:space="preserve">عرض نطاق الإقليم النشيط </w:t>
      </w:r>
      <w:r w:rsidRPr="008A5301">
        <w:rPr>
          <w:i/>
          <w:iCs/>
        </w:rPr>
        <w:t>B</w:t>
      </w:r>
      <w:r w:rsidRPr="008A5301">
        <w:rPr>
          <w:i/>
          <w:iCs/>
          <w:vertAlign w:val="subscript"/>
        </w:rPr>
        <w:t>ar</w:t>
      </w:r>
      <w:r w:rsidRPr="008A5301">
        <w:rPr>
          <w:rtl/>
        </w:rPr>
        <w:t xml:space="preserve"> كدالة لـ </w:t>
      </w:r>
      <w:r w:rsidRPr="008A5301">
        <w:sym w:font="Symbol" w:char="F073"/>
      </w:r>
      <w:r w:rsidRPr="008A5301">
        <w:rPr>
          <w:rtl/>
        </w:rPr>
        <w:t xml:space="preserve"> و </w:t>
      </w:r>
      <w:r w:rsidRPr="008A5301">
        <w:sym w:font="Symbol" w:char="F074"/>
      </w:r>
    </w:p>
    <w:p w14:paraId="3ED8B8EE" w14:textId="51F6DEE6" w:rsidR="008A5301" w:rsidRPr="008A5301" w:rsidRDefault="009E5784" w:rsidP="009E5784">
      <w:pPr>
        <w:pStyle w:val="Figure"/>
        <w:bidi/>
        <w:rPr>
          <w:rFonts w:hint="default"/>
          <w:rtl/>
        </w:rPr>
      </w:pPr>
      <w:bookmarkStart w:id="111" w:name="_MON_1126608487"/>
      <w:bookmarkStart w:id="112" w:name="_MON_1126604341"/>
      <w:bookmarkStart w:id="113" w:name="_MON_1126604553"/>
      <w:bookmarkEnd w:id="111"/>
      <w:bookmarkEnd w:id="112"/>
      <w:bookmarkEnd w:id="113"/>
      <w:r>
        <w:rPr>
          <w:noProof/>
          <w:rtl/>
          <w:lang w:val="ar-SA"/>
        </w:rPr>
        <w:drawing>
          <wp:inline distT="0" distB="0" distL="0" distR="0" wp14:anchorId="06D211D9" wp14:editId="1C50F015">
            <wp:extent cx="4929925" cy="7380000"/>
            <wp:effectExtent l="0" t="0" r="4445" b="0"/>
            <wp:docPr id="49" name="Picture 49" descr="الشكل 37 يوضح عرض نطاق الإقليم النشيط Bar كدالة لـ  و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الشكل 37 يوضح عرض نطاق الإقليم النشيط Bar كدالة لـ  و &#10;"/>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929925" cy="7380000"/>
                    </a:xfrm>
                    <a:prstGeom prst="rect">
                      <a:avLst/>
                    </a:prstGeom>
                  </pic:spPr>
                </pic:pic>
              </a:graphicData>
            </a:graphic>
          </wp:inline>
        </w:drawing>
      </w:r>
    </w:p>
    <w:p w14:paraId="1B3B660B" w14:textId="77777777" w:rsidR="008A5301" w:rsidRPr="008A5301" w:rsidRDefault="008A5301" w:rsidP="0037654C">
      <w:pPr>
        <w:pStyle w:val="Heading2"/>
        <w:rPr>
          <w:rtl/>
        </w:rPr>
      </w:pPr>
      <w:bookmarkStart w:id="114" w:name="_Toc230621136"/>
      <w:r w:rsidRPr="008A5301">
        <w:lastRenderedPageBreak/>
        <w:t>4.5</w:t>
      </w:r>
      <w:r w:rsidRPr="008A5301">
        <w:tab/>
      </w:r>
      <w:r w:rsidRPr="008A5301">
        <w:rPr>
          <w:rtl/>
        </w:rPr>
        <w:t>حساب مخططات الهوائيات اللوغاريتمية الدورية العمودية</w:t>
      </w:r>
      <w:bookmarkEnd w:id="114"/>
    </w:p>
    <w:p w14:paraId="50C676D5" w14:textId="77777777" w:rsidR="008A5301" w:rsidRPr="008A5301" w:rsidRDefault="008A5301" w:rsidP="008A5301">
      <w:pPr>
        <w:rPr>
          <w:rtl/>
        </w:rPr>
      </w:pPr>
      <w:r w:rsidRPr="008A5301">
        <w:rPr>
          <w:rtl/>
        </w:rPr>
        <w:t xml:space="preserve">يمكن تحقيق الصفيف اللوغاريتمي الدوري العمودي بطريقتين كما هو مبين في الشكلين </w:t>
      </w:r>
      <w:r w:rsidRPr="008A5301">
        <w:t>38</w:t>
      </w:r>
      <w:r w:rsidRPr="008A5301">
        <w:rPr>
          <w:rtl/>
        </w:rPr>
        <w:t xml:space="preserve"> و</w:t>
      </w:r>
      <w:r w:rsidRPr="008A5301">
        <w:t>39</w:t>
      </w:r>
      <w:r w:rsidRPr="008A5301">
        <w:rPr>
          <w:rtl/>
        </w:rPr>
        <w:t xml:space="preserve">. إذا تم بناء الصفيف عند ارتفاع مركز عنصر ثابت فوق الأرض كما هو مبين في الشكل </w:t>
      </w:r>
      <w:r w:rsidRPr="008A5301">
        <w:t>38</w:t>
      </w:r>
      <w:r w:rsidRPr="008A5301">
        <w:rPr>
          <w:rtl/>
        </w:rPr>
        <w:t xml:space="preserve">، ستكون له خصائص نطاق عريض، لكن عامل الارتفاع الناتج عن انعكاس الأرض سوف يكون متوقفاً على التردد. لتخفيف هذا المشكل، يمكن بناء الصفيف مع ترتيب عناصره عند ارتفاع متغير كما يبين ذلك الشكل </w:t>
      </w:r>
      <w:r w:rsidRPr="008A5301">
        <w:t>39</w:t>
      </w:r>
      <w:r w:rsidRPr="008A5301">
        <w:rPr>
          <w:rtl/>
        </w:rPr>
        <w:t>.</w:t>
      </w:r>
    </w:p>
    <w:p w14:paraId="68C9A41D" w14:textId="77777777" w:rsidR="008A5301" w:rsidRPr="008A5301" w:rsidRDefault="008A5301" w:rsidP="009E5784">
      <w:pPr>
        <w:pStyle w:val="FigureNo"/>
        <w:rPr>
          <w:rtl/>
        </w:rPr>
      </w:pPr>
      <w:r w:rsidRPr="008A5301">
        <w:rPr>
          <w:rtl/>
        </w:rPr>
        <w:t xml:space="preserve">الشكل </w:t>
      </w:r>
      <w:r w:rsidRPr="008A5301">
        <w:t>38</w:t>
      </w:r>
    </w:p>
    <w:p w14:paraId="1AA9EB77" w14:textId="77777777" w:rsidR="008A5301" w:rsidRPr="008A5301" w:rsidRDefault="008A5301" w:rsidP="009E5784">
      <w:pPr>
        <w:pStyle w:val="Figuretitle"/>
        <w:rPr>
          <w:rtl/>
        </w:rPr>
      </w:pPr>
      <w:r w:rsidRPr="008A5301">
        <w:rPr>
          <w:rtl/>
        </w:rPr>
        <w:t>الهوائي اللوغاريتمي الدوري العمودي (مراكز العناصر عند ارتفاع ثابت)</w:t>
      </w:r>
    </w:p>
    <w:p w14:paraId="03BB0289" w14:textId="12251F9C" w:rsidR="008A5301" w:rsidRPr="008A5301" w:rsidRDefault="009E5784" w:rsidP="009E5784">
      <w:pPr>
        <w:pStyle w:val="Figure"/>
        <w:bidi/>
        <w:rPr>
          <w:rFonts w:hint="default"/>
          <w:rtl/>
        </w:rPr>
      </w:pPr>
      <w:bookmarkStart w:id="115" w:name="_MON_1126608489"/>
      <w:bookmarkEnd w:id="115"/>
      <w:r>
        <w:rPr>
          <w:noProof/>
          <w:rtl/>
          <w:lang w:val="ar-SA"/>
        </w:rPr>
        <w:drawing>
          <wp:inline distT="0" distB="0" distL="0" distR="0" wp14:anchorId="353A56D9" wp14:editId="11EC714C">
            <wp:extent cx="4072136" cy="4053848"/>
            <wp:effectExtent l="0" t="0" r="5080" b="3810"/>
            <wp:docPr id="50" name="Picture 50" descr="الشكل 38 يوضح الهوائي اللوغاريتمي الدوري العمودي (مراكز العناصر عند ارتفاع ثابت)&#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الشكل 38 يوضح الهوائي اللوغاريتمي الدوري العمودي (مراكز العناصر عند ارتفاع ثابت)&#10;"/>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072136" cy="4053848"/>
                    </a:xfrm>
                    <a:prstGeom prst="rect">
                      <a:avLst/>
                    </a:prstGeom>
                  </pic:spPr>
                </pic:pic>
              </a:graphicData>
            </a:graphic>
          </wp:inline>
        </w:drawing>
      </w:r>
    </w:p>
    <w:p w14:paraId="385CEE21" w14:textId="77777777" w:rsidR="008A5301" w:rsidRPr="008A5301" w:rsidRDefault="008A5301" w:rsidP="009E5784">
      <w:pPr>
        <w:pStyle w:val="Normalaftertitle"/>
        <w:rPr>
          <w:rtl/>
        </w:rPr>
      </w:pPr>
      <w:r w:rsidRPr="008A5301">
        <w:rPr>
          <w:rtl/>
        </w:rPr>
        <w:t>في القسم التالي سوف يُعتبر الهوائي اللوغاريتمي الدوري العمودي مع مراكز العناصر عند ارتفاع متغير على أنه الحالة الأعم.</w:t>
      </w:r>
    </w:p>
    <w:p w14:paraId="60282FD8" w14:textId="77777777" w:rsidR="008A5301" w:rsidRPr="008A5301" w:rsidRDefault="008A5301" w:rsidP="008A5301">
      <w:pPr>
        <w:rPr>
          <w:rtl/>
        </w:rPr>
      </w:pPr>
      <w:r w:rsidRPr="008A5301">
        <w:rPr>
          <w:rtl/>
        </w:rPr>
        <w:t xml:space="preserve">وإذا رجعنا إلى الشكل </w:t>
      </w:r>
      <w:r w:rsidRPr="008A5301">
        <w:t>39</w:t>
      </w:r>
      <w:r w:rsidRPr="008A5301">
        <w:rPr>
          <w:rtl/>
        </w:rPr>
        <w:t xml:space="preserve"> فإن هندسة الصفيف تُحدد بالزوايا الثلاث </w:t>
      </w:r>
      <w:r w:rsidRPr="008A5301">
        <w:sym w:font="Symbol" w:char="F061"/>
      </w:r>
      <w:r w:rsidRPr="008A5301">
        <w:rPr>
          <w:vertAlign w:val="subscript"/>
        </w:rPr>
        <w:t>1</w:t>
      </w:r>
      <w:r w:rsidRPr="008A5301">
        <w:rPr>
          <w:rtl/>
        </w:rPr>
        <w:t xml:space="preserve"> و</w:t>
      </w:r>
      <w:r w:rsidRPr="008A5301">
        <w:sym w:font="Symbol" w:char="F061"/>
      </w:r>
      <w:r w:rsidRPr="008A5301">
        <w:rPr>
          <w:vertAlign w:val="subscript"/>
        </w:rPr>
        <w:t>2</w:t>
      </w:r>
      <w:r w:rsidRPr="008A5301">
        <w:rPr>
          <w:rtl/>
        </w:rPr>
        <w:t xml:space="preserve"> و</w:t>
      </w:r>
      <w:r w:rsidRPr="008A5301">
        <w:sym w:font="Symbol" w:char="F061"/>
      </w:r>
      <w:r w:rsidRPr="008A5301">
        <w:rPr>
          <w:vertAlign w:val="subscript"/>
        </w:rPr>
        <w:t>3</w:t>
      </w:r>
      <w:r w:rsidRPr="008A5301">
        <w:rPr>
          <w:rtl/>
        </w:rPr>
        <w:t xml:space="preserve">. ويمكن أن يُكتب عامل المباعدة </w:t>
      </w:r>
      <w:r w:rsidRPr="008A5301">
        <w:sym w:font="Symbol" w:char="F073"/>
      </w:r>
      <w:r w:rsidRPr="008A5301">
        <w:sym w:font="Symbol" w:char="F0A2"/>
      </w:r>
      <w:r w:rsidRPr="008A5301">
        <w:rPr>
          <w:rtl/>
        </w:rPr>
        <w:t xml:space="preserve"> (انظر المعادلة </w:t>
      </w:r>
      <w:r w:rsidRPr="008A5301">
        <w:t>(3)</w:t>
      </w:r>
      <w:r w:rsidRPr="008A5301">
        <w:rPr>
          <w:rtl/>
        </w:rPr>
        <w:t>) على النحو التالي:</w:t>
      </w:r>
    </w:p>
    <w:p w14:paraId="7A7A7A8B" w14:textId="02D00DD0" w:rsidR="0037654C" w:rsidRPr="0037654C" w:rsidRDefault="0037654C" w:rsidP="0037654C">
      <w:pPr>
        <w:pStyle w:val="Equation"/>
        <w:bidi w:val="0"/>
        <w:rPr>
          <w:lang w:val="en-GB" w:eastAsia="en-US"/>
        </w:rPr>
      </w:pPr>
      <w:r w:rsidRPr="0037654C">
        <w:rPr>
          <w:lang w:val="en-GB" w:eastAsia="en-US"/>
        </w:rPr>
        <w:tab/>
      </w:r>
      <w:r w:rsidRPr="0037654C">
        <w:rPr>
          <w:lang w:val="en-GB" w:eastAsia="en-US"/>
        </w:rPr>
        <w:fldChar w:fldCharType="begin"/>
      </w:r>
      <w:r w:rsidRPr="0037654C">
        <w:rPr>
          <w:lang w:val="en-GB" w:eastAsia="en-US"/>
        </w:rPr>
        <w:instrText xml:space="preserve">eq </w:instrText>
      </w:r>
      <w:r w:rsidRPr="0037654C">
        <w:rPr>
          <w:rFonts w:ascii="Symbol" w:hAnsi="Symbol"/>
          <w:lang w:val="en-GB" w:eastAsia="en-US"/>
        </w:rPr>
        <w:instrText>s</w:instrText>
      </w:r>
      <w:r w:rsidRPr="0037654C">
        <w:rPr>
          <w:sz w:val="8"/>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i/>
          <w:lang w:val="en-GB" w:eastAsia="en-US"/>
        </w:rPr>
        <w:instrText>d</w:instrText>
      </w:r>
      <w:r w:rsidRPr="0037654C">
        <w:rPr>
          <w:i/>
          <w:position w:val="-4"/>
          <w:sz w:val="18"/>
          <w:lang w:val="en-GB" w:eastAsia="en-US"/>
        </w:rPr>
        <w:instrText xml:space="preserve">i </w:instrText>
      </w:r>
      <w:r w:rsidRPr="0037654C">
        <w:rPr>
          <w:lang w:val="en-GB" w:eastAsia="en-US"/>
        </w:rPr>
        <w:instrText xml:space="preserve">/ 4 </w:instrText>
      </w:r>
      <w:r w:rsidRPr="0037654C">
        <w:rPr>
          <w:rFonts w:ascii="Script" w:hAnsi="Script"/>
          <w:sz w:val="28"/>
          <w:lang w:val="en-GB" w:eastAsia="en-US"/>
        </w:rPr>
        <w:instrText>l</w:instrText>
      </w:r>
      <w:r w:rsidRPr="0037654C">
        <w:rPr>
          <w:i/>
          <w:position w:val="-4"/>
          <w:sz w:val="18"/>
          <w:lang w:val="en-GB" w:eastAsia="en-US"/>
        </w:rPr>
        <w:instrText>i</w:instrText>
      </w:r>
      <w:r w:rsidRPr="0037654C">
        <w:rPr>
          <w:rFonts w:ascii="Symbol" w:hAnsi="Symbol"/>
          <w:position w:val="-4"/>
          <w:sz w:val="18"/>
          <w:lang w:val="en-GB" w:eastAsia="en-US"/>
        </w:rPr>
        <w:instrText>+</w:instrText>
      </w:r>
      <w:r w:rsidRPr="0037654C">
        <w:rPr>
          <w:position w:val="-4"/>
          <w:sz w:val="18"/>
          <w:lang w:val="en-GB" w:eastAsia="en-US"/>
        </w:rPr>
        <w:instrText>1</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(1  –  </w:instrText>
      </w:r>
      <w:r w:rsidRPr="0037654C">
        <w:rPr>
          <w:rFonts w:ascii="Symbol" w:hAnsi="Symbol"/>
          <w:lang w:val="en-GB" w:eastAsia="en-US"/>
        </w:rPr>
        <w:instrText>t</w:instrText>
      </w:r>
      <w:r w:rsidRPr="0037654C">
        <w:rPr>
          <w:lang w:val="en-GB" w:eastAsia="en-US"/>
        </w:rPr>
        <w:instrText xml:space="preserve">) / 4 </w:instrText>
      </w:r>
      <w:r w:rsidRPr="0037654C">
        <w:rPr>
          <w:position w:val="-2"/>
          <w:sz w:val="30"/>
          <w:lang w:val="en-GB" w:eastAsia="en-US"/>
        </w:rPr>
        <w:instrText>[</w:instrText>
      </w:r>
      <w:r w:rsidRPr="0037654C">
        <w:rPr>
          <w:lang w:val="en-GB" w:eastAsia="en-US"/>
        </w:rPr>
        <w:instrText>sin (</w:instrText>
      </w:r>
      <w:r w:rsidRPr="0037654C">
        <w:rPr>
          <w:rFonts w:ascii="Symbol" w:hAnsi="Symbol"/>
          <w:lang w:val="en-GB" w:eastAsia="en-US"/>
        </w:rPr>
        <w:instrText>a</w:instrText>
      </w:r>
      <w:r w:rsidRPr="0037654C">
        <w:rPr>
          <w:position w:val="-8"/>
          <w:sz w:val="18"/>
          <w:lang w:val="en-GB" w:eastAsia="en-US"/>
        </w:rPr>
        <w:instrText>2</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rFonts w:ascii="Symbol" w:hAnsi="Symbol"/>
          <w:lang w:val="en-GB" w:eastAsia="en-US"/>
        </w:rPr>
        <w:instrText>a</w:instrText>
      </w:r>
      <w:r w:rsidRPr="0037654C">
        <w:rPr>
          <w:position w:val="-8"/>
          <w:sz w:val="18"/>
          <w:lang w:val="en-GB" w:eastAsia="en-US"/>
        </w:rPr>
        <w:instrText>3</w:instrText>
      </w:r>
      <w:r w:rsidRPr="0037654C">
        <w:rPr>
          <w:lang w:val="en-GB" w:eastAsia="en-US"/>
        </w:rPr>
        <w:instrText xml:space="preserve">)  –  tan </w:instrText>
      </w:r>
      <w:r w:rsidRPr="0037654C">
        <w:rPr>
          <w:rFonts w:ascii="Symbol" w:hAnsi="Symbol"/>
          <w:lang w:val="en-GB" w:eastAsia="en-US"/>
        </w:rPr>
        <w:instrText>a</w:instrText>
      </w:r>
      <w:r w:rsidRPr="0037654C">
        <w:rPr>
          <w:position w:val="-8"/>
          <w:sz w:val="18"/>
          <w:lang w:val="en-GB" w:eastAsia="en-US"/>
        </w:rPr>
        <w:instrText>3</w:instrText>
      </w:r>
      <w:r w:rsidRPr="0037654C">
        <w:rPr>
          <w:lang w:val="en-GB" w:eastAsia="en-US"/>
        </w:rPr>
        <w:instrText xml:space="preserve">  cos (</w:instrText>
      </w:r>
      <w:r w:rsidRPr="0037654C">
        <w:rPr>
          <w:rFonts w:ascii="Symbol" w:hAnsi="Symbol"/>
          <w:lang w:val="en-GB" w:eastAsia="en-US"/>
        </w:rPr>
        <w:instrText>a</w:instrText>
      </w:r>
      <w:r w:rsidRPr="0037654C">
        <w:rPr>
          <w:position w:val="-8"/>
          <w:sz w:val="18"/>
          <w:lang w:val="en-GB" w:eastAsia="en-US"/>
        </w:rPr>
        <w:instrText>2</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rFonts w:ascii="Symbol" w:hAnsi="Symbol"/>
          <w:lang w:val="en-GB" w:eastAsia="en-US"/>
        </w:rPr>
        <w:instrText>a</w:instrText>
      </w:r>
      <w:r w:rsidRPr="0037654C">
        <w:rPr>
          <w:position w:val="-8"/>
          <w:sz w:val="18"/>
          <w:lang w:val="en-GB" w:eastAsia="en-US"/>
        </w:rPr>
        <w:instrText>3</w:instrText>
      </w:r>
      <w:r w:rsidRPr="0037654C">
        <w:rPr>
          <w:lang w:val="en-GB" w:eastAsia="en-US"/>
        </w:rPr>
        <w:instrText>)</w:instrText>
      </w:r>
      <w:r w:rsidRPr="0037654C">
        <w:rPr>
          <w:position w:val="-2"/>
          <w:sz w:val="30"/>
          <w:lang w:val="en-GB" w:eastAsia="en-US"/>
        </w:rPr>
        <w:instrText>]</w:instrText>
      </w:r>
      <w:r w:rsidRPr="0037654C">
        <w:rPr>
          <w:lang w:val="en-GB" w:eastAsia="en-US"/>
        </w:rPr>
        <w:fldChar w:fldCharType="end"/>
      </w:r>
    </w:p>
    <w:p w14:paraId="6D327A91" w14:textId="77777777" w:rsidR="008A5301" w:rsidRPr="008A5301" w:rsidRDefault="008A5301" w:rsidP="008A5301">
      <w:pPr>
        <w:rPr>
          <w:rtl/>
        </w:rPr>
      </w:pPr>
      <w:r w:rsidRPr="008A5301">
        <w:rPr>
          <w:rtl/>
        </w:rPr>
        <w:t>عندئذ يعبر عن ارتفاع كل عنصر على النحو التالي:</w:t>
      </w:r>
    </w:p>
    <w:p w14:paraId="2B07D117" w14:textId="6D39C23C" w:rsidR="0037654C" w:rsidRPr="0037654C" w:rsidRDefault="0037654C" w:rsidP="0037654C">
      <w:pPr>
        <w:pStyle w:val="Equation"/>
        <w:bidi w:val="0"/>
        <w:rPr>
          <w:lang w:val="en-GB" w:eastAsia="en-US"/>
        </w:rPr>
      </w:pPr>
      <w:r w:rsidRPr="0037654C">
        <w:rPr>
          <w:lang w:val="en-GB" w:eastAsia="en-US"/>
        </w:rPr>
        <w:tab/>
      </w:r>
      <w:r w:rsidRPr="0037654C">
        <w:rPr>
          <w:lang w:val="en-GB" w:eastAsia="en-US"/>
        </w:rPr>
        <w:fldChar w:fldCharType="begin"/>
      </w:r>
      <w:r w:rsidRPr="0037654C">
        <w:rPr>
          <w:lang w:val="en-GB" w:eastAsia="en-US"/>
        </w:rPr>
        <w:instrText xml:space="preserve">eq </w:instrText>
      </w:r>
      <w:r w:rsidRPr="0037654C">
        <w:rPr>
          <w:i/>
          <w:lang w:val="en-GB" w:eastAsia="en-US"/>
        </w:rPr>
        <w:instrText>h</w:instrText>
      </w:r>
      <w:r w:rsidRPr="0037654C">
        <w:rPr>
          <w:i/>
          <w:position w:val="-4"/>
          <w:sz w:val="18"/>
          <w:lang w:val="en-GB" w:eastAsia="en-US"/>
        </w:rPr>
        <w:instrText>i</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rFonts w:ascii="Script" w:hAnsi="Script"/>
          <w:sz w:val="28"/>
          <w:lang w:val="en-GB" w:eastAsia="en-US"/>
        </w:rPr>
        <w:instrText>l</w:instrText>
      </w:r>
      <w:r w:rsidRPr="0037654C">
        <w:rPr>
          <w:i/>
          <w:position w:val="-4"/>
          <w:sz w:val="18"/>
          <w:lang w:val="en-GB" w:eastAsia="en-US"/>
        </w:rPr>
        <w:instrText>i</w:instrText>
      </w:r>
      <w:r w:rsidRPr="0037654C">
        <w:rPr>
          <w:lang w:val="en-GB" w:eastAsia="en-US"/>
        </w:rPr>
        <w:instrText xml:space="preserve"> </w:instrText>
      </w:r>
      <w:r w:rsidRPr="0037654C">
        <w:rPr>
          <w:position w:val="-2"/>
          <w:sz w:val="30"/>
          <w:lang w:val="en-GB" w:eastAsia="en-US"/>
        </w:rPr>
        <w:instrText>[</w:instrText>
      </w:r>
      <w:r w:rsidRPr="0037654C">
        <w:rPr>
          <w:lang w:val="en-GB" w:eastAsia="en-US"/>
        </w:rPr>
        <w:instrText xml:space="preserve">1  </w:instrText>
      </w:r>
      <w:r w:rsidRPr="0037654C">
        <w:rPr>
          <w:rFonts w:ascii="Symbol" w:hAnsi="Symbol"/>
          <w:lang w:val="en-GB" w:eastAsia="en-US"/>
        </w:rPr>
        <w:instrText>+</w:instrText>
      </w:r>
      <w:r w:rsidRPr="0037654C">
        <w:rPr>
          <w:lang w:val="en-GB" w:eastAsia="en-US"/>
        </w:rPr>
        <w:instrText xml:space="preserve">  sin </w:instrText>
      </w:r>
      <w:r w:rsidRPr="0037654C">
        <w:rPr>
          <w:rFonts w:ascii="Symbol" w:hAnsi="Symbol"/>
          <w:lang w:val="en-GB" w:eastAsia="en-US"/>
        </w:rPr>
        <w:instrText>a</w:instrText>
      </w:r>
      <w:r w:rsidRPr="0037654C">
        <w:rPr>
          <w:position w:val="-8"/>
          <w:sz w:val="18"/>
          <w:lang w:val="en-GB" w:eastAsia="en-US"/>
        </w:rPr>
        <w:instrText>3</w:instrText>
      </w:r>
      <w:r w:rsidRPr="0037654C">
        <w:rPr>
          <w:lang w:val="en-GB" w:eastAsia="en-US"/>
        </w:rPr>
        <w:instrText xml:space="preserve">  cos (</w:instrText>
      </w:r>
      <w:r w:rsidRPr="0037654C">
        <w:rPr>
          <w:rFonts w:ascii="Symbol" w:hAnsi="Symbol"/>
          <w:lang w:val="en-GB" w:eastAsia="en-US"/>
        </w:rPr>
        <w:instrText>a</w:instrText>
      </w:r>
      <w:r w:rsidRPr="0037654C">
        <w:rPr>
          <w:position w:val="-8"/>
          <w:sz w:val="18"/>
          <w:lang w:val="en-GB" w:eastAsia="en-US"/>
        </w:rPr>
        <w:instrText>2</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rFonts w:ascii="Symbol" w:hAnsi="Symbol"/>
          <w:lang w:val="en-GB" w:eastAsia="en-US"/>
        </w:rPr>
        <w:instrText>a</w:instrText>
      </w:r>
      <w:r w:rsidRPr="0037654C">
        <w:rPr>
          <w:position w:val="-8"/>
          <w:sz w:val="18"/>
          <w:lang w:val="en-GB" w:eastAsia="en-US"/>
        </w:rPr>
        <w:instrText>3</w:instrText>
      </w:r>
      <w:r w:rsidRPr="0037654C">
        <w:rPr>
          <w:lang w:val="en-GB" w:eastAsia="en-US"/>
        </w:rPr>
        <w:instrText xml:space="preserve">) / sin </w:instrText>
      </w:r>
      <w:r w:rsidRPr="0037654C">
        <w:rPr>
          <w:rFonts w:ascii="Symbol" w:hAnsi="Symbol"/>
          <w:lang w:val="en-GB" w:eastAsia="en-US"/>
        </w:rPr>
        <w:instrText>a</w:instrText>
      </w:r>
      <w:r w:rsidRPr="0037654C">
        <w:rPr>
          <w:position w:val="-8"/>
          <w:sz w:val="18"/>
          <w:lang w:val="en-GB" w:eastAsia="en-US"/>
        </w:rPr>
        <w:instrText>2</w:instrText>
      </w:r>
      <w:r w:rsidRPr="0037654C">
        <w:rPr>
          <w:position w:val="-2"/>
          <w:sz w:val="30"/>
          <w:lang w:val="en-GB" w:eastAsia="en-US"/>
        </w:rPr>
        <w:instrText>]</w:instrText>
      </w:r>
      <w:r w:rsidRPr="0037654C">
        <w:rPr>
          <w:lang w:val="en-GB" w:eastAsia="en-US"/>
        </w:rPr>
        <w:fldChar w:fldCharType="end"/>
      </w:r>
    </w:p>
    <w:p w14:paraId="21647BC2" w14:textId="77777777" w:rsidR="008A5301" w:rsidRPr="008A5301" w:rsidRDefault="008A5301" w:rsidP="008A5301">
      <w:pPr>
        <w:rPr>
          <w:rtl/>
        </w:rPr>
      </w:pPr>
      <w:r w:rsidRPr="008A5301">
        <w:rPr>
          <w:rtl/>
        </w:rPr>
        <w:t xml:space="preserve">تكون الزاوية </w:t>
      </w:r>
      <w:r w:rsidRPr="008A5301">
        <w:sym w:font="Symbol" w:char="F079"/>
      </w:r>
      <w:r w:rsidRPr="008A5301">
        <w:rPr>
          <w:i/>
          <w:iCs/>
          <w:vertAlign w:val="subscript"/>
        </w:rPr>
        <w:t>b</w:t>
      </w:r>
      <w:r w:rsidRPr="008A5301">
        <w:rPr>
          <w:rtl/>
        </w:rPr>
        <w:t xml:space="preserve"> بين محور الهوائي ونقطة الرصد هي:</w:t>
      </w:r>
    </w:p>
    <w:p w14:paraId="6061FA67" w14:textId="4C268781" w:rsidR="0037654C" w:rsidRPr="0037654C" w:rsidRDefault="0037654C" w:rsidP="0037654C">
      <w:pPr>
        <w:pStyle w:val="Equation"/>
        <w:bidi w:val="0"/>
        <w:rPr>
          <w:lang w:val="en-GB" w:eastAsia="en-US"/>
        </w:rPr>
      </w:pPr>
      <w:r w:rsidRPr="0037654C">
        <w:rPr>
          <w:lang w:val="en-GB" w:eastAsia="en-US"/>
        </w:rPr>
        <w:tab/>
      </w:r>
      <w:r w:rsidRPr="0037654C">
        <w:rPr>
          <w:lang w:val="en-GB" w:eastAsia="en-US"/>
        </w:rPr>
        <w:fldChar w:fldCharType="begin"/>
      </w:r>
      <w:r w:rsidRPr="0037654C">
        <w:rPr>
          <w:lang w:val="en-GB" w:eastAsia="en-US"/>
        </w:rPr>
        <w:instrText xml:space="preserve">eq cos </w:instrText>
      </w:r>
      <w:r w:rsidRPr="0037654C">
        <w:rPr>
          <w:rFonts w:ascii="Symbol" w:hAnsi="Symbol"/>
          <w:lang w:val="en-GB" w:eastAsia="en-US"/>
        </w:rPr>
        <w:instrText>y</w:instrText>
      </w:r>
      <w:r w:rsidRPr="0037654C">
        <w:rPr>
          <w:lang w:val="en-GB" w:eastAsia="en-US"/>
        </w:rPr>
        <w:instrText>\s\do2(</w:instrText>
      </w:r>
      <w:r w:rsidRPr="0037654C">
        <w:rPr>
          <w:i/>
          <w:position w:val="-4"/>
          <w:sz w:val="18"/>
          <w:lang w:val="en-GB" w:eastAsia="en-US"/>
        </w:rPr>
        <w:instrText>b)</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sin </w:instrText>
      </w:r>
      <w:r w:rsidRPr="0037654C">
        <w:rPr>
          <w:rFonts w:ascii="Symbol" w:hAnsi="Symbol"/>
          <w:lang w:val="en-GB" w:eastAsia="en-US"/>
        </w:rPr>
        <w:instrText>q</w:instrText>
      </w:r>
      <w:r w:rsidRPr="0037654C">
        <w:rPr>
          <w:lang w:val="en-GB" w:eastAsia="en-US"/>
        </w:rPr>
        <w:instrText xml:space="preserve">  sin (</w:instrText>
      </w:r>
      <w:r w:rsidRPr="0037654C">
        <w:rPr>
          <w:rFonts w:ascii="Symbol" w:hAnsi="Symbol"/>
          <w:lang w:val="en-GB" w:eastAsia="en-US"/>
        </w:rPr>
        <w:instrText>a</w:instrText>
      </w:r>
      <w:r w:rsidRPr="0037654C">
        <w:rPr>
          <w:position w:val="-8"/>
          <w:sz w:val="18"/>
          <w:lang w:val="en-GB" w:eastAsia="en-US"/>
        </w:rPr>
        <w:instrText>2</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rFonts w:ascii="Symbol" w:hAnsi="Symbol"/>
          <w:lang w:val="en-GB" w:eastAsia="en-US"/>
        </w:rPr>
        <w:instrText>a</w:instrText>
      </w:r>
      <w:r w:rsidRPr="0037654C">
        <w:rPr>
          <w:position w:val="-8"/>
          <w:sz w:val="18"/>
          <w:lang w:val="en-GB" w:eastAsia="en-US"/>
        </w:rPr>
        <w:instrText>3</w:instrText>
      </w:r>
      <w:r w:rsidRPr="0037654C">
        <w:rPr>
          <w:lang w:val="en-GB" w:eastAsia="en-US"/>
        </w:rPr>
        <w:instrText xml:space="preserve">)  –  cos </w:instrText>
      </w:r>
      <w:r w:rsidRPr="0037654C">
        <w:rPr>
          <w:rFonts w:ascii="Symbol" w:hAnsi="Symbol"/>
          <w:lang w:val="en-GB" w:eastAsia="en-US"/>
        </w:rPr>
        <w:instrText>q</w:instrText>
      </w:r>
      <w:r w:rsidRPr="0037654C">
        <w:rPr>
          <w:lang w:val="en-GB" w:eastAsia="en-US"/>
        </w:rPr>
        <w:instrText xml:space="preserve">  cos (</w:instrText>
      </w:r>
      <w:r w:rsidRPr="0037654C">
        <w:rPr>
          <w:rFonts w:ascii="Symbol" w:hAnsi="Symbol"/>
          <w:lang w:val="en-GB" w:eastAsia="en-US"/>
        </w:rPr>
        <w:instrText>a</w:instrText>
      </w:r>
      <w:r w:rsidRPr="0037654C">
        <w:rPr>
          <w:position w:val="-8"/>
          <w:sz w:val="18"/>
          <w:lang w:val="en-GB" w:eastAsia="en-US"/>
        </w:rPr>
        <w:instrText>2</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rFonts w:ascii="Symbol" w:hAnsi="Symbol"/>
          <w:lang w:val="en-GB" w:eastAsia="en-US"/>
        </w:rPr>
        <w:instrText>a</w:instrText>
      </w:r>
      <w:r w:rsidRPr="0037654C">
        <w:rPr>
          <w:position w:val="-8"/>
          <w:sz w:val="18"/>
          <w:lang w:val="en-GB" w:eastAsia="en-US"/>
        </w:rPr>
        <w:instrText>3</w:instrText>
      </w:r>
      <w:r w:rsidRPr="0037654C">
        <w:rPr>
          <w:lang w:val="en-GB" w:eastAsia="en-US"/>
        </w:rPr>
        <w:instrText xml:space="preserve">)  cos </w:instrText>
      </w:r>
      <w:r w:rsidRPr="0037654C">
        <w:rPr>
          <w:rFonts w:ascii="Symbol" w:hAnsi="Symbol"/>
          <w:lang w:val="en-GB" w:eastAsia="en-US"/>
        </w:rPr>
        <w:instrText>j</w:instrText>
      </w:r>
      <w:r w:rsidRPr="0037654C">
        <w:rPr>
          <w:lang w:val="en-GB" w:eastAsia="en-US"/>
        </w:rPr>
        <w:fldChar w:fldCharType="end"/>
      </w:r>
    </w:p>
    <w:p w14:paraId="5B49440A" w14:textId="2F455296" w:rsidR="008A5301" w:rsidRPr="008A5301" w:rsidRDefault="008A5301" w:rsidP="008A5301">
      <w:pPr>
        <w:rPr>
          <w:rtl/>
        </w:rPr>
      </w:pPr>
      <w:r w:rsidRPr="008A5301">
        <w:rPr>
          <w:rtl/>
        </w:rPr>
        <w:lastRenderedPageBreak/>
        <w:t xml:space="preserve">من الواضح أنه عندما تكون </w:t>
      </w:r>
      <w:r w:rsidR="0037654C" w:rsidRPr="00316C25">
        <w:rPr>
          <w:rFonts w:ascii="Symbol" w:hAnsi="Symbol"/>
        </w:rPr>
        <w:t></w:t>
      </w:r>
      <w:r w:rsidR="0037654C" w:rsidRPr="00316C25">
        <w:rPr>
          <w:position w:val="-4"/>
          <w:sz w:val="20"/>
        </w:rPr>
        <w:t>1</w:t>
      </w:r>
      <w:r w:rsidR="0037654C" w:rsidRPr="00316C25">
        <w:t> </w:t>
      </w:r>
      <w:r w:rsidR="0037654C" w:rsidRPr="00316C25">
        <w:rPr>
          <w:rFonts w:ascii="Symbol" w:hAnsi="Symbol"/>
        </w:rPr>
        <w:t></w:t>
      </w:r>
      <w:r w:rsidR="0037654C" w:rsidRPr="00316C25">
        <w:t> </w:t>
      </w:r>
      <w:r w:rsidR="0037654C" w:rsidRPr="00316C25">
        <w:rPr>
          <w:rFonts w:ascii="Symbol" w:hAnsi="Symbol"/>
        </w:rPr>
        <w:t></w:t>
      </w:r>
      <w:r w:rsidR="0037654C" w:rsidRPr="00316C25">
        <w:rPr>
          <w:position w:val="-4"/>
          <w:sz w:val="20"/>
        </w:rPr>
        <w:t>2</w:t>
      </w:r>
      <w:r w:rsidR="0037654C" w:rsidRPr="00316C25">
        <w:t> </w:t>
      </w:r>
      <w:r w:rsidR="0037654C" w:rsidRPr="00316C25">
        <w:rPr>
          <w:rFonts w:ascii="Symbol" w:hAnsi="Symbol"/>
        </w:rPr>
        <w:t></w:t>
      </w:r>
      <w:r w:rsidR="0037654C" w:rsidRPr="00316C25">
        <w:t> </w:t>
      </w:r>
      <w:proofErr w:type="gramStart"/>
      <w:r w:rsidR="0037654C" w:rsidRPr="00316C25">
        <w:rPr>
          <w:rFonts w:ascii="Symbol" w:hAnsi="Symbol"/>
        </w:rPr>
        <w:t></w:t>
      </w:r>
      <w:r w:rsidR="0037654C" w:rsidRPr="00316C25">
        <w:t xml:space="preserve"> </w:t>
      </w:r>
      <w:r w:rsidRPr="008A5301">
        <w:rPr>
          <w:rtl/>
        </w:rPr>
        <w:t xml:space="preserve"> و</w:t>
      </w:r>
      <w:proofErr w:type="gramEnd"/>
      <w:r w:rsidR="0037654C" w:rsidRPr="00316C25">
        <w:rPr>
          <w:rFonts w:ascii="Symbol" w:hAnsi="Symbol"/>
        </w:rPr>
        <w:t></w:t>
      </w:r>
      <w:r w:rsidR="0037654C" w:rsidRPr="00316C25">
        <w:rPr>
          <w:position w:val="-4"/>
          <w:sz w:val="20"/>
        </w:rPr>
        <w:t>3</w:t>
      </w:r>
      <w:r w:rsidR="0037654C" w:rsidRPr="00316C25">
        <w:rPr>
          <w:position w:val="-6"/>
        </w:rPr>
        <w:t> </w:t>
      </w:r>
      <w:r w:rsidR="0037654C" w:rsidRPr="00316C25">
        <w:rPr>
          <w:rFonts w:ascii="Symbol" w:hAnsi="Symbol"/>
        </w:rPr>
        <w:t></w:t>
      </w:r>
      <w:r w:rsidR="0037654C" w:rsidRPr="00316C25">
        <w:t> –</w:t>
      </w:r>
      <w:r w:rsidR="0037654C" w:rsidRPr="00316C25">
        <w:rPr>
          <w:rFonts w:ascii="Symbol" w:hAnsi="Symbol"/>
        </w:rPr>
        <w:t></w:t>
      </w:r>
      <w:r w:rsidR="0037654C">
        <w:rPr>
          <w:rFonts w:ascii="Symbol" w:hAnsi="Symbol" w:hint="cs"/>
          <w:rtl/>
          <w:lang w:bidi="ar-EG"/>
        </w:rPr>
        <w:t xml:space="preserve"> </w:t>
      </w:r>
      <w:r w:rsidRPr="008A5301">
        <w:rPr>
          <w:rtl/>
        </w:rPr>
        <w:t>فإن الحالة سوف تتحول إلى حالة صفيف لوغاريتمي دوري عمودي مع مراكز العناصر عند ارتفاع ثابت.</w:t>
      </w:r>
    </w:p>
    <w:p w14:paraId="13452A1A" w14:textId="77777777" w:rsidR="008A5301" w:rsidRPr="008A5301" w:rsidRDefault="008A5301" w:rsidP="0037654C">
      <w:pPr>
        <w:pStyle w:val="FigureNo"/>
        <w:rPr>
          <w:rtl/>
        </w:rPr>
      </w:pPr>
      <w:r w:rsidRPr="008A5301">
        <w:rPr>
          <w:rtl/>
        </w:rPr>
        <w:t xml:space="preserve">الشكل </w:t>
      </w:r>
      <w:r w:rsidRPr="008A5301">
        <w:t>39</w:t>
      </w:r>
    </w:p>
    <w:p w14:paraId="5F6CE6AF" w14:textId="77777777" w:rsidR="008A5301" w:rsidRPr="008A5301" w:rsidRDefault="008A5301" w:rsidP="0037654C">
      <w:pPr>
        <w:pStyle w:val="Figuretitle"/>
        <w:rPr>
          <w:rtl/>
        </w:rPr>
      </w:pPr>
      <w:r w:rsidRPr="008A5301">
        <w:rPr>
          <w:rtl/>
        </w:rPr>
        <w:t>الهوائي اللوغاريتمي الدوري العمودي (مراكز العناصر عند ارتفاع متغير)</w:t>
      </w:r>
    </w:p>
    <w:p w14:paraId="6FDAAD19" w14:textId="3CDD6427" w:rsidR="008A5301" w:rsidRPr="008A5301" w:rsidRDefault="0037654C" w:rsidP="0037654C">
      <w:pPr>
        <w:pStyle w:val="Figure"/>
        <w:bidi/>
        <w:rPr>
          <w:rFonts w:hint="default"/>
          <w:lang w:bidi="ar-EG"/>
        </w:rPr>
      </w:pPr>
      <w:bookmarkStart w:id="116" w:name="_MON_1126608264"/>
      <w:bookmarkStart w:id="117" w:name="_MON_1126608408"/>
      <w:bookmarkEnd w:id="116"/>
      <w:bookmarkEnd w:id="117"/>
      <w:r>
        <w:rPr>
          <w:rFonts w:hint="default"/>
          <w:noProof/>
          <w:lang w:bidi="ar-EG"/>
        </w:rPr>
        <w:drawing>
          <wp:inline distT="0" distB="0" distL="0" distR="0" wp14:anchorId="1457F321" wp14:editId="3F28145B">
            <wp:extent cx="3907544" cy="4233681"/>
            <wp:effectExtent l="0" t="0" r="0" b="0"/>
            <wp:docPr id="52" name="Picture 52" descr="الشكل 39 يوضح الهوائي اللوغاريتمي الدوري العمودي (مراكز العناصر عند ارتفاع متغير)&#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الشكل 39 يوضح الهوائي اللوغاريتمي الدوري العمودي (مراكز العناصر عند ارتفاع متغير)&#10;"/>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907544" cy="4233681"/>
                    </a:xfrm>
                    <a:prstGeom prst="rect">
                      <a:avLst/>
                    </a:prstGeom>
                  </pic:spPr>
                </pic:pic>
              </a:graphicData>
            </a:graphic>
          </wp:inline>
        </w:drawing>
      </w:r>
    </w:p>
    <w:p w14:paraId="332F9D02" w14:textId="77777777" w:rsidR="008A5301" w:rsidRPr="008A5301" w:rsidRDefault="008A5301" w:rsidP="0037654C">
      <w:pPr>
        <w:pStyle w:val="Heading3"/>
        <w:rPr>
          <w:rtl/>
        </w:rPr>
      </w:pPr>
      <w:r w:rsidRPr="008A5301">
        <w:t>1.4.5</w:t>
      </w:r>
      <w:r w:rsidRPr="008A5301">
        <w:tab/>
      </w:r>
      <w:r w:rsidRPr="008A5301">
        <w:rPr>
          <w:rtl/>
        </w:rPr>
        <w:t>النظرية الأساسية</w:t>
      </w:r>
    </w:p>
    <w:p w14:paraId="44A71232" w14:textId="77777777" w:rsidR="008A5301" w:rsidRPr="008A5301" w:rsidRDefault="008A5301" w:rsidP="008A5301">
      <w:pPr>
        <w:rPr>
          <w:rtl/>
        </w:rPr>
      </w:pPr>
      <w:r w:rsidRPr="008A5301">
        <w:rPr>
          <w:rtl/>
        </w:rPr>
        <w:t xml:space="preserve">إن النظرية الأساسية هي جوهرياً نفس تلك الموصوفة في الفقرة </w:t>
      </w:r>
      <w:r w:rsidRPr="008A5301">
        <w:t>1.3.5</w:t>
      </w:r>
      <w:r w:rsidRPr="008A5301">
        <w:rPr>
          <w:rtl/>
        </w:rPr>
        <w:t>، مع الاستثناءات التالية.</w:t>
      </w:r>
    </w:p>
    <w:p w14:paraId="5871D20B" w14:textId="77777777" w:rsidR="008A5301" w:rsidRPr="008A5301" w:rsidRDefault="008A5301" w:rsidP="008A5301">
      <w:pPr>
        <w:rPr>
          <w:rtl/>
        </w:rPr>
      </w:pPr>
      <w:r w:rsidRPr="008A5301">
        <w:rPr>
          <w:rtl/>
        </w:rPr>
        <w:t>يُعبر عن مكونات المجال الكهربائي على النحو التالي:</w:t>
      </w:r>
    </w:p>
    <w:p w14:paraId="0DF84126" w14:textId="3F154A74" w:rsidR="0037654C" w:rsidRPr="0037654C" w:rsidRDefault="0037654C" w:rsidP="0037654C">
      <w:pPr>
        <w:pStyle w:val="Equation"/>
        <w:bidi w:val="0"/>
        <w:rPr>
          <w:lang w:val="en-GB" w:eastAsia="en-US"/>
        </w:rPr>
      </w:pPr>
      <w:r w:rsidRPr="0037654C">
        <w:rPr>
          <w:lang w:val="en-GB" w:eastAsia="en-US"/>
        </w:rPr>
        <w:tab/>
      </w:r>
      <w:r w:rsidRPr="0037654C">
        <w:rPr>
          <w:lang w:val="en-GB" w:eastAsia="en-US"/>
        </w:rPr>
        <w:fldChar w:fldCharType="begin"/>
      </w:r>
      <w:r w:rsidRPr="0037654C">
        <w:rPr>
          <w:lang w:val="en-GB" w:eastAsia="en-US"/>
        </w:rPr>
        <w:instrText xml:space="preserve">eq </w:instrText>
      </w:r>
      <w:r w:rsidRPr="0037654C">
        <w:rPr>
          <w:i/>
          <w:lang w:val="en-GB" w:eastAsia="en-US"/>
        </w:rPr>
        <w:instrText>E</w:instrText>
      </w:r>
      <w:r w:rsidRPr="0037654C">
        <w:rPr>
          <w:rFonts w:ascii="Symbol" w:hAnsi="Symbol"/>
          <w:position w:val="-4"/>
          <w:sz w:val="18"/>
          <w:lang w:val="en-GB" w:eastAsia="en-US"/>
        </w:rPr>
        <w:instrText>q</w:instrText>
      </w:r>
      <w:r w:rsidRPr="0037654C">
        <w:rPr>
          <w:position w:val="-4"/>
          <w:sz w:val="18"/>
          <w:lang w:val="en-GB" w:eastAsia="en-US"/>
        </w:rPr>
        <w:instrText xml:space="preserve"> </w:instrText>
      </w:r>
      <w:r w:rsidRPr="0037654C">
        <w:rPr>
          <w:rFonts w:ascii="Symbol" w:hAnsi="Symbol"/>
          <w:lang w:val="en-GB" w:eastAsia="en-US"/>
        </w:rPr>
        <w:instrText>(q</w:instrText>
      </w:r>
      <w:r w:rsidRPr="0037654C">
        <w:rPr>
          <w:lang w:val="en-GB" w:eastAsia="en-US"/>
        </w:rPr>
        <w:instrText xml:space="preserve">, </w:instrText>
      </w:r>
      <w:r w:rsidRPr="0037654C">
        <w:rPr>
          <w:rFonts w:ascii="Symbol" w:hAnsi="Symbol"/>
          <w:lang w:val="en-GB" w:eastAsia="en-US"/>
        </w:rPr>
        <w:instrText>j</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0</w:instrText>
      </w:r>
      <w:r w:rsidRPr="0037654C">
        <w:rPr>
          <w:lang w:val="en-GB" w:eastAsia="en-US"/>
        </w:rPr>
        <w:fldChar w:fldCharType="end"/>
      </w:r>
    </w:p>
    <w:p w14:paraId="3E42A1F3" w14:textId="77777777" w:rsidR="008A5301" w:rsidRPr="008A5301" w:rsidRDefault="008A5301" w:rsidP="008A5301">
      <w:pPr>
        <w:rPr>
          <w:rtl/>
        </w:rPr>
      </w:pPr>
      <w:r w:rsidRPr="008A5301">
        <w:rPr>
          <w:rtl/>
        </w:rPr>
        <w:t>و</w:t>
      </w:r>
    </w:p>
    <w:p w14:paraId="1302C399" w14:textId="26EF9C45" w:rsidR="0037654C" w:rsidRPr="0037654C" w:rsidRDefault="0037654C" w:rsidP="0037654C">
      <w:pPr>
        <w:pStyle w:val="Equation"/>
        <w:bidi w:val="0"/>
        <w:rPr>
          <w:lang w:val="en-GB" w:eastAsia="en-US"/>
        </w:rPr>
      </w:pPr>
      <w:r w:rsidRPr="0037654C">
        <w:rPr>
          <w:lang w:val="en-GB" w:eastAsia="en-US"/>
        </w:rPr>
        <w:tab/>
      </w:r>
      <w:r w:rsidRPr="0037654C">
        <w:rPr>
          <w:noProof/>
          <w:lang w:val="en-GB" w:eastAsia="en-US"/>
        </w:rPr>
        <w:drawing>
          <wp:inline distT="0" distB="0" distL="0" distR="0" wp14:anchorId="6C167BF4" wp14:editId="359E2266">
            <wp:extent cx="1609200" cy="302400"/>
            <wp:effectExtent l="0" t="0" r="0" b="2540"/>
            <wp:docPr id="449761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61990" name=""/>
                    <pic:cNvPicPr/>
                  </pic:nvPicPr>
                  <pic:blipFill>
                    <a:blip r:embed="rId84"/>
                    <a:stretch>
                      <a:fillRect/>
                    </a:stretch>
                  </pic:blipFill>
                  <pic:spPr>
                    <a:xfrm>
                      <a:off x="0" y="0"/>
                      <a:ext cx="1609200" cy="302400"/>
                    </a:xfrm>
                    <a:prstGeom prst="rect">
                      <a:avLst/>
                    </a:prstGeom>
                  </pic:spPr>
                </pic:pic>
              </a:graphicData>
            </a:graphic>
          </wp:inline>
        </w:drawing>
      </w:r>
    </w:p>
    <w:p w14:paraId="7C0906EA" w14:textId="77777777" w:rsidR="008A5301" w:rsidRPr="008A5301" w:rsidRDefault="008A5301" w:rsidP="008A5301">
      <w:pPr>
        <w:rPr>
          <w:rtl/>
        </w:rPr>
      </w:pPr>
      <w:r w:rsidRPr="008A5301">
        <w:rPr>
          <w:rtl/>
        </w:rPr>
        <w:t>أو، إذا أهملنا الحد الذي يتوقف على المسافة (غير مطلوب لتحديد مخطط الإشعاع):</w:t>
      </w:r>
    </w:p>
    <w:p w14:paraId="71B49CC5" w14:textId="5A74B574" w:rsidR="0037654C" w:rsidRPr="0037654C" w:rsidRDefault="0037654C" w:rsidP="0037654C">
      <w:pPr>
        <w:pStyle w:val="Equation"/>
        <w:bidi w:val="0"/>
        <w:rPr>
          <w:lang w:val="en-GB" w:eastAsia="en-US"/>
        </w:rPr>
      </w:pPr>
      <w:r w:rsidRPr="0037654C">
        <w:rPr>
          <w:lang w:val="en-GB" w:eastAsia="en-US"/>
        </w:rPr>
        <w:tab/>
      </w:r>
      <w:r w:rsidRPr="0037654C">
        <w:rPr>
          <w:lang w:val="en-GB" w:eastAsia="en-US"/>
        </w:rPr>
        <w:fldChar w:fldCharType="begin"/>
      </w:r>
      <w:r w:rsidRPr="0037654C">
        <w:rPr>
          <w:lang w:val="en-GB" w:eastAsia="en-US"/>
        </w:rPr>
        <w:instrText xml:space="preserve">eq </w:instrText>
      </w:r>
      <w:r w:rsidRPr="0037654C">
        <w:rPr>
          <w:i/>
          <w:lang w:val="en-GB" w:eastAsia="en-US"/>
        </w:rPr>
        <w:instrText>E</w:instrText>
      </w:r>
      <w:r w:rsidRPr="0037654C">
        <w:rPr>
          <w:rFonts w:ascii="Symbol" w:hAnsi="Symbol"/>
          <w:position w:val="-4"/>
          <w:sz w:val="18"/>
          <w:lang w:val="en-GB" w:eastAsia="en-US"/>
        </w:rPr>
        <w:instrText>q</w:instrText>
      </w:r>
      <w:r w:rsidRPr="0037654C">
        <w:rPr>
          <w:position w:val="-4"/>
          <w:sz w:val="18"/>
          <w:lang w:val="en-GB" w:eastAsia="en-US"/>
        </w:rPr>
        <w:instrText xml:space="preserve"> </w:instrText>
      </w:r>
      <w:r w:rsidRPr="0037654C">
        <w:rPr>
          <w:lang w:val="en-GB" w:eastAsia="en-US"/>
        </w:rPr>
        <w:instrText>(</w:instrText>
      </w:r>
      <w:r w:rsidRPr="0037654C">
        <w:rPr>
          <w:rFonts w:ascii="Symbol" w:hAnsi="Symbol"/>
          <w:lang w:val="en-GB" w:eastAsia="en-US"/>
        </w:rPr>
        <w:instrText>q</w:instrText>
      </w:r>
      <w:r w:rsidRPr="0037654C">
        <w:rPr>
          <w:lang w:val="en-GB" w:eastAsia="en-US"/>
        </w:rPr>
        <w:instrText xml:space="preserve">, </w:instrText>
      </w:r>
      <w:r w:rsidRPr="0037654C">
        <w:rPr>
          <w:rFonts w:ascii="Symbol" w:hAnsi="Symbol"/>
          <w:lang w:val="en-GB" w:eastAsia="en-US"/>
        </w:rPr>
        <w:instrText>j</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0</w:instrText>
      </w:r>
      <w:r w:rsidRPr="0037654C">
        <w:rPr>
          <w:lang w:val="en-GB" w:eastAsia="en-US"/>
        </w:rPr>
        <w:fldChar w:fldCharType="end"/>
      </w:r>
    </w:p>
    <w:p w14:paraId="38EF2734" w14:textId="2045EDC9" w:rsidR="0037654C" w:rsidRPr="0037654C" w:rsidRDefault="0037654C" w:rsidP="0037654C">
      <w:pPr>
        <w:pStyle w:val="Equation"/>
        <w:bidi w:val="0"/>
        <w:rPr>
          <w:lang w:val="en-GB" w:eastAsia="en-US"/>
        </w:rPr>
      </w:pPr>
      <w:r w:rsidRPr="0037654C">
        <w:rPr>
          <w:lang w:val="en-GB" w:eastAsia="en-US"/>
        </w:rPr>
        <w:tab/>
      </w:r>
      <w:r w:rsidRPr="0037654C">
        <w:rPr>
          <w:lang w:val="en-GB" w:eastAsia="en-US"/>
        </w:rPr>
        <w:fldChar w:fldCharType="begin"/>
      </w:r>
      <w:r w:rsidRPr="0037654C">
        <w:rPr>
          <w:lang w:val="en-GB" w:eastAsia="en-US"/>
        </w:rPr>
        <w:instrText xml:space="preserve">eq </w:instrText>
      </w:r>
      <w:r w:rsidRPr="0037654C">
        <w:rPr>
          <w:i/>
          <w:lang w:val="en-GB" w:eastAsia="en-US"/>
        </w:rPr>
        <w:instrText>E</w:instrText>
      </w:r>
      <w:r w:rsidRPr="0037654C">
        <w:rPr>
          <w:rFonts w:ascii="Symbol" w:hAnsi="Symbol"/>
          <w:position w:val="-4"/>
          <w:sz w:val="18"/>
          <w:lang w:val="en-GB" w:eastAsia="en-US"/>
        </w:rPr>
        <w:instrText>j</w:instrText>
      </w:r>
      <w:r w:rsidRPr="0037654C">
        <w:rPr>
          <w:position w:val="-4"/>
          <w:sz w:val="18"/>
          <w:lang w:val="en-GB" w:eastAsia="en-US"/>
        </w:rPr>
        <w:instrText xml:space="preserve"> </w:instrText>
      </w:r>
      <w:r w:rsidRPr="0037654C">
        <w:rPr>
          <w:lang w:val="en-GB" w:eastAsia="en-US"/>
        </w:rPr>
        <w:instrText>(</w:instrText>
      </w:r>
      <w:r w:rsidRPr="0037654C">
        <w:rPr>
          <w:rFonts w:ascii="Symbol" w:hAnsi="Symbol"/>
          <w:lang w:val="en-GB" w:eastAsia="en-US"/>
        </w:rPr>
        <w:instrText>q</w:instrText>
      </w:r>
      <w:r w:rsidRPr="0037654C">
        <w:rPr>
          <w:lang w:val="en-GB" w:eastAsia="en-US"/>
        </w:rPr>
        <w:instrText xml:space="preserve">, </w:instrText>
      </w:r>
      <w:r w:rsidRPr="0037654C">
        <w:rPr>
          <w:rFonts w:ascii="Symbol" w:hAnsi="Symbol"/>
          <w:lang w:val="en-GB" w:eastAsia="en-US"/>
        </w:rPr>
        <w:instrText>j</w:instrText>
      </w:r>
      <w:r w:rsidRPr="0037654C">
        <w:rPr>
          <w:lang w:val="en-GB" w:eastAsia="en-US"/>
        </w:rPr>
        <w:instrText xml:space="preserve">)  </w:instrText>
      </w:r>
      <w:r w:rsidRPr="0037654C">
        <w:rPr>
          <w:rFonts w:ascii="Symbol" w:hAnsi="Symbol"/>
          <w:lang w:val="en-GB" w:eastAsia="en-US"/>
        </w:rPr>
        <w:instrText>=</w:instrText>
      </w:r>
      <w:r w:rsidRPr="0037654C">
        <w:rPr>
          <w:lang w:val="en-GB" w:eastAsia="en-US"/>
        </w:rPr>
        <w:instrText xml:space="preserve">  </w:instrText>
      </w:r>
      <w:r w:rsidRPr="0037654C">
        <w:rPr>
          <w:i/>
          <w:lang w:val="en-GB" w:eastAsia="en-US"/>
        </w:rPr>
        <w:instrText>S</w:instrText>
      </w:r>
      <w:r w:rsidRPr="0037654C">
        <w:rPr>
          <w:i/>
          <w:position w:val="-4"/>
          <w:sz w:val="18"/>
          <w:lang w:val="en-GB" w:eastAsia="en-US"/>
        </w:rPr>
        <w:instrText>v</w:instrText>
      </w:r>
      <w:r w:rsidRPr="0037654C">
        <w:rPr>
          <w:lang w:val="en-GB" w:eastAsia="en-US"/>
        </w:rPr>
        <w:fldChar w:fldCharType="end"/>
      </w:r>
    </w:p>
    <w:p w14:paraId="757E05BC" w14:textId="18CB191D" w:rsidR="008A5301" w:rsidRDefault="008A5301" w:rsidP="008A5301">
      <w:pPr>
        <w:rPr>
          <w:rtl/>
        </w:rPr>
      </w:pPr>
      <w:r w:rsidRPr="008A5301">
        <w:rPr>
          <w:rtl/>
        </w:rPr>
        <w:t xml:space="preserve">يمكن التعبير عن عامل الصفيف </w:t>
      </w:r>
      <w:r w:rsidRPr="008A5301">
        <w:rPr>
          <w:i/>
          <w:iCs/>
        </w:rPr>
        <w:t>S</w:t>
      </w:r>
      <w:r w:rsidRPr="008A5301">
        <w:rPr>
          <w:i/>
          <w:iCs/>
          <w:vertAlign w:val="subscript"/>
        </w:rPr>
        <w:t>v</w:t>
      </w:r>
      <w:r w:rsidRPr="008A5301">
        <w:rPr>
          <w:rtl/>
        </w:rPr>
        <w:t xml:space="preserve"> بواسطة:</w:t>
      </w:r>
    </w:p>
    <w:p w14:paraId="5B24BC5C" w14:textId="24B54187" w:rsidR="0037654C" w:rsidRPr="0037654C" w:rsidRDefault="0037654C" w:rsidP="0037654C">
      <w:pPr>
        <w:pStyle w:val="Equation"/>
        <w:bidi w:val="0"/>
        <w:rPr>
          <w:lang w:val="en-GB" w:eastAsia="en-US"/>
        </w:rPr>
      </w:pPr>
      <w:r w:rsidRPr="0037654C">
        <w:rPr>
          <w:lang w:val="en-GB" w:eastAsia="en-US"/>
        </w:rPr>
        <w:lastRenderedPageBreak/>
        <w:t>(17)</w:t>
      </w:r>
      <w:r w:rsidRPr="0037654C">
        <w:rPr>
          <w:lang w:val="en-GB" w:eastAsia="en-US"/>
        </w:rPr>
        <w:tab/>
      </w:r>
      <w:r w:rsidRPr="0037654C">
        <w:rPr>
          <w:noProof/>
          <w:lang w:val="en-GB" w:eastAsia="en-US"/>
        </w:rPr>
        <w:drawing>
          <wp:inline distT="0" distB="0" distL="0" distR="0" wp14:anchorId="2B5AF39C" wp14:editId="5B406782">
            <wp:extent cx="4377600" cy="489600"/>
            <wp:effectExtent l="0" t="0" r="4445" b="5715"/>
            <wp:docPr id="2135139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39413" name=""/>
                    <pic:cNvPicPr/>
                  </pic:nvPicPr>
                  <pic:blipFill>
                    <a:blip r:embed="rId85"/>
                    <a:stretch>
                      <a:fillRect/>
                    </a:stretch>
                  </pic:blipFill>
                  <pic:spPr>
                    <a:xfrm>
                      <a:off x="0" y="0"/>
                      <a:ext cx="4377600" cy="489600"/>
                    </a:xfrm>
                    <a:prstGeom prst="rect">
                      <a:avLst/>
                    </a:prstGeom>
                  </pic:spPr>
                </pic:pic>
              </a:graphicData>
            </a:graphic>
          </wp:inline>
        </w:drawing>
      </w:r>
      <w:r w:rsidRPr="0037654C">
        <w:rPr>
          <w:lang w:val="en-GB" w:eastAsia="en-US"/>
        </w:rPr>
        <w:tab/>
      </w:r>
    </w:p>
    <w:p w14:paraId="7B05A8A1" w14:textId="53E59C5D" w:rsidR="008A5301" w:rsidRPr="008A5301" w:rsidRDefault="008A5301" w:rsidP="008A5301">
      <w:pPr>
        <w:rPr>
          <w:rtl/>
        </w:rPr>
      </w:pPr>
      <w:r w:rsidRPr="008A5301">
        <w:rPr>
          <w:rtl/>
        </w:rPr>
        <w:t xml:space="preserve">حيث </w:t>
      </w:r>
      <w:r w:rsidR="0037654C" w:rsidRPr="00316C25">
        <w:rPr>
          <w:i/>
        </w:rPr>
        <w:t>F</w:t>
      </w:r>
      <w:proofErr w:type="spellStart"/>
      <w:r w:rsidR="0037654C" w:rsidRPr="00316C25">
        <w:rPr>
          <w:i/>
          <w:position w:val="-4"/>
          <w:sz w:val="20"/>
        </w:rPr>
        <w:t>i</w:t>
      </w:r>
      <w:proofErr w:type="spellEnd"/>
      <w:r w:rsidR="0037654C">
        <w:rPr>
          <w:rFonts w:hint="cs"/>
          <w:rtl/>
          <w:lang w:bidi="ar-EG"/>
        </w:rPr>
        <w:t xml:space="preserve"> </w:t>
      </w:r>
      <w:r w:rsidRPr="008A5301">
        <w:rPr>
          <w:rtl/>
        </w:rPr>
        <w:t xml:space="preserve">هي دالة إشعاع ثنائي الأقطاب من الرتبة </w:t>
      </w:r>
      <w:proofErr w:type="spellStart"/>
      <w:r w:rsidRPr="008A5301">
        <w:rPr>
          <w:i/>
          <w:iCs/>
        </w:rPr>
        <w:t>i</w:t>
      </w:r>
      <w:proofErr w:type="spellEnd"/>
      <w:r w:rsidRPr="008A5301">
        <w:rPr>
          <w:rtl/>
        </w:rPr>
        <w:t>:</w:t>
      </w:r>
    </w:p>
    <w:p w14:paraId="767711B3" w14:textId="0A358D68" w:rsidR="0037654C" w:rsidRPr="0037654C" w:rsidRDefault="0037654C" w:rsidP="0037654C">
      <w:pPr>
        <w:pStyle w:val="Equation"/>
        <w:bidi w:val="0"/>
        <w:rPr>
          <w:lang w:val="en-GB" w:eastAsia="en-US"/>
        </w:rPr>
      </w:pPr>
      <w:r w:rsidRPr="0037654C">
        <w:rPr>
          <w:lang w:val="en-GB" w:eastAsia="en-US"/>
        </w:rPr>
        <w:t>(18)</w:t>
      </w:r>
      <w:r w:rsidRPr="0037654C">
        <w:rPr>
          <w:lang w:val="en-GB" w:eastAsia="en-US"/>
        </w:rPr>
        <w:tab/>
      </w:r>
      <w:r w:rsidRPr="0037654C">
        <w:rPr>
          <w:noProof/>
          <w:lang w:val="en-GB" w:eastAsia="en-US"/>
        </w:rPr>
        <w:drawing>
          <wp:inline distT="0" distB="0" distL="0" distR="0" wp14:anchorId="50EF0373" wp14:editId="7C6443B1">
            <wp:extent cx="1778400" cy="388800"/>
            <wp:effectExtent l="0" t="0" r="0" b="0"/>
            <wp:docPr id="545487739" name="Picture 1" descr="A black text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87739" name="Picture 1" descr="A black text with a black line&#10;&#10;AI-generated content may be incorrect."/>
                    <pic:cNvPicPr/>
                  </pic:nvPicPr>
                  <pic:blipFill>
                    <a:blip r:embed="rId86"/>
                    <a:stretch>
                      <a:fillRect/>
                    </a:stretch>
                  </pic:blipFill>
                  <pic:spPr>
                    <a:xfrm>
                      <a:off x="0" y="0"/>
                      <a:ext cx="1778400" cy="388800"/>
                    </a:xfrm>
                    <a:prstGeom prst="rect">
                      <a:avLst/>
                    </a:prstGeom>
                  </pic:spPr>
                </pic:pic>
              </a:graphicData>
            </a:graphic>
          </wp:inline>
        </w:drawing>
      </w:r>
      <w:r w:rsidRPr="0037654C">
        <w:rPr>
          <w:lang w:val="en-GB" w:eastAsia="en-US"/>
        </w:rPr>
        <w:tab/>
      </w:r>
    </w:p>
    <w:p w14:paraId="229E5D4F" w14:textId="5E51ECAE" w:rsidR="008A5301" w:rsidRPr="008A5301" w:rsidRDefault="008A5301" w:rsidP="0037654C">
      <w:pPr>
        <w:pStyle w:val="Heading3"/>
        <w:rPr>
          <w:rtl/>
        </w:rPr>
      </w:pPr>
      <w:r w:rsidRPr="008A5301">
        <w:t>2.4.5</w:t>
      </w:r>
      <w:r w:rsidRPr="008A5301">
        <w:tab/>
      </w:r>
      <w:r w:rsidRPr="008A5301">
        <w:rPr>
          <w:rtl/>
        </w:rPr>
        <w:t>إجراء الحساب</w:t>
      </w:r>
    </w:p>
    <w:p w14:paraId="306E568C" w14:textId="2190F1C3" w:rsidR="008A5301" w:rsidRPr="008A5301" w:rsidRDefault="008A5301" w:rsidP="008A5301">
      <w:pPr>
        <w:rPr>
          <w:rtl/>
        </w:rPr>
      </w:pPr>
      <w:r w:rsidRPr="008A5301">
        <w:rPr>
          <w:rtl/>
        </w:rPr>
        <w:t xml:space="preserve">يتبع إجراء الحساب تماماً إجراء حساب الهوائي اللوغاريتمي الدوري الأفقي الموصوف في الفقرة </w:t>
      </w:r>
      <w:r w:rsidRPr="008A5301">
        <w:t>2.3.5</w:t>
      </w:r>
      <w:r w:rsidRPr="008A5301">
        <w:rPr>
          <w:rtl/>
        </w:rPr>
        <w:t>. الفرق الوحيد هو طبعاً العبارات المختلفة</w:t>
      </w:r>
      <w:r w:rsidR="0037654C">
        <w:rPr>
          <w:rFonts w:hint="cs"/>
          <w:rtl/>
        </w:rPr>
        <w:t xml:space="preserve"> </w:t>
      </w:r>
      <w:r w:rsidRPr="008A5301">
        <w:rPr>
          <w:rtl/>
        </w:rPr>
        <w:t xml:space="preserve">ﻟ </w:t>
      </w:r>
      <w:r w:rsidR="0037654C" w:rsidRPr="00316C25">
        <w:rPr>
          <w:i/>
        </w:rPr>
        <w:t>S</w:t>
      </w:r>
      <w:r w:rsidR="0037654C" w:rsidRPr="00316C25">
        <w:rPr>
          <w:i/>
          <w:position w:val="-4"/>
          <w:sz w:val="20"/>
        </w:rPr>
        <w:t>v</w:t>
      </w:r>
      <w:r w:rsidR="0037654C">
        <w:rPr>
          <w:rFonts w:hint="cs"/>
          <w:rtl/>
        </w:rPr>
        <w:t xml:space="preserve"> </w:t>
      </w:r>
      <w:r w:rsidRPr="008A5301">
        <w:rPr>
          <w:rtl/>
        </w:rPr>
        <w:t>و</w:t>
      </w:r>
      <w:r w:rsidR="0037654C" w:rsidRPr="00316C25">
        <w:rPr>
          <w:i/>
        </w:rPr>
        <w:t>F</w:t>
      </w:r>
      <w:proofErr w:type="spellStart"/>
      <w:r w:rsidR="0037654C" w:rsidRPr="00316C25">
        <w:rPr>
          <w:i/>
          <w:position w:val="-4"/>
          <w:sz w:val="20"/>
        </w:rPr>
        <w:t>i</w:t>
      </w:r>
      <w:proofErr w:type="spellEnd"/>
      <w:r w:rsidR="0037654C" w:rsidRPr="008A5301">
        <w:rPr>
          <w:rtl/>
        </w:rPr>
        <w:t xml:space="preserve"> </w:t>
      </w:r>
      <w:r w:rsidRPr="008A5301">
        <w:rPr>
          <w:rtl/>
        </w:rPr>
        <w:t xml:space="preserve">التي يجب تقييمها وفقاً للمعادلتين </w:t>
      </w:r>
      <w:r w:rsidRPr="008A5301">
        <w:t>(17)</w:t>
      </w:r>
      <w:r w:rsidRPr="008A5301">
        <w:rPr>
          <w:rtl/>
        </w:rPr>
        <w:t xml:space="preserve"> و</w:t>
      </w:r>
      <w:r w:rsidRPr="008A5301">
        <w:t>(18)</w:t>
      </w:r>
      <w:r w:rsidRPr="008A5301">
        <w:rPr>
          <w:rtl/>
        </w:rPr>
        <w:t>.</w:t>
      </w:r>
    </w:p>
    <w:p w14:paraId="13FB1134" w14:textId="77777777" w:rsidR="008A5301" w:rsidRPr="008A5301" w:rsidRDefault="008A5301" w:rsidP="00096DB9">
      <w:pPr>
        <w:pStyle w:val="Heading1"/>
        <w:rPr>
          <w:rtl/>
        </w:rPr>
      </w:pPr>
      <w:bookmarkStart w:id="118" w:name="_Toc230620864"/>
      <w:bookmarkStart w:id="119" w:name="_Toc230621137"/>
      <w:r w:rsidRPr="008A5301">
        <w:t>6</w:t>
      </w:r>
      <w:r w:rsidRPr="008A5301">
        <w:rPr>
          <w:rtl/>
        </w:rPr>
        <w:tab/>
        <w:t>الهوائيات المعينية</w:t>
      </w:r>
      <w:bookmarkEnd w:id="118"/>
      <w:bookmarkEnd w:id="119"/>
    </w:p>
    <w:p w14:paraId="21CFB14A" w14:textId="77777777" w:rsidR="008A5301" w:rsidRPr="008A5301" w:rsidRDefault="008A5301" w:rsidP="00096DB9">
      <w:pPr>
        <w:pStyle w:val="Heading2"/>
        <w:rPr>
          <w:rtl/>
        </w:rPr>
      </w:pPr>
      <w:bookmarkStart w:id="120" w:name="_Toc230621138"/>
      <w:r w:rsidRPr="008A5301">
        <w:t>1.6</w:t>
      </w:r>
      <w:r w:rsidRPr="008A5301">
        <w:tab/>
      </w:r>
      <w:r w:rsidRPr="008A5301">
        <w:rPr>
          <w:rtl/>
        </w:rPr>
        <w:t>اعتبارات عامة</w:t>
      </w:r>
      <w:bookmarkEnd w:id="120"/>
    </w:p>
    <w:p w14:paraId="37D11C9B" w14:textId="62408319" w:rsidR="008A5301" w:rsidRPr="008A5301" w:rsidRDefault="008A5301" w:rsidP="008A5301">
      <w:pPr>
        <w:rPr>
          <w:rtl/>
        </w:rPr>
      </w:pPr>
      <w:r w:rsidRPr="008A5301">
        <w:rPr>
          <w:rtl/>
        </w:rPr>
        <w:t xml:space="preserve">تم استعمال الهوائي المعيني على نطاق واسع للاتصالات بالموجات الديكامترية. ويستمر استعماله لوصلات الخدمة الثابتة من نقطة إلى نقطة. واستُعمل كذلك للإذاعة بالموجات الديكامترية لكن لم يعد يوصى به لهذا الغرض (انظر الجزء </w:t>
      </w:r>
      <w:r w:rsidRPr="008A5301">
        <w:t>2</w:t>
      </w:r>
      <w:r w:rsidRPr="008A5301">
        <w:rPr>
          <w:rtl/>
        </w:rPr>
        <w:t xml:space="preserve"> من هذا الملحق، الفقرة</w:t>
      </w:r>
      <w:r w:rsidR="0037654C">
        <w:rPr>
          <w:rFonts w:hint="cs"/>
          <w:rtl/>
        </w:rPr>
        <w:t> </w:t>
      </w:r>
      <w:r w:rsidRPr="008A5301">
        <w:t>3.6</w:t>
      </w:r>
      <w:r w:rsidRPr="008A5301">
        <w:rPr>
          <w:rtl/>
        </w:rPr>
        <w:t xml:space="preserve">). يتكون الهوائي من أربعة أسلاك مستقيمة لها نفس الطول </w:t>
      </w:r>
      <w:r w:rsidR="0037654C" w:rsidRPr="00316C25">
        <w:rPr>
          <w:rFonts w:ascii="Script" w:hAnsi="Script"/>
        </w:rPr>
        <w:t>l</w:t>
      </w:r>
      <w:r w:rsidRPr="008A5301">
        <w:rPr>
          <w:rtl/>
        </w:rPr>
        <w:t xml:space="preserve"> مرتبة في شكل معين (انظر الشكل </w:t>
      </w:r>
      <w:r w:rsidRPr="008A5301">
        <w:t>40</w:t>
      </w:r>
      <w:r w:rsidRPr="008A5301">
        <w:rPr>
          <w:rtl/>
        </w:rPr>
        <w:t>).</w:t>
      </w:r>
    </w:p>
    <w:p w14:paraId="6C432D0A" w14:textId="461B10EA" w:rsidR="008A5301" w:rsidRPr="008A5301" w:rsidRDefault="008A5301" w:rsidP="008A5301">
      <w:pPr>
        <w:rPr>
          <w:rtl/>
        </w:rPr>
      </w:pPr>
      <w:r w:rsidRPr="008A5301">
        <w:rPr>
          <w:rtl/>
        </w:rPr>
        <w:t xml:space="preserve">يستعمل تصميم هوائي معيني نمطي أطوال جانبية ذات أطوال موجات عدة ويكون عند ارتفاع يتراوح بين </w:t>
      </w:r>
      <w:r w:rsidR="0037654C" w:rsidRPr="00316C25">
        <w:rPr>
          <w:rFonts w:ascii="Symbol" w:hAnsi="Symbol"/>
        </w:rPr>
        <w:t></w:t>
      </w:r>
      <w:r w:rsidR="0037654C" w:rsidRPr="0037654C">
        <w:rPr>
          <w:rFonts w:hint="eastAsia"/>
        </w:rPr>
        <w:t> </w:t>
      </w:r>
      <w:r w:rsidR="0037654C">
        <w:t>1,0</w:t>
      </w:r>
      <w:r w:rsidR="0037654C">
        <w:noBreakHyphen/>
        <w:t>0,5</w:t>
      </w:r>
      <w:r w:rsidRPr="008A5301">
        <w:rPr>
          <w:rtl/>
        </w:rPr>
        <w:t xml:space="preserve"> عند وسط مدى ترددات الاشتغال.</w:t>
      </w:r>
    </w:p>
    <w:p w14:paraId="6823C474" w14:textId="77777777" w:rsidR="008A5301" w:rsidRPr="008A5301" w:rsidRDefault="008A5301" w:rsidP="008A5301">
      <w:pPr>
        <w:rPr>
          <w:rtl/>
        </w:rPr>
      </w:pPr>
      <w:r w:rsidRPr="008A5301">
        <w:rPr>
          <w:rtl/>
        </w:rPr>
        <w:t>يختلف الهوائي المعيني عن صفيف ثنائيات الأقطاب لأنه ينتمي إلى فئة الهوائيات ذات الموجة المتنقلة، أي أن التيارات في موصلات الهوائي هي أساساً موجات متنقلة قادمة من نقطة التغذية وتنتشر عبر الأسلاك نحو المقاومة الانتهائية.</w:t>
      </w:r>
    </w:p>
    <w:p w14:paraId="3F347EAA" w14:textId="77777777" w:rsidR="008A5301" w:rsidRPr="008A5301" w:rsidRDefault="008A5301" w:rsidP="008A5301">
      <w:pPr>
        <w:rPr>
          <w:rtl/>
        </w:rPr>
      </w:pPr>
      <w:r w:rsidRPr="008A5301">
        <w:rPr>
          <w:rtl/>
        </w:rPr>
        <w:t>يمكن أن تُفقد كمية كبيرة من القدرة في المقاومة الانتهائية وهي تمثل الثمن الذي يجب دفعه عن بعض الخصائص المطلوبة مثل بساطة البناء وعرض نطاق تشغيل واسع نسبياً وكسب اتجاهية مرتفع.</w:t>
      </w:r>
    </w:p>
    <w:p w14:paraId="5BEC2882" w14:textId="77777777" w:rsidR="008A5301" w:rsidRPr="008A5301" w:rsidRDefault="008A5301" w:rsidP="00096DB9">
      <w:pPr>
        <w:pStyle w:val="Heading2"/>
        <w:rPr>
          <w:rtl/>
        </w:rPr>
      </w:pPr>
      <w:bookmarkStart w:id="121" w:name="_Toc230621139"/>
      <w:r w:rsidRPr="008A5301">
        <w:t>2.6</w:t>
      </w:r>
      <w:r w:rsidRPr="008A5301">
        <w:tab/>
      </w:r>
      <w:r w:rsidRPr="008A5301">
        <w:rPr>
          <w:rtl/>
        </w:rPr>
        <w:t>تسمية الهوائيات المعينية</w:t>
      </w:r>
      <w:bookmarkEnd w:id="121"/>
    </w:p>
    <w:p w14:paraId="0DDADA85" w14:textId="23C63073" w:rsidR="008A5301" w:rsidRDefault="008A5301" w:rsidP="008A5301">
      <w:pPr>
        <w:rPr>
          <w:i/>
          <w:rtl/>
        </w:rPr>
      </w:pPr>
      <w:r w:rsidRPr="008A5301">
        <w:rPr>
          <w:rtl/>
        </w:rPr>
        <w:t xml:space="preserve">تسمية النمط: </w:t>
      </w:r>
      <w:r w:rsidR="00096DB9" w:rsidRPr="00316C25">
        <w:t xml:space="preserve">RH </w:t>
      </w:r>
      <w:r w:rsidR="00096DB9" w:rsidRPr="00316C25">
        <w:rPr>
          <w:rFonts w:ascii="Script" w:hAnsi="Script"/>
          <w:sz w:val="28"/>
        </w:rPr>
        <w:t>l</w:t>
      </w:r>
      <w:r w:rsidR="00096DB9" w:rsidRPr="00316C25">
        <w:rPr>
          <w:rFonts w:ascii="Script" w:hAnsi="Script"/>
        </w:rPr>
        <w:t xml:space="preserve"> </w:t>
      </w:r>
      <w:r w:rsidR="00096DB9" w:rsidRPr="00316C25">
        <w:t xml:space="preserve">/ </w:t>
      </w:r>
      <w:r w:rsidR="00096DB9" w:rsidRPr="00316C25">
        <w:rPr>
          <w:rFonts w:ascii="Symbol" w:hAnsi="Symbol"/>
        </w:rPr>
        <w:t></w:t>
      </w:r>
      <w:r w:rsidR="00096DB9" w:rsidRPr="00316C25">
        <w:t xml:space="preserve"> / </w:t>
      </w:r>
      <w:r w:rsidR="00096DB9" w:rsidRPr="00316C25">
        <w:rPr>
          <w:i/>
        </w:rPr>
        <w:t>h</w:t>
      </w:r>
    </w:p>
    <w:p w14:paraId="1FFDEB3F" w14:textId="77777777" w:rsidR="008A5301" w:rsidRPr="008A5301" w:rsidRDefault="008A5301" w:rsidP="008A5301">
      <w:pPr>
        <w:rPr>
          <w:rtl/>
        </w:rPr>
      </w:pPr>
      <w:r w:rsidRPr="008A5301">
        <w:rPr>
          <w:rtl/>
        </w:rPr>
        <w:t xml:space="preserve">حيث (انظر الشكل </w:t>
      </w:r>
      <w:r w:rsidRPr="008A5301">
        <w:t>40</w:t>
      </w:r>
      <w:r w:rsidRPr="008A5301">
        <w:rPr>
          <w:rtl/>
        </w:rPr>
        <w:t>):</w:t>
      </w:r>
    </w:p>
    <w:p w14:paraId="6B369BF0" w14:textId="2F45C658" w:rsidR="008A5301" w:rsidRPr="008A5301" w:rsidRDefault="00096DB9" w:rsidP="00096DB9">
      <w:pPr>
        <w:pStyle w:val="Equationlegend"/>
        <w:rPr>
          <w:rtl/>
        </w:rPr>
      </w:pPr>
      <w:r>
        <w:tab/>
      </w:r>
      <w:r w:rsidR="008A5301" w:rsidRPr="008A5301">
        <w:t>RH</w:t>
      </w:r>
      <w:r w:rsidR="008A5301" w:rsidRPr="008A5301">
        <w:rPr>
          <w:rtl/>
        </w:rPr>
        <w:t>:</w:t>
      </w:r>
      <w:r w:rsidR="008A5301" w:rsidRPr="008A5301">
        <w:rPr>
          <w:rtl/>
        </w:rPr>
        <w:tab/>
        <w:t>الهوائي المعيني الأفقي</w:t>
      </w:r>
    </w:p>
    <w:p w14:paraId="29092E0A" w14:textId="1DF6A37B" w:rsidR="008A5301" w:rsidRPr="008A5301" w:rsidRDefault="00096DB9" w:rsidP="00096DB9">
      <w:pPr>
        <w:pStyle w:val="Equationlegend"/>
      </w:pPr>
      <w:r>
        <w:tab/>
      </w:r>
      <w:r w:rsidRPr="00316C25">
        <w:rPr>
          <w:rFonts w:ascii="Script" w:hAnsi="Script"/>
          <w:sz w:val="28"/>
          <w:lang w:val="en-GB"/>
        </w:rPr>
        <w:t>l</w:t>
      </w:r>
      <w:r w:rsidR="008A5301" w:rsidRPr="008A5301">
        <w:rPr>
          <w:rtl/>
        </w:rPr>
        <w:t>:</w:t>
      </w:r>
      <w:r w:rsidR="008A5301" w:rsidRPr="008A5301">
        <w:rPr>
          <w:rtl/>
        </w:rPr>
        <w:tab/>
        <w:t xml:space="preserve">طول جانب واحد من المعين </w:t>
      </w:r>
      <w:r w:rsidR="008A5301" w:rsidRPr="008A5301">
        <w:t>(m)</w:t>
      </w:r>
    </w:p>
    <w:p w14:paraId="6038062E" w14:textId="151D4300" w:rsidR="008A5301" w:rsidRPr="008A5301" w:rsidRDefault="00096DB9" w:rsidP="00096DB9">
      <w:pPr>
        <w:pStyle w:val="Equationlegend"/>
        <w:rPr>
          <w:rtl/>
        </w:rPr>
      </w:pPr>
      <w:r>
        <w:tab/>
      </w:r>
      <w:r w:rsidR="008A5301" w:rsidRPr="008A5301">
        <w:sym w:font="Symbol" w:char="F067"/>
      </w:r>
      <w:r w:rsidR="008A5301" w:rsidRPr="008A5301">
        <w:rPr>
          <w:rtl/>
        </w:rPr>
        <w:t>:</w:t>
      </w:r>
      <w:r w:rsidR="008A5301" w:rsidRPr="008A5301">
        <w:rPr>
          <w:rtl/>
        </w:rPr>
        <w:tab/>
        <w:t>نصف الزاوية المنفرجة الداخلية للمعين</w:t>
      </w:r>
    </w:p>
    <w:p w14:paraId="6051F6AA" w14:textId="3A38D77E" w:rsidR="008A5301" w:rsidRPr="008A5301" w:rsidRDefault="00096DB9" w:rsidP="00096DB9">
      <w:pPr>
        <w:pStyle w:val="Equationlegend"/>
        <w:rPr>
          <w:rtl/>
        </w:rPr>
      </w:pPr>
      <w:r>
        <w:rPr>
          <w:i/>
          <w:iCs/>
        </w:rPr>
        <w:tab/>
      </w:r>
      <w:r w:rsidR="008A5301" w:rsidRPr="008A5301">
        <w:rPr>
          <w:i/>
          <w:iCs/>
        </w:rPr>
        <w:t>h</w:t>
      </w:r>
      <w:r w:rsidR="008A5301" w:rsidRPr="008A5301">
        <w:rPr>
          <w:rtl/>
        </w:rPr>
        <w:t>:</w:t>
      </w:r>
      <w:r w:rsidR="008A5301" w:rsidRPr="008A5301">
        <w:rPr>
          <w:rtl/>
        </w:rPr>
        <w:tab/>
        <w:t xml:space="preserve">ارتفاع المعين فوق الأرض </w:t>
      </w:r>
      <w:r w:rsidR="008A5301" w:rsidRPr="008A5301">
        <w:t>(m)</w:t>
      </w:r>
      <w:r w:rsidR="008A5301" w:rsidRPr="008A5301">
        <w:rPr>
          <w:rtl/>
        </w:rPr>
        <w:t>.</w:t>
      </w:r>
    </w:p>
    <w:p w14:paraId="572037D2" w14:textId="77777777" w:rsidR="008A5301" w:rsidRPr="008A5301" w:rsidRDefault="008A5301" w:rsidP="00096DB9">
      <w:pPr>
        <w:pStyle w:val="FigureNo"/>
        <w:rPr>
          <w:rtl/>
        </w:rPr>
      </w:pPr>
      <w:r w:rsidRPr="008A5301">
        <w:rPr>
          <w:rtl/>
        </w:rPr>
        <w:lastRenderedPageBreak/>
        <w:t xml:space="preserve">الشكل </w:t>
      </w:r>
      <w:r w:rsidRPr="008A5301">
        <w:t>40</w:t>
      </w:r>
    </w:p>
    <w:p w14:paraId="0A0A4DBB" w14:textId="77777777" w:rsidR="008A5301" w:rsidRPr="008A5301" w:rsidRDefault="008A5301" w:rsidP="00096DB9">
      <w:pPr>
        <w:pStyle w:val="Figuretitle"/>
        <w:rPr>
          <w:rtl/>
        </w:rPr>
      </w:pPr>
      <w:r w:rsidRPr="008A5301">
        <w:rPr>
          <w:rtl/>
        </w:rPr>
        <w:t>الهوائي المعيني الأفقي</w:t>
      </w:r>
    </w:p>
    <w:p w14:paraId="4854BBA0" w14:textId="666B9B21" w:rsidR="008A5301" w:rsidRPr="008A5301" w:rsidRDefault="00096DB9" w:rsidP="00096DB9">
      <w:pPr>
        <w:pStyle w:val="Figure"/>
        <w:bidi/>
        <w:rPr>
          <w:rFonts w:hint="default"/>
          <w:rtl/>
        </w:rPr>
      </w:pPr>
      <w:bookmarkStart w:id="122" w:name="_MON_1126610336"/>
      <w:bookmarkEnd w:id="122"/>
      <w:r>
        <w:rPr>
          <w:noProof/>
          <w:rtl/>
          <w:lang w:val="ar-SA"/>
        </w:rPr>
        <w:drawing>
          <wp:inline distT="0" distB="0" distL="0" distR="0" wp14:anchorId="492B3953" wp14:editId="66EED869">
            <wp:extent cx="4946914" cy="3313183"/>
            <wp:effectExtent l="0" t="0" r="6350" b="1905"/>
            <wp:docPr id="53" name="Picture 53" descr="الشكل 40 يوضح الهوائي المعيني الأفق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الشكل 40 يوضح الهوائي المعيني الأفقي&#10;"/>
                    <pic:cNvPicPr/>
                  </pic:nvPicPr>
                  <pic:blipFill>
                    <a:blip r:embed="rId87" cstate="print">
                      <a:extLst>
                        <a:ext uri="{28A0092B-C50C-407E-A947-70E740481C1C}">
                          <a14:useLocalDpi xmlns:a14="http://schemas.microsoft.com/office/drawing/2010/main" val="0"/>
                        </a:ext>
                      </a:extLst>
                    </a:blip>
                    <a:stretch>
                      <a:fillRect/>
                    </a:stretch>
                  </pic:blipFill>
                  <pic:spPr>
                    <a:xfrm>
                      <a:off x="0" y="0"/>
                      <a:ext cx="4946914" cy="3313183"/>
                    </a:xfrm>
                    <a:prstGeom prst="rect">
                      <a:avLst/>
                    </a:prstGeom>
                  </pic:spPr>
                </pic:pic>
              </a:graphicData>
            </a:graphic>
          </wp:inline>
        </w:drawing>
      </w:r>
    </w:p>
    <w:p w14:paraId="75AEC7E8" w14:textId="77777777" w:rsidR="008A5301" w:rsidRPr="008A5301" w:rsidRDefault="008A5301" w:rsidP="00096DB9">
      <w:pPr>
        <w:pStyle w:val="Heading2"/>
        <w:rPr>
          <w:rtl/>
        </w:rPr>
      </w:pPr>
      <w:bookmarkStart w:id="123" w:name="_Toc230621140"/>
      <w:r w:rsidRPr="008A5301">
        <w:t>3.6</w:t>
      </w:r>
      <w:r w:rsidRPr="008A5301">
        <w:tab/>
      </w:r>
      <w:r w:rsidRPr="008A5301">
        <w:rPr>
          <w:rtl/>
        </w:rPr>
        <w:t>حساب مخططات الهوائي المعيني</w:t>
      </w:r>
      <w:bookmarkEnd w:id="123"/>
    </w:p>
    <w:p w14:paraId="4D3806DE" w14:textId="77777777" w:rsidR="008A5301" w:rsidRPr="008A5301" w:rsidRDefault="008A5301" w:rsidP="008A5301">
      <w:pPr>
        <w:rPr>
          <w:rtl/>
        </w:rPr>
      </w:pPr>
      <w:r w:rsidRPr="008A5301">
        <w:rPr>
          <w:rtl/>
        </w:rPr>
        <w:t>على الرغم من أن الحالة الأعم تُمثل بواسطة هوائي معيني مائل، فإن هذه التشكيلة لا تُصادف كثيراً ولن ندرس سوى حالة الهوائي المعيني الأفقي.</w:t>
      </w:r>
    </w:p>
    <w:p w14:paraId="796C4897" w14:textId="77777777" w:rsidR="008A5301" w:rsidRPr="008A5301" w:rsidRDefault="008A5301" w:rsidP="008A5301">
      <w:pPr>
        <w:rPr>
          <w:rtl/>
        </w:rPr>
      </w:pPr>
      <w:r w:rsidRPr="008A5301">
        <w:rPr>
          <w:rtl/>
        </w:rPr>
        <w:t>سوف يُحسب مخطط الهوائي المعيني مع مراعاة المساهمة في المجال الإجمالي الذي تنتجه الموصلات المختلفة في حالة أرض متجانسة منبسطة غير مثالية.</w:t>
      </w:r>
    </w:p>
    <w:p w14:paraId="4A29AFCF" w14:textId="77777777" w:rsidR="008A5301" w:rsidRPr="008A5301" w:rsidRDefault="008A5301" w:rsidP="008A5301">
      <w:pPr>
        <w:rPr>
          <w:rtl/>
        </w:rPr>
      </w:pPr>
      <w:r w:rsidRPr="008A5301">
        <w:rPr>
          <w:rtl/>
        </w:rPr>
        <w:t xml:space="preserve">بالرجوع إلى الشكل </w:t>
      </w:r>
      <w:r w:rsidRPr="008A5301">
        <w:t>40</w:t>
      </w:r>
      <w:r w:rsidRPr="008A5301">
        <w:rPr>
          <w:rtl/>
        </w:rPr>
        <w:t xml:space="preserve">، تم تعرف هوية موصلات الهوائيات الأربعة على التوالي بالأرقام من </w:t>
      </w:r>
      <w:r w:rsidRPr="008A5301">
        <w:t>1</w:t>
      </w:r>
      <w:r w:rsidRPr="008A5301">
        <w:rPr>
          <w:rtl/>
        </w:rPr>
        <w:t xml:space="preserve"> إلى </w:t>
      </w:r>
      <w:r w:rsidRPr="008A5301">
        <w:t>4</w:t>
      </w:r>
      <w:r w:rsidRPr="008A5301">
        <w:rPr>
          <w:rtl/>
        </w:rPr>
        <w:t>.</w:t>
      </w:r>
    </w:p>
    <w:p w14:paraId="3C4A61DB" w14:textId="77777777" w:rsidR="008A5301" w:rsidRPr="008A5301" w:rsidRDefault="008A5301" w:rsidP="008A5301">
      <w:pPr>
        <w:rPr>
          <w:rtl/>
        </w:rPr>
      </w:pPr>
      <w:r w:rsidRPr="008A5301">
        <w:rPr>
          <w:rtl/>
        </w:rPr>
        <w:t>ليكن:</w:t>
      </w:r>
    </w:p>
    <w:p w14:paraId="66338E02" w14:textId="289EF3CA" w:rsidR="00096DB9" w:rsidRPr="00096DB9" w:rsidRDefault="00096DB9" w:rsidP="00096DB9">
      <w:pPr>
        <w:pStyle w:val="Equation"/>
        <w:bidi w:val="0"/>
        <w:rPr>
          <w:lang w:val="en-GB" w:eastAsia="en-US"/>
        </w:rPr>
      </w:pPr>
      <w:r w:rsidRPr="00096DB9">
        <w:rPr>
          <w:lang w:val="en-GB" w:eastAsia="en-US"/>
        </w:rPr>
        <w:tab/>
      </w:r>
      <w:r w:rsidRPr="00096DB9">
        <w:rPr>
          <w:lang w:val="en-GB" w:eastAsia="en-US"/>
        </w:rPr>
        <w:fldChar w:fldCharType="begin"/>
      </w:r>
      <w:r w:rsidRPr="00096DB9">
        <w:rPr>
          <w:lang w:val="en-GB" w:eastAsia="en-US"/>
        </w:rPr>
        <w:instrText xml:space="preserve">eq cos </w:instrText>
      </w:r>
      <w:r w:rsidRPr="00096DB9">
        <w:rPr>
          <w:rFonts w:ascii="Symbol" w:hAnsi="Symbol"/>
          <w:lang w:val="en-GB" w:eastAsia="en-US"/>
        </w:rPr>
        <w:instrText>y</w:instrText>
      </w:r>
      <w:r w:rsidRPr="00096DB9">
        <w:rPr>
          <w:position w:val="-8"/>
          <w:sz w:val="18"/>
          <w:lang w:val="en-GB" w:eastAsia="en-US"/>
        </w:rPr>
        <w:instrText>1</w:instrText>
      </w:r>
      <w:r w:rsidRPr="00096DB9">
        <w:rPr>
          <w:lang w:val="en-GB" w:eastAsia="en-US"/>
        </w:rPr>
        <w:instrText xml:space="preserve">  </w:instrText>
      </w:r>
      <w:r w:rsidRPr="00096DB9">
        <w:rPr>
          <w:rFonts w:ascii="Symbol" w:hAnsi="Symbol"/>
          <w:lang w:val="en-GB" w:eastAsia="en-US"/>
        </w:rPr>
        <w:instrText>=</w:instrText>
      </w:r>
      <w:r w:rsidRPr="00096DB9">
        <w:rPr>
          <w:lang w:val="en-GB" w:eastAsia="en-US"/>
        </w:rPr>
        <w:instrText xml:space="preserve">  cos </w:instrText>
      </w:r>
      <w:r w:rsidRPr="00096DB9">
        <w:rPr>
          <w:rFonts w:ascii="Symbol" w:hAnsi="Symbol"/>
          <w:lang w:val="en-GB" w:eastAsia="en-US"/>
        </w:rPr>
        <w:instrText>q</w:instrText>
      </w:r>
      <w:r w:rsidRPr="00096DB9">
        <w:rPr>
          <w:lang w:val="en-GB" w:eastAsia="en-US"/>
        </w:rPr>
        <w:instrText xml:space="preserve">  sin (</w:instrText>
      </w:r>
      <w:r w:rsidRPr="00096DB9">
        <w:rPr>
          <w:rFonts w:ascii="Symbol" w:hAnsi="Symbol"/>
          <w:lang w:val="en-GB" w:eastAsia="en-US"/>
        </w:rPr>
        <w:instrText>j</w:instrText>
      </w:r>
      <w:r w:rsidRPr="00096DB9">
        <w:rPr>
          <w:lang w:val="en-GB" w:eastAsia="en-US"/>
        </w:rPr>
        <w:instrText xml:space="preserve">  –  </w:instrText>
      </w:r>
      <w:r w:rsidRPr="00096DB9">
        <w:rPr>
          <w:rFonts w:ascii="Symbol" w:hAnsi="Symbol"/>
          <w:lang w:val="en-GB" w:eastAsia="en-US"/>
        </w:rPr>
        <w:instrText>g</w:instrText>
      </w:r>
      <w:r w:rsidRPr="00096DB9">
        <w:rPr>
          <w:lang w:val="en-GB" w:eastAsia="en-US"/>
        </w:rPr>
        <w:instrText>)</w:instrText>
      </w:r>
      <w:r w:rsidRPr="00096DB9">
        <w:rPr>
          <w:lang w:val="en-GB" w:eastAsia="en-US"/>
        </w:rPr>
        <w:fldChar w:fldCharType="end"/>
      </w:r>
    </w:p>
    <w:p w14:paraId="62DBCD93" w14:textId="4B1A8315" w:rsidR="00096DB9" w:rsidRPr="00096DB9" w:rsidRDefault="00096DB9" w:rsidP="00096DB9">
      <w:pPr>
        <w:pStyle w:val="Equation"/>
        <w:bidi w:val="0"/>
        <w:rPr>
          <w:lang w:val="en-GB" w:eastAsia="en-US"/>
        </w:rPr>
      </w:pPr>
      <w:r w:rsidRPr="00096DB9">
        <w:rPr>
          <w:lang w:val="en-GB" w:eastAsia="en-US"/>
        </w:rPr>
        <w:tab/>
      </w:r>
      <w:r w:rsidRPr="00096DB9">
        <w:rPr>
          <w:lang w:val="en-GB" w:eastAsia="en-US"/>
        </w:rPr>
        <w:fldChar w:fldCharType="begin"/>
      </w:r>
      <w:r w:rsidRPr="00096DB9">
        <w:rPr>
          <w:lang w:val="en-GB" w:eastAsia="en-US"/>
        </w:rPr>
        <w:instrText xml:space="preserve">eq cos </w:instrText>
      </w:r>
      <w:r w:rsidRPr="00096DB9">
        <w:rPr>
          <w:rFonts w:ascii="Symbol" w:hAnsi="Symbol"/>
          <w:lang w:val="en-GB" w:eastAsia="en-US"/>
        </w:rPr>
        <w:instrText>y</w:instrText>
      </w:r>
      <w:r w:rsidRPr="00096DB9">
        <w:rPr>
          <w:position w:val="-8"/>
          <w:sz w:val="18"/>
          <w:lang w:val="en-GB" w:eastAsia="en-US"/>
        </w:rPr>
        <w:instrText>2</w:instrText>
      </w:r>
      <w:r w:rsidRPr="00096DB9">
        <w:rPr>
          <w:lang w:val="en-GB" w:eastAsia="en-US"/>
        </w:rPr>
        <w:instrText xml:space="preserve">  </w:instrText>
      </w:r>
      <w:r w:rsidRPr="00096DB9">
        <w:rPr>
          <w:rFonts w:ascii="Symbol" w:hAnsi="Symbol"/>
          <w:lang w:val="en-GB" w:eastAsia="en-US"/>
        </w:rPr>
        <w:instrText>=</w:instrText>
      </w:r>
      <w:r w:rsidRPr="00096DB9">
        <w:rPr>
          <w:lang w:val="en-GB" w:eastAsia="en-US"/>
        </w:rPr>
        <w:instrText xml:space="preserve">  cos </w:instrText>
      </w:r>
      <w:r w:rsidRPr="00096DB9">
        <w:rPr>
          <w:rFonts w:ascii="Symbol" w:hAnsi="Symbol"/>
          <w:lang w:val="en-GB" w:eastAsia="en-US"/>
        </w:rPr>
        <w:instrText>q</w:instrText>
      </w:r>
      <w:r w:rsidRPr="00096DB9">
        <w:rPr>
          <w:lang w:val="en-GB" w:eastAsia="en-US"/>
        </w:rPr>
        <w:instrText xml:space="preserve">  sin (</w:instrText>
      </w:r>
      <w:r w:rsidRPr="00096DB9">
        <w:rPr>
          <w:rFonts w:ascii="Symbol" w:hAnsi="Symbol"/>
          <w:lang w:val="en-GB" w:eastAsia="en-US"/>
        </w:rPr>
        <w:instrText>j</w:instrText>
      </w:r>
      <w:r w:rsidRPr="00096DB9">
        <w:rPr>
          <w:lang w:val="en-GB" w:eastAsia="en-US"/>
        </w:rPr>
        <w:instrText xml:space="preserve">  </w:instrText>
      </w:r>
      <w:r w:rsidRPr="00096DB9">
        <w:rPr>
          <w:rFonts w:ascii="Symbol" w:hAnsi="Symbol"/>
          <w:lang w:val="en-GB" w:eastAsia="en-US"/>
        </w:rPr>
        <w:instrText>+</w:instrText>
      </w:r>
      <w:r w:rsidRPr="00096DB9">
        <w:rPr>
          <w:lang w:val="en-GB" w:eastAsia="en-US"/>
        </w:rPr>
        <w:instrText xml:space="preserve">  </w:instrText>
      </w:r>
      <w:r w:rsidRPr="00096DB9">
        <w:rPr>
          <w:rFonts w:ascii="Symbol" w:hAnsi="Symbol"/>
          <w:lang w:val="en-GB" w:eastAsia="en-US"/>
        </w:rPr>
        <w:instrText>g</w:instrText>
      </w:r>
      <w:r w:rsidRPr="00096DB9">
        <w:rPr>
          <w:lang w:val="en-GB" w:eastAsia="en-US"/>
        </w:rPr>
        <w:instrText>)</w:instrText>
      </w:r>
      <w:r w:rsidRPr="00096DB9">
        <w:rPr>
          <w:lang w:val="en-GB" w:eastAsia="en-US"/>
        </w:rPr>
        <w:fldChar w:fldCharType="end"/>
      </w:r>
    </w:p>
    <w:p w14:paraId="5A9399FF" w14:textId="77777777" w:rsidR="008A5301" w:rsidRPr="008A5301" w:rsidRDefault="008A5301" w:rsidP="008A5301">
      <w:pPr>
        <w:rPr>
          <w:rtl/>
        </w:rPr>
      </w:pPr>
      <w:r w:rsidRPr="008A5301">
        <w:rPr>
          <w:rtl/>
        </w:rPr>
        <w:t xml:space="preserve">حيث </w:t>
      </w:r>
      <w:r w:rsidRPr="008A5301">
        <w:sym w:font="Symbol" w:char="F067"/>
      </w:r>
      <w:r w:rsidRPr="008A5301">
        <w:rPr>
          <w:rtl/>
        </w:rPr>
        <w:t xml:space="preserve"> هو نصف الزاوية المنفرجة للمعين، وليكن كذلك:</w:t>
      </w:r>
    </w:p>
    <w:p w14:paraId="3463A483" w14:textId="38EAED4C"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6DAB0F47" wp14:editId="567600E4">
            <wp:extent cx="1540800" cy="1040400"/>
            <wp:effectExtent l="0" t="0" r="2540" b="7620"/>
            <wp:docPr id="1269784514" name="Picture 1" descr="A mathematical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84514" name="Picture 1" descr="A mathematical equations and formulas&#10;&#10;AI-generated content may be incorrect."/>
                    <pic:cNvPicPr/>
                  </pic:nvPicPr>
                  <pic:blipFill>
                    <a:blip r:embed="rId88"/>
                    <a:stretch>
                      <a:fillRect/>
                    </a:stretch>
                  </pic:blipFill>
                  <pic:spPr>
                    <a:xfrm>
                      <a:off x="0" y="0"/>
                      <a:ext cx="1540800" cy="1040400"/>
                    </a:xfrm>
                    <a:prstGeom prst="rect">
                      <a:avLst/>
                    </a:prstGeom>
                  </pic:spPr>
                </pic:pic>
              </a:graphicData>
            </a:graphic>
          </wp:inline>
        </w:drawing>
      </w:r>
    </w:p>
    <w:p w14:paraId="69702A02" w14:textId="77777777" w:rsidR="008A5301" w:rsidRPr="008A5301" w:rsidRDefault="008A5301" w:rsidP="008A5301">
      <w:pPr>
        <w:rPr>
          <w:rtl/>
        </w:rPr>
      </w:pPr>
      <w:r w:rsidRPr="008A5301">
        <w:rPr>
          <w:rtl/>
        </w:rPr>
        <w:t xml:space="preserve">تكون مكونات المجال الناتجة عن مساهمات السلك رقم </w:t>
      </w:r>
      <w:r w:rsidRPr="008A5301">
        <w:t>1</w:t>
      </w:r>
      <w:r w:rsidRPr="008A5301">
        <w:rPr>
          <w:rtl/>
        </w:rPr>
        <w:t xml:space="preserve"> والسلك رقم </w:t>
      </w:r>
      <w:r w:rsidRPr="008A5301">
        <w:t>2</w:t>
      </w:r>
      <w:r w:rsidRPr="008A5301">
        <w:rPr>
          <w:rtl/>
        </w:rPr>
        <w:t xml:space="preserve"> هي:</w:t>
      </w:r>
    </w:p>
    <w:p w14:paraId="73C76D84" w14:textId="002C97AA"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4A2EE7E7" wp14:editId="048352CD">
            <wp:extent cx="2127600" cy="334800"/>
            <wp:effectExtent l="0" t="0" r="6350" b="8255"/>
            <wp:docPr id="1642381657" name="Picture 1" descr="A number and equal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381657" name="Picture 1" descr="A number and equal sign&#10;&#10;AI-generated content may be incorrect."/>
                    <pic:cNvPicPr/>
                  </pic:nvPicPr>
                  <pic:blipFill>
                    <a:blip r:embed="rId89"/>
                    <a:stretch>
                      <a:fillRect/>
                    </a:stretch>
                  </pic:blipFill>
                  <pic:spPr>
                    <a:xfrm>
                      <a:off x="0" y="0"/>
                      <a:ext cx="2127600" cy="334800"/>
                    </a:xfrm>
                    <a:prstGeom prst="rect">
                      <a:avLst/>
                    </a:prstGeom>
                  </pic:spPr>
                </pic:pic>
              </a:graphicData>
            </a:graphic>
          </wp:inline>
        </w:drawing>
      </w:r>
    </w:p>
    <w:p w14:paraId="44C1643A" w14:textId="40359D78" w:rsidR="00096DB9" w:rsidRPr="00096DB9" w:rsidRDefault="00096DB9" w:rsidP="00096DB9">
      <w:pPr>
        <w:pStyle w:val="Equation"/>
        <w:bidi w:val="0"/>
        <w:rPr>
          <w:lang w:val="en-GB" w:eastAsia="en-US"/>
        </w:rPr>
      </w:pPr>
      <w:r w:rsidRPr="00096DB9">
        <w:rPr>
          <w:lang w:val="en-GB" w:eastAsia="en-US"/>
        </w:rPr>
        <w:lastRenderedPageBreak/>
        <w:tab/>
      </w:r>
      <w:r w:rsidRPr="00096DB9">
        <w:rPr>
          <w:noProof/>
          <w:lang w:val="en-GB" w:eastAsia="en-US"/>
        </w:rPr>
        <w:drawing>
          <wp:inline distT="0" distB="0" distL="0" distR="0" wp14:anchorId="3D0C39B2" wp14:editId="190E367C">
            <wp:extent cx="2091600" cy="302400"/>
            <wp:effectExtent l="0" t="0" r="4445" b="2540"/>
            <wp:docPr id="352507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507333" name=""/>
                    <pic:cNvPicPr/>
                  </pic:nvPicPr>
                  <pic:blipFill>
                    <a:blip r:embed="rId90"/>
                    <a:stretch>
                      <a:fillRect/>
                    </a:stretch>
                  </pic:blipFill>
                  <pic:spPr>
                    <a:xfrm>
                      <a:off x="0" y="0"/>
                      <a:ext cx="2091600" cy="302400"/>
                    </a:xfrm>
                    <a:prstGeom prst="rect">
                      <a:avLst/>
                    </a:prstGeom>
                  </pic:spPr>
                </pic:pic>
              </a:graphicData>
            </a:graphic>
          </wp:inline>
        </w:drawing>
      </w:r>
    </w:p>
    <w:p w14:paraId="3F400D47" w14:textId="77777777" w:rsidR="008A5301" w:rsidRPr="008A5301" w:rsidRDefault="008A5301" w:rsidP="008A5301">
      <w:pPr>
        <w:rPr>
          <w:rtl/>
        </w:rPr>
      </w:pPr>
      <w:r w:rsidRPr="008A5301">
        <w:rPr>
          <w:rtl/>
        </w:rPr>
        <w:t>حيث:</w:t>
      </w:r>
    </w:p>
    <w:p w14:paraId="7B59977F" w14:textId="77777777" w:rsidR="00096DB9" w:rsidRPr="00096DB9" w:rsidRDefault="00096DB9" w:rsidP="00096DB9">
      <w:pPr>
        <w:pStyle w:val="Equation"/>
        <w:bidi w:val="0"/>
        <w:jc w:val="center"/>
        <w:rPr>
          <w:lang w:val="en-GB" w:eastAsia="en-US"/>
        </w:rPr>
      </w:pPr>
      <w:r w:rsidRPr="00096DB9">
        <w:rPr>
          <w:lang w:val="en-GB" w:eastAsia="en-US"/>
        </w:rPr>
        <w:object w:dxaOrig="8520" w:dyaOrig="460" w14:anchorId="70D375C2">
          <v:shape id="_x0000_i1026" type="#_x0000_t75" style="width:424.95pt;height:23.85pt" o:ole="">
            <v:imagedata r:id="rId91" o:title=""/>
          </v:shape>
          <o:OLEObject Type="Embed" ProgID="Equation.3" ShapeID="_x0000_i1026" DrawAspect="Content" ObjectID="_1843710849" r:id="rId92"/>
        </w:object>
      </w:r>
    </w:p>
    <w:p w14:paraId="3715E570" w14:textId="77777777" w:rsidR="00096DB9" w:rsidRPr="00096DB9" w:rsidRDefault="00096DB9" w:rsidP="00096DB9">
      <w:pPr>
        <w:pStyle w:val="Equation"/>
        <w:bidi w:val="0"/>
        <w:jc w:val="center"/>
        <w:rPr>
          <w:lang w:val="en-GB" w:eastAsia="en-US"/>
        </w:rPr>
      </w:pPr>
      <w:r w:rsidRPr="00096DB9">
        <w:rPr>
          <w:lang w:val="en-GB" w:eastAsia="en-US"/>
        </w:rPr>
        <w:fldChar w:fldCharType="begin"/>
      </w:r>
      <w:r w:rsidRPr="00096DB9">
        <w:rPr>
          <w:lang w:val="en-GB" w:eastAsia="en-US"/>
        </w:rPr>
        <w:instrText xml:space="preserve">eq </w:instrText>
      </w:r>
      <w:r w:rsidRPr="00096DB9">
        <w:rPr>
          <w:i/>
          <w:lang w:val="en-GB" w:eastAsia="en-US"/>
        </w:rPr>
        <w:instrText>F</w:instrText>
      </w:r>
      <w:r w:rsidRPr="00096DB9">
        <w:rPr>
          <w:lang w:val="en-GB" w:eastAsia="en-US"/>
        </w:rPr>
        <w:instrText>\o(</w:instrText>
      </w:r>
      <w:r w:rsidRPr="00096DB9">
        <w:rPr>
          <w:rFonts w:ascii="Symbol" w:hAnsi="Symbol"/>
          <w:position w:val="-4"/>
          <w:sz w:val="18"/>
          <w:lang w:val="en-GB" w:eastAsia="en-US"/>
        </w:rPr>
        <w:instrText>j</w:instrText>
      </w:r>
      <w:r w:rsidRPr="00096DB9">
        <w:rPr>
          <w:position w:val="-3"/>
          <w:lang w:val="en-GB" w:eastAsia="en-US"/>
        </w:rPr>
        <w:instrText>;</w:instrText>
      </w:r>
      <w:r w:rsidRPr="00096DB9">
        <w:rPr>
          <w:rFonts w:ascii="Symbol" w:hAnsi="Symbol"/>
          <w:position w:val="4"/>
          <w:lang w:val="en-GB" w:eastAsia="en-US"/>
        </w:rPr>
        <w:instrText>¢</w:instrText>
      </w:r>
      <w:r w:rsidRPr="00096DB9">
        <w:rPr>
          <w:sz w:val="18"/>
          <w:lang w:val="en-GB" w:eastAsia="en-US"/>
        </w:rPr>
        <w:instrText>)</w:instrText>
      </w:r>
      <w:r w:rsidRPr="00096DB9">
        <w:rPr>
          <w:lang w:val="en-GB" w:eastAsia="en-US"/>
        </w:rPr>
        <w:instrText xml:space="preserve">  </w:instrText>
      </w:r>
      <w:r w:rsidRPr="00096DB9">
        <w:rPr>
          <w:rFonts w:ascii="Symbol" w:hAnsi="Symbol"/>
          <w:lang w:val="en-GB" w:eastAsia="en-US"/>
        </w:rPr>
        <w:instrText>=</w:instrText>
      </w:r>
      <w:r w:rsidRPr="00096DB9">
        <w:rPr>
          <w:lang w:val="en-GB" w:eastAsia="en-US"/>
        </w:rPr>
        <w:instrText xml:space="preserve">   –  cos (</w:instrText>
      </w:r>
      <w:r w:rsidRPr="00096DB9">
        <w:rPr>
          <w:rFonts w:ascii="Symbol" w:hAnsi="Symbol"/>
          <w:lang w:val="en-GB" w:eastAsia="en-US"/>
        </w:rPr>
        <w:instrText>g</w:instrText>
      </w:r>
      <w:r w:rsidRPr="00096DB9">
        <w:rPr>
          <w:lang w:val="en-GB" w:eastAsia="en-US"/>
        </w:rPr>
        <w:instrText xml:space="preserve">  </w:instrText>
      </w:r>
      <w:r w:rsidRPr="00096DB9">
        <w:rPr>
          <w:rFonts w:ascii="Symbol" w:hAnsi="Symbol"/>
          <w:lang w:val="en-GB" w:eastAsia="en-US"/>
        </w:rPr>
        <w:instrText>+</w:instrText>
      </w:r>
      <w:r w:rsidRPr="00096DB9">
        <w:rPr>
          <w:lang w:val="en-GB" w:eastAsia="en-US"/>
        </w:rPr>
        <w:instrText xml:space="preserve">  </w:instrText>
      </w:r>
      <w:r w:rsidRPr="00096DB9">
        <w:rPr>
          <w:rFonts w:ascii="Symbol" w:hAnsi="Symbol"/>
          <w:lang w:val="en-GB" w:eastAsia="en-US"/>
        </w:rPr>
        <w:instrText>j</w:instrText>
      </w:r>
      <w:r w:rsidRPr="00096DB9">
        <w:rPr>
          <w:lang w:val="en-GB" w:eastAsia="en-US"/>
        </w:rPr>
        <w:instrText>) · </w:instrText>
      </w:r>
      <w:r w:rsidRPr="00096DB9">
        <w:rPr>
          <w:i/>
          <w:lang w:val="en-GB" w:eastAsia="en-US"/>
        </w:rPr>
        <w:instrText>F</w:instrText>
      </w:r>
      <w:r w:rsidRPr="00096DB9">
        <w:rPr>
          <w:position w:val="-4"/>
          <w:sz w:val="18"/>
          <w:lang w:val="en-GB" w:eastAsia="en-US"/>
        </w:rPr>
        <w:instrText>1</w:instrText>
      </w:r>
      <w:r w:rsidRPr="00096DB9">
        <w:rPr>
          <w:lang w:val="en-GB" w:eastAsia="en-US"/>
        </w:rPr>
        <w:instrText xml:space="preserve"> · \b\bc(\s( ; )\d\ba3()1  </w:instrText>
      </w:r>
      <w:r w:rsidRPr="00096DB9">
        <w:rPr>
          <w:rFonts w:ascii="Symbol" w:hAnsi="Symbol"/>
          <w:lang w:val="en-GB" w:eastAsia="en-US"/>
        </w:rPr>
        <w:instrText>+</w:instrText>
      </w:r>
      <w:r w:rsidRPr="00096DB9">
        <w:rPr>
          <w:lang w:val="en-GB" w:eastAsia="en-US"/>
        </w:rPr>
        <w:instrText xml:space="preserve">  </w:instrText>
      </w:r>
      <w:r w:rsidRPr="00096DB9">
        <w:rPr>
          <w:i/>
          <w:lang w:val="en-GB" w:eastAsia="en-US"/>
        </w:rPr>
        <w:instrText>R</w:instrText>
      </w:r>
      <w:r w:rsidRPr="00096DB9">
        <w:rPr>
          <w:i/>
          <w:position w:val="-4"/>
          <w:sz w:val="18"/>
          <w:lang w:val="en-GB" w:eastAsia="en-US"/>
        </w:rPr>
        <w:instrText>h</w:instrText>
      </w:r>
      <w:r w:rsidRPr="00096DB9">
        <w:rPr>
          <w:lang w:val="en-GB" w:eastAsia="en-US"/>
        </w:rPr>
        <w:instrText xml:space="preserve">  e</w:instrText>
      </w:r>
      <w:r w:rsidRPr="00096DB9">
        <w:rPr>
          <w:position w:val="10"/>
          <w:sz w:val="18"/>
          <w:lang w:val="en-GB" w:eastAsia="en-US"/>
        </w:rPr>
        <w:instrText xml:space="preserve">– 2j </w:instrText>
      </w:r>
      <w:r w:rsidRPr="00096DB9">
        <w:rPr>
          <w:i/>
          <w:position w:val="10"/>
          <w:sz w:val="18"/>
          <w:lang w:val="en-GB" w:eastAsia="en-US"/>
        </w:rPr>
        <w:instrText>k h</w:instrText>
      </w:r>
      <w:r w:rsidRPr="00096DB9">
        <w:rPr>
          <w:position w:val="10"/>
          <w:sz w:val="18"/>
          <w:lang w:val="en-GB" w:eastAsia="en-US"/>
        </w:rPr>
        <w:instrText xml:space="preserve"> sin </w:instrText>
      </w:r>
      <w:r w:rsidRPr="00096DB9">
        <w:rPr>
          <w:rFonts w:ascii="Symbol" w:hAnsi="Symbol"/>
          <w:position w:val="10"/>
          <w:sz w:val="18"/>
          <w:lang w:val="en-GB" w:eastAsia="en-US"/>
        </w:rPr>
        <w:instrText>q</w:instrText>
      </w:r>
      <w:r w:rsidRPr="00096DB9">
        <w:rPr>
          <w:lang w:val="en-GB" w:eastAsia="en-US"/>
        </w:rPr>
        <w:instrText>)  –  cos (</w:instrText>
      </w:r>
      <w:r w:rsidRPr="00096DB9">
        <w:rPr>
          <w:rFonts w:ascii="Symbol" w:hAnsi="Symbol"/>
          <w:lang w:val="en-GB" w:eastAsia="en-US"/>
        </w:rPr>
        <w:instrText>g</w:instrText>
      </w:r>
      <w:r w:rsidRPr="00096DB9">
        <w:rPr>
          <w:lang w:val="en-GB" w:eastAsia="en-US"/>
        </w:rPr>
        <w:instrText xml:space="preserve">  –  </w:instrText>
      </w:r>
      <w:r w:rsidRPr="00096DB9">
        <w:rPr>
          <w:rFonts w:ascii="Symbol" w:hAnsi="Symbol"/>
          <w:lang w:val="en-GB" w:eastAsia="en-US"/>
        </w:rPr>
        <w:instrText>j</w:instrText>
      </w:r>
      <w:r w:rsidRPr="00096DB9">
        <w:rPr>
          <w:lang w:val="en-GB" w:eastAsia="en-US"/>
        </w:rPr>
        <w:instrText>) · </w:instrText>
      </w:r>
      <w:r w:rsidRPr="00096DB9">
        <w:rPr>
          <w:i/>
          <w:lang w:val="en-GB" w:eastAsia="en-US"/>
        </w:rPr>
        <w:instrText>F</w:instrText>
      </w:r>
      <w:r w:rsidRPr="00096DB9">
        <w:rPr>
          <w:position w:val="-4"/>
          <w:sz w:val="18"/>
          <w:lang w:val="en-GB" w:eastAsia="en-US"/>
        </w:rPr>
        <w:instrText>2</w:instrText>
      </w:r>
      <w:r w:rsidRPr="00096DB9">
        <w:rPr>
          <w:lang w:val="en-GB" w:eastAsia="en-US"/>
        </w:rPr>
        <w:instrText xml:space="preserve"> · \b\bc(\s( ; )\d\ba3()1  </w:instrText>
      </w:r>
      <w:r w:rsidRPr="00096DB9">
        <w:rPr>
          <w:rFonts w:ascii="Symbol" w:hAnsi="Symbol"/>
          <w:lang w:val="en-GB" w:eastAsia="en-US"/>
        </w:rPr>
        <w:instrText>+</w:instrText>
      </w:r>
      <w:r w:rsidRPr="00096DB9">
        <w:rPr>
          <w:lang w:val="en-GB" w:eastAsia="en-US"/>
        </w:rPr>
        <w:instrText xml:space="preserve">  </w:instrText>
      </w:r>
      <w:r w:rsidRPr="00096DB9">
        <w:rPr>
          <w:i/>
          <w:lang w:val="en-GB" w:eastAsia="en-US"/>
        </w:rPr>
        <w:instrText>R</w:instrText>
      </w:r>
      <w:r w:rsidRPr="00096DB9">
        <w:rPr>
          <w:i/>
          <w:position w:val="-4"/>
          <w:sz w:val="18"/>
          <w:lang w:val="en-GB" w:eastAsia="en-US"/>
        </w:rPr>
        <w:instrText>h</w:instrText>
      </w:r>
      <w:r w:rsidRPr="00096DB9">
        <w:rPr>
          <w:lang w:val="en-GB" w:eastAsia="en-US"/>
        </w:rPr>
        <w:instrText xml:space="preserve">  e</w:instrText>
      </w:r>
      <w:r w:rsidRPr="00096DB9">
        <w:rPr>
          <w:position w:val="10"/>
          <w:sz w:val="18"/>
          <w:lang w:val="en-GB" w:eastAsia="en-US"/>
        </w:rPr>
        <w:instrText xml:space="preserve">– 2j </w:instrText>
      </w:r>
      <w:r w:rsidRPr="00096DB9">
        <w:rPr>
          <w:i/>
          <w:position w:val="10"/>
          <w:sz w:val="18"/>
          <w:lang w:val="en-GB" w:eastAsia="en-US"/>
        </w:rPr>
        <w:instrText>k h</w:instrText>
      </w:r>
      <w:r w:rsidRPr="00096DB9">
        <w:rPr>
          <w:position w:val="10"/>
          <w:sz w:val="18"/>
          <w:lang w:val="en-GB" w:eastAsia="en-US"/>
        </w:rPr>
        <w:instrText xml:space="preserve"> sin </w:instrText>
      </w:r>
      <w:r w:rsidRPr="00096DB9">
        <w:rPr>
          <w:rFonts w:ascii="Symbol" w:hAnsi="Symbol"/>
          <w:position w:val="10"/>
          <w:sz w:val="18"/>
          <w:lang w:val="en-GB" w:eastAsia="en-US"/>
        </w:rPr>
        <w:instrText>q</w:instrText>
      </w:r>
      <w:r w:rsidRPr="00096DB9">
        <w:rPr>
          <w:lang w:val="en-GB" w:eastAsia="en-US"/>
        </w:rPr>
        <w:instrText>)</w:instrText>
      </w:r>
      <w:r w:rsidRPr="00096DB9">
        <w:rPr>
          <w:lang w:val="en-GB" w:eastAsia="en-US"/>
        </w:rPr>
        <w:fldChar w:fldCharType="end"/>
      </w:r>
    </w:p>
    <w:p w14:paraId="3B301EBF" w14:textId="77777777" w:rsidR="008A5301" w:rsidRPr="008A5301" w:rsidRDefault="008A5301" w:rsidP="008A5301">
      <w:pPr>
        <w:rPr>
          <w:rtl/>
        </w:rPr>
      </w:pPr>
      <w:r w:rsidRPr="008A5301">
        <w:rPr>
          <w:rtl/>
        </w:rPr>
        <w:t xml:space="preserve">بنفس الطريقة، تُعطى مكونات المجال الناتجة عن مساهمات السلك رقم </w:t>
      </w:r>
      <w:r w:rsidRPr="008A5301">
        <w:t>3</w:t>
      </w:r>
      <w:r w:rsidRPr="008A5301">
        <w:rPr>
          <w:rtl/>
        </w:rPr>
        <w:t xml:space="preserve"> والسلك رقم </w:t>
      </w:r>
      <w:r w:rsidRPr="008A5301">
        <w:t>4</w:t>
      </w:r>
      <w:r w:rsidRPr="008A5301">
        <w:rPr>
          <w:rtl/>
        </w:rPr>
        <w:t xml:space="preserve"> بواسطة:</w:t>
      </w:r>
    </w:p>
    <w:p w14:paraId="25D9107C" w14:textId="21537774"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063FD241" wp14:editId="5971C8CD">
            <wp:extent cx="2152800" cy="342000"/>
            <wp:effectExtent l="0" t="0" r="0" b="1270"/>
            <wp:docPr id="1293947988" name="Picture 1" descr="A number with a equal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947988" name="Picture 1" descr="A number with a equal sign&#10;&#10;AI-generated content may be incorrect."/>
                    <pic:cNvPicPr/>
                  </pic:nvPicPr>
                  <pic:blipFill>
                    <a:blip r:embed="rId93"/>
                    <a:stretch>
                      <a:fillRect/>
                    </a:stretch>
                  </pic:blipFill>
                  <pic:spPr>
                    <a:xfrm>
                      <a:off x="0" y="0"/>
                      <a:ext cx="2152800" cy="342000"/>
                    </a:xfrm>
                    <a:prstGeom prst="rect">
                      <a:avLst/>
                    </a:prstGeom>
                  </pic:spPr>
                </pic:pic>
              </a:graphicData>
            </a:graphic>
          </wp:inline>
        </w:drawing>
      </w:r>
    </w:p>
    <w:p w14:paraId="135A3214" w14:textId="3D4A7651"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7D313B5B" wp14:editId="64BF1EEC">
            <wp:extent cx="2268000" cy="316800"/>
            <wp:effectExtent l="0" t="0" r="0" b="7620"/>
            <wp:docPr id="2084495057" name="Picture 1" descr="A black and white image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95057" name="Picture 1" descr="A black and white image of numbers&#10;&#10;AI-generated content may be incorrect."/>
                    <pic:cNvPicPr/>
                  </pic:nvPicPr>
                  <pic:blipFill>
                    <a:blip r:embed="rId94"/>
                    <a:stretch>
                      <a:fillRect/>
                    </a:stretch>
                  </pic:blipFill>
                  <pic:spPr>
                    <a:xfrm>
                      <a:off x="0" y="0"/>
                      <a:ext cx="2268000" cy="316800"/>
                    </a:xfrm>
                    <a:prstGeom prst="rect">
                      <a:avLst/>
                    </a:prstGeom>
                  </pic:spPr>
                </pic:pic>
              </a:graphicData>
            </a:graphic>
          </wp:inline>
        </w:drawing>
      </w:r>
    </w:p>
    <w:p w14:paraId="2FD3BBD0" w14:textId="77777777" w:rsidR="008A5301" w:rsidRPr="008A5301" w:rsidRDefault="008A5301" w:rsidP="008A5301">
      <w:pPr>
        <w:rPr>
          <w:rtl/>
        </w:rPr>
      </w:pPr>
      <w:r w:rsidRPr="008A5301">
        <w:rPr>
          <w:rtl/>
        </w:rPr>
        <w:t>حيث:</w:t>
      </w:r>
    </w:p>
    <w:p w14:paraId="1D67549B" w14:textId="170E2B9F"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202578D4" wp14:editId="58993189">
            <wp:extent cx="4104000" cy="1555200"/>
            <wp:effectExtent l="0" t="0" r="0" b="6985"/>
            <wp:docPr id="424346655"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346655" name="Picture 1" descr="A math equations on a white background&#10;&#10;AI-generated content may be incorrect."/>
                    <pic:cNvPicPr/>
                  </pic:nvPicPr>
                  <pic:blipFill>
                    <a:blip r:embed="rId95"/>
                    <a:stretch>
                      <a:fillRect/>
                    </a:stretch>
                  </pic:blipFill>
                  <pic:spPr>
                    <a:xfrm>
                      <a:off x="0" y="0"/>
                      <a:ext cx="4104000" cy="1555200"/>
                    </a:xfrm>
                    <a:prstGeom prst="rect">
                      <a:avLst/>
                    </a:prstGeom>
                  </pic:spPr>
                </pic:pic>
              </a:graphicData>
            </a:graphic>
          </wp:inline>
        </w:drawing>
      </w:r>
    </w:p>
    <w:p w14:paraId="3D2EA3C9" w14:textId="77777777" w:rsidR="008A5301" w:rsidRPr="008A5301" w:rsidRDefault="008A5301" w:rsidP="008A5301">
      <w:pPr>
        <w:rPr>
          <w:rtl/>
        </w:rPr>
      </w:pPr>
      <w:r w:rsidRPr="008A5301">
        <w:rPr>
          <w:rtl/>
        </w:rPr>
        <w:t>يمكن التعبير عن مكونات المجال الإجمالية بنفس الطريقة على النحو التالي:</w:t>
      </w:r>
    </w:p>
    <w:p w14:paraId="2BE1D73F" w14:textId="1EEB2B2C"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120B50C0" wp14:editId="57258674">
            <wp:extent cx="3456000" cy="738000"/>
            <wp:effectExtent l="0" t="0" r="0" b="5080"/>
            <wp:docPr id="1958366146" name="Picture 1" descr="A math equation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366146" name="Picture 1" descr="A math equation with numbers and symbols&#10;&#10;AI-generated content may be incorrect."/>
                    <pic:cNvPicPr/>
                  </pic:nvPicPr>
                  <pic:blipFill>
                    <a:blip r:embed="rId96"/>
                    <a:stretch>
                      <a:fillRect/>
                    </a:stretch>
                  </pic:blipFill>
                  <pic:spPr>
                    <a:xfrm>
                      <a:off x="0" y="0"/>
                      <a:ext cx="3456000" cy="738000"/>
                    </a:xfrm>
                    <a:prstGeom prst="rect">
                      <a:avLst/>
                    </a:prstGeom>
                  </pic:spPr>
                </pic:pic>
              </a:graphicData>
            </a:graphic>
          </wp:inline>
        </w:drawing>
      </w:r>
    </w:p>
    <w:p w14:paraId="70C1619D" w14:textId="77777777" w:rsidR="008A5301" w:rsidRPr="008A5301" w:rsidRDefault="008A5301" w:rsidP="008A5301">
      <w:pPr>
        <w:rPr>
          <w:rtl/>
        </w:rPr>
      </w:pPr>
      <w:r w:rsidRPr="008A5301">
        <w:rPr>
          <w:rtl/>
        </w:rPr>
        <w:t>يُعطى التعبير النهائي لمكونات المجال الكهربائي الإجمالي بواسطة:</w:t>
      </w:r>
    </w:p>
    <w:p w14:paraId="4485BF1C" w14:textId="47896DC1"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5A0179B9" wp14:editId="05A7A546">
            <wp:extent cx="4971600" cy="1951200"/>
            <wp:effectExtent l="0" t="0" r="635" b="0"/>
            <wp:docPr id="1656518946"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518946" name="Picture 1" descr="A math equations on a white background&#10;&#10;AI-generated content may be incorrect."/>
                    <pic:cNvPicPr/>
                  </pic:nvPicPr>
                  <pic:blipFill>
                    <a:blip r:embed="rId97"/>
                    <a:stretch>
                      <a:fillRect/>
                    </a:stretch>
                  </pic:blipFill>
                  <pic:spPr>
                    <a:xfrm>
                      <a:off x="0" y="0"/>
                      <a:ext cx="4971600" cy="1951200"/>
                    </a:xfrm>
                    <a:prstGeom prst="rect">
                      <a:avLst/>
                    </a:prstGeom>
                  </pic:spPr>
                </pic:pic>
              </a:graphicData>
            </a:graphic>
          </wp:inline>
        </w:drawing>
      </w:r>
    </w:p>
    <w:p w14:paraId="248D2564" w14:textId="1A6DC888" w:rsidR="008A5301" w:rsidRPr="008A5301" w:rsidRDefault="008A5301" w:rsidP="008A5301">
      <w:pPr>
        <w:rPr>
          <w:rtl/>
        </w:rPr>
      </w:pPr>
      <w:r w:rsidRPr="008A5301">
        <w:rPr>
          <w:rtl/>
        </w:rPr>
        <w:t xml:space="preserve">في حالة ظروف الإشعاع في الفضاء الحر </w:t>
      </w:r>
      <w:r w:rsidRPr="008A5301">
        <w:t>(</w:t>
      </w:r>
      <w:r w:rsidR="00096DB9" w:rsidRPr="00316C25">
        <w:rPr>
          <w:i/>
        </w:rPr>
        <w:t>R</w:t>
      </w:r>
      <w:r w:rsidR="00096DB9" w:rsidRPr="00316C25">
        <w:rPr>
          <w:i/>
          <w:position w:val="-4"/>
          <w:sz w:val="20"/>
        </w:rPr>
        <w:t>v</w:t>
      </w:r>
      <w:r w:rsidR="00096DB9" w:rsidRPr="00316C25">
        <w:t> </w:t>
      </w:r>
      <w:r w:rsidR="00096DB9" w:rsidRPr="00316C25">
        <w:rPr>
          <w:rFonts w:ascii="Symbol" w:hAnsi="Symbol"/>
        </w:rPr>
        <w:t></w:t>
      </w:r>
      <w:r w:rsidR="00096DB9" w:rsidRPr="00316C25">
        <w:t> </w:t>
      </w:r>
      <w:r w:rsidR="00096DB9" w:rsidRPr="00316C25">
        <w:rPr>
          <w:i/>
        </w:rPr>
        <w:t>R</w:t>
      </w:r>
      <w:r w:rsidR="00096DB9" w:rsidRPr="00316C25">
        <w:rPr>
          <w:i/>
          <w:position w:val="-4"/>
          <w:sz w:val="20"/>
        </w:rPr>
        <w:t>h</w:t>
      </w:r>
      <w:r w:rsidR="00096DB9" w:rsidRPr="00316C25">
        <w:t> </w:t>
      </w:r>
      <w:r w:rsidR="00096DB9" w:rsidRPr="00316C25">
        <w:rPr>
          <w:rFonts w:ascii="Symbol" w:hAnsi="Symbol"/>
        </w:rPr>
        <w:t></w:t>
      </w:r>
      <w:r w:rsidR="00096DB9" w:rsidRPr="00316C25">
        <w:t> 0</w:t>
      </w:r>
      <w:r w:rsidRPr="008A5301">
        <w:t>)</w:t>
      </w:r>
      <w:r w:rsidRPr="008A5301">
        <w:rPr>
          <w:rtl/>
        </w:rPr>
        <w:t xml:space="preserve">، يعطي الجدول </w:t>
      </w:r>
      <w:r w:rsidRPr="008A5301">
        <w:t>1</w:t>
      </w:r>
      <w:r w:rsidRPr="008A5301">
        <w:rPr>
          <w:rtl/>
        </w:rPr>
        <w:t xml:space="preserve"> قيماً للزاوية الداخلية المثلى بدلالة </w:t>
      </w:r>
      <w:r w:rsidR="00096DB9" w:rsidRPr="00316C25">
        <w:rPr>
          <w:rFonts w:ascii="Script" w:hAnsi="Script"/>
          <w:sz w:val="28"/>
        </w:rPr>
        <w:t>l</w:t>
      </w:r>
      <w:r w:rsidR="00096DB9" w:rsidRPr="00316C25">
        <w:rPr>
          <w:sz w:val="12"/>
        </w:rPr>
        <w:t> </w:t>
      </w:r>
      <w:r w:rsidR="00096DB9" w:rsidRPr="00316C25">
        <w:t>/</w:t>
      </w:r>
      <w:r w:rsidR="00096DB9" w:rsidRPr="00316C25">
        <w:rPr>
          <w:sz w:val="12"/>
        </w:rPr>
        <w:t> </w:t>
      </w:r>
      <w:r w:rsidR="00096DB9" w:rsidRPr="00316C25">
        <w:rPr>
          <w:rFonts w:ascii="Symbol" w:hAnsi="Symbol"/>
        </w:rPr>
        <w:t></w:t>
      </w:r>
      <w:r w:rsidRPr="008A5301">
        <w:rPr>
          <w:rtl/>
        </w:rPr>
        <w:t>.</w:t>
      </w:r>
    </w:p>
    <w:p w14:paraId="12A7CCE4" w14:textId="77777777" w:rsidR="008A5301" w:rsidRPr="00096DB9" w:rsidRDefault="008A5301" w:rsidP="00096DB9">
      <w:pPr>
        <w:pStyle w:val="TableNo0"/>
        <w:rPr>
          <w:rtl/>
        </w:rPr>
      </w:pPr>
      <w:r w:rsidRPr="00096DB9">
        <w:rPr>
          <w:rtl/>
        </w:rPr>
        <w:lastRenderedPageBreak/>
        <w:t xml:space="preserve">الجدول </w:t>
      </w:r>
      <w:r w:rsidRPr="00096DB9">
        <w:t>1</w:t>
      </w:r>
    </w:p>
    <w:p w14:paraId="4A6BF98E" w14:textId="24B51CF1" w:rsidR="008A5301" w:rsidRPr="008A5301" w:rsidRDefault="008A5301" w:rsidP="00096DB9">
      <w:pPr>
        <w:pStyle w:val="Tabletitle"/>
        <w:rPr>
          <w:rtl/>
        </w:rPr>
      </w:pPr>
      <w:r w:rsidRPr="008A5301">
        <w:rPr>
          <w:rtl/>
        </w:rPr>
        <w:t xml:space="preserve">القيم المثلى لنصف الزاوية الداخلية المنفرجة </w:t>
      </w:r>
      <w:r w:rsidRPr="008A5301">
        <w:sym w:font="Symbol" w:char="F067"/>
      </w:r>
      <w:r w:rsidRPr="008A5301">
        <w:rPr>
          <w:rtl/>
        </w:rPr>
        <w:t xml:space="preserve"> بدلالة</w:t>
      </w:r>
      <w:r w:rsidRPr="008A5301">
        <w:rPr>
          <w:rtl/>
        </w:rPr>
        <w:br/>
        <w:t xml:space="preserve">الطول في جانب المعين </w:t>
      </w:r>
      <w:r w:rsidR="00096DB9" w:rsidRPr="003A185D">
        <w:rPr>
          <w:rFonts w:asciiTheme="majorBidi" w:hAnsiTheme="majorBidi" w:cstheme="majorBidi"/>
          <w:i/>
          <w:iCs/>
        </w:rPr>
        <w:t>l</w:t>
      </w:r>
      <w:r w:rsidR="00096DB9">
        <w:t> </w:t>
      </w:r>
      <w:r w:rsidR="00096DB9" w:rsidRPr="00316C25">
        <w:t>/</w:t>
      </w:r>
      <w:r w:rsidR="00096DB9">
        <w:t> </w:t>
      </w:r>
      <w:r w:rsidR="00096DB9" w:rsidRPr="00316C25">
        <w:rPr>
          <w:rFonts w:ascii="Symbol" w:hAnsi="Symbol"/>
        </w:rPr>
        <w:t></w:t>
      </w:r>
      <w:r w:rsidRPr="008A5301">
        <w:rPr>
          <w:rtl/>
        </w:rPr>
        <w:t xml:space="preserve"> (طول الموجة)</w:t>
      </w:r>
    </w:p>
    <w:tbl>
      <w:tblPr>
        <w:bidiVisual/>
        <w:tblW w:w="0" w:type="auto"/>
        <w:jc w:val="center"/>
        <w:tblLayout w:type="fixed"/>
        <w:tblLook w:val="0000" w:firstRow="0" w:lastRow="0" w:firstColumn="0" w:lastColumn="0" w:noHBand="0" w:noVBand="0"/>
      </w:tblPr>
      <w:tblGrid>
        <w:gridCol w:w="2835"/>
        <w:gridCol w:w="2835"/>
      </w:tblGrid>
      <w:tr w:rsidR="00096DB9" w:rsidRPr="008A5301" w14:paraId="7B24ED18" w14:textId="77777777" w:rsidTr="00096DB9">
        <w:trPr>
          <w:cantSplit/>
          <w:jc w:val="center"/>
        </w:trPr>
        <w:tc>
          <w:tcPr>
            <w:tcW w:w="2835" w:type="dxa"/>
            <w:tcBorders>
              <w:top w:val="single" w:sz="6" w:space="0" w:color="auto"/>
              <w:left w:val="single" w:sz="6" w:space="0" w:color="auto"/>
              <w:bottom w:val="single" w:sz="6" w:space="0" w:color="auto"/>
              <w:right w:val="single" w:sz="6" w:space="0" w:color="auto"/>
            </w:tcBorders>
          </w:tcPr>
          <w:p w14:paraId="2B51954D" w14:textId="0A650052" w:rsidR="00096DB9" w:rsidRPr="008A5301" w:rsidRDefault="00096DB9" w:rsidP="00096DB9">
            <w:pPr>
              <w:pStyle w:val="Tablehead"/>
            </w:pPr>
            <w:r w:rsidRPr="003A185D">
              <w:rPr>
                <w:rFonts w:asciiTheme="majorBidi" w:hAnsiTheme="majorBidi" w:cstheme="majorBidi"/>
                <w:i/>
                <w:iCs/>
              </w:rPr>
              <w:t>l</w:t>
            </w:r>
            <w:r>
              <w:t xml:space="preserve"> / </w:t>
            </w:r>
            <w:r>
              <w:sym w:font="Symbol" w:char="F06C"/>
            </w:r>
          </w:p>
        </w:tc>
        <w:tc>
          <w:tcPr>
            <w:tcW w:w="2835" w:type="dxa"/>
            <w:tcBorders>
              <w:top w:val="single" w:sz="6" w:space="0" w:color="auto"/>
              <w:left w:val="single" w:sz="6" w:space="0" w:color="auto"/>
              <w:bottom w:val="single" w:sz="6" w:space="0" w:color="auto"/>
              <w:right w:val="single" w:sz="6" w:space="0" w:color="auto"/>
            </w:tcBorders>
          </w:tcPr>
          <w:p w14:paraId="73D98735" w14:textId="68916DC8" w:rsidR="00096DB9" w:rsidRPr="008A5301" w:rsidRDefault="00096DB9" w:rsidP="00096DB9">
            <w:pPr>
              <w:pStyle w:val="Tablehead"/>
            </w:pPr>
            <w:r w:rsidRPr="00316C25">
              <w:rPr>
                <w:rFonts w:ascii="Symbol" w:hAnsi="Symbol"/>
              </w:rPr>
              <w:t></w:t>
            </w:r>
            <w:r w:rsidRPr="00316C25">
              <w:rPr>
                <w:i/>
                <w:position w:val="-3"/>
                <w:sz w:val="14"/>
              </w:rPr>
              <w:t>opt</w:t>
            </w:r>
            <w:r w:rsidRPr="00316C25">
              <w:br/>
            </w:r>
            <w:r>
              <w:rPr>
                <w:rFonts w:hint="cs"/>
                <w:rtl/>
              </w:rPr>
              <w:t>(بالدرجات)</w:t>
            </w:r>
          </w:p>
        </w:tc>
      </w:tr>
      <w:tr w:rsidR="00096DB9" w:rsidRPr="008A5301" w14:paraId="6C040BF8" w14:textId="77777777" w:rsidTr="00096DB9">
        <w:trPr>
          <w:cantSplit/>
          <w:jc w:val="center"/>
        </w:trPr>
        <w:tc>
          <w:tcPr>
            <w:tcW w:w="2835" w:type="dxa"/>
            <w:tcBorders>
              <w:top w:val="single" w:sz="6" w:space="0" w:color="auto"/>
              <w:left w:val="single" w:sz="6" w:space="0" w:color="auto"/>
              <w:right w:val="single" w:sz="6" w:space="0" w:color="auto"/>
            </w:tcBorders>
          </w:tcPr>
          <w:p w14:paraId="52A8A0D6" w14:textId="71BADD8D" w:rsidR="00096DB9" w:rsidRPr="008A5301" w:rsidRDefault="00096DB9" w:rsidP="00096DB9">
            <w:pPr>
              <w:pStyle w:val="Tabletext"/>
              <w:jc w:val="center"/>
            </w:pPr>
            <w:r w:rsidRPr="00316C25">
              <w:t>2</w:t>
            </w:r>
          </w:p>
        </w:tc>
        <w:tc>
          <w:tcPr>
            <w:tcW w:w="2835" w:type="dxa"/>
            <w:tcBorders>
              <w:top w:val="single" w:sz="6" w:space="0" w:color="auto"/>
              <w:left w:val="single" w:sz="6" w:space="0" w:color="auto"/>
              <w:right w:val="single" w:sz="6" w:space="0" w:color="auto"/>
            </w:tcBorders>
          </w:tcPr>
          <w:p w14:paraId="2A2F19F8" w14:textId="54E62B7B" w:rsidR="00096DB9" w:rsidRPr="008A5301" w:rsidRDefault="00096DB9" w:rsidP="00096DB9">
            <w:pPr>
              <w:pStyle w:val="Tabletext"/>
              <w:jc w:val="center"/>
            </w:pPr>
            <w:r w:rsidRPr="00316C25">
              <w:t>51</w:t>
            </w:r>
            <w:r w:rsidR="00EE0372">
              <w:t>,</w:t>
            </w:r>
            <w:r w:rsidRPr="00316C25">
              <w:t>5</w:t>
            </w:r>
          </w:p>
        </w:tc>
      </w:tr>
      <w:tr w:rsidR="00096DB9" w:rsidRPr="008A5301" w14:paraId="2C2A1D23" w14:textId="77777777" w:rsidTr="00096DB9">
        <w:trPr>
          <w:cantSplit/>
          <w:jc w:val="center"/>
        </w:trPr>
        <w:tc>
          <w:tcPr>
            <w:tcW w:w="2835" w:type="dxa"/>
            <w:tcBorders>
              <w:left w:val="single" w:sz="6" w:space="0" w:color="auto"/>
              <w:right w:val="single" w:sz="6" w:space="0" w:color="auto"/>
            </w:tcBorders>
          </w:tcPr>
          <w:p w14:paraId="724C10DE" w14:textId="6397D96A" w:rsidR="00096DB9" w:rsidRPr="008A5301" w:rsidRDefault="00096DB9" w:rsidP="00096DB9">
            <w:pPr>
              <w:pStyle w:val="Tabletext"/>
              <w:jc w:val="center"/>
            </w:pPr>
          </w:p>
        </w:tc>
        <w:tc>
          <w:tcPr>
            <w:tcW w:w="2835" w:type="dxa"/>
            <w:tcBorders>
              <w:left w:val="single" w:sz="6" w:space="0" w:color="auto"/>
              <w:right w:val="single" w:sz="6" w:space="0" w:color="auto"/>
            </w:tcBorders>
          </w:tcPr>
          <w:p w14:paraId="6B300484" w14:textId="44D2FACB" w:rsidR="00096DB9" w:rsidRPr="008A5301" w:rsidRDefault="00096DB9" w:rsidP="00096DB9">
            <w:pPr>
              <w:pStyle w:val="Tabletext"/>
              <w:jc w:val="center"/>
            </w:pPr>
            <w:r w:rsidRPr="00316C25">
              <w:t>58</w:t>
            </w:r>
            <w:r w:rsidR="00EE0372">
              <w:t>,</w:t>
            </w:r>
            <w:r w:rsidRPr="00316C25">
              <w:t>6</w:t>
            </w:r>
          </w:p>
        </w:tc>
      </w:tr>
      <w:tr w:rsidR="00096DB9" w:rsidRPr="008A5301" w14:paraId="3FD45E54" w14:textId="77777777" w:rsidTr="00096DB9">
        <w:trPr>
          <w:cantSplit/>
          <w:jc w:val="center"/>
        </w:trPr>
        <w:tc>
          <w:tcPr>
            <w:tcW w:w="2835" w:type="dxa"/>
            <w:tcBorders>
              <w:left w:val="single" w:sz="6" w:space="0" w:color="auto"/>
              <w:right w:val="single" w:sz="6" w:space="0" w:color="auto"/>
            </w:tcBorders>
          </w:tcPr>
          <w:p w14:paraId="66AC91D1" w14:textId="4A780835" w:rsidR="00096DB9" w:rsidRPr="008A5301" w:rsidRDefault="00096DB9" w:rsidP="00096DB9">
            <w:pPr>
              <w:pStyle w:val="Tabletext"/>
              <w:jc w:val="center"/>
            </w:pPr>
            <w:r w:rsidRPr="00316C25">
              <w:t>4</w:t>
            </w:r>
          </w:p>
        </w:tc>
        <w:tc>
          <w:tcPr>
            <w:tcW w:w="2835" w:type="dxa"/>
            <w:tcBorders>
              <w:left w:val="single" w:sz="6" w:space="0" w:color="auto"/>
              <w:right w:val="single" w:sz="6" w:space="0" w:color="auto"/>
            </w:tcBorders>
          </w:tcPr>
          <w:p w14:paraId="0562F16C" w14:textId="3757926B" w:rsidR="00096DB9" w:rsidRPr="008A5301" w:rsidRDefault="00096DB9" w:rsidP="00096DB9">
            <w:pPr>
              <w:pStyle w:val="Tabletext"/>
              <w:jc w:val="center"/>
            </w:pPr>
            <w:r w:rsidRPr="00316C25">
              <w:t>62</w:t>
            </w:r>
            <w:r w:rsidR="00EE0372">
              <w:t>,</w:t>
            </w:r>
            <w:r w:rsidRPr="00316C25">
              <w:t>9</w:t>
            </w:r>
          </w:p>
        </w:tc>
      </w:tr>
      <w:tr w:rsidR="00096DB9" w:rsidRPr="008A5301" w14:paraId="2A72EB1D" w14:textId="77777777" w:rsidTr="00096DB9">
        <w:trPr>
          <w:cantSplit/>
          <w:jc w:val="center"/>
        </w:trPr>
        <w:tc>
          <w:tcPr>
            <w:tcW w:w="2835" w:type="dxa"/>
            <w:tcBorders>
              <w:left w:val="single" w:sz="6" w:space="0" w:color="auto"/>
              <w:right w:val="single" w:sz="6" w:space="0" w:color="auto"/>
            </w:tcBorders>
          </w:tcPr>
          <w:p w14:paraId="513388CB" w14:textId="739C1EB7" w:rsidR="00096DB9" w:rsidRPr="008A5301" w:rsidRDefault="00096DB9" w:rsidP="00096DB9">
            <w:pPr>
              <w:pStyle w:val="Tabletext"/>
              <w:jc w:val="center"/>
            </w:pPr>
            <w:r w:rsidRPr="00316C25">
              <w:t>5</w:t>
            </w:r>
          </w:p>
        </w:tc>
        <w:tc>
          <w:tcPr>
            <w:tcW w:w="2835" w:type="dxa"/>
            <w:tcBorders>
              <w:left w:val="single" w:sz="6" w:space="0" w:color="auto"/>
              <w:right w:val="single" w:sz="6" w:space="0" w:color="auto"/>
            </w:tcBorders>
          </w:tcPr>
          <w:p w14:paraId="4113AA24" w14:textId="42EC7FC3" w:rsidR="00096DB9" w:rsidRPr="008A5301" w:rsidRDefault="00096DB9" w:rsidP="00096DB9">
            <w:pPr>
              <w:pStyle w:val="Tabletext"/>
              <w:jc w:val="center"/>
            </w:pPr>
            <w:r w:rsidRPr="00316C25">
              <w:t>65</w:t>
            </w:r>
            <w:r w:rsidR="00EE0372">
              <w:t>,</w:t>
            </w:r>
            <w:r w:rsidRPr="00316C25">
              <w:t>8</w:t>
            </w:r>
          </w:p>
        </w:tc>
      </w:tr>
      <w:tr w:rsidR="00096DB9" w:rsidRPr="008A5301" w14:paraId="0915AD30" w14:textId="77777777" w:rsidTr="00096DB9">
        <w:trPr>
          <w:cantSplit/>
          <w:jc w:val="center"/>
        </w:trPr>
        <w:tc>
          <w:tcPr>
            <w:tcW w:w="2835" w:type="dxa"/>
            <w:tcBorders>
              <w:left w:val="single" w:sz="6" w:space="0" w:color="auto"/>
              <w:right w:val="single" w:sz="6" w:space="0" w:color="auto"/>
            </w:tcBorders>
          </w:tcPr>
          <w:p w14:paraId="15B28EAE" w14:textId="7AEED8E1" w:rsidR="00096DB9" w:rsidRPr="008A5301" w:rsidRDefault="00096DB9" w:rsidP="00096DB9">
            <w:pPr>
              <w:pStyle w:val="Tabletext"/>
              <w:jc w:val="center"/>
            </w:pPr>
            <w:r w:rsidRPr="00316C25">
              <w:t>6</w:t>
            </w:r>
          </w:p>
        </w:tc>
        <w:tc>
          <w:tcPr>
            <w:tcW w:w="2835" w:type="dxa"/>
            <w:tcBorders>
              <w:left w:val="single" w:sz="6" w:space="0" w:color="auto"/>
              <w:right w:val="single" w:sz="6" w:space="0" w:color="auto"/>
            </w:tcBorders>
          </w:tcPr>
          <w:p w14:paraId="7E186633" w14:textId="1BBF8637" w:rsidR="00096DB9" w:rsidRPr="008A5301" w:rsidRDefault="00096DB9" w:rsidP="00096DB9">
            <w:pPr>
              <w:pStyle w:val="Tabletext"/>
              <w:jc w:val="center"/>
            </w:pPr>
            <w:r w:rsidRPr="00316C25">
              <w:t>67</w:t>
            </w:r>
            <w:r w:rsidR="00EE0372">
              <w:t>,</w:t>
            </w:r>
            <w:r w:rsidRPr="00316C25">
              <w:t>9</w:t>
            </w:r>
          </w:p>
        </w:tc>
      </w:tr>
      <w:tr w:rsidR="00096DB9" w:rsidRPr="008A5301" w14:paraId="05940C24" w14:textId="77777777" w:rsidTr="00096DB9">
        <w:trPr>
          <w:cantSplit/>
          <w:jc w:val="center"/>
        </w:trPr>
        <w:tc>
          <w:tcPr>
            <w:tcW w:w="2835" w:type="dxa"/>
            <w:tcBorders>
              <w:left w:val="single" w:sz="6" w:space="0" w:color="auto"/>
              <w:bottom w:val="single" w:sz="6" w:space="0" w:color="auto"/>
              <w:right w:val="single" w:sz="6" w:space="0" w:color="auto"/>
            </w:tcBorders>
          </w:tcPr>
          <w:p w14:paraId="1FA1CB41" w14:textId="31CEC99E" w:rsidR="00096DB9" w:rsidRPr="008A5301" w:rsidRDefault="00096DB9" w:rsidP="00096DB9">
            <w:pPr>
              <w:pStyle w:val="Tabletext"/>
              <w:jc w:val="center"/>
            </w:pPr>
            <w:r w:rsidRPr="00316C25">
              <w:t>7</w:t>
            </w:r>
          </w:p>
        </w:tc>
        <w:tc>
          <w:tcPr>
            <w:tcW w:w="2835" w:type="dxa"/>
            <w:tcBorders>
              <w:left w:val="single" w:sz="6" w:space="0" w:color="auto"/>
              <w:bottom w:val="single" w:sz="6" w:space="0" w:color="auto"/>
              <w:right w:val="single" w:sz="6" w:space="0" w:color="auto"/>
            </w:tcBorders>
          </w:tcPr>
          <w:p w14:paraId="1CFF34AA" w14:textId="3BA7E54F" w:rsidR="00096DB9" w:rsidRPr="008A5301" w:rsidRDefault="00096DB9" w:rsidP="00096DB9">
            <w:pPr>
              <w:pStyle w:val="Tabletext"/>
              <w:jc w:val="center"/>
            </w:pPr>
            <w:r w:rsidRPr="00316C25">
              <w:t>69</w:t>
            </w:r>
            <w:r w:rsidR="00EE0372">
              <w:t>,</w:t>
            </w:r>
            <w:r w:rsidRPr="00316C25">
              <w:t>5</w:t>
            </w:r>
          </w:p>
        </w:tc>
      </w:tr>
    </w:tbl>
    <w:p w14:paraId="1BA28544" w14:textId="77777777" w:rsidR="008A5301" w:rsidRPr="00F06250" w:rsidRDefault="008A5301" w:rsidP="00096DB9">
      <w:pPr>
        <w:pStyle w:val="Tablefin"/>
        <w:bidi/>
        <w:rPr>
          <w:rFonts w:ascii="Traditional Arabic" w:hAnsi="Traditional Arabic" w:hint="default"/>
        </w:rPr>
      </w:pPr>
    </w:p>
    <w:p w14:paraId="44DF406B" w14:textId="77777777" w:rsidR="008A5301" w:rsidRPr="008A5301" w:rsidRDefault="008A5301" w:rsidP="008A5301">
      <w:pPr>
        <w:rPr>
          <w:rtl/>
        </w:rPr>
      </w:pPr>
      <w:r w:rsidRPr="008A5301">
        <w:rPr>
          <w:rtl/>
        </w:rPr>
        <w:t>تجدر ملاحظة أن كسب الاتجاهية بطبيعته وكما هو محسوب لا يأخذ في الاعتبار القدرة المبددة في المقاومة الانتهائية.</w:t>
      </w:r>
    </w:p>
    <w:p w14:paraId="43B723FC" w14:textId="6E38A945" w:rsidR="008A5301" w:rsidRPr="008A5301" w:rsidRDefault="008A5301" w:rsidP="008A5301">
      <w:pPr>
        <w:rPr>
          <w:rtl/>
        </w:rPr>
      </w:pPr>
      <w:r w:rsidRPr="008A5301">
        <w:rPr>
          <w:rtl/>
        </w:rPr>
        <w:t>على الرغم من أن إجراء الحساب يعالج حالة هوائي معيني أفقي وحيد، يتم أحياناً تكويم هوائيين معين</w:t>
      </w:r>
      <w:r w:rsidR="00AC279F">
        <w:rPr>
          <w:rFonts w:hint="cs"/>
          <w:rtl/>
        </w:rPr>
        <w:t>ي</w:t>
      </w:r>
      <w:r w:rsidRPr="008A5301">
        <w:rPr>
          <w:rtl/>
        </w:rPr>
        <w:t xml:space="preserve">ن. في هذه الحالة، يكون الكسب الإجمالي حوالي </w:t>
      </w:r>
      <w:r w:rsidRPr="008A5301">
        <w:t>1</w:t>
      </w:r>
      <w:r w:rsidRPr="008A5301">
        <w:rPr>
          <w:rtl/>
        </w:rPr>
        <w:t xml:space="preserve"> أو </w:t>
      </w:r>
      <w:r w:rsidRPr="008A5301">
        <w:t>2</w:t>
      </w:r>
      <w:r w:rsidRPr="008A5301">
        <w:rPr>
          <w:rtl/>
        </w:rPr>
        <w:t xml:space="preserve"> </w:t>
      </w:r>
      <w:r w:rsidRPr="008A5301">
        <w:t>dB</w:t>
      </w:r>
      <w:r w:rsidRPr="008A5301">
        <w:rPr>
          <w:rtl/>
        </w:rPr>
        <w:t xml:space="preserve"> أكبر من معيني وحيد؛ ويقارب مخطط الإشعاع السمتي مخطط معيني وحيد ويبين مخطط الإشعاع العمودي فتحة حزمة مقلصة بعض الشيء.</w:t>
      </w:r>
    </w:p>
    <w:p w14:paraId="63EC4F97" w14:textId="77777777" w:rsidR="008A5301" w:rsidRPr="008A5301" w:rsidRDefault="008A5301" w:rsidP="00096DB9">
      <w:pPr>
        <w:pStyle w:val="Heading1"/>
        <w:rPr>
          <w:rtl/>
        </w:rPr>
      </w:pPr>
      <w:bookmarkStart w:id="124" w:name="_Toc230620865"/>
      <w:bookmarkStart w:id="125" w:name="_Toc230621141"/>
      <w:r w:rsidRPr="008A5301">
        <w:t>7</w:t>
      </w:r>
      <w:r w:rsidRPr="008A5301">
        <w:tab/>
      </w:r>
      <w:r w:rsidRPr="008A5301">
        <w:rPr>
          <w:rtl/>
        </w:rPr>
        <w:t>الهوائيات أحادية الأقطاب العمودية</w:t>
      </w:r>
      <w:bookmarkEnd w:id="124"/>
      <w:bookmarkEnd w:id="125"/>
    </w:p>
    <w:p w14:paraId="7BB633E9" w14:textId="77777777" w:rsidR="008A5301" w:rsidRPr="008A5301" w:rsidRDefault="008A5301" w:rsidP="008A5301">
      <w:pPr>
        <w:rPr>
          <w:rtl/>
        </w:rPr>
      </w:pPr>
      <w:r w:rsidRPr="008A5301">
        <w:rPr>
          <w:rtl/>
        </w:rPr>
        <w:t xml:space="preserve">قليلاً ما تُستعمل الهوائيات أحادية الأقطاب في الإرسال الإذاعي </w:t>
      </w:r>
      <w:r w:rsidRPr="008A5301">
        <w:t>HF</w:t>
      </w:r>
      <w:r w:rsidRPr="008A5301">
        <w:rPr>
          <w:rtl/>
        </w:rPr>
        <w:t xml:space="preserve"> نظراً لكسبها المنخفض وخصائصها غير الاتجاهية. وينحصر تطبيقها الرئيسي في الإذاعة شاملة الاتجاهات قصيرة المدى حيث القيود الاقتصادية و/أو </w:t>
      </w:r>
      <w:proofErr w:type="spellStart"/>
      <w:r w:rsidRPr="008A5301">
        <w:rPr>
          <w:rtl/>
        </w:rPr>
        <w:t>الموقعية</w:t>
      </w:r>
      <w:proofErr w:type="spellEnd"/>
      <w:r w:rsidRPr="008A5301">
        <w:rPr>
          <w:rtl/>
        </w:rPr>
        <w:t xml:space="preserve"> لا تسمح بتركيب بنى مشعة أحسن أداء.</w:t>
      </w:r>
    </w:p>
    <w:p w14:paraId="17F26C9B" w14:textId="77777777" w:rsidR="008A5301" w:rsidRPr="008A5301" w:rsidRDefault="008A5301" w:rsidP="00096DB9">
      <w:pPr>
        <w:pStyle w:val="Heading2"/>
        <w:rPr>
          <w:rtl/>
        </w:rPr>
      </w:pPr>
      <w:bookmarkStart w:id="126" w:name="_Toc230621142"/>
      <w:r w:rsidRPr="008A5301">
        <w:t>1.7</w:t>
      </w:r>
      <w:r w:rsidRPr="008A5301">
        <w:tab/>
      </w:r>
      <w:r w:rsidRPr="008A5301">
        <w:rPr>
          <w:rtl/>
        </w:rPr>
        <w:t>اعتبارات عامة</w:t>
      </w:r>
      <w:bookmarkEnd w:id="126"/>
    </w:p>
    <w:p w14:paraId="4A3D2CA2" w14:textId="77777777" w:rsidR="008A5301" w:rsidRPr="008A5301" w:rsidRDefault="008A5301" w:rsidP="008A5301">
      <w:pPr>
        <w:rPr>
          <w:rtl/>
        </w:rPr>
      </w:pPr>
      <w:r w:rsidRPr="008A5301">
        <w:rPr>
          <w:rtl/>
        </w:rPr>
        <w:t>يُعتبر أن الهوائي أحادي الأقطاب العمودي يتكون من عنصر مشع عمودي رقيق جداً، قصير كهربائياً (أقل من نصف موجة)، منصوب على مستوٍ عاكس.</w:t>
      </w:r>
    </w:p>
    <w:p w14:paraId="27E610C7" w14:textId="77777777" w:rsidR="008A5301" w:rsidRPr="008A5301" w:rsidRDefault="008A5301" w:rsidP="008A5301">
      <w:pPr>
        <w:rPr>
          <w:rtl/>
        </w:rPr>
      </w:pPr>
      <w:r w:rsidRPr="008A5301">
        <w:rPr>
          <w:rtl/>
        </w:rPr>
        <w:t>للحصول على إشعاع فعال من الهوائي، إذا كان منصوباً على أرض ضعيفة الانعكاس، يجب استعمال نظام أرض يتكون عادة من عدد من الأسلاك نصف قطرية. ولأغراض حساب مخططات الإشعاع، يفترض غالباً أن قدرة الدخل تطبق على أساس الهوائي.</w:t>
      </w:r>
    </w:p>
    <w:p w14:paraId="401E7889" w14:textId="0524E812" w:rsidR="008A5301" w:rsidRPr="008A5301" w:rsidRDefault="008A5301" w:rsidP="008A5301">
      <w:pPr>
        <w:rPr>
          <w:rtl/>
        </w:rPr>
      </w:pPr>
      <w:r w:rsidRPr="008A5301">
        <w:rPr>
          <w:rtl/>
        </w:rPr>
        <w:t xml:space="preserve">يوفر الهوائي أحادي الأقطاب العمودي مخططاً شامل الاتجاهات على المستوي السمتي، غير أن المخطط العمودي المصاحب يكون دائماً متأثراً كثيراً بالثوابت الأرضية وكذلك بالمعلمات المادية الأخرى، مثلاً ارتفاع الهوائي الكهربائي، </w:t>
      </w:r>
      <w:r w:rsidR="00AC279F">
        <w:rPr>
          <w:rFonts w:hint="cs"/>
          <w:rtl/>
        </w:rPr>
        <w:t>إ</w:t>
      </w:r>
      <w:r w:rsidRPr="008A5301">
        <w:rPr>
          <w:rtl/>
        </w:rPr>
        <w:t>لخ.</w:t>
      </w:r>
    </w:p>
    <w:p w14:paraId="6C02FC3B" w14:textId="77777777" w:rsidR="008A5301" w:rsidRPr="008A5301" w:rsidRDefault="008A5301" w:rsidP="008A5301">
      <w:pPr>
        <w:rPr>
          <w:rtl/>
        </w:rPr>
      </w:pPr>
      <w:r w:rsidRPr="008A5301">
        <w:rPr>
          <w:rtl/>
        </w:rPr>
        <w:t>إن وجود نظام أرض لا يؤثر بصورة ملحوظة في القالب الهندسي للمخطط، لكنه يؤثر كثيراً في قيمة الكسب المطلق.</w:t>
      </w:r>
    </w:p>
    <w:p w14:paraId="499342D1" w14:textId="77777777" w:rsidR="008A5301" w:rsidRPr="008A5301" w:rsidRDefault="008A5301" w:rsidP="008A5301">
      <w:pPr>
        <w:rPr>
          <w:rtl/>
        </w:rPr>
      </w:pPr>
      <w:r w:rsidRPr="008A5301">
        <w:rPr>
          <w:rtl/>
        </w:rPr>
        <w:t>سوف تتم دراسة الهوائيات أحادية الأقطاب العمودية في ظرفين أساسيين:</w:t>
      </w:r>
    </w:p>
    <w:p w14:paraId="31772E9C" w14:textId="77777777" w:rsidR="008A5301" w:rsidRPr="008A5301" w:rsidRDefault="008A5301" w:rsidP="00096DB9">
      <w:pPr>
        <w:pStyle w:val="enumlev1"/>
        <w:rPr>
          <w:rtl/>
        </w:rPr>
      </w:pPr>
      <w:r w:rsidRPr="008A5301">
        <w:rPr>
          <w:rtl/>
        </w:rPr>
        <w:t>-</w:t>
      </w:r>
      <w:r w:rsidRPr="008A5301">
        <w:rPr>
          <w:rtl/>
        </w:rPr>
        <w:tab/>
        <w:t>فوق أرض منبسطة متجانسة غير مثالية، مع أخذ انعكاس الأرض فقط في الحسبان؛</w:t>
      </w:r>
    </w:p>
    <w:p w14:paraId="4443D29D" w14:textId="77777777" w:rsidR="008A5301" w:rsidRPr="008A5301" w:rsidRDefault="008A5301" w:rsidP="00096DB9">
      <w:pPr>
        <w:pStyle w:val="enumlev1"/>
        <w:rPr>
          <w:rtl/>
        </w:rPr>
      </w:pPr>
      <w:r w:rsidRPr="008A5301">
        <w:rPr>
          <w:rtl/>
        </w:rPr>
        <w:t>-</w:t>
      </w:r>
      <w:r w:rsidRPr="008A5301">
        <w:rPr>
          <w:rtl/>
        </w:rPr>
        <w:tab/>
        <w:t>فوق أرض منبسطة متجانسة غير مثالية مع نظام أرض يتكون إما من قرص دائري ذي توصيلية لا متناهية، أو من عدد من الأسلاك نصف القطرية ذات طول وقطر معينين.</w:t>
      </w:r>
    </w:p>
    <w:p w14:paraId="78F3B6DC" w14:textId="77777777" w:rsidR="008A5301" w:rsidRPr="008A5301" w:rsidRDefault="008A5301" w:rsidP="00096DB9">
      <w:pPr>
        <w:pStyle w:val="Heading2"/>
        <w:rPr>
          <w:rtl/>
        </w:rPr>
      </w:pPr>
      <w:bookmarkStart w:id="127" w:name="_Toc230621143"/>
      <w:r w:rsidRPr="008A5301">
        <w:lastRenderedPageBreak/>
        <w:t>2.7</w:t>
      </w:r>
      <w:r w:rsidRPr="008A5301">
        <w:tab/>
      </w:r>
      <w:r w:rsidRPr="008A5301">
        <w:rPr>
          <w:rtl/>
        </w:rPr>
        <w:t>تسمية الهوائيات أحادية الأقطاب العمودية</w:t>
      </w:r>
      <w:bookmarkEnd w:id="127"/>
    </w:p>
    <w:p w14:paraId="38BB105B" w14:textId="79BCE119" w:rsidR="008A5301" w:rsidRPr="008A5301" w:rsidRDefault="008A5301" w:rsidP="008A5301">
      <w:r w:rsidRPr="008A5301">
        <w:rPr>
          <w:rtl/>
        </w:rPr>
        <w:t xml:space="preserve">تسمية النمط: </w:t>
      </w:r>
      <w:r w:rsidR="00096DB9" w:rsidRPr="00316C25">
        <w:t xml:space="preserve">VM </w:t>
      </w:r>
      <w:r w:rsidR="00096DB9" w:rsidRPr="00316C25">
        <w:rPr>
          <w:i/>
        </w:rPr>
        <w:t xml:space="preserve">h </w:t>
      </w:r>
      <w:r w:rsidR="00096DB9" w:rsidRPr="00316C25">
        <w:t xml:space="preserve">/ </w:t>
      </w:r>
      <w:r w:rsidR="00096DB9" w:rsidRPr="00316C25">
        <w:rPr>
          <w:i/>
        </w:rPr>
        <w:t>a</w:t>
      </w:r>
      <w:r w:rsidR="00096DB9" w:rsidRPr="00316C25">
        <w:rPr>
          <w:position w:val="-4"/>
          <w:sz w:val="20"/>
        </w:rPr>
        <w:t>s</w:t>
      </w:r>
      <w:r w:rsidR="00096DB9" w:rsidRPr="00316C25">
        <w:rPr>
          <w:i/>
        </w:rPr>
        <w:t xml:space="preserve"> </w:t>
      </w:r>
      <w:r w:rsidR="00096DB9" w:rsidRPr="00316C25">
        <w:t xml:space="preserve">/ </w:t>
      </w:r>
      <w:r w:rsidR="00096DB9" w:rsidRPr="00316C25">
        <w:rPr>
          <w:i/>
        </w:rPr>
        <w:t xml:space="preserve">N </w:t>
      </w:r>
      <w:r w:rsidR="00096DB9" w:rsidRPr="00316C25">
        <w:t xml:space="preserve">/ </w:t>
      </w:r>
      <w:r w:rsidR="00096DB9" w:rsidRPr="00316C25">
        <w:rPr>
          <w:i/>
        </w:rPr>
        <w:t>d</w:t>
      </w:r>
    </w:p>
    <w:p w14:paraId="7B6F4567" w14:textId="26EF469B" w:rsidR="008A5301" w:rsidRPr="008A5301" w:rsidRDefault="008A5301" w:rsidP="008A5301">
      <w:pPr>
        <w:rPr>
          <w:rtl/>
        </w:rPr>
      </w:pPr>
      <w:r w:rsidRPr="008A5301">
        <w:rPr>
          <w:rtl/>
        </w:rPr>
        <w:t xml:space="preserve">حيث (انظر الشكل </w:t>
      </w:r>
      <w:r w:rsidR="00096DB9">
        <w:t>41</w:t>
      </w:r>
      <w:r w:rsidRPr="008A5301">
        <w:rPr>
          <w:rtl/>
        </w:rPr>
        <w:t>):</w:t>
      </w:r>
    </w:p>
    <w:p w14:paraId="76C67228" w14:textId="6B85CB21" w:rsidR="008A5301" w:rsidRPr="008A5301" w:rsidRDefault="00096DB9" w:rsidP="00096DB9">
      <w:pPr>
        <w:pStyle w:val="Equationlegend"/>
        <w:rPr>
          <w:rtl/>
        </w:rPr>
      </w:pPr>
      <w:r>
        <w:rPr>
          <w:rtl/>
        </w:rPr>
        <w:tab/>
      </w:r>
      <w:r w:rsidR="008A5301" w:rsidRPr="008A5301">
        <w:t>VM</w:t>
      </w:r>
      <w:r w:rsidR="008A5301" w:rsidRPr="008A5301">
        <w:rPr>
          <w:rtl/>
        </w:rPr>
        <w:t>:</w:t>
      </w:r>
      <w:r w:rsidR="008A5301" w:rsidRPr="008A5301">
        <w:rPr>
          <w:rtl/>
        </w:rPr>
        <w:tab/>
        <w:t xml:space="preserve">هوائي أحادي </w:t>
      </w:r>
      <w:r w:rsidR="008A5301" w:rsidRPr="008A5301">
        <w:rPr>
          <w:rFonts w:hint="cs"/>
          <w:rtl/>
        </w:rPr>
        <w:t>الأقطاب</w:t>
      </w:r>
      <w:r w:rsidR="008A5301" w:rsidRPr="008A5301">
        <w:rPr>
          <w:rtl/>
        </w:rPr>
        <w:t xml:space="preserve"> عمودي</w:t>
      </w:r>
    </w:p>
    <w:p w14:paraId="36165E8B" w14:textId="5F9991B9" w:rsidR="008A5301" w:rsidRPr="008A5301" w:rsidRDefault="00096DB9" w:rsidP="00096DB9">
      <w:pPr>
        <w:pStyle w:val="Equationlegend"/>
      </w:pPr>
      <w:r>
        <w:rPr>
          <w:i/>
          <w:iCs/>
          <w:rtl/>
        </w:rPr>
        <w:tab/>
      </w:r>
      <w:r w:rsidR="008A5301" w:rsidRPr="008A5301">
        <w:rPr>
          <w:i/>
          <w:iCs/>
        </w:rPr>
        <w:t>h</w:t>
      </w:r>
      <w:r w:rsidR="008A5301" w:rsidRPr="008A5301">
        <w:rPr>
          <w:rtl/>
        </w:rPr>
        <w:t>:</w:t>
      </w:r>
      <w:r w:rsidR="008A5301" w:rsidRPr="008A5301">
        <w:rPr>
          <w:rtl/>
        </w:rPr>
        <w:tab/>
        <w:t xml:space="preserve">ارتفاع الهوائي أحادي </w:t>
      </w:r>
      <w:r w:rsidR="008A5301" w:rsidRPr="008A5301">
        <w:rPr>
          <w:rFonts w:hint="cs"/>
          <w:rtl/>
        </w:rPr>
        <w:t>الأقطاب</w:t>
      </w:r>
      <w:r w:rsidR="008A5301" w:rsidRPr="008A5301">
        <w:rPr>
          <w:rtl/>
        </w:rPr>
        <w:t xml:space="preserve"> </w:t>
      </w:r>
      <w:r w:rsidR="008A5301" w:rsidRPr="008A5301">
        <w:t>(m)</w:t>
      </w:r>
    </w:p>
    <w:p w14:paraId="1335D7A3" w14:textId="55082919" w:rsidR="008A5301" w:rsidRPr="008A5301" w:rsidRDefault="00096DB9" w:rsidP="00096DB9">
      <w:pPr>
        <w:pStyle w:val="Equationlegend"/>
      </w:pPr>
      <w:r>
        <w:rPr>
          <w:i/>
          <w:rtl/>
          <w:lang w:val="en-GB"/>
        </w:rPr>
        <w:tab/>
      </w:r>
      <w:r w:rsidRPr="00316C25">
        <w:rPr>
          <w:i/>
          <w:lang w:val="en-GB"/>
        </w:rPr>
        <w:t>a</w:t>
      </w:r>
      <w:r w:rsidRPr="00316C25">
        <w:rPr>
          <w:i/>
          <w:position w:val="-4"/>
          <w:sz w:val="20"/>
          <w:lang w:val="en-GB"/>
        </w:rPr>
        <w:t>s</w:t>
      </w:r>
      <w:r w:rsidR="008A5301" w:rsidRPr="008A5301">
        <w:rPr>
          <w:rtl/>
        </w:rPr>
        <w:t>:</w:t>
      </w:r>
      <w:r w:rsidR="008A5301" w:rsidRPr="008A5301">
        <w:rPr>
          <w:rtl/>
        </w:rPr>
        <w:tab/>
        <w:t xml:space="preserve">نصف قطر نظام الأرض </w:t>
      </w:r>
      <w:r w:rsidR="008A5301" w:rsidRPr="008A5301">
        <w:t>(m)</w:t>
      </w:r>
    </w:p>
    <w:p w14:paraId="139E333A" w14:textId="460B5E46" w:rsidR="008A5301" w:rsidRPr="008A5301" w:rsidRDefault="00096DB9" w:rsidP="00096DB9">
      <w:pPr>
        <w:pStyle w:val="Equationlegend"/>
        <w:rPr>
          <w:rtl/>
        </w:rPr>
      </w:pPr>
      <w:r>
        <w:rPr>
          <w:i/>
          <w:iCs/>
          <w:rtl/>
        </w:rPr>
        <w:tab/>
      </w:r>
      <w:r w:rsidR="008A5301" w:rsidRPr="008A5301">
        <w:rPr>
          <w:i/>
          <w:iCs/>
        </w:rPr>
        <w:t>N</w:t>
      </w:r>
      <w:r w:rsidR="008A5301" w:rsidRPr="008A5301">
        <w:rPr>
          <w:rtl/>
        </w:rPr>
        <w:t>:</w:t>
      </w:r>
      <w:r w:rsidR="008A5301" w:rsidRPr="008A5301">
        <w:rPr>
          <w:rtl/>
        </w:rPr>
        <w:tab/>
        <w:t>عدد الأسلاك نصف القطرية في نظام الأرض</w:t>
      </w:r>
    </w:p>
    <w:p w14:paraId="371FF596" w14:textId="336AF491" w:rsidR="008A5301" w:rsidRPr="008A5301" w:rsidRDefault="00096DB9" w:rsidP="00096DB9">
      <w:pPr>
        <w:pStyle w:val="Equationlegend"/>
        <w:rPr>
          <w:rtl/>
        </w:rPr>
      </w:pPr>
      <w:r>
        <w:rPr>
          <w:i/>
          <w:iCs/>
          <w:rtl/>
        </w:rPr>
        <w:tab/>
      </w:r>
      <w:r w:rsidR="008A5301" w:rsidRPr="008A5301">
        <w:rPr>
          <w:i/>
          <w:iCs/>
        </w:rPr>
        <w:t>d</w:t>
      </w:r>
      <w:r w:rsidR="008A5301" w:rsidRPr="008A5301">
        <w:rPr>
          <w:rtl/>
        </w:rPr>
        <w:t>:</w:t>
      </w:r>
      <w:r w:rsidR="008A5301" w:rsidRPr="008A5301">
        <w:rPr>
          <w:rtl/>
        </w:rPr>
        <w:tab/>
        <w:t xml:space="preserve">قطر الأسلاك نصف القطرية </w:t>
      </w:r>
      <w:r w:rsidR="008A5301" w:rsidRPr="008A5301">
        <w:t>(mm)</w:t>
      </w:r>
      <w:r w:rsidR="008A5301" w:rsidRPr="008A5301">
        <w:rPr>
          <w:rtl/>
        </w:rPr>
        <w:t>.</w:t>
      </w:r>
    </w:p>
    <w:p w14:paraId="611A4725" w14:textId="77777777" w:rsidR="008A5301" w:rsidRPr="008A5301" w:rsidRDefault="008A5301" w:rsidP="00096DB9">
      <w:pPr>
        <w:pStyle w:val="FigureNo"/>
        <w:rPr>
          <w:rtl/>
        </w:rPr>
      </w:pPr>
      <w:r w:rsidRPr="008A5301">
        <w:rPr>
          <w:rtl/>
        </w:rPr>
        <w:t xml:space="preserve">الشكل </w:t>
      </w:r>
      <w:r w:rsidRPr="008A5301">
        <w:t>41</w:t>
      </w:r>
    </w:p>
    <w:p w14:paraId="48283081" w14:textId="77777777" w:rsidR="008A5301" w:rsidRPr="008A5301" w:rsidRDefault="008A5301" w:rsidP="00096DB9">
      <w:pPr>
        <w:pStyle w:val="Figuretitle"/>
        <w:rPr>
          <w:rtl/>
        </w:rPr>
      </w:pPr>
      <w:r w:rsidRPr="008A5301">
        <w:rPr>
          <w:rtl/>
        </w:rPr>
        <w:t xml:space="preserve">تسمية الهوائيات أحادية </w:t>
      </w:r>
      <w:r w:rsidRPr="008A5301">
        <w:rPr>
          <w:rFonts w:hint="cs"/>
          <w:rtl/>
        </w:rPr>
        <w:t>الأقطاب</w:t>
      </w:r>
      <w:r w:rsidRPr="008A5301">
        <w:rPr>
          <w:rtl/>
        </w:rPr>
        <w:t xml:space="preserve"> العمودية</w:t>
      </w:r>
    </w:p>
    <w:p w14:paraId="48D9AB71" w14:textId="6F6053F1" w:rsidR="008A5301" w:rsidRPr="008A5301" w:rsidRDefault="00096DB9" w:rsidP="00096DB9">
      <w:pPr>
        <w:pStyle w:val="Figure"/>
        <w:bidi/>
        <w:rPr>
          <w:rFonts w:hint="default"/>
          <w:rtl/>
        </w:rPr>
      </w:pPr>
      <w:r>
        <w:rPr>
          <w:noProof/>
          <w:rtl/>
          <w:lang w:val="ar-SA"/>
        </w:rPr>
        <w:drawing>
          <wp:inline distT="0" distB="0" distL="0" distR="0" wp14:anchorId="5D813EFB" wp14:editId="277CD53E">
            <wp:extent cx="4639065" cy="3499111"/>
            <wp:effectExtent l="0" t="0" r="9525" b="6350"/>
            <wp:docPr id="54" name="Picture 54" descr="الشكل 41 يوضح تسمية الهوائيات أحادية الأقطاب العمود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الشكل 41 يوضح تسمية الهوائيات أحادية الأقطاب العمودية&#10;"/>
                    <pic:cNvPicPr/>
                  </pic:nvPicPr>
                  <pic:blipFill>
                    <a:blip r:embed="rId98" cstate="print">
                      <a:extLst>
                        <a:ext uri="{28A0092B-C50C-407E-A947-70E740481C1C}">
                          <a14:useLocalDpi xmlns:a14="http://schemas.microsoft.com/office/drawing/2010/main" val="0"/>
                        </a:ext>
                      </a:extLst>
                    </a:blip>
                    <a:stretch>
                      <a:fillRect/>
                    </a:stretch>
                  </pic:blipFill>
                  <pic:spPr>
                    <a:xfrm>
                      <a:off x="0" y="0"/>
                      <a:ext cx="4639065" cy="3499111"/>
                    </a:xfrm>
                    <a:prstGeom prst="rect">
                      <a:avLst/>
                    </a:prstGeom>
                  </pic:spPr>
                </pic:pic>
              </a:graphicData>
            </a:graphic>
          </wp:inline>
        </w:drawing>
      </w:r>
    </w:p>
    <w:p w14:paraId="6192DB13" w14:textId="77777777" w:rsidR="008A5301" w:rsidRPr="008A5301" w:rsidRDefault="008A5301" w:rsidP="00096DB9">
      <w:pPr>
        <w:pStyle w:val="Heading2"/>
        <w:rPr>
          <w:rtl/>
        </w:rPr>
      </w:pPr>
      <w:bookmarkStart w:id="128" w:name="_Toc230621144"/>
      <w:r w:rsidRPr="008A5301">
        <w:t>3.7</w:t>
      </w:r>
      <w:r w:rsidRPr="008A5301">
        <w:rPr>
          <w:rtl/>
        </w:rPr>
        <w:tab/>
        <w:t>هوائي أحادي الأقطاب دون نظام أرض</w:t>
      </w:r>
      <w:bookmarkEnd w:id="128"/>
    </w:p>
    <w:p w14:paraId="59EB5D9D" w14:textId="77777777" w:rsidR="008A5301" w:rsidRPr="008A5301" w:rsidRDefault="008A5301" w:rsidP="008A5301">
      <w:pPr>
        <w:rPr>
          <w:rtl/>
        </w:rPr>
      </w:pPr>
      <w:r w:rsidRPr="008A5301">
        <w:rPr>
          <w:rtl/>
        </w:rPr>
        <w:t xml:space="preserve">بالرجوع إلى الشكل </w:t>
      </w:r>
      <w:r w:rsidRPr="008A5301">
        <w:t>42</w:t>
      </w:r>
      <w:r w:rsidRPr="008A5301">
        <w:rPr>
          <w:rtl/>
        </w:rPr>
        <w:t xml:space="preserve">، يوضع الهوائي أحادي الأقطاب ذو ارتفاع </w:t>
      </w:r>
      <w:r w:rsidRPr="008A5301">
        <w:rPr>
          <w:i/>
          <w:iCs/>
        </w:rPr>
        <w:t>h</w:t>
      </w:r>
      <w:r w:rsidRPr="008A5301">
        <w:rPr>
          <w:rtl/>
        </w:rPr>
        <w:t xml:space="preserve">، افتراضياً، على أرض منبسطة متجانسة غير مثالية ذات توصيلية </w:t>
      </w:r>
      <w:r w:rsidRPr="008A5301">
        <w:sym w:font="Symbol" w:char="F073"/>
      </w:r>
      <w:r w:rsidRPr="008A5301">
        <w:rPr>
          <w:rtl/>
        </w:rPr>
        <w:t xml:space="preserve">، ونفوذية مغنطيسية </w:t>
      </w:r>
      <w:r w:rsidRPr="008A5301">
        <w:sym w:font="Symbol" w:char="F06D"/>
      </w:r>
      <w:r w:rsidRPr="008A5301">
        <w:rPr>
          <w:rtl/>
        </w:rPr>
        <w:t xml:space="preserve">، وثابتة عازل كهربائي </w:t>
      </w:r>
      <w:r w:rsidRPr="008A5301">
        <w:sym w:font="Symbol" w:char="F065"/>
      </w:r>
      <w:r w:rsidRPr="008A5301">
        <w:rPr>
          <w:rtl/>
        </w:rPr>
        <w:t>.</w:t>
      </w:r>
    </w:p>
    <w:p w14:paraId="20285062" w14:textId="77777777" w:rsidR="008A5301" w:rsidRPr="008A5301" w:rsidRDefault="008A5301" w:rsidP="00096DB9">
      <w:pPr>
        <w:pStyle w:val="FigureNo"/>
        <w:rPr>
          <w:rtl/>
        </w:rPr>
      </w:pPr>
      <w:r w:rsidRPr="008A5301">
        <w:rPr>
          <w:rtl/>
        </w:rPr>
        <w:lastRenderedPageBreak/>
        <w:t xml:space="preserve">الشكل </w:t>
      </w:r>
      <w:r w:rsidRPr="008A5301">
        <w:t>42</w:t>
      </w:r>
    </w:p>
    <w:p w14:paraId="45A07FBD" w14:textId="77777777" w:rsidR="008A5301" w:rsidRPr="008A5301" w:rsidRDefault="008A5301" w:rsidP="00096DB9">
      <w:pPr>
        <w:pStyle w:val="Figuretitle"/>
        <w:rPr>
          <w:rtl/>
        </w:rPr>
      </w:pPr>
      <w:r w:rsidRPr="008A5301">
        <w:rPr>
          <w:rtl/>
        </w:rPr>
        <w:t xml:space="preserve">هوائي أحادي </w:t>
      </w:r>
      <w:r w:rsidRPr="008A5301">
        <w:rPr>
          <w:rFonts w:hint="cs"/>
          <w:rtl/>
        </w:rPr>
        <w:t>الأقطاب</w:t>
      </w:r>
      <w:r w:rsidRPr="008A5301">
        <w:rPr>
          <w:rtl/>
        </w:rPr>
        <w:t xml:space="preserve"> دون نظام أرض على أرض غير مثالية</w:t>
      </w:r>
    </w:p>
    <w:p w14:paraId="39516215" w14:textId="11FD46DF" w:rsidR="008A5301" w:rsidRPr="008A5301" w:rsidRDefault="00096DB9" w:rsidP="00096DB9">
      <w:pPr>
        <w:pStyle w:val="Figure"/>
        <w:bidi/>
        <w:rPr>
          <w:rFonts w:hint="default"/>
          <w:rtl/>
        </w:rPr>
      </w:pPr>
      <w:r>
        <w:rPr>
          <w:noProof/>
          <w:rtl/>
          <w:lang w:val="ar-SA"/>
        </w:rPr>
        <w:drawing>
          <wp:inline distT="0" distB="0" distL="0" distR="0" wp14:anchorId="3C949D0C" wp14:editId="666FA0A2">
            <wp:extent cx="3831344" cy="3834392"/>
            <wp:effectExtent l="0" t="0" r="0" b="0"/>
            <wp:docPr id="55" name="Picture 55" descr="الشكل 42 يوضح هوائي أحادي الأقطاب دون نظام أرض على أرض غير مثال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الشكل 42 يوضح هوائي أحادي الأقطاب دون نظام أرض على أرض غير مثالية&#10;"/>
                    <pic:cNvPicPr/>
                  </pic:nvPicPr>
                  <pic:blipFill>
                    <a:blip r:embed="rId99" cstate="print">
                      <a:extLst>
                        <a:ext uri="{28A0092B-C50C-407E-A947-70E740481C1C}">
                          <a14:useLocalDpi xmlns:a14="http://schemas.microsoft.com/office/drawing/2010/main" val="0"/>
                        </a:ext>
                      </a:extLst>
                    </a:blip>
                    <a:stretch>
                      <a:fillRect/>
                    </a:stretch>
                  </pic:blipFill>
                  <pic:spPr>
                    <a:xfrm>
                      <a:off x="0" y="0"/>
                      <a:ext cx="3831344" cy="3834392"/>
                    </a:xfrm>
                    <a:prstGeom prst="rect">
                      <a:avLst/>
                    </a:prstGeom>
                  </pic:spPr>
                </pic:pic>
              </a:graphicData>
            </a:graphic>
          </wp:inline>
        </w:drawing>
      </w:r>
    </w:p>
    <w:p w14:paraId="03140D43" w14:textId="77777777" w:rsidR="008A5301" w:rsidRPr="008A5301" w:rsidRDefault="008A5301" w:rsidP="00096DB9">
      <w:pPr>
        <w:pStyle w:val="Normalaftertitle"/>
        <w:rPr>
          <w:rtl/>
        </w:rPr>
      </w:pPr>
      <w:r w:rsidRPr="008A5301">
        <w:rPr>
          <w:rtl/>
        </w:rPr>
        <w:t>إن العبارة العامة لمكونات المجال الكهربائي هي:</w:t>
      </w:r>
    </w:p>
    <w:p w14:paraId="772E82AF" w14:textId="448C68AC" w:rsidR="00096DB9" w:rsidRPr="00096DB9" w:rsidRDefault="00096DB9" w:rsidP="00096DB9">
      <w:pPr>
        <w:pStyle w:val="Equation"/>
        <w:bidi w:val="0"/>
        <w:rPr>
          <w:lang w:val="en-GB" w:eastAsia="en-US"/>
        </w:rPr>
      </w:pPr>
      <w:r w:rsidRPr="00096DB9">
        <w:rPr>
          <w:lang w:val="en-GB" w:eastAsia="en-US"/>
        </w:rPr>
        <w:tab/>
      </w:r>
      <w:r w:rsidRPr="00096DB9">
        <w:rPr>
          <w:noProof/>
          <w:lang w:val="en-GB" w:eastAsia="en-US"/>
        </w:rPr>
        <w:drawing>
          <wp:inline distT="0" distB="0" distL="0" distR="0" wp14:anchorId="4E586397" wp14:editId="2FF186FA">
            <wp:extent cx="3837600" cy="824400"/>
            <wp:effectExtent l="0" t="0" r="0" b="0"/>
            <wp:docPr id="1201250070"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0" name="Picture 1" descr="A math equation with black text&#10;&#10;AI-generated content may be incorrect."/>
                    <pic:cNvPicPr/>
                  </pic:nvPicPr>
                  <pic:blipFill>
                    <a:blip r:embed="rId100"/>
                    <a:stretch>
                      <a:fillRect/>
                    </a:stretch>
                  </pic:blipFill>
                  <pic:spPr>
                    <a:xfrm>
                      <a:off x="0" y="0"/>
                      <a:ext cx="3837600" cy="824400"/>
                    </a:xfrm>
                    <a:prstGeom prst="rect">
                      <a:avLst/>
                    </a:prstGeom>
                  </pic:spPr>
                </pic:pic>
              </a:graphicData>
            </a:graphic>
          </wp:inline>
        </w:drawing>
      </w:r>
    </w:p>
    <w:p w14:paraId="3E8370B5" w14:textId="77777777" w:rsidR="008A5301" w:rsidRPr="008A5301" w:rsidRDefault="008A5301" w:rsidP="008A5301">
      <w:pPr>
        <w:rPr>
          <w:rtl/>
        </w:rPr>
      </w:pPr>
      <w:r w:rsidRPr="008A5301">
        <w:rPr>
          <w:rtl/>
        </w:rPr>
        <w:t>حيث:</w:t>
      </w:r>
    </w:p>
    <w:p w14:paraId="5387A998" w14:textId="2569F67C" w:rsidR="008A5301" w:rsidRPr="008A5301" w:rsidRDefault="008A5301" w:rsidP="00096DB9">
      <w:pPr>
        <w:pStyle w:val="Equationlegend"/>
        <w:rPr>
          <w:rtl/>
        </w:rPr>
      </w:pPr>
      <w:r w:rsidRPr="008A5301">
        <w:rPr>
          <w:rtl/>
        </w:rPr>
        <w:tab/>
      </w:r>
      <w:r w:rsidR="00883A47" w:rsidRPr="00883A47">
        <w:rPr>
          <w:position w:val="-4"/>
        </w:rPr>
        <w:object w:dxaOrig="180" w:dyaOrig="279" w14:anchorId="74AD85B5">
          <v:shape id="_x0000_i1027" type="#_x0000_t75" style="width:9.3pt;height:14.15pt" o:ole="">
            <v:imagedata r:id="rId101" o:title=""/>
          </v:shape>
          <o:OLEObject Type="Embed" ProgID="Equation.DSMT4" ShapeID="_x0000_i1027" DrawAspect="Content" ObjectID="_1843710850" r:id="rId102"/>
        </w:object>
      </w:r>
      <w:r w:rsidR="00F2189F" w:rsidRPr="00316C25">
        <w:fldChar w:fldCharType="begin"/>
      </w:r>
      <w:r w:rsidR="00F2189F" w:rsidRPr="00316C25">
        <w:instrText xml:space="preserve">eq </w:instrText>
      </w:r>
      <w:r w:rsidR="00F2189F" w:rsidRPr="00316C25">
        <w:rPr>
          <w:i/>
        </w:rPr>
        <w:instrText>E</w:instrText>
      </w:r>
      <w:r w:rsidR="00F2189F" w:rsidRPr="00316C25">
        <w:rPr>
          <w:rFonts w:ascii="Symbol" w:hAnsi="Symbol"/>
          <w:position w:val="-8"/>
          <w:sz w:val="16"/>
        </w:rPr>
        <w:instrText>q</w:instrText>
      </w:r>
      <w:r w:rsidR="00F2189F" w:rsidRPr="00316C25">
        <w:rPr>
          <w:sz w:val="8"/>
        </w:rPr>
        <w:instrText xml:space="preserve"> </w:instrText>
      </w:r>
      <w:r w:rsidR="00F2189F" w:rsidRPr="00316C25">
        <w:instrText>\d\ba4()</w:instrText>
      </w:r>
      <w:r w:rsidR="00F2189F" w:rsidRPr="00316C25">
        <w:rPr>
          <w:position w:val="6"/>
          <w:sz w:val="16"/>
        </w:rPr>
        <w:instrText>0</w:instrText>
      </w:r>
      <w:r w:rsidR="00F2189F" w:rsidRPr="00316C25">
        <w:fldChar w:fldCharType="end"/>
      </w:r>
      <w:r w:rsidRPr="008A5301">
        <w:rPr>
          <w:rtl/>
        </w:rPr>
        <w:t>:</w:t>
      </w:r>
      <w:r w:rsidRPr="008A5301">
        <w:rPr>
          <w:rtl/>
        </w:rPr>
        <w:tab/>
        <w:t>المجال الكهربائي المشع دون نظام الأرض.</w:t>
      </w:r>
    </w:p>
    <w:p w14:paraId="1681FDE5" w14:textId="77777777" w:rsidR="008A5301" w:rsidRPr="008A5301" w:rsidRDefault="008A5301" w:rsidP="008A5301">
      <w:pPr>
        <w:rPr>
          <w:rtl/>
        </w:rPr>
      </w:pPr>
      <w:r w:rsidRPr="008A5301">
        <w:rPr>
          <w:rtl/>
        </w:rPr>
        <w:t xml:space="preserve">إذا كان القسم الأفقي للهوائي أحادي </w:t>
      </w:r>
      <w:r w:rsidRPr="008A5301">
        <w:rPr>
          <w:rFonts w:hint="cs"/>
          <w:rtl/>
        </w:rPr>
        <w:t>الأقطاب</w:t>
      </w:r>
      <w:r w:rsidRPr="008A5301">
        <w:rPr>
          <w:rtl/>
        </w:rPr>
        <w:t xml:space="preserve"> العمودي صغيراً جداً بالنسبة لارتفاعه، يمكن افتراض أن توزيع التيار جيبي.</w:t>
      </w:r>
    </w:p>
    <w:p w14:paraId="13F5ED38" w14:textId="77777777" w:rsidR="008A5301" w:rsidRPr="008A5301" w:rsidRDefault="008A5301" w:rsidP="008A5301">
      <w:pPr>
        <w:rPr>
          <w:rtl/>
        </w:rPr>
      </w:pPr>
      <w:r w:rsidRPr="008A5301">
        <w:rPr>
          <w:rtl/>
        </w:rPr>
        <w:t>مع هذا الافتراض فإن الحد الصحيح للمعادلة السابقة يمكن أن يُحسب بسهولة وتصبح المعادلة التي تنتج عنه:</w:t>
      </w:r>
    </w:p>
    <w:p w14:paraId="75463CA6" w14:textId="37D83829" w:rsidR="00096DB9" w:rsidRPr="00096DB9" w:rsidRDefault="00096DB9" w:rsidP="00096DB9">
      <w:pPr>
        <w:pStyle w:val="Equation"/>
        <w:bidi w:val="0"/>
        <w:rPr>
          <w:lang w:val="en-GB" w:eastAsia="en-US"/>
        </w:rPr>
      </w:pPr>
      <w:r w:rsidRPr="00096DB9">
        <w:rPr>
          <w:lang w:val="en-GB" w:eastAsia="en-US"/>
        </w:rPr>
        <w:t>(19)</w:t>
      </w:r>
      <w:r w:rsidRPr="00096DB9">
        <w:rPr>
          <w:lang w:val="en-GB" w:eastAsia="en-US"/>
        </w:rPr>
        <w:tab/>
      </w:r>
      <w:r w:rsidRPr="00096DB9">
        <w:rPr>
          <w:noProof/>
          <w:lang w:val="en-GB" w:eastAsia="en-US"/>
        </w:rPr>
        <w:drawing>
          <wp:inline distT="0" distB="0" distL="0" distR="0" wp14:anchorId="22919D00" wp14:editId="4740C3AB">
            <wp:extent cx="4042800" cy="363600"/>
            <wp:effectExtent l="0" t="0" r="0" b="0"/>
            <wp:docPr id="1866123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23192" name=""/>
                    <pic:cNvPicPr/>
                  </pic:nvPicPr>
                  <pic:blipFill>
                    <a:blip r:embed="rId103"/>
                    <a:stretch>
                      <a:fillRect/>
                    </a:stretch>
                  </pic:blipFill>
                  <pic:spPr>
                    <a:xfrm>
                      <a:off x="0" y="0"/>
                      <a:ext cx="4042800" cy="363600"/>
                    </a:xfrm>
                    <a:prstGeom prst="rect">
                      <a:avLst/>
                    </a:prstGeom>
                  </pic:spPr>
                </pic:pic>
              </a:graphicData>
            </a:graphic>
          </wp:inline>
        </w:drawing>
      </w:r>
      <w:r w:rsidRPr="00096DB9">
        <w:rPr>
          <w:lang w:val="en-GB" w:eastAsia="en-US"/>
        </w:rPr>
        <w:tab/>
      </w:r>
    </w:p>
    <w:p w14:paraId="2651EBCB" w14:textId="77777777" w:rsidR="008A5301" w:rsidRPr="008A5301" w:rsidRDefault="008A5301" w:rsidP="008A5301">
      <w:pPr>
        <w:rPr>
          <w:rtl/>
        </w:rPr>
      </w:pPr>
      <w:r w:rsidRPr="008A5301">
        <w:rPr>
          <w:rtl/>
        </w:rPr>
        <w:t>حيث:</w:t>
      </w:r>
    </w:p>
    <w:p w14:paraId="29951EEE" w14:textId="4C6E125E" w:rsidR="00096DB9" w:rsidRPr="00096DB9" w:rsidRDefault="00A46C7E" w:rsidP="00A46C7E">
      <w:pPr>
        <w:pStyle w:val="Equationlegend"/>
        <w:rPr>
          <w:lang w:val="en-GB" w:eastAsia="en-US"/>
        </w:rPr>
      </w:pPr>
      <w:r>
        <w:rPr>
          <w:i/>
          <w:lang w:val="en-GB" w:eastAsia="en-US"/>
        </w:rPr>
        <w:tab/>
      </w:r>
      <w:r w:rsidR="00096DB9" w:rsidRPr="00096DB9">
        <w:rPr>
          <w:i/>
          <w:lang w:val="en-GB" w:eastAsia="en-US"/>
        </w:rPr>
        <w:tab/>
        <w:t>A</w:t>
      </w:r>
      <w:r w:rsidR="00096DB9" w:rsidRPr="00096DB9">
        <w:rPr>
          <w:position w:val="-4"/>
          <w:sz w:val="20"/>
          <w:lang w:val="en-GB" w:eastAsia="en-US"/>
        </w:rPr>
        <w:t>2</w:t>
      </w:r>
      <w:r w:rsidR="00096DB9" w:rsidRPr="00096DB9">
        <w:rPr>
          <w:lang w:val="en-GB" w:eastAsia="en-US"/>
        </w:rPr>
        <w:t> </w:t>
      </w:r>
      <w:r w:rsidR="00096DB9" w:rsidRPr="00096DB9">
        <w:rPr>
          <w:rFonts w:ascii="Symbol" w:hAnsi="Symbol"/>
          <w:lang w:val="en-GB" w:eastAsia="en-US"/>
        </w:rPr>
        <w:t></w:t>
      </w:r>
      <w:r w:rsidR="00096DB9" w:rsidRPr="00096DB9">
        <w:rPr>
          <w:lang w:val="en-GB" w:eastAsia="en-US"/>
        </w:rPr>
        <w:t> cos (</w:t>
      </w:r>
      <w:r w:rsidR="00096DB9" w:rsidRPr="00096DB9">
        <w:rPr>
          <w:i/>
          <w:lang w:val="en-GB" w:eastAsia="en-US"/>
        </w:rPr>
        <w:t>k h</w:t>
      </w:r>
      <w:r w:rsidR="00096DB9" w:rsidRPr="00096DB9">
        <w:rPr>
          <w:lang w:val="en-GB" w:eastAsia="en-US"/>
        </w:rPr>
        <w:t xml:space="preserve"> sin </w:t>
      </w:r>
      <w:r w:rsidR="00096DB9" w:rsidRPr="00096DB9">
        <w:rPr>
          <w:rFonts w:ascii="Symbol" w:hAnsi="Symbol"/>
          <w:lang w:val="en-GB" w:eastAsia="en-US"/>
        </w:rPr>
        <w:t></w:t>
      </w:r>
      <w:r w:rsidR="00096DB9" w:rsidRPr="00096DB9">
        <w:rPr>
          <w:lang w:val="en-GB" w:eastAsia="en-US"/>
        </w:rPr>
        <w:t xml:space="preserve">) </w:t>
      </w:r>
      <w:r w:rsidR="00096DB9" w:rsidRPr="00096DB9">
        <w:rPr>
          <w:rFonts w:ascii="Symbol" w:hAnsi="Symbol"/>
          <w:lang w:val="en-GB" w:eastAsia="en-US"/>
        </w:rPr>
        <w:t></w:t>
      </w:r>
      <w:r w:rsidR="00096DB9" w:rsidRPr="00096DB9">
        <w:rPr>
          <w:lang w:val="en-GB" w:eastAsia="en-US"/>
        </w:rPr>
        <w:t xml:space="preserve"> cos </w:t>
      </w:r>
      <w:r w:rsidR="00096DB9" w:rsidRPr="00096DB9">
        <w:rPr>
          <w:i/>
          <w:lang w:val="en-GB" w:eastAsia="en-US"/>
        </w:rPr>
        <w:t>k h</w:t>
      </w:r>
    </w:p>
    <w:p w14:paraId="58D04FC6" w14:textId="13158F8E" w:rsidR="00096DB9" w:rsidRPr="00096DB9" w:rsidRDefault="00A46C7E" w:rsidP="00A46C7E">
      <w:pPr>
        <w:pStyle w:val="Equationlegend"/>
        <w:rPr>
          <w:lang w:val="en-GB" w:eastAsia="en-US"/>
        </w:rPr>
      </w:pPr>
      <w:r>
        <w:rPr>
          <w:i/>
          <w:lang w:val="en-GB" w:eastAsia="en-US"/>
        </w:rPr>
        <w:tab/>
      </w:r>
      <w:r w:rsidR="00096DB9" w:rsidRPr="00096DB9">
        <w:rPr>
          <w:i/>
          <w:lang w:val="en-GB" w:eastAsia="en-US"/>
        </w:rPr>
        <w:tab/>
        <w:t>B</w:t>
      </w:r>
      <w:r w:rsidR="00096DB9" w:rsidRPr="00096DB9">
        <w:rPr>
          <w:position w:val="-4"/>
          <w:sz w:val="20"/>
          <w:lang w:val="en-GB" w:eastAsia="en-US"/>
        </w:rPr>
        <w:t>2</w:t>
      </w:r>
      <w:r w:rsidR="00096DB9" w:rsidRPr="00096DB9">
        <w:rPr>
          <w:lang w:val="en-GB" w:eastAsia="en-US"/>
        </w:rPr>
        <w:t> </w:t>
      </w:r>
      <w:r w:rsidR="00096DB9" w:rsidRPr="00096DB9">
        <w:rPr>
          <w:rFonts w:ascii="Symbol" w:hAnsi="Symbol"/>
          <w:lang w:val="en-GB" w:eastAsia="en-US"/>
        </w:rPr>
        <w:t></w:t>
      </w:r>
      <w:r w:rsidR="00096DB9" w:rsidRPr="00096DB9">
        <w:rPr>
          <w:lang w:val="en-GB" w:eastAsia="en-US"/>
        </w:rPr>
        <w:t> sin (</w:t>
      </w:r>
      <w:r w:rsidR="00096DB9" w:rsidRPr="00096DB9">
        <w:rPr>
          <w:i/>
          <w:lang w:val="en-GB" w:eastAsia="en-US"/>
        </w:rPr>
        <w:t>k h</w:t>
      </w:r>
      <w:r w:rsidR="00096DB9" w:rsidRPr="00096DB9">
        <w:rPr>
          <w:lang w:val="en-GB" w:eastAsia="en-US"/>
        </w:rPr>
        <w:t xml:space="preserve"> sin </w:t>
      </w:r>
      <w:r w:rsidR="00096DB9" w:rsidRPr="00096DB9">
        <w:rPr>
          <w:rFonts w:ascii="Symbol" w:hAnsi="Symbol"/>
          <w:lang w:val="en-GB" w:eastAsia="en-US"/>
        </w:rPr>
        <w:t></w:t>
      </w:r>
      <w:r w:rsidR="00096DB9" w:rsidRPr="00096DB9">
        <w:rPr>
          <w:lang w:val="en-GB" w:eastAsia="en-US"/>
        </w:rPr>
        <w:t xml:space="preserve">) </w:t>
      </w:r>
      <w:r w:rsidR="00096DB9" w:rsidRPr="00096DB9">
        <w:rPr>
          <w:rFonts w:ascii="Symbol" w:hAnsi="Symbol"/>
          <w:lang w:val="en-GB" w:eastAsia="en-US"/>
        </w:rPr>
        <w:t></w:t>
      </w:r>
      <w:r w:rsidR="00096DB9" w:rsidRPr="00096DB9">
        <w:rPr>
          <w:lang w:val="en-GB" w:eastAsia="en-US"/>
        </w:rPr>
        <w:t xml:space="preserve"> sin </w:t>
      </w:r>
      <w:r w:rsidR="00096DB9" w:rsidRPr="00096DB9">
        <w:rPr>
          <w:rFonts w:ascii="Symbol" w:hAnsi="Symbol"/>
          <w:lang w:val="en-GB" w:eastAsia="en-US"/>
        </w:rPr>
        <w:t></w:t>
      </w:r>
      <w:r w:rsidR="00096DB9" w:rsidRPr="00096DB9">
        <w:rPr>
          <w:lang w:val="en-GB" w:eastAsia="en-US"/>
        </w:rPr>
        <w:t xml:space="preserve"> sin </w:t>
      </w:r>
      <w:r w:rsidR="00096DB9" w:rsidRPr="00096DB9">
        <w:rPr>
          <w:i/>
          <w:lang w:val="en-GB" w:eastAsia="en-US"/>
        </w:rPr>
        <w:t>k h</w:t>
      </w:r>
    </w:p>
    <w:p w14:paraId="3566FEE0" w14:textId="731CEDA0" w:rsidR="008A5301" w:rsidRPr="008A5301" w:rsidRDefault="008A5301" w:rsidP="00A46C7E">
      <w:pPr>
        <w:pStyle w:val="Equationlegend"/>
        <w:rPr>
          <w:rtl/>
        </w:rPr>
      </w:pPr>
      <w:r w:rsidRPr="008A5301">
        <w:rPr>
          <w:rtl/>
        </w:rPr>
        <w:tab/>
      </w:r>
      <w:r w:rsidR="00A46C7E">
        <w:rPr>
          <w:rtl/>
        </w:rPr>
        <w:tab/>
      </w:r>
      <w:proofErr w:type="spellStart"/>
      <w:r w:rsidRPr="008A5301">
        <w:rPr>
          <w:i/>
          <w:iCs/>
        </w:rPr>
        <w:t>R</w:t>
      </w:r>
      <w:r w:rsidRPr="008A5301">
        <w:rPr>
          <w:i/>
          <w:iCs/>
          <w:vertAlign w:val="subscript"/>
        </w:rPr>
        <w:t>v</w:t>
      </w:r>
      <w:proofErr w:type="spellEnd"/>
      <w:r w:rsidRPr="008A5301">
        <w:rPr>
          <w:rtl/>
        </w:rPr>
        <w:t>:</w:t>
      </w:r>
      <w:r w:rsidR="00A46C7E">
        <w:rPr>
          <w:rtl/>
        </w:rPr>
        <w:tab/>
      </w:r>
      <w:r w:rsidRPr="008A5301">
        <w:rPr>
          <w:rtl/>
        </w:rPr>
        <w:t>معامل الانعكاس للموجات المستقطبة عمودياً.</w:t>
      </w:r>
    </w:p>
    <w:p w14:paraId="4B4CAD05" w14:textId="2FD2082E" w:rsidR="008A5301" w:rsidRPr="008A5301" w:rsidRDefault="008A5301" w:rsidP="00A46C7E">
      <w:pPr>
        <w:keepNext/>
        <w:rPr>
          <w:rtl/>
        </w:rPr>
      </w:pPr>
      <w:r w:rsidRPr="008A5301">
        <w:rPr>
          <w:rtl/>
        </w:rPr>
        <w:lastRenderedPageBreak/>
        <w:t xml:space="preserve">يعبر عن دالة مخطط الإشعاع في المستوي العمودي بالحد الثاني للمعادلة التالية. في حالة أرض موصلة تماماً، </w:t>
      </w:r>
      <w:proofErr w:type="gramStart"/>
      <w:r w:rsidR="00A46C7E" w:rsidRPr="00316C25">
        <w:rPr>
          <w:i/>
        </w:rPr>
        <w:t>R</w:t>
      </w:r>
      <w:r w:rsidR="00A46C7E" w:rsidRPr="00316C25">
        <w:rPr>
          <w:i/>
          <w:position w:val="-4"/>
          <w:sz w:val="20"/>
        </w:rPr>
        <w:t>v</w:t>
      </w:r>
      <w:r w:rsidR="00A46C7E" w:rsidRPr="00316C25">
        <w:t> </w:t>
      </w:r>
      <w:r w:rsidR="00A46C7E" w:rsidRPr="008A5301">
        <w:t xml:space="preserve"> </w:t>
      </w:r>
      <w:r w:rsidRPr="008A5301">
        <w:t>=</w:t>
      </w:r>
      <w:proofErr w:type="gramEnd"/>
      <w:r w:rsidRPr="008A5301">
        <w:t xml:space="preserve"> 1</w:t>
      </w:r>
      <w:r w:rsidRPr="008A5301">
        <w:rPr>
          <w:rtl/>
        </w:rPr>
        <w:t>، يصبح المجال</w:t>
      </w:r>
      <w:r w:rsidR="00A46C7E">
        <w:rPr>
          <w:rFonts w:hint="cs"/>
          <w:rtl/>
        </w:rPr>
        <w:t> </w:t>
      </w:r>
      <w:r w:rsidRPr="008A5301">
        <w:rPr>
          <w:rtl/>
        </w:rPr>
        <w:t>الكهربائي:</w:t>
      </w:r>
    </w:p>
    <w:p w14:paraId="38E46DC0" w14:textId="00996866" w:rsidR="00A46C7E" w:rsidRPr="00A46C7E" w:rsidRDefault="00A46C7E" w:rsidP="00A46C7E">
      <w:pPr>
        <w:pStyle w:val="Equation"/>
        <w:bidi w:val="0"/>
        <w:rPr>
          <w:lang w:val="en-GB" w:eastAsia="en-US"/>
        </w:rPr>
      </w:pPr>
      <w:r w:rsidRPr="00A46C7E">
        <w:rPr>
          <w:lang w:val="en-GB" w:eastAsia="en-US"/>
        </w:rPr>
        <w:t>(20)</w:t>
      </w:r>
      <w:r w:rsidRPr="00A46C7E">
        <w:rPr>
          <w:lang w:val="en-GB" w:eastAsia="en-US"/>
        </w:rPr>
        <w:tab/>
      </w:r>
      <w:r w:rsidRPr="00A46C7E">
        <w:rPr>
          <w:noProof/>
          <w:lang w:val="en-GB" w:eastAsia="en-US"/>
        </w:rPr>
        <w:drawing>
          <wp:inline distT="0" distB="0" distL="0" distR="0" wp14:anchorId="2E532602" wp14:editId="46E5EA9A">
            <wp:extent cx="3819600" cy="370800"/>
            <wp:effectExtent l="0" t="0" r="0" b="0"/>
            <wp:docPr id="928418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418497" name=""/>
                    <pic:cNvPicPr/>
                  </pic:nvPicPr>
                  <pic:blipFill>
                    <a:blip r:embed="rId104"/>
                    <a:stretch>
                      <a:fillRect/>
                    </a:stretch>
                  </pic:blipFill>
                  <pic:spPr>
                    <a:xfrm>
                      <a:off x="0" y="0"/>
                      <a:ext cx="3819600" cy="370800"/>
                    </a:xfrm>
                    <a:prstGeom prst="rect">
                      <a:avLst/>
                    </a:prstGeom>
                  </pic:spPr>
                </pic:pic>
              </a:graphicData>
            </a:graphic>
          </wp:inline>
        </w:drawing>
      </w:r>
      <w:r w:rsidRPr="00A46C7E">
        <w:rPr>
          <w:lang w:val="en-GB" w:eastAsia="en-US"/>
        </w:rPr>
        <w:tab/>
      </w:r>
    </w:p>
    <w:p w14:paraId="7983C629" w14:textId="23977EF6" w:rsidR="008A5301" w:rsidRPr="008A5301" w:rsidRDefault="008A5301" w:rsidP="00A46C7E">
      <w:pPr>
        <w:pStyle w:val="Heading2"/>
        <w:rPr>
          <w:rtl/>
        </w:rPr>
      </w:pPr>
      <w:bookmarkStart w:id="129" w:name="_Toc230621145"/>
      <w:r w:rsidRPr="008A5301">
        <w:t>4.7</w:t>
      </w:r>
      <w:r w:rsidRPr="008A5301">
        <w:tab/>
      </w:r>
      <w:r w:rsidRPr="008A5301">
        <w:rPr>
          <w:rtl/>
        </w:rPr>
        <w:t>الهوائيات أحادية الأقطاب بنظام أرض</w:t>
      </w:r>
      <w:bookmarkEnd w:id="129"/>
    </w:p>
    <w:p w14:paraId="4F55FE1E" w14:textId="77777777" w:rsidR="008A5301" w:rsidRPr="008A5301" w:rsidRDefault="008A5301" w:rsidP="00A46C7E">
      <w:pPr>
        <w:pStyle w:val="Heading3"/>
        <w:rPr>
          <w:rtl/>
        </w:rPr>
      </w:pPr>
      <w:r w:rsidRPr="008A5301">
        <w:t>1.4.7</w:t>
      </w:r>
      <w:r w:rsidRPr="008A5301">
        <w:tab/>
      </w:r>
      <w:r w:rsidRPr="008A5301">
        <w:rPr>
          <w:rtl/>
        </w:rPr>
        <w:t>الهوائيات أحادية الأقطاب بنظام أرض المكونة من قرص دائري صلب بتوصيلية لا متناهية</w:t>
      </w:r>
    </w:p>
    <w:p w14:paraId="31029C0B" w14:textId="77777777" w:rsidR="008A5301" w:rsidRPr="008A5301" w:rsidRDefault="008A5301" w:rsidP="008A5301">
      <w:pPr>
        <w:rPr>
          <w:rtl/>
        </w:rPr>
      </w:pPr>
      <w:r w:rsidRPr="008A5301">
        <w:rPr>
          <w:rtl/>
        </w:rPr>
        <w:t xml:space="preserve">يمثل نظام الأرض المدروس في هذا القسم بالمخطط الإجمالي الوارد في الشكل </w:t>
      </w:r>
      <w:r w:rsidRPr="008A5301">
        <w:t>43</w:t>
      </w:r>
      <w:r w:rsidRPr="008A5301">
        <w:rPr>
          <w:rtl/>
        </w:rPr>
        <w:t>.</w:t>
      </w:r>
    </w:p>
    <w:p w14:paraId="4C290EFD" w14:textId="77777777" w:rsidR="008A5301" w:rsidRPr="008A5301" w:rsidRDefault="008A5301" w:rsidP="00A46C7E">
      <w:pPr>
        <w:pStyle w:val="FigureNo"/>
        <w:rPr>
          <w:rtl/>
        </w:rPr>
      </w:pPr>
      <w:r w:rsidRPr="008A5301">
        <w:rPr>
          <w:rtl/>
        </w:rPr>
        <w:t xml:space="preserve">الشكل </w:t>
      </w:r>
      <w:r w:rsidRPr="008A5301">
        <w:t>43</w:t>
      </w:r>
    </w:p>
    <w:p w14:paraId="5E30D434" w14:textId="60CA4096" w:rsidR="008A5301" w:rsidRPr="008A5301" w:rsidRDefault="008A5301" w:rsidP="00A46C7E">
      <w:pPr>
        <w:pStyle w:val="Figuretitle"/>
        <w:rPr>
          <w:rtl/>
        </w:rPr>
      </w:pPr>
      <w:r w:rsidRPr="008A5301">
        <w:rPr>
          <w:rtl/>
        </w:rPr>
        <w:t xml:space="preserve">هوائي أحادي </w:t>
      </w:r>
      <w:r w:rsidRPr="008A5301">
        <w:rPr>
          <w:rFonts w:hint="cs"/>
          <w:rtl/>
        </w:rPr>
        <w:t>الأقطاب</w:t>
      </w:r>
      <w:r w:rsidRPr="008A5301">
        <w:rPr>
          <w:rtl/>
        </w:rPr>
        <w:t xml:space="preserve"> عمودي بنظام أرض</w:t>
      </w:r>
      <w:r w:rsidR="00A46C7E">
        <w:rPr>
          <w:rFonts w:hint="cs"/>
          <w:rtl/>
        </w:rPr>
        <w:t xml:space="preserve"> </w:t>
      </w:r>
      <w:r w:rsidRPr="008A5301">
        <w:rPr>
          <w:rtl/>
        </w:rPr>
        <w:t xml:space="preserve">مكون من </w:t>
      </w:r>
      <w:r w:rsidRPr="008A5301">
        <w:rPr>
          <w:rFonts w:hint="cs"/>
          <w:rtl/>
        </w:rPr>
        <w:t>قرص</w:t>
      </w:r>
      <w:r w:rsidRPr="008A5301">
        <w:rPr>
          <w:rtl/>
        </w:rPr>
        <w:t xml:space="preserve"> دائري بتوصيلية لا متناهية</w:t>
      </w:r>
    </w:p>
    <w:p w14:paraId="1249B5FF" w14:textId="7FDFC81A" w:rsidR="008A5301" w:rsidRPr="008A5301" w:rsidRDefault="00A46C7E" w:rsidP="00A46C7E">
      <w:pPr>
        <w:pStyle w:val="Figure"/>
        <w:bidi/>
        <w:rPr>
          <w:rFonts w:hint="default"/>
        </w:rPr>
      </w:pPr>
      <w:r>
        <w:rPr>
          <w:rFonts w:hint="default"/>
          <w:noProof/>
        </w:rPr>
        <w:drawing>
          <wp:inline distT="0" distB="0" distL="0" distR="0" wp14:anchorId="470C8209" wp14:editId="301D586F">
            <wp:extent cx="3922784" cy="3316231"/>
            <wp:effectExtent l="0" t="0" r="1905" b="0"/>
            <wp:docPr id="56" name="Picture 56" descr="الشكل 43 يوضح هوائي أحادي الأقطاب عمودي بنظام أرض مكون من قرص دائري بتوصيلية لا متناه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الشكل 43 يوضح هوائي أحادي الأقطاب عمودي بنظام أرض مكون من قرص دائري بتوصيلية لا متناهية&#10;"/>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3922784" cy="3316231"/>
                    </a:xfrm>
                    <a:prstGeom prst="rect">
                      <a:avLst/>
                    </a:prstGeom>
                  </pic:spPr>
                </pic:pic>
              </a:graphicData>
            </a:graphic>
          </wp:inline>
        </w:drawing>
      </w:r>
    </w:p>
    <w:p w14:paraId="5B541324" w14:textId="7BBF0E2D" w:rsidR="008A5301" w:rsidRPr="008A5301" w:rsidRDefault="008A5301" w:rsidP="00A46C7E">
      <w:pPr>
        <w:pStyle w:val="Normalaftertitle"/>
        <w:rPr>
          <w:rtl/>
        </w:rPr>
      </w:pPr>
      <w:r w:rsidRPr="008A5301">
        <w:rPr>
          <w:rtl/>
        </w:rPr>
        <w:t xml:space="preserve">يمكن التعبير عن المجال الكهربائي </w:t>
      </w:r>
      <w:r w:rsidR="00A46C7E" w:rsidRPr="00316C25">
        <w:rPr>
          <w:i/>
        </w:rPr>
        <w:t>E</w:t>
      </w:r>
      <w:r w:rsidR="00A46C7E" w:rsidRPr="00316C25">
        <w:rPr>
          <w:rFonts w:ascii="Symbol" w:hAnsi="Symbol"/>
          <w:position w:val="-4"/>
          <w:sz w:val="20"/>
        </w:rPr>
        <w:t></w:t>
      </w:r>
      <w:r w:rsidRPr="008A5301">
        <w:rPr>
          <w:rtl/>
        </w:rPr>
        <w:t xml:space="preserve"> في هذه الظروف على النحو التالي:</w:t>
      </w:r>
    </w:p>
    <w:p w14:paraId="692CB9D7" w14:textId="7F4BB34C" w:rsidR="00A46C7E" w:rsidRPr="00A46C7E" w:rsidRDefault="00A46C7E" w:rsidP="00A46C7E">
      <w:pPr>
        <w:pStyle w:val="Equation"/>
        <w:bidi w:val="0"/>
        <w:rPr>
          <w:lang w:val="en-GB" w:eastAsia="en-US"/>
        </w:rPr>
      </w:pPr>
      <w:r w:rsidRPr="00A46C7E">
        <w:rPr>
          <w:lang w:val="en-GB" w:eastAsia="en-US"/>
        </w:rPr>
        <w:t>(21)</w:t>
      </w:r>
      <w:r w:rsidRPr="00A46C7E">
        <w:rPr>
          <w:lang w:val="en-GB" w:eastAsia="en-US"/>
        </w:rPr>
        <w:tab/>
      </w:r>
      <w:r w:rsidRPr="00A46C7E">
        <w:rPr>
          <w:noProof/>
          <w:lang w:val="en-GB" w:eastAsia="en-US"/>
        </w:rPr>
        <w:drawing>
          <wp:inline distT="0" distB="0" distL="0" distR="0" wp14:anchorId="73E25388" wp14:editId="4CAB6DDC">
            <wp:extent cx="2124000" cy="496800"/>
            <wp:effectExtent l="0" t="0" r="0" b="0"/>
            <wp:docPr id="151859911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99117" name="Picture 1" descr="A black text on a white background&#10;&#10;AI-generated content may be incorrect."/>
                    <pic:cNvPicPr/>
                  </pic:nvPicPr>
                  <pic:blipFill>
                    <a:blip r:embed="rId106"/>
                    <a:stretch>
                      <a:fillRect/>
                    </a:stretch>
                  </pic:blipFill>
                  <pic:spPr>
                    <a:xfrm>
                      <a:off x="0" y="0"/>
                      <a:ext cx="2124000" cy="496800"/>
                    </a:xfrm>
                    <a:prstGeom prst="rect">
                      <a:avLst/>
                    </a:prstGeom>
                  </pic:spPr>
                </pic:pic>
              </a:graphicData>
            </a:graphic>
          </wp:inline>
        </w:drawing>
      </w:r>
      <w:r w:rsidRPr="00A46C7E">
        <w:rPr>
          <w:lang w:val="en-GB" w:eastAsia="en-US"/>
        </w:rPr>
        <w:tab/>
      </w:r>
    </w:p>
    <w:p w14:paraId="3AF98C3F" w14:textId="1C702C14" w:rsidR="008A5301" w:rsidRPr="008A5301" w:rsidRDefault="008A5301" w:rsidP="008A5301">
      <w:pPr>
        <w:rPr>
          <w:rtl/>
        </w:rPr>
      </w:pPr>
      <w:r w:rsidRPr="008A5301">
        <w:rPr>
          <w:rtl/>
        </w:rPr>
        <w:t>حيث:</w:t>
      </w:r>
    </w:p>
    <w:p w14:paraId="12862023" w14:textId="3E1E5A5F" w:rsidR="008A5301" w:rsidRPr="008A5301" w:rsidRDefault="00A46C7E" w:rsidP="00A46C7E">
      <w:pPr>
        <w:pStyle w:val="Equationlegend"/>
        <w:rPr>
          <w:rtl/>
        </w:rPr>
      </w:pPr>
      <w:r>
        <w:tab/>
      </w:r>
      <w:r w:rsidRPr="00316C25">
        <w:rPr>
          <w:lang w:val="en-GB"/>
        </w:rPr>
        <w:fldChar w:fldCharType="begin"/>
      </w:r>
      <w:r w:rsidRPr="00316C25">
        <w:rPr>
          <w:lang w:val="en-GB"/>
        </w:rPr>
        <w:instrText xml:space="preserve">eq </w:instrText>
      </w:r>
      <w:r w:rsidRPr="00316C25">
        <w:rPr>
          <w:i/>
          <w:lang w:val="en-GB"/>
        </w:rPr>
        <w:instrText>E</w:instrText>
      </w:r>
      <w:r w:rsidRPr="00316C25">
        <w:rPr>
          <w:rFonts w:ascii="Symbol" w:hAnsi="Symbol"/>
          <w:position w:val="-8"/>
          <w:sz w:val="16"/>
          <w:lang w:val="en-GB"/>
        </w:rPr>
        <w:instrText>q</w:instrText>
      </w:r>
      <w:r w:rsidRPr="00316C25">
        <w:rPr>
          <w:sz w:val="8"/>
          <w:lang w:val="en-GB"/>
        </w:rPr>
        <w:instrText xml:space="preserve"> </w:instrText>
      </w:r>
      <w:r w:rsidRPr="00316C25">
        <w:rPr>
          <w:lang w:val="en-GB"/>
        </w:rPr>
        <w:instrText>\d\ba4()</w:instrText>
      </w:r>
      <w:r w:rsidRPr="00316C25">
        <w:rPr>
          <w:position w:val="6"/>
          <w:sz w:val="16"/>
          <w:lang w:val="en-GB"/>
        </w:rPr>
        <w:instrText>0</w:instrText>
      </w:r>
      <w:r w:rsidRPr="00316C25">
        <w:rPr>
          <w:lang w:val="en-GB"/>
        </w:rPr>
        <w:fldChar w:fldCharType="end"/>
      </w:r>
      <w:r w:rsidR="008A5301" w:rsidRPr="008A5301">
        <w:rPr>
          <w:rtl/>
        </w:rPr>
        <w:t>:</w:t>
      </w:r>
      <w:r w:rsidR="008A5301" w:rsidRPr="008A5301">
        <w:rPr>
          <w:rtl/>
        </w:rPr>
        <w:tab/>
        <w:t xml:space="preserve">المجال الكهربائي المشع دون نظام الأرض كما تعطيه المعادلة </w:t>
      </w:r>
      <w:r w:rsidR="008A5301" w:rsidRPr="008A5301">
        <w:t>(19)</w:t>
      </w:r>
    </w:p>
    <w:p w14:paraId="3E8B8AA0" w14:textId="26157D6B" w:rsidR="008A5301" w:rsidRPr="008A5301" w:rsidRDefault="00A46C7E" w:rsidP="00A46C7E">
      <w:pPr>
        <w:pStyle w:val="Equationlegend"/>
        <w:rPr>
          <w:rtl/>
        </w:rPr>
      </w:pPr>
      <w:r>
        <w:tab/>
      </w:r>
      <w:r w:rsidRPr="00316C25">
        <w:rPr>
          <w:rFonts w:ascii="Symbol" w:hAnsi="Symbol"/>
          <w:lang w:val="en-GB"/>
        </w:rPr>
        <w:t></w:t>
      </w:r>
      <w:r w:rsidRPr="00316C25">
        <w:rPr>
          <w:i/>
          <w:lang w:val="en-GB"/>
        </w:rPr>
        <w:t>E</w:t>
      </w:r>
      <w:r w:rsidRPr="00316C25">
        <w:rPr>
          <w:rFonts w:ascii="Symbol" w:hAnsi="Symbol"/>
          <w:position w:val="-4"/>
          <w:sz w:val="20"/>
          <w:lang w:val="en-GB"/>
        </w:rPr>
        <w:t></w:t>
      </w:r>
      <w:r w:rsidR="008A5301" w:rsidRPr="008A5301">
        <w:rPr>
          <w:rtl/>
        </w:rPr>
        <w:t>:</w:t>
      </w:r>
      <w:r w:rsidR="008A5301" w:rsidRPr="008A5301">
        <w:rPr>
          <w:rtl/>
        </w:rPr>
        <w:tab/>
        <w:t>تغير المجال الكهربائي الناتج عن وجود نظام الأرض.</w:t>
      </w:r>
    </w:p>
    <w:p w14:paraId="0A51E08A" w14:textId="77777777" w:rsidR="008A5301" w:rsidRPr="008A5301" w:rsidRDefault="008A5301" w:rsidP="008A5301">
      <w:pPr>
        <w:rPr>
          <w:rtl/>
        </w:rPr>
      </w:pPr>
      <w:r w:rsidRPr="008A5301">
        <w:rPr>
          <w:rtl/>
        </w:rPr>
        <w:t>وفقاً لخاصية التعويض، يمكن كتابة المجال الكهربائي على النحو التالي:</w:t>
      </w:r>
    </w:p>
    <w:p w14:paraId="327F0BDA" w14:textId="5002042D" w:rsidR="00A46C7E" w:rsidRPr="00A46C7E" w:rsidRDefault="00A46C7E" w:rsidP="006B43AA">
      <w:pPr>
        <w:pStyle w:val="Equation"/>
        <w:rPr>
          <w:lang w:val="en-GB" w:eastAsia="en-US"/>
        </w:rPr>
      </w:pPr>
      <w:r w:rsidRPr="00A46C7E">
        <w:rPr>
          <w:lang w:val="en-GB" w:eastAsia="en-US"/>
        </w:rPr>
        <w:tab/>
      </w:r>
      <w:r w:rsidRPr="00A46C7E">
        <w:rPr>
          <w:noProof/>
          <w:lang w:val="en-GB" w:eastAsia="en-US"/>
        </w:rPr>
        <w:drawing>
          <wp:inline distT="0" distB="0" distL="0" distR="0" wp14:anchorId="4EF669F5" wp14:editId="5E4BCBF2">
            <wp:extent cx="4158000" cy="583200"/>
            <wp:effectExtent l="0" t="0" r="0" b="7620"/>
            <wp:docPr id="729082583" name="Picture 1" descr="A mathematical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82583" name="Picture 1" descr="A mathematical equations and formulas&#10;&#10;AI-generated content may be incorrect."/>
                    <pic:cNvPicPr/>
                  </pic:nvPicPr>
                  <pic:blipFill>
                    <a:blip r:embed="rId107"/>
                    <a:stretch>
                      <a:fillRect/>
                    </a:stretch>
                  </pic:blipFill>
                  <pic:spPr>
                    <a:xfrm>
                      <a:off x="0" y="0"/>
                      <a:ext cx="4158000" cy="583200"/>
                    </a:xfrm>
                    <a:prstGeom prst="rect">
                      <a:avLst/>
                    </a:prstGeom>
                  </pic:spPr>
                </pic:pic>
              </a:graphicData>
            </a:graphic>
          </wp:inline>
        </w:drawing>
      </w:r>
      <w:r w:rsidRPr="00A46C7E">
        <w:rPr>
          <w:lang w:val="en-GB" w:eastAsia="en-US"/>
        </w:rPr>
        <w:tab/>
        <w:t>(22)</w:t>
      </w:r>
    </w:p>
    <w:p w14:paraId="21F3C7BB" w14:textId="12BFBD35" w:rsidR="008A5301" w:rsidRPr="008A5301" w:rsidRDefault="008A5301" w:rsidP="008A5301">
      <w:pPr>
        <w:rPr>
          <w:rtl/>
        </w:rPr>
      </w:pPr>
      <w:r w:rsidRPr="008A5301">
        <w:rPr>
          <w:rtl/>
        </w:rPr>
        <w:lastRenderedPageBreak/>
        <w:t>حيث:</w:t>
      </w:r>
    </w:p>
    <w:p w14:paraId="20420DA1" w14:textId="1FC064B7" w:rsidR="008A5301" w:rsidRPr="008A5301" w:rsidRDefault="00A46C7E" w:rsidP="00A46C7E">
      <w:pPr>
        <w:pStyle w:val="Equationlegend"/>
        <w:rPr>
          <w:rtl/>
        </w:rPr>
      </w:pPr>
      <w:r>
        <w:rPr>
          <w:i/>
          <w:iCs/>
        </w:rPr>
        <w:tab/>
      </w:r>
      <w:r w:rsidR="008A5301" w:rsidRPr="008A5301">
        <w:rPr>
          <w:i/>
          <w:iCs/>
        </w:rPr>
        <w:t>k</w:t>
      </w:r>
      <w:r w:rsidR="008A5301" w:rsidRPr="008A5301">
        <w:rPr>
          <w:rtl/>
        </w:rPr>
        <w:t>:</w:t>
      </w:r>
      <w:r w:rsidR="008A5301" w:rsidRPr="008A5301">
        <w:tab/>
      </w:r>
      <w:r w:rsidRPr="00316C25">
        <w:rPr>
          <w:lang w:val="en-GB"/>
        </w:rPr>
        <w:t>2</w:t>
      </w:r>
      <w:r w:rsidRPr="00316C25">
        <w:rPr>
          <w:rFonts w:ascii="Symbol" w:hAnsi="Symbol"/>
          <w:lang w:val="en-GB"/>
        </w:rPr>
        <w:t></w:t>
      </w:r>
      <w:r w:rsidRPr="00316C25">
        <w:rPr>
          <w:lang w:val="en-GB"/>
        </w:rPr>
        <w:t xml:space="preserve"> / </w:t>
      </w:r>
      <w:r w:rsidRPr="00316C25">
        <w:rPr>
          <w:rFonts w:ascii="Symbol" w:hAnsi="Symbol"/>
          <w:lang w:val="en-GB"/>
        </w:rPr>
        <w:t></w:t>
      </w:r>
      <w:r w:rsidR="008A5301" w:rsidRPr="008A5301">
        <w:rPr>
          <w:rtl/>
        </w:rPr>
        <w:t>، ثابتة الطور في ظروف الفضاء الحر</w:t>
      </w:r>
    </w:p>
    <w:p w14:paraId="2111A8EA" w14:textId="7DCC07EF" w:rsidR="008A5301" w:rsidRPr="008A5301" w:rsidRDefault="00A46C7E" w:rsidP="00A46C7E">
      <w:pPr>
        <w:pStyle w:val="Equationlegend"/>
        <w:rPr>
          <w:rtl/>
        </w:rPr>
      </w:pPr>
      <w:r>
        <w:tab/>
      </w:r>
      <w:r w:rsidR="008A5301" w:rsidRPr="008A5301">
        <w:sym w:font="Symbol" w:char="F06C"/>
      </w:r>
      <w:r w:rsidR="008A5301" w:rsidRPr="008A5301">
        <w:rPr>
          <w:rtl/>
        </w:rPr>
        <w:t>:</w:t>
      </w:r>
      <w:r w:rsidR="008A5301" w:rsidRPr="008A5301">
        <w:rPr>
          <w:rtl/>
        </w:rPr>
        <w:tab/>
        <w:t>طول الموجة في ظروف الفضاء الحر</w:t>
      </w:r>
    </w:p>
    <w:p w14:paraId="3D89E12A" w14:textId="217AFE9C" w:rsidR="008A5301" w:rsidRPr="008A5301" w:rsidRDefault="00A46C7E" w:rsidP="00A46C7E">
      <w:pPr>
        <w:pStyle w:val="Equationlegend"/>
        <w:rPr>
          <w:rtl/>
        </w:rPr>
      </w:pPr>
      <w:r>
        <w:rPr>
          <w:i/>
          <w:iCs/>
        </w:rPr>
        <w:tab/>
      </w:r>
      <w:r w:rsidRPr="00316C25">
        <w:rPr>
          <w:i/>
          <w:lang w:val="en-GB"/>
        </w:rPr>
        <w:t>a</w:t>
      </w:r>
      <w:r w:rsidRPr="00316C25">
        <w:rPr>
          <w:i/>
          <w:position w:val="-4"/>
          <w:sz w:val="20"/>
          <w:lang w:val="en-GB"/>
        </w:rPr>
        <w:t>s</w:t>
      </w:r>
      <w:r w:rsidR="008A5301" w:rsidRPr="008A5301">
        <w:rPr>
          <w:rtl/>
        </w:rPr>
        <w:t>:</w:t>
      </w:r>
      <w:r w:rsidR="008A5301" w:rsidRPr="008A5301">
        <w:rPr>
          <w:rtl/>
        </w:rPr>
        <w:tab/>
        <w:t>نصف قطر نظام الأرض</w:t>
      </w:r>
    </w:p>
    <w:p w14:paraId="6D8FDF06" w14:textId="159C6E55" w:rsidR="008A5301" w:rsidRPr="008A5301" w:rsidRDefault="00A46C7E" w:rsidP="00A46C7E">
      <w:pPr>
        <w:pStyle w:val="Equationlegend"/>
        <w:rPr>
          <w:rtl/>
        </w:rPr>
      </w:pPr>
      <w:r>
        <w:tab/>
      </w:r>
      <w:r w:rsidRPr="00316C25">
        <w:rPr>
          <w:rFonts w:ascii="Symbol" w:hAnsi="Symbol"/>
          <w:lang w:val="en-GB"/>
        </w:rPr>
        <w:t></w:t>
      </w:r>
      <w:r w:rsidRPr="00316C25">
        <w:rPr>
          <w:i/>
          <w:position w:val="-4"/>
          <w:sz w:val="20"/>
          <w:lang w:val="en-GB"/>
        </w:rPr>
        <w:t>g</w:t>
      </w:r>
      <w:r w:rsidR="008A5301" w:rsidRPr="008A5301">
        <w:rPr>
          <w:rtl/>
        </w:rPr>
        <w:t>:</w:t>
      </w:r>
      <w:r w:rsidR="008A5301" w:rsidRPr="008A5301">
        <w:rPr>
          <w:rtl/>
        </w:rPr>
        <w:tab/>
        <w:t>معاوقة سطح الأرض</w:t>
      </w:r>
    </w:p>
    <w:p w14:paraId="436BD00E" w14:textId="08F60253" w:rsidR="008A5301" w:rsidRPr="008A5301" w:rsidRDefault="00A46C7E" w:rsidP="00A46C7E">
      <w:pPr>
        <w:pStyle w:val="Equationlegend"/>
        <w:rPr>
          <w:rtl/>
        </w:rPr>
      </w:pPr>
      <w:r>
        <w:tab/>
      </w:r>
      <w:r w:rsidRPr="00316C25">
        <w:rPr>
          <w:lang w:val="en-GB"/>
        </w:rPr>
        <w:fldChar w:fldCharType="begin"/>
      </w:r>
      <w:r w:rsidRPr="00316C25">
        <w:rPr>
          <w:lang w:val="en-GB"/>
        </w:rPr>
        <w:instrText xml:space="preserve">eq </w:instrText>
      </w:r>
      <w:r w:rsidRPr="00316C25">
        <w:rPr>
          <w:i/>
          <w:lang w:val="en-GB"/>
        </w:rPr>
        <w:instrText>E</w:instrText>
      </w:r>
      <w:r w:rsidRPr="00316C25">
        <w:rPr>
          <w:rFonts w:ascii="Symbol" w:hAnsi="Symbol"/>
          <w:position w:val="-8"/>
          <w:sz w:val="16"/>
          <w:lang w:val="en-GB"/>
        </w:rPr>
        <w:instrText>q</w:instrText>
      </w:r>
      <w:r w:rsidRPr="00316C25">
        <w:rPr>
          <w:sz w:val="8"/>
          <w:lang w:val="en-GB"/>
        </w:rPr>
        <w:instrText xml:space="preserve"> </w:instrText>
      </w:r>
      <w:r w:rsidRPr="00316C25">
        <w:rPr>
          <w:lang w:val="en-GB"/>
        </w:rPr>
        <w:instrText>\d\ba4()</w:instrText>
      </w:r>
      <w:r w:rsidRPr="00316C25">
        <w:rPr>
          <w:rFonts w:ascii="Symbol" w:hAnsi="Symbol"/>
          <w:position w:val="7"/>
          <w:sz w:val="16"/>
          <w:lang w:val="en-GB"/>
        </w:rPr>
        <w:instrText>¥</w:instrText>
      </w:r>
      <w:r w:rsidRPr="00316C25">
        <w:rPr>
          <w:lang w:val="en-GB"/>
        </w:rPr>
        <w:fldChar w:fldCharType="end"/>
      </w:r>
      <w:r w:rsidR="008A5301" w:rsidRPr="008A5301">
        <w:rPr>
          <w:rtl/>
        </w:rPr>
        <w:t>:</w:t>
      </w:r>
      <w:r w:rsidR="008A5301" w:rsidRPr="008A5301">
        <w:rPr>
          <w:rtl/>
        </w:rPr>
        <w:tab/>
        <w:t>المجال الكهربائي المشع في حالة أرض موصلة تماماً</w:t>
      </w:r>
    </w:p>
    <w:p w14:paraId="1A199210" w14:textId="4A6A591F" w:rsidR="008A5301" w:rsidRPr="008A5301" w:rsidRDefault="00A46C7E" w:rsidP="00A46C7E">
      <w:pPr>
        <w:pStyle w:val="Equationlegend"/>
        <w:rPr>
          <w:rtl/>
        </w:rPr>
      </w:pPr>
      <w:r>
        <w:tab/>
      </w:r>
      <w:r w:rsidRPr="00A46C7E">
        <w:rPr>
          <w:noProof/>
        </w:rPr>
        <w:drawing>
          <wp:inline distT="0" distB="0" distL="0" distR="0" wp14:anchorId="644FD1E5" wp14:editId="0E7F5524">
            <wp:extent cx="581660" cy="166147"/>
            <wp:effectExtent l="0" t="0" r="0" b="57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t="36925" r="90493" b="5673"/>
                    <a:stretch/>
                  </pic:blipFill>
                  <pic:spPr bwMode="auto">
                    <a:xfrm>
                      <a:off x="0" y="0"/>
                      <a:ext cx="581891" cy="166213"/>
                    </a:xfrm>
                    <a:prstGeom prst="rect">
                      <a:avLst/>
                    </a:prstGeom>
                    <a:noFill/>
                    <a:ln>
                      <a:noFill/>
                    </a:ln>
                    <a:extLst>
                      <a:ext uri="{53640926-AAD7-44D8-BBD7-CCE9431645EC}">
                        <a14:shadowObscured xmlns:a14="http://schemas.microsoft.com/office/drawing/2010/main"/>
                      </a:ext>
                    </a:extLst>
                  </pic:spPr>
                </pic:pic>
              </a:graphicData>
            </a:graphic>
          </wp:inline>
        </w:drawing>
      </w:r>
      <w:r w:rsidR="008A5301" w:rsidRPr="008A5301">
        <w:rPr>
          <w:rtl/>
        </w:rPr>
        <w:t>:</w:t>
      </w:r>
      <w:r w:rsidR="008A5301" w:rsidRPr="008A5301">
        <w:rPr>
          <w:rtl/>
        </w:rPr>
        <w:tab/>
        <w:t xml:space="preserve">المجال المغنطيسي معبراً عنه بإحداثيات أسطوانية </w:t>
      </w:r>
      <w:r w:rsidR="008A5301" w:rsidRPr="008A5301">
        <w:t>(</w:t>
      </w:r>
      <w:r w:rsidR="008A5301" w:rsidRPr="008A5301">
        <w:sym w:font="Symbol" w:char="F072"/>
      </w:r>
      <w:r w:rsidR="008A5301" w:rsidRPr="008A5301">
        <w:sym w:font="Symbol" w:char="F02C"/>
      </w:r>
      <w:r w:rsidR="008A5301" w:rsidRPr="008A5301">
        <w:sym w:font="Symbol" w:char="F020"/>
      </w:r>
      <w:r w:rsidR="008A5301" w:rsidRPr="008A5301">
        <w:sym w:font="Symbol" w:char="F06A"/>
      </w:r>
      <w:r w:rsidR="008A5301" w:rsidRPr="008A5301">
        <w:sym w:font="Symbol" w:char="F02C"/>
      </w:r>
      <w:r w:rsidR="008A5301" w:rsidRPr="008A5301">
        <w:sym w:font="Symbol" w:char="F020"/>
      </w:r>
      <w:r w:rsidR="008A5301" w:rsidRPr="008A5301">
        <w:rPr>
          <w:i/>
          <w:iCs/>
        </w:rPr>
        <w:t>z</w:t>
      </w:r>
      <w:r w:rsidR="008A5301" w:rsidRPr="008A5301">
        <w:t>)</w:t>
      </w:r>
      <w:r w:rsidR="008A5301" w:rsidRPr="008A5301">
        <w:rPr>
          <w:rtl/>
        </w:rPr>
        <w:t xml:space="preserve"> مشعة في حالة أرض موصلة تماماً، غير متغيرة مع </w:t>
      </w:r>
      <w:r w:rsidR="008A5301" w:rsidRPr="008A5301">
        <w:sym w:font="Symbol" w:char="F06A"/>
      </w:r>
      <w:r w:rsidR="008A5301" w:rsidRPr="008A5301">
        <w:rPr>
          <w:rtl/>
        </w:rPr>
        <w:t xml:space="preserve">، ومحسوبة عند </w:t>
      </w:r>
      <w:r w:rsidR="008A5301" w:rsidRPr="008A5301">
        <w:rPr>
          <w:i/>
          <w:iCs/>
        </w:rPr>
        <w:t>z</w:t>
      </w:r>
      <w:r w:rsidR="008A5301" w:rsidRPr="008A5301">
        <w:t xml:space="preserve"> = 0</w:t>
      </w:r>
    </w:p>
    <w:p w14:paraId="620535A5" w14:textId="7E124C63" w:rsidR="008A5301" w:rsidRPr="008A5301" w:rsidRDefault="00A46C7E" w:rsidP="00A46C7E">
      <w:pPr>
        <w:pStyle w:val="Equationlegend"/>
        <w:rPr>
          <w:rtl/>
        </w:rPr>
      </w:pPr>
      <w:r>
        <w:tab/>
      </w:r>
      <w:r w:rsidR="008A5301" w:rsidRPr="008A5301">
        <w:t>J</w:t>
      </w:r>
      <w:r w:rsidR="008A5301" w:rsidRPr="008A5301">
        <w:rPr>
          <w:vertAlign w:val="subscript"/>
        </w:rPr>
        <w:t>1</w:t>
      </w:r>
      <w:r w:rsidR="008A5301" w:rsidRPr="008A5301">
        <w:rPr>
          <w:rtl/>
        </w:rPr>
        <w:t>:</w:t>
      </w:r>
      <w:r w:rsidR="008A5301" w:rsidRPr="008A5301">
        <w:rPr>
          <w:rtl/>
        </w:rPr>
        <w:tab/>
        <w:t xml:space="preserve">دالة </w:t>
      </w:r>
      <w:proofErr w:type="spellStart"/>
      <w:r w:rsidR="008A5301" w:rsidRPr="008A5301">
        <w:rPr>
          <w:rtl/>
        </w:rPr>
        <w:t>بيسيل</w:t>
      </w:r>
      <w:proofErr w:type="spellEnd"/>
      <w:r w:rsidR="008A5301" w:rsidRPr="008A5301">
        <w:rPr>
          <w:rtl/>
        </w:rPr>
        <w:t xml:space="preserve"> من النوع الأول.</w:t>
      </w:r>
    </w:p>
    <w:p w14:paraId="7CE7DFDE" w14:textId="7E467F33" w:rsidR="008A5301" w:rsidRPr="008A5301" w:rsidRDefault="008A5301" w:rsidP="008A5301">
      <w:pPr>
        <w:rPr>
          <w:rtl/>
        </w:rPr>
      </w:pPr>
      <w:r w:rsidRPr="008A5301">
        <w:rPr>
          <w:rtl/>
        </w:rPr>
        <w:t xml:space="preserve">في حالة توزيع تيار جيبي، يمكن التعبير عن المجال المغنطيسي </w:t>
      </w:r>
      <w:r w:rsidR="00A46C7E" w:rsidRPr="00A46C7E">
        <w:rPr>
          <w:noProof/>
        </w:rPr>
        <w:drawing>
          <wp:inline distT="0" distB="0" distL="0" distR="0" wp14:anchorId="2D17F4E6" wp14:editId="0B1AEFC7">
            <wp:extent cx="581660" cy="166147"/>
            <wp:effectExtent l="0" t="0" r="0"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t="36925" r="90493" b="5673"/>
                    <a:stretch/>
                  </pic:blipFill>
                  <pic:spPr bwMode="auto">
                    <a:xfrm>
                      <a:off x="0" y="0"/>
                      <a:ext cx="581891" cy="166213"/>
                    </a:xfrm>
                    <a:prstGeom prst="rect">
                      <a:avLst/>
                    </a:prstGeom>
                    <a:noFill/>
                    <a:ln>
                      <a:noFill/>
                    </a:ln>
                    <a:extLst>
                      <a:ext uri="{53640926-AAD7-44D8-BBD7-CCE9431645EC}">
                        <a14:shadowObscured xmlns:a14="http://schemas.microsoft.com/office/drawing/2010/main"/>
                      </a:ext>
                    </a:extLst>
                  </pic:spPr>
                </pic:pic>
              </a:graphicData>
            </a:graphic>
          </wp:inline>
        </w:drawing>
      </w:r>
      <w:r w:rsidR="00A46C7E">
        <w:rPr>
          <w:rFonts w:hint="cs"/>
          <w:rtl/>
          <w:lang w:bidi="ar-EG"/>
        </w:rPr>
        <w:t xml:space="preserve"> </w:t>
      </w:r>
      <w:r w:rsidRPr="008A5301">
        <w:rPr>
          <w:rtl/>
        </w:rPr>
        <w:t>على النحو التالي:</w:t>
      </w:r>
    </w:p>
    <w:p w14:paraId="3A2B53A3" w14:textId="0DF2AA03" w:rsidR="00A46C7E" w:rsidRPr="00A46C7E" w:rsidRDefault="00A46C7E" w:rsidP="00A46C7E">
      <w:pPr>
        <w:pStyle w:val="Equation"/>
        <w:bidi w:val="0"/>
        <w:rPr>
          <w:lang w:val="en-GB" w:eastAsia="en-US"/>
        </w:rPr>
      </w:pPr>
      <w:r w:rsidRPr="00A46C7E">
        <w:rPr>
          <w:lang w:val="en-GB" w:eastAsia="en-US"/>
        </w:rPr>
        <w:t>(23)</w:t>
      </w:r>
      <w:r w:rsidRPr="00A46C7E">
        <w:rPr>
          <w:lang w:val="en-GB" w:eastAsia="en-US"/>
        </w:rPr>
        <w:tab/>
      </w:r>
      <w:r w:rsidRPr="00A46C7E">
        <w:rPr>
          <w:noProof/>
          <w:lang w:val="en-GB" w:eastAsia="en-US"/>
        </w:rPr>
        <w:drawing>
          <wp:inline distT="0" distB="0" distL="0" distR="0" wp14:anchorId="2B3470AE" wp14:editId="15D37C3C">
            <wp:extent cx="3114000" cy="367200"/>
            <wp:effectExtent l="0" t="0" r="0" b="0"/>
            <wp:docPr id="1861196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96267" name=""/>
                    <pic:cNvPicPr/>
                  </pic:nvPicPr>
                  <pic:blipFill>
                    <a:blip r:embed="rId109"/>
                    <a:stretch>
                      <a:fillRect/>
                    </a:stretch>
                  </pic:blipFill>
                  <pic:spPr>
                    <a:xfrm>
                      <a:off x="0" y="0"/>
                      <a:ext cx="3114000" cy="367200"/>
                    </a:xfrm>
                    <a:prstGeom prst="rect">
                      <a:avLst/>
                    </a:prstGeom>
                  </pic:spPr>
                </pic:pic>
              </a:graphicData>
            </a:graphic>
          </wp:inline>
        </w:drawing>
      </w:r>
      <w:r w:rsidRPr="00A46C7E">
        <w:rPr>
          <w:lang w:val="en-GB" w:eastAsia="en-US"/>
        </w:rPr>
        <w:tab/>
      </w:r>
    </w:p>
    <w:p w14:paraId="09EBE077" w14:textId="72DE83E7" w:rsidR="008A5301" w:rsidRPr="008A5301" w:rsidRDefault="008A5301" w:rsidP="008A5301">
      <w:pPr>
        <w:rPr>
          <w:rtl/>
        </w:rPr>
      </w:pPr>
      <w:r w:rsidRPr="008A5301">
        <w:rPr>
          <w:rtl/>
        </w:rPr>
        <w:t xml:space="preserve">حيث </w:t>
      </w:r>
      <w:r w:rsidRPr="008A5301">
        <w:rPr>
          <w:i/>
          <w:iCs/>
        </w:rPr>
        <w:t>I</w:t>
      </w:r>
      <w:r w:rsidRPr="008A5301">
        <w:rPr>
          <w:rtl/>
        </w:rPr>
        <w:t xml:space="preserve"> تمثل تيار عروة الهوائي.</w:t>
      </w:r>
    </w:p>
    <w:p w14:paraId="390EE928" w14:textId="2C4A84D7" w:rsidR="008A5301" w:rsidRPr="008A5301" w:rsidRDefault="008A5301" w:rsidP="008A5301">
      <w:pPr>
        <w:rPr>
          <w:rtl/>
        </w:rPr>
      </w:pPr>
      <w:r w:rsidRPr="008A5301">
        <w:rPr>
          <w:rtl/>
        </w:rPr>
        <w:t xml:space="preserve">إذا أدخلنا في المعادلة </w:t>
      </w:r>
      <w:r w:rsidRPr="008A5301">
        <w:t>(22)</w:t>
      </w:r>
      <w:r w:rsidRPr="008A5301">
        <w:rPr>
          <w:rtl/>
        </w:rPr>
        <w:t xml:space="preserve"> الصيغ التي سبق تحديدها في المعادلتين </w:t>
      </w:r>
      <w:r w:rsidRPr="008A5301">
        <w:t>(19)</w:t>
      </w:r>
      <w:r w:rsidRPr="008A5301">
        <w:rPr>
          <w:rtl/>
        </w:rPr>
        <w:t xml:space="preserve"> و</w:t>
      </w:r>
      <w:r w:rsidRPr="008A5301">
        <w:t>(20)</w:t>
      </w:r>
      <w:r w:rsidRPr="008A5301">
        <w:rPr>
          <w:rtl/>
        </w:rPr>
        <w:t xml:space="preserve"> للمجالين الكهربائي والمغنطيسي، نحصل على الصيغة التالية:</w:t>
      </w:r>
    </w:p>
    <w:p w14:paraId="55FFC542" w14:textId="77777777" w:rsidR="00A46C7E" w:rsidRPr="00A46C7E" w:rsidRDefault="00A46C7E" w:rsidP="00A46C7E">
      <w:pPr>
        <w:pStyle w:val="Equation"/>
        <w:bidi w:val="0"/>
        <w:jc w:val="center"/>
        <w:rPr>
          <w:lang w:val="en-GB" w:eastAsia="en-US"/>
        </w:rPr>
      </w:pPr>
      <w:r w:rsidRPr="00A46C7E">
        <w:rPr>
          <w:noProof/>
          <w:lang w:val="en-GB" w:eastAsia="en-US"/>
        </w:rPr>
        <w:drawing>
          <wp:inline distT="0" distB="0" distL="0" distR="0" wp14:anchorId="503F5795" wp14:editId="290FCA78">
            <wp:extent cx="5590800" cy="640800"/>
            <wp:effectExtent l="0" t="0" r="0" b="6985"/>
            <wp:docPr id="1074396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96297" name=""/>
                    <pic:cNvPicPr/>
                  </pic:nvPicPr>
                  <pic:blipFill>
                    <a:blip r:embed="rId110"/>
                    <a:stretch>
                      <a:fillRect/>
                    </a:stretch>
                  </pic:blipFill>
                  <pic:spPr>
                    <a:xfrm>
                      <a:off x="0" y="0"/>
                      <a:ext cx="5590800" cy="640800"/>
                    </a:xfrm>
                    <a:prstGeom prst="rect">
                      <a:avLst/>
                    </a:prstGeom>
                  </pic:spPr>
                </pic:pic>
              </a:graphicData>
            </a:graphic>
          </wp:inline>
        </w:drawing>
      </w:r>
    </w:p>
    <w:p w14:paraId="62085F54" w14:textId="77777777" w:rsidR="008A5301" w:rsidRPr="008A5301" w:rsidRDefault="008A5301" w:rsidP="008A5301">
      <w:pPr>
        <w:rPr>
          <w:rtl/>
        </w:rPr>
      </w:pPr>
      <w:r w:rsidRPr="008A5301">
        <w:rPr>
          <w:rtl/>
        </w:rPr>
        <w:t>حيث العبارة النهائية لدالة مخطط الإشعاع العمودي تُعطى بواسطة:</w:t>
      </w:r>
    </w:p>
    <w:p w14:paraId="7C34BC4C" w14:textId="2778308A" w:rsidR="00A46C7E" w:rsidRPr="00A46C7E" w:rsidRDefault="00A46C7E" w:rsidP="00A46C7E">
      <w:pPr>
        <w:tabs>
          <w:tab w:val="left" w:pos="794"/>
          <w:tab w:val="center" w:pos="4820"/>
          <w:tab w:val="right" w:pos="9639"/>
        </w:tabs>
        <w:bidi w:val="0"/>
        <w:spacing w:line="240" w:lineRule="auto"/>
        <w:rPr>
          <w:rFonts w:cs="Times New Roman"/>
          <w:sz w:val="24"/>
          <w:szCs w:val="20"/>
          <w:lang w:val="en-GB" w:eastAsia="en-US"/>
        </w:rPr>
      </w:pPr>
      <w:r w:rsidRPr="00A46C7E">
        <w:rPr>
          <w:rFonts w:cs="Times New Roman"/>
          <w:sz w:val="24"/>
          <w:szCs w:val="20"/>
          <w:lang w:val="en-GB" w:eastAsia="en-US"/>
        </w:rPr>
        <w:tab/>
      </w:r>
      <w:r w:rsidRPr="00A46C7E">
        <w:rPr>
          <w:rFonts w:cs="Times New Roman"/>
          <w:noProof/>
          <w:sz w:val="24"/>
          <w:szCs w:val="20"/>
          <w:lang w:val="en-GB" w:eastAsia="en-US"/>
        </w:rPr>
        <w:drawing>
          <wp:inline distT="0" distB="0" distL="0" distR="0" wp14:anchorId="0E28BD27" wp14:editId="4BED394A">
            <wp:extent cx="4978800" cy="651600"/>
            <wp:effectExtent l="0" t="0" r="0" b="0"/>
            <wp:docPr id="1073140354"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140354" name="Picture 1" descr="A math equation with black text&#10;&#10;AI-generated content may be incorrect."/>
                    <pic:cNvPicPr/>
                  </pic:nvPicPr>
                  <pic:blipFill>
                    <a:blip r:embed="rId111"/>
                    <a:stretch>
                      <a:fillRect/>
                    </a:stretch>
                  </pic:blipFill>
                  <pic:spPr>
                    <a:xfrm>
                      <a:off x="0" y="0"/>
                      <a:ext cx="4978800" cy="651600"/>
                    </a:xfrm>
                    <a:prstGeom prst="rect">
                      <a:avLst/>
                    </a:prstGeom>
                  </pic:spPr>
                </pic:pic>
              </a:graphicData>
            </a:graphic>
          </wp:inline>
        </w:drawing>
      </w:r>
    </w:p>
    <w:p w14:paraId="460629AE" w14:textId="0FB2C01D" w:rsidR="008A5301" w:rsidRPr="008A5301" w:rsidRDefault="008A5301" w:rsidP="00A46C7E">
      <w:pPr>
        <w:pStyle w:val="Equation"/>
        <w:rPr>
          <w:rtl/>
        </w:rPr>
      </w:pPr>
      <w:r w:rsidRPr="008A5301">
        <w:rPr>
          <w:rtl/>
        </w:rPr>
        <w:t xml:space="preserve">حيث </w:t>
      </w:r>
      <w:r w:rsidR="00A46C7E" w:rsidRPr="00316C25">
        <w:rPr>
          <w:rFonts w:ascii="Symbol" w:hAnsi="Symbol"/>
        </w:rPr>
        <w:t></w:t>
      </w:r>
      <w:r w:rsidR="00A46C7E" w:rsidRPr="00316C25">
        <w:rPr>
          <w:position w:val="-4"/>
          <w:sz w:val="20"/>
        </w:rPr>
        <w:t>0</w:t>
      </w:r>
      <w:r w:rsidR="00A46C7E" w:rsidRPr="00316C25">
        <w:t> </w:t>
      </w:r>
      <w:r w:rsidR="00A46C7E" w:rsidRPr="00316C25">
        <w:rPr>
          <w:rFonts w:ascii="Symbol" w:hAnsi="Symbol"/>
        </w:rPr>
        <w:t></w:t>
      </w:r>
      <w:r w:rsidR="00A46C7E" w:rsidRPr="00316C25">
        <w:t xml:space="preserve"> 120 </w:t>
      </w:r>
      <w:r w:rsidR="00A46C7E" w:rsidRPr="00316C25">
        <w:rPr>
          <w:rFonts w:ascii="Symbol" w:hAnsi="Symbol"/>
        </w:rPr>
        <w:t></w:t>
      </w:r>
      <w:r w:rsidR="00A46C7E" w:rsidRPr="00316C25">
        <w:t xml:space="preserve"> (</w:t>
      </w:r>
      <w:r w:rsidR="00A46C7E" w:rsidRPr="00316C25">
        <w:rPr>
          <w:rFonts w:ascii="Symbol" w:hAnsi="Symbol"/>
        </w:rPr>
        <w:t></w:t>
      </w:r>
      <w:r w:rsidR="00A46C7E" w:rsidRPr="00316C25">
        <w:t>)</w:t>
      </w:r>
      <w:r w:rsidRPr="008A5301">
        <w:rPr>
          <w:rtl/>
        </w:rPr>
        <w:t>، المعاوقة الملازمة في الفضاء الحر.</w:t>
      </w:r>
    </w:p>
    <w:p w14:paraId="7579E215" w14:textId="218C6677" w:rsidR="008A5301" w:rsidRPr="008A5301" w:rsidRDefault="008A5301" w:rsidP="008A5301">
      <w:pPr>
        <w:rPr>
          <w:rtl/>
        </w:rPr>
      </w:pPr>
      <w:r w:rsidRPr="008A5301">
        <w:rPr>
          <w:rtl/>
        </w:rPr>
        <w:t>لتحديد مخطط الهوائي، فإن معامل العبارة السابقة وحده يجب أن يُحسب. يجب الملاحظة أن التكامل المبين لا يمكن أن يُحسب إلا</w:t>
      </w:r>
      <w:r w:rsidR="00F338FF">
        <w:rPr>
          <w:rFonts w:hint="cs"/>
          <w:rtl/>
        </w:rPr>
        <w:t> </w:t>
      </w:r>
      <w:r w:rsidRPr="008A5301">
        <w:rPr>
          <w:rtl/>
        </w:rPr>
        <w:t>بالطرائق الرقمية.</w:t>
      </w:r>
    </w:p>
    <w:p w14:paraId="5FE332B8" w14:textId="77777777" w:rsidR="008A5301" w:rsidRPr="008A5301" w:rsidRDefault="008A5301" w:rsidP="00A46C7E">
      <w:pPr>
        <w:pStyle w:val="Heading3"/>
        <w:rPr>
          <w:rtl/>
        </w:rPr>
      </w:pPr>
      <w:r w:rsidRPr="008A5301">
        <w:t>2.4.7</w:t>
      </w:r>
      <w:r w:rsidRPr="008A5301">
        <w:tab/>
      </w:r>
      <w:r w:rsidRPr="008A5301">
        <w:rPr>
          <w:rtl/>
        </w:rPr>
        <w:t>الهوائي أحادي الأقطاب بنظام أرض يتكون من عدد من الأسلاك نصف القطرية ذات طول وقطر معينين</w:t>
      </w:r>
    </w:p>
    <w:p w14:paraId="2A1D96AF" w14:textId="77777777" w:rsidR="008A5301" w:rsidRPr="008A5301" w:rsidRDefault="008A5301" w:rsidP="008A5301">
      <w:pPr>
        <w:rPr>
          <w:rtl/>
        </w:rPr>
      </w:pPr>
      <w:r w:rsidRPr="008A5301">
        <w:rPr>
          <w:rtl/>
        </w:rPr>
        <w:t xml:space="preserve">يمثل نظام الأرض المدروس في هذا القسم بالمخطط الإجمالي الوارد في الشكل </w:t>
      </w:r>
      <w:r w:rsidRPr="008A5301">
        <w:t>44</w:t>
      </w:r>
      <w:r w:rsidRPr="008A5301">
        <w:rPr>
          <w:rtl/>
        </w:rPr>
        <w:t>.</w:t>
      </w:r>
    </w:p>
    <w:p w14:paraId="4C2A893F" w14:textId="70F8A4E7" w:rsidR="008A5301" w:rsidRPr="008A5301" w:rsidRDefault="008A5301" w:rsidP="008A5301">
      <w:pPr>
        <w:rPr>
          <w:rtl/>
        </w:rPr>
      </w:pPr>
      <w:r w:rsidRPr="008A5301">
        <w:rPr>
          <w:rtl/>
        </w:rPr>
        <w:t xml:space="preserve">يمكن مرة أخرى التعبير عن المجال الكهربائي </w:t>
      </w:r>
      <w:r w:rsidR="00A46C7E" w:rsidRPr="00316C25">
        <w:rPr>
          <w:i/>
        </w:rPr>
        <w:t>E</w:t>
      </w:r>
      <w:r w:rsidR="00A46C7E" w:rsidRPr="00316C25">
        <w:rPr>
          <w:rFonts w:ascii="Symbol" w:hAnsi="Symbol"/>
          <w:position w:val="-4"/>
          <w:sz w:val="20"/>
        </w:rPr>
        <w:t></w:t>
      </w:r>
      <w:r w:rsidRPr="008A5301">
        <w:rPr>
          <w:rtl/>
        </w:rPr>
        <w:t xml:space="preserve"> (انظر المعادلة </w:t>
      </w:r>
      <w:r w:rsidRPr="008A5301">
        <w:t>(21)</w:t>
      </w:r>
      <w:r w:rsidRPr="008A5301">
        <w:rPr>
          <w:rtl/>
        </w:rPr>
        <w:t>) على النحو التالي:</w:t>
      </w:r>
    </w:p>
    <w:p w14:paraId="4669BDE3" w14:textId="5060CC99" w:rsidR="00A46C7E" w:rsidRPr="00A46C7E" w:rsidRDefault="00A46C7E" w:rsidP="00A46C7E">
      <w:pPr>
        <w:pStyle w:val="Equation"/>
        <w:bidi w:val="0"/>
        <w:rPr>
          <w:lang w:val="en-GB" w:eastAsia="en-US"/>
        </w:rPr>
      </w:pPr>
      <w:r w:rsidRPr="00A46C7E">
        <w:rPr>
          <w:lang w:val="en-GB" w:eastAsia="en-US"/>
        </w:rPr>
        <w:tab/>
      </w:r>
      <w:r w:rsidRPr="00A46C7E">
        <w:rPr>
          <w:noProof/>
          <w:lang w:val="en-GB" w:eastAsia="en-US"/>
        </w:rPr>
        <w:drawing>
          <wp:inline distT="0" distB="0" distL="0" distR="0" wp14:anchorId="61A6855B" wp14:editId="4C56D05F">
            <wp:extent cx="2156400" cy="496800"/>
            <wp:effectExtent l="0" t="0" r="0" b="0"/>
            <wp:docPr id="710490998" name="Picture 1" descr="A mathematical equation with black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90998" name="Picture 1" descr="A mathematical equation with black letters&#10;&#10;AI-generated content may be incorrect."/>
                    <pic:cNvPicPr/>
                  </pic:nvPicPr>
                  <pic:blipFill>
                    <a:blip r:embed="rId112"/>
                    <a:stretch>
                      <a:fillRect/>
                    </a:stretch>
                  </pic:blipFill>
                  <pic:spPr>
                    <a:xfrm>
                      <a:off x="0" y="0"/>
                      <a:ext cx="2156400" cy="496800"/>
                    </a:xfrm>
                    <a:prstGeom prst="rect">
                      <a:avLst/>
                    </a:prstGeom>
                  </pic:spPr>
                </pic:pic>
              </a:graphicData>
            </a:graphic>
          </wp:inline>
        </w:drawing>
      </w:r>
    </w:p>
    <w:p w14:paraId="2CB6E505" w14:textId="77777777" w:rsidR="008A5301" w:rsidRPr="008A5301" w:rsidRDefault="008A5301" w:rsidP="008A5301">
      <w:pPr>
        <w:rPr>
          <w:rtl/>
        </w:rPr>
      </w:pPr>
      <w:r w:rsidRPr="008A5301">
        <w:rPr>
          <w:rtl/>
        </w:rPr>
        <w:t>حيث:</w:t>
      </w:r>
    </w:p>
    <w:p w14:paraId="7F7CBC91" w14:textId="13F15128" w:rsidR="008A5301" w:rsidRPr="008A5301" w:rsidRDefault="008A5301" w:rsidP="008A5301">
      <w:pPr>
        <w:rPr>
          <w:rtl/>
        </w:rPr>
      </w:pPr>
      <w:r w:rsidRPr="008A5301">
        <w:rPr>
          <w:rtl/>
        </w:rPr>
        <w:tab/>
      </w:r>
      <w:r w:rsidR="00A46C7E" w:rsidRPr="00316C25">
        <w:rPr>
          <w:lang w:val="en-GB"/>
        </w:rPr>
        <w:fldChar w:fldCharType="begin"/>
      </w:r>
      <w:r w:rsidR="00A46C7E" w:rsidRPr="00316C25">
        <w:rPr>
          <w:lang w:val="en-GB"/>
        </w:rPr>
        <w:instrText xml:space="preserve">eq </w:instrText>
      </w:r>
      <w:r w:rsidR="00A46C7E" w:rsidRPr="00316C25">
        <w:rPr>
          <w:i/>
          <w:lang w:val="en-GB"/>
        </w:rPr>
        <w:instrText>E</w:instrText>
      </w:r>
      <w:r w:rsidR="00A46C7E" w:rsidRPr="00316C25">
        <w:rPr>
          <w:rFonts w:ascii="Symbol" w:hAnsi="Symbol"/>
          <w:position w:val="-8"/>
          <w:sz w:val="16"/>
          <w:lang w:val="en-GB"/>
        </w:rPr>
        <w:instrText>q</w:instrText>
      </w:r>
      <w:r w:rsidR="00A46C7E" w:rsidRPr="00316C25">
        <w:rPr>
          <w:sz w:val="8"/>
          <w:lang w:val="en-GB"/>
        </w:rPr>
        <w:instrText xml:space="preserve"> </w:instrText>
      </w:r>
      <w:r w:rsidR="00A46C7E" w:rsidRPr="00316C25">
        <w:rPr>
          <w:lang w:val="en-GB"/>
        </w:rPr>
        <w:instrText>\d\ba4()</w:instrText>
      </w:r>
      <w:r w:rsidR="00A46C7E" w:rsidRPr="00316C25">
        <w:rPr>
          <w:position w:val="6"/>
          <w:sz w:val="16"/>
          <w:lang w:val="en-GB"/>
        </w:rPr>
        <w:instrText>0</w:instrText>
      </w:r>
      <w:r w:rsidR="00A46C7E" w:rsidRPr="00316C25">
        <w:rPr>
          <w:lang w:val="en-GB"/>
        </w:rPr>
        <w:fldChar w:fldCharType="end"/>
      </w:r>
      <w:r w:rsidRPr="008A5301">
        <w:rPr>
          <w:rtl/>
        </w:rPr>
        <w:t>:</w:t>
      </w:r>
      <w:r w:rsidRPr="008A5301">
        <w:rPr>
          <w:rtl/>
        </w:rPr>
        <w:tab/>
        <w:t>مجال كهربائي مشع دون نظام الأرض</w:t>
      </w:r>
    </w:p>
    <w:p w14:paraId="6F5AF904" w14:textId="482F638A" w:rsidR="008A5301" w:rsidRPr="008A5301" w:rsidRDefault="008A5301" w:rsidP="008A5301">
      <w:pPr>
        <w:rPr>
          <w:rtl/>
        </w:rPr>
      </w:pPr>
      <w:r w:rsidRPr="008A5301">
        <w:rPr>
          <w:rtl/>
        </w:rPr>
        <w:lastRenderedPageBreak/>
        <w:tab/>
      </w:r>
      <w:r w:rsidR="00A46C7E" w:rsidRPr="00316C25">
        <w:rPr>
          <w:rFonts w:ascii="Symbol" w:hAnsi="Symbol"/>
          <w:lang w:val="en-GB"/>
        </w:rPr>
        <w:t></w:t>
      </w:r>
      <w:r w:rsidR="00A46C7E" w:rsidRPr="00316C25">
        <w:rPr>
          <w:i/>
          <w:lang w:val="en-GB"/>
        </w:rPr>
        <w:t>E</w:t>
      </w:r>
      <w:r w:rsidR="00A46C7E" w:rsidRPr="00316C25">
        <w:rPr>
          <w:rFonts w:ascii="Symbol" w:hAnsi="Symbol"/>
          <w:position w:val="-4"/>
          <w:sz w:val="20"/>
          <w:lang w:val="en-GB"/>
        </w:rPr>
        <w:t></w:t>
      </w:r>
      <w:r w:rsidRPr="008A5301">
        <w:rPr>
          <w:rtl/>
        </w:rPr>
        <w:t>:</w:t>
      </w:r>
      <w:r w:rsidRPr="008A5301">
        <w:rPr>
          <w:rtl/>
        </w:rPr>
        <w:tab/>
        <w:t>تغير المجال الكهربائي الناتج عن وجود نظام الأرض.</w:t>
      </w:r>
    </w:p>
    <w:p w14:paraId="100FEF7D" w14:textId="77777777" w:rsidR="008A5301" w:rsidRPr="008A5301" w:rsidRDefault="008A5301" w:rsidP="00A46C7E">
      <w:pPr>
        <w:pStyle w:val="FigureNo"/>
        <w:rPr>
          <w:rtl/>
        </w:rPr>
      </w:pPr>
      <w:r w:rsidRPr="008A5301">
        <w:rPr>
          <w:rtl/>
        </w:rPr>
        <w:t xml:space="preserve">الشكل </w:t>
      </w:r>
      <w:r w:rsidRPr="008A5301">
        <w:t>44</w:t>
      </w:r>
    </w:p>
    <w:p w14:paraId="4E634A94" w14:textId="77777777" w:rsidR="008A5301" w:rsidRPr="008A5301" w:rsidRDefault="008A5301" w:rsidP="00A46C7E">
      <w:pPr>
        <w:pStyle w:val="Figuretitle"/>
        <w:rPr>
          <w:rtl/>
        </w:rPr>
      </w:pPr>
      <w:r w:rsidRPr="008A5301">
        <w:rPr>
          <w:rtl/>
        </w:rPr>
        <w:t xml:space="preserve">هوائي أحادي </w:t>
      </w:r>
      <w:r w:rsidRPr="008A5301">
        <w:rPr>
          <w:rFonts w:hint="cs"/>
          <w:rtl/>
        </w:rPr>
        <w:t>الأقطاب</w:t>
      </w:r>
      <w:r w:rsidRPr="008A5301">
        <w:rPr>
          <w:rtl/>
        </w:rPr>
        <w:t xml:space="preserve"> عمودي بنظام أرض يتكون من أسلاك نصف قطرية</w:t>
      </w:r>
    </w:p>
    <w:p w14:paraId="5230E422" w14:textId="1F1ACD07" w:rsidR="008A5301" w:rsidRPr="008A5301" w:rsidRDefault="00A46C7E" w:rsidP="00A46C7E">
      <w:pPr>
        <w:pStyle w:val="Figure"/>
        <w:bidi/>
        <w:rPr>
          <w:rFonts w:hint="default"/>
          <w:rtl/>
        </w:rPr>
      </w:pPr>
      <w:r>
        <w:rPr>
          <w:noProof/>
          <w:rtl/>
          <w:lang w:val="ar-SA"/>
        </w:rPr>
        <w:drawing>
          <wp:inline distT="0" distB="0" distL="0" distR="0" wp14:anchorId="623845E8" wp14:editId="5823B05A">
            <wp:extent cx="5007874" cy="3605791"/>
            <wp:effectExtent l="0" t="0" r="2540" b="0"/>
            <wp:docPr id="59" name="Picture 59" descr="الشكل 44 يوضح هوائي أحادي الأقطاب عمودي بنظام أرض يتكون من أسلاك نصف قطري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الشكل 44 يوضح هوائي أحادي الأقطاب عمودي بنظام أرض يتكون من أسلاك نصف قطرية&#10;"/>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007874" cy="3605791"/>
                    </a:xfrm>
                    <a:prstGeom prst="rect">
                      <a:avLst/>
                    </a:prstGeom>
                  </pic:spPr>
                </pic:pic>
              </a:graphicData>
            </a:graphic>
          </wp:inline>
        </w:drawing>
      </w:r>
    </w:p>
    <w:p w14:paraId="05A104D4" w14:textId="77777777" w:rsidR="008A5301" w:rsidRPr="008A5301" w:rsidRDefault="008A5301" w:rsidP="00DD2A50">
      <w:pPr>
        <w:pStyle w:val="Normalaftertitle"/>
        <w:rPr>
          <w:rtl/>
        </w:rPr>
      </w:pPr>
      <w:r w:rsidRPr="008A5301">
        <w:rPr>
          <w:rtl/>
        </w:rPr>
        <w:t>وفقاً لخاصية التعويض، يمكن كتابة العبارة السابقة على النحو التالي:</w:t>
      </w:r>
    </w:p>
    <w:p w14:paraId="1D56AA9A" w14:textId="5F2B99A3" w:rsidR="00A46C7E" w:rsidRPr="00A46C7E" w:rsidRDefault="00A46C7E" w:rsidP="00A46C7E">
      <w:pPr>
        <w:tabs>
          <w:tab w:val="left" w:pos="794"/>
          <w:tab w:val="center" w:pos="4820"/>
          <w:tab w:val="right" w:pos="9639"/>
        </w:tabs>
        <w:bidi w:val="0"/>
        <w:spacing w:line="240" w:lineRule="auto"/>
        <w:rPr>
          <w:rFonts w:cs="Times New Roman"/>
          <w:sz w:val="24"/>
          <w:szCs w:val="20"/>
          <w:lang w:val="en-GB" w:eastAsia="en-US"/>
        </w:rPr>
      </w:pPr>
      <w:r w:rsidRPr="00A46C7E">
        <w:rPr>
          <w:rFonts w:cs="Times New Roman"/>
          <w:sz w:val="24"/>
          <w:szCs w:val="20"/>
          <w:lang w:val="en-GB" w:eastAsia="en-US"/>
        </w:rPr>
        <w:t>(24)</w:t>
      </w:r>
      <w:r w:rsidRPr="00A46C7E">
        <w:rPr>
          <w:rFonts w:cs="Times New Roman"/>
          <w:sz w:val="24"/>
          <w:szCs w:val="20"/>
          <w:lang w:val="en-GB" w:eastAsia="en-US"/>
        </w:rPr>
        <w:tab/>
      </w:r>
      <w:r w:rsidRPr="00A46C7E">
        <w:rPr>
          <w:rFonts w:cs="Times New Roman"/>
          <w:sz w:val="24"/>
          <w:szCs w:val="20"/>
          <w:lang w:val="en-GB" w:eastAsia="en-US"/>
        </w:rPr>
        <w:tab/>
      </w:r>
      <w:r w:rsidRPr="00A46C7E">
        <w:rPr>
          <w:rFonts w:cs="Times New Roman"/>
          <w:noProof/>
          <w:sz w:val="24"/>
          <w:szCs w:val="20"/>
          <w:lang w:val="en-GB" w:eastAsia="en-US"/>
        </w:rPr>
        <w:drawing>
          <wp:inline distT="0" distB="0" distL="0" distR="0" wp14:anchorId="20DB9723" wp14:editId="2341CE3E">
            <wp:extent cx="5108400" cy="543600"/>
            <wp:effectExtent l="0" t="0" r="0" b="8890"/>
            <wp:docPr id="1476308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308373" name=""/>
                    <pic:cNvPicPr/>
                  </pic:nvPicPr>
                  <pic:blipFill>
                    <a:blip r:embed="rId114"/>
                    <a:stretch>
                      <a:fillRect/>
                    </a:stretch>
                  </pic:blipFill>
                  <pic:spPr>
                    <a:xfrm>
                      <a:off x="0" y="0"/>
                      <a:ext cx="5108400" cy="543600"/>
                    </a:xfrm>
                    <a:prstGeom prst="rect">
                      <a:avLst/>
                    </a:prstGeom>
                  </pic:spPr>
                </pic:pic>
              </a:graphicData>
            </a:graphic>
          </wp:inline>
        </w:drawing>
      </w:r>
      <w:r w:rsidRPr="00A46C7E">
        <w:rPr>
          <w:rFonts w:cs="Times New Roman"/>
          <w:sz w:val="24"/>
          <w:szCs w:val="20"/>
          <w:lang w:val="en-GB" w:eastAsia="en-US"/>
        </w:rPr>
        <w:tab/>
      </w:r>
    </w:p>
    <w:p w14:paraId="6D4DEFA9" w14:textId="45DFA071" w:rsidR="008A5301" w:rsidRPr="008A5301" w:rsidRDefault="008A5301" w:rsidP="008A5301">
      <w:pPr>
        <w:rPr>
          <w:rtl/>
        </w:rPr>
      </w:pPr>
      <w:r w:rsidRPr="008A5301">
        <w:rPr>
          <w:rtl/>
        </w:rPr>
        <w:t>حيث:</w:t>
      </w:r>
    </w:p>
    <w:p w14:paraId="61F01EA7" w14:textId="6EF148FB" w:rsidR="008A5301" w:rsidRPr="008A5301" w:rsidRDefault="00A46C7E" w:rsidP="00A46C7E">
      <w:pPr>
        <w:pStyle w:val="Equationlegend"/>
        <w:rPr>
          <w:rtl/>
        </w:rPr>
      </w:pPr>
      <w:r>
        <w:rPr>
          <w:i/>
          <w:iCs/>
          <w:lang w:val="es-ES_tradnl"/>
        </w:rPr>
        <w:tab/>
      </w:r>
      <w:r w:rsidRPr="00316C25">
        <w:rPr>
          <w:i/>
          <w:lang w:val="en-GB"/>
        </w:rPr>
        <w:t>W</w:t>
      </w:r>
      <w:r w:rsidRPr="00316C25">
        <w:rPr>
          <w:rFonts w:ascii="Symbol" w:hAnsi="Symbol"/>
          <w:lang w:val="en-GB"/>
        </w:rPr>
        <w:t></w:t>
      </w:r>
      <w:r w:rsidRPr="00316C25">
        <w:rPr>
          <w:lang w:val="en-GB"/>
        </w:rPr>
        <w:t>(</w:t>
      </w:r>
      <w:r w:rsidRPr="00316C25">
        <w:rPr>
          <w:i/>
          <w:lang w:val="en-GB"/>
        </w:rPr>
        <w:t>k</w:t>
      </w:r>
      <w:r w:rsidRPr="00316C25">
        <w:rPr>
          <w:lang w:val="en-GB"/>
        </w:rPr>
        <w:t xml:space="preserve"> </w:t>
      </w:r>
      <w:r w:rsidRPr="00316C25">
        <w:rPr>
          <w:rFonts w:ascii="Symbol" w:hAnsi="Symbol"/>
          <w:lang w:val="en-GB"/>
        </w:rPr>
        <w:t></w:t>
      </w:r>
      <w:r w:rsidRPr="00316C25">
        <w:rPr>
          <w:lang w:val="en-GB"/>
        </w:rPr>
        <w:t>)</w:t>
      </w:r>
      <w:r w:rsidR="008A5301" w:rsidRPr="008A5301">
        <w:rPr>
          <w:rtl/>
        </w:rPr>
        <w:t>:</w:t>
      </w:r>
      <w:r w:rsidR="008A5301" w:rsidRPr="008A5301">
        <w:rPr>
          <w:rtl/>
        </w:rPr>
        <w:tab/>
        <w:t>دالة التوهين لموجة الأرض</w:t>
      </w:r>
    </w:p>
    <w:p w14:paraId="53D4DB09" w14:textId="074A6ADE" w:rsidR="008A5301" w:rsidRPr="008A5301" w:rsidRDefault="00A46C7E" w:rsidP="00A46C7E">
      <w:pPr>
        <w:pStyle w:val="Equationlegend"/>
        <w:rPr>
          <w:rtl/>
        </w:rPr>
      </w:pPr>
      <w:r>
        <w:rPr>
          <w:i/>
          <w:iCs/>
        </w:rPr>
        <w:tab/>
      </w:r>
      <w:r w:rsidRPr="00316C25">
        <w:rPr>
          <w:i/>
          <w:lang w:val="en-GB"/>
        </w:rPr>
        <w:t>k</w:t>
      </w:r>
      <w:r w:rsidRPr="00316C25">
        <w:rPr>
          <w:lang w:val="en-GB"/>
        </w:rPr>
        <w:t> </w:t>
      </w:r>
      <w:r w:rsidRPr="00316C25">
        <w:rPr>
          <w:rFonts w:ascii="Symbol" w:hAnsi="Symbol"/>
          <w:lang w:val="en-GB"/>
        </w:rPr>
        <w:t></w:t>
      </w:r>
      <w:r w:rsidRPr="00316C25">
        <w:rPr>
          <w:lang w:val="en-GB"/>
        </w:rPr>
        <w:t> 2</w:t>
      </w:r>
      <w:r w:rsidRPr="00316C25">
        <w:rPr>
          <w:rFonts w:ascii="Symbol" w:hAnsi="Symbol"/>
          <w:lang w:val="en-GB"/>
        </w:rPr>
        <w:t></w:t>
      </w:r>
      <w:r w:rsidRPr="00316C25">
        <w:rPr>
          <w:lang w:val="en-GB"/>
        </w:rPr>
        <w:t>/</w:t>
      </w:r>
      <w:r w:rsidRPr="00316C25">
        <w:rPr>
          <w:rFonts w:ascii="Symbol" w:hAnsi="Symbol"/>
          <w:lang w:val="en-GB"/>
        </w:rPr>
        <w:t></w:t>
      </w:r>
      <w:r w:rsidR="008A5301" w:rsidRPr="008A5301">
        <w:rPr>
          <w:rtl/>
        </w:rPr>
        <w:t>:</w:t>
      </w:r>
      <w:r w:rsidR="008A5301" w:rsidRPr="008A5301">
        <w:rPr>
          <w:rtl/>
        </w:rPr>
        <w:tab/>
        <w:t>ثابتة الطور في ظروف الانتشار في الفضاء الحر</w:t>
      </w:r>
    </w:p>
    <w:p w14:paraId="27E3D777" w14:textId="5795D6D9" w:rsidR="008A5301" w:rsidRPr="008A5301" w:rsidRDefault="00A46C7E" w:rsidP="00A46C7E">
      <w:pPr>
        <w:pStyle w:val="Equationlegend"/>
        <w:rPr>
          <w:rtl/>
        </w:rPr>
      </w:pPr>
      <w:r>
        <w:tab/>
      </w:r>
      <w:r w:rsidR="008A5301" w:rsidRPr="008A5301">
        <w:sym w:font="Symbol" w:char="F06C"/>
      </w:r>
      <w:r w:rsidR="008A5301" w:rsidRPr="008A5301">
        <w:rPr>
          <w:rtl/>
        </w:rPr>
        <w:t>:</w:t>
      </w:r>
      <w:r w:rsidR="008A5301" w:rsidRPr="008A5301">
        <w:rPr>
          <w:rtl/>
        </w:rPr>
        <w:tab/>
        <w:t>طول الموجة في الفضاء الحر</w:t>
      </w:r>
    </w:p>
    <w:p w14:paraId="6ACDB8FC" w14:textId="395EB977" w:rsidR="008A5301" w:rsidRPr="008A5301" w:rsidRDefault="00A46C7E" w:rsidP="00A46C7E">
      <w:pPr>
        <w:pStyle w:val="Equationlegend"/>
        <w:rPr>
          <w:rtl/>
        </w:rPr>
      </w:pPr>
      <w:r>
        <w:rPr>
          <w:i/>
          <w:iCs/>
        </w:rPr>
        <w:tab/>
      </w:r>
      <w:r w:rsidRPr="00316C25">
        <w:rPr>
          <w:i/>
          <w:lang w:val="en-GB"/>
        </w:rPr>
        <w:t>a</w:t>
      </w:r>
      <w:r w:rsidRPr="00316C25">
        <w:rPr>
          <w:i/>
          <w:position w:val="-6"/>
          <w:sz w:val="20"/>
          <w:lang w:val="en-GB"/>
        </w:rPr>
        <w:t>s</w:t>
      </w:r>
      <w:r w:rsidR="008A5301" w:rsidRPr="008A5301">
        <w:rPr>
          <w:rtl/>
        </w:rPr>
        <w:t>:</w:t>
      </w:r>
      <w:r w:rsidR="008A5301" w:rsidRPr="008A5301">
        <w:rPr>
          <w:rtl/>
        </w:rPr>
        <w:tab/>
        <w:t>نصف قطر نظام الأرض</w:t>
      </w:r>
    </w:p>
    <w:p w14:paraId="713E83B2" w14:textId="41DF3F99" w:rsidR="008A5301" w:rsidRPr="008A5301" w:rsidRDefault="00A46C7E" w:rsidP="00A46C7E">
      <w:pPr>
        <w:pStyle w:val="Equationlegend"/>
        <w:rPr>
          <w:rtl/>
        </w:rPr>
      </w:pPr>
      <w:r>
        <w:tab/>
      </w:r>
      <w:r w:rsidRPr="00316C25">
        <w:rPr>
          <w:rFonts w:ascii="Symbol" w:hAnsi="Symbol"/>
          <w:lang w:val="en-GB"/>
        </w:rPr>
        <w:t></w:t>
      </w:r>
      <w:r w:rsidRPr="00316C25">
        <w:rPr>
          <w:i/>
          <w:position w:val="-4"/>
          <w:sz w:val="20"/>
          <w:lang w:val="en-GB"/>
        </w:rPr>
        <w:t>g</w:t>
      </w:r>
      <w:r w:rsidR="008A5301" w:rsidRPr="008A5301">
        <w:rPr>
          <w:rtl/>
        </w:rPr>
        <w:t>:</w:t>
      </w:r>
      <w:r w:rsidR="008A5301" w:rsidRPr="008A5301">
        <w:rPr>
          <w:rtl/>
        </w:rPr>
        <w:tab/>
        <w:t>معاوقة سطح الأرض</w:t>
      </w:r>
    </w:p>
    <w:p w14:paraId="064F3017" w14:textId="440A526D" w:rsidR="008A5301" w:rsidRPr="008A5301" w:rsidRDefault="00A46C7E" w:rsidP="00A46C7E">
      <w:pPr>
        <w:pStyle w:val="Equationlegend"/>
        <w:rPr>
          <w:rtl/>
        </w:rPr>
      </w:pPr>
      <w:r>
        <w:tab/>
      </w:r>
      <w:r w:rsidRPr="00316C25">
        <w:rPr>
          <w:rFonts w:ascii="Symbol" w:hAnsi="Symbol"/>
          <w:lang w:val="en-GB"/>
        </w:rPr>
        <w:t></w:t>
      </w:r>
      <w:r w:rsidRPr="00316C25">
        <w:rPr>
          <w:rFonts w:ascii="Symbol" w:hAnsi="Symbol"/>
          <w:position w:val="-4"/>
          <w:sz w:val="20"/>
          <w:lang w:val="en-GB"/>
        </w:rPr>
        <w:t></w:t>
      </w:r>
      <w:r w:rsidR="008A5301" w:rsidRPr="008A5301">
        <w:rPr>
          <w:rtl/>
        </w:rPr>
        <w:t>:</w:t>
      </w:r>
      <w:r w:rsidR="008A5301" w:rsidRPr="008A5301">
        <w:rPr>
          <w:rtl/>
        </w:rPr>
        <w:tab/>
        <w:t xml:space="preserve">معاوقة ناتجة عن موازاة </w:t>
      </w:r>
      <w:r w:rsidR="008A5301" w:rsidRPr="008A5301">
        <w:sym w:font="Symbol" w:char="F068"/>
      </w:r>
      <w:r w:rsidR="008A5301" w:rsidRPr="008A5301">
        <w:rPr>
          <w:i/>
          <w:iCs/>
          <w:vertAlign w:val="subscript"/>
        </w:rPr>
        <w:t>g</w:t>
      </w:r>
      <w:r w:rsidR="008A5301" w:rsidRPr="008A5301">
        <w:rPr>
          <w:rtl/>
        </w:rPr>
        <w:t xml:space="preserve"> و </w:t>
      </w:r>
      <w:r w:rsidR="008A5301" w:rsidRPr="008A5301">
        <w:sym w:font="Symbol" w:char="F068"/>
      </w:r>
      <w:r w:rsidR="008A5301" w:rsidRPr="008A5301">
        <w:rPr>
          <w:i/>
          <w:iCs/>
          <w:vertAlign w:val="subscript"/>
        </w:rPr>
        <w:t>w</w:t>
      </w:r>
    </w:p>
    <w:p w14:paraId="26F48F8A" w14:textId="275EF27E" w:rsidR="008A5301" w:rsidRPr="008A5301" w:rsidRDefault="00A46C7E" w:rsidP="00A46C7E">
      <w:pPr>
        <w:pStyle w:val="Equationlegend"/>
        <w:rPr>
          <w:rtl/>
        </w:rPr>
      </w:pPr>
      <w:r>
        <w:tab/>
      </w:r>
      <w:r w:rsidRPr="00316C25">
        <w:rPr>
          <w:lang w:val="en-GB"/>
        </w:rPr>
        <w:fldChar w:fldCharType="begin"/>
      </w:r>
      <w:r w:rsidRPr="00316C25">
        <w:rPr>
          <w:lang w:val="en-GB"/>
        </w:rPr>
        <w:instrText xml:space="preserve">eq </w:instrText>
      </w:r>
      <w:r w:rsidRPr="00316C25">
        <w:rPr>
          <w:i/>
          <w:lang w:val="en-GB"/>
        </w:rPr>
        <w:instrText>E</w:instrText>
      </w:r>
      <w:r w:rsidRPr="00316C25">
        <w:rPr>
          <w:rFonts w:ascii="Symbol" w:hAnsi="Symbol"/>
          <w:position w:val="-8"/>
          <w:sz w:val="16"/>
          <w:lang w:val="en-GB"/>
        </w:rPr>
        <w:instrText>q</w:instrText>
      </w:r>
      <w:r w:rsidRPr="00316C25">
        <w:rPr>
          <w:sz w:val="8"/>
          <w:lang w:val="en-GB"/>
        </w:rPr>
        <w:instrText xml:space="preserve"> </w:instrText>
      </w:r>
      <w:r w:rsidRPr="00316C25">
        <w:rPr>
          <w:lang w:val="en-GB"/>
        </w:rPr>
        <w:instrText>\d\ba4()</w:instrText>
      </w:r>
      <w:r w:rsidRPr="00316C25">
        <w:rPr>
          <w:rFonts w:ascii="Symbol" w:hAnsi="Symbol"/>
          <w:position w:val="12"/>
          <w:sz w:val="16"/>
          <w:lang w:val="en-GB"/>
        </w:rPr>
        <w:instrText>¥</w:instrText>
      </w:r>
      <w:r w:rsidRPr="00316C25">
        <w:rPr>
          <w:lang w:val="en-GB"/>
        </w:rPr>
        <w:fldChar w:fldCharType="end"/>
      </w:r>
      <w:r w:rsidR="008A5301" w:rsidRPr="008A5301">
        <w:rPr>
          <w:rtl/>
        </w:rPr>
        <w:t>:</w:t>
      </w:r>
      <w:r w:rsidR="008A5301" w:rsidRPr="008A5301">
        <w:rPr>
          <w:rtl/>
        </w:rPr>
        <w:tab/>
        <w:t>المجال الكهربائي المشع في حالة أرض موصل</w:t>
      </w:r>
      <w:r w:rsidR="008A5301" w:rsidRPr="008A5301">
        <w:rPr>
          <w:rFonts w:hint="cs"/>
          <w:rtl/>
        </w:rPr>
        <w:t>ة</w:t>
      </w:r>
      <w:r w:rsidR="008A5301" w:rsidRPr="008A5301">
        <w:rPr>
          <w:rtl/>
        </w:rPr>
        <w:t xml:space="preserve"> تماماً</w:t>
      </w:r>
    </w:p>
    <w:p w14:paraId="0F3368EB" w14:textId="11F1846C" w:rsidR="008A5301" w:rsidRPr="008A5301" w:rsidRDefault="00A46C7E" w:rsidP="00A46C7E">
      <w:pPr>
        <w:pStyle w:val="Equationlegend"/>
        <w:rPr>
          <w:rtl/>
        </w:rPr>
      </w:pPr>
      <w:r>
        <w:tab/>
      </w:r>
      <w:r w:rsidRPr="00A46C7E">
        <w:rPr>
          <w:noProof/>
        </w:rPr>
        <w:drawing>
          <wp:inline distT="0" distB="0" distL="0" distR="0" wp14:anchorId="57639AC0" wp14:editId="2334A273">
            <wp:extent cx="581660" cy="166147"/>
            <wp:effectExtent l="0" t="0" r="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t="36925" r="90493" b="5673"/>
                    <a:stretch/>
                  </pic:blipFill>
                  <pic:spPr bwMode="auto">
                    <a:xfrm>
                      <a:off x="0" y="0"/>
                      <a:ext cx="581891" cy="166213"/>
                    </a:xfrm>
                    <a:prstGeom prst="rect">
                      <a:avLst/>
                    </a:prstGeom>
                    <a:noFill/>
                    <a:ln>
                      <a:noFill/>
                    </a:ln>
                    <a:extLst>
                      <a:ext uri="{53640926-AAD7-44D8-BBD7-CCE9431645EC}">
                        <a14:shadowObscured xmlns:a14="http://schemas.microsoft.com/office/drawing/2010/main"/>
                      </a:ext>
                    </a:extLst>
                  </pic:spPr>
                </pic:pic>
              </a:graphicData>
            </a:graphic>
          </wp:inline>
        </w:drawing>
      </w:r>
      <w:r w:rsidR="008A5301" w:rsidRPr="008A5301">
        <w:rPr>
          <w:rtl/>
        </w:rPr>
        <w:t>:</w:t>
      </w:r>
      <w:r w:rsidR="008A5301" w:rsidRPr="008A5301">
        <w:rPr>
          <w:rtl/>
        </w:rPr>
        <w:tab/>
        <w:t xml:space="preserve">المجال المغنطيسي معبراً عنه بإحداثيات أسطوانية </w:t>
      </w:r>
      <w:r w:rsidR="008A5301" w:rsidRPr="008A5301">
        <w:t>(</w:t>
      </w:r>
      <w:r w:rsidR="008A5301" w:rsidRPr="008A5301">
        <w:sym w:font="Symbol" w:char="F072"/>
      </w:r>
      <w:r w:rsidR="008A5301" w:rsidRPr="008A5301">
        <w:sym w:font="Symbol" w:char="F02C"/>
      </w:r>
      <w:r w:rsidR="008A5301" w:rsidRPr="008A5301">
        <w:sym w:font="Symbol" w:char="F020"/>
      </w:r>
      <w:r w:rsidR="008A5301" w:rsidRPr="008A5301">
        <w:sym w:font="Symbol" w:char="F06A"/>
      </w:r>
      <w:r w:rsidR="008A5301" w:rsidRPr="008A5301">
        <w:sym w:font="Symbol" w:char="F02C"/>
      </w:r>
      <w:r w:rsidR="008A5301" w:rsidRPr="008A5301">
        <w:sym w:font="Symbol" w:char="F020"/>
      </w:r>
      <w:r w:rsidR="008A5301" w:rsidRPr="008A5301">
        <w:rPr>
          <w:i/>
          <w:iCs/>
        </w:rPr>
        <w:t>z</w:t>
      </w:r>
      <w:r w:rsidR="008A5301" w:rsidRPr="008A5301">
        <w:t>)</w:t>
      </w:r>
      <w:r w:rsidR="008A5301" w:rsidRPr="008A5301">
        <w:rPr>
          <w:rtl/>
        </w:rPr>
        <w:t xml:space="preserve"> مشعة في حالة أرض موصلة تماماً، غير متغيرة مع </w:t>
      </w:r>
      <w:r w:rsidR="008A5301" w:rsidRPr="008A5301">
        <w:sym w:font="Symbol" w:char="F06A"/>
      </w:r>
      <w:r w:rsidR="008A5301" w:rsidRPr="008A5301">
        <w:rPr>
          <w:rtl/>
        </w:rPr>
        <w:t xml:space="preserve">، ومحسوبة عند </w:t>
      </w:r>
      <w:r w:rsidR="008A5301" w:rsidRPr="008A5301">
        <w:rPr>
          <w:i/>
          <w:iCs/>
        </w:rPr>
        <w:t>z</w:t>
      </w:r>
      <w:r w:rsidR="008A5301" w:rsidRPr="008A5301">
        <w:t xml:space="preserve"> = 0</w:t>
      </w:r>
    </w:p>
    <w:p w14:paraId="424CB34C" w14:textId="5BA936E6" w:rsidR="008A5301" w:rsidRPr="008A5301" w:rsidRDefault="00A46C7E" w:rsidP="00A46C7E">
      <w:pPr>
        <w:pStyle w:val="Equationlegend"/>
        <w:rPr>
          <w:rtl/>
        </w:rPr>
      </w:pPr>
      <w:r>
        <w:tab/>
      </w:r>
      <w:r w:rsidR="008A5301" w:rsidRPr="008A5301">
        <w:t>J</w:t>
      </w:r>
      <w:r w:rsidR="008A5301" w:rsidRPr="008A5301">
        <w:rPr>
          <w:vertAlign w:val="subscript"/>
        </w:rPr>
        <w:t>1</w:t>
      </w:r>
      <w:r w:rsidR="008A5301" w:rsidRPr="008A5301">
        <w:rPr>
          <w:rtl/>
        </w:rPr>
        <w:t>:</w:t>
      </w:r>
      <w:r w:rsidR="008A5301" w:rsidRPr="008A5301">
        <w:rPr>
          <w:rtl/>
        </w:rPr>
        <w:tab/>
        <w:t xml:space="preserve">دالة </w:t>
      </w:r>
      <w:proofErr w:type="spellStart"/>
      <w:r w:rsidR="008A5301" w:rsidRPr="008A5301">
        <w:rPr>
          <w:rtl/>
        </w:rPr>
        <w:t>بيسيل</w:t>
      </w:r>
      <w:proofErr w:type="spellEnd"/>
      <w:r w:rsidR="008A5301" w:rsidRPr="008A5301">
        <w:rPr>
          <w:rtl/>
        </w:rPr>
        <w:t xml:space="preserve"> من النوع الأول.</w:t>
      </w:r>
    </w:p>
    <w:p w14:paraId="13873FBB" w14:textId="71342868" w:rsidR="008A5301" w:rsidRPr="008A5301" w:rsidRDefault="008A5301" w:rsidP="008A5301">
      <w:pPr>
        <w:rPr>
          <w:rtl/>
        </w:rPr>
      </w:pPr>
      <w:r w:rsidRPr="008A5301">
        <w:rPr>
          <w:rtl/>
        </w:rPr>
        <w:t xml:space="preserve">بافتراض توزيع تيار جيبي فإن عبارة </w:t>
      </w:r>
      <w:r w:rsidR="00A46C7E" w:rsidRPr="00A46C7E">
        <w:rPr>
          <w:noProof/>
        </w:rPr>
        <w:drawing>
          <wp:inline distT="0" distB="0" distL="0" distR="0" wp14:anchorId="78FF1B22" wp14:editId="6DC0E335">
            <wp:extent cx="581660" cy="166147"/>
            <wp:effectExtent l="0" t="0" r="0"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t="36925" r="90493" b="5673"/>
                    <a:stretch/>
                  </pic:blipFill>
                  <pic:spPr bwMode="auto">
                    <a:xfrm>
                      <a:off x="0" y="0"/>
                      <a:ext cx="581891" cy="166213"/>
                    </a:xfrm>
                    <a:prstGeom prst="rect">
                      <a:avLst/>
                    </a:prstGeom>
                    <a:noFill/>
                    <a:ln>
                      <a:noFill/>
                    </a:ln>
                    <a:extLst>
                      <a:ext uri="{53640926-AAD7-44D8-BBD7-CCE9431645EC}">
                        <a14:shadowObscured xmlns:a14="http://schemas.microsoft.com/office/drawing/2010/main"/>
                      </a:ext>
                    </a:extLst>
                  </pic:spPr>
                </pic:pic>
              </a:graphicData>
            </a:graphic>
          </wp:inline>
        </w:drawing>
      </w:r>
      <w:r w:rsidRPr="008A5301">
        <w:rPr>
          <w:rtl/>
        </w:rPr>
        <w:t xml:space="preserve"> تُعطى بالمعادلة </w:t>
      </w:r>
      <w:r w:rsidRPr="008A5301">
        <w:t>(23)</w:t>
      </w:r>
      <w:r w:rsidRPr="008A5301">
        <w:rPr>
          <w:rtl/>
        </w:rPr>
        <w:t>.</w:t>
      </w:r>
    </w:p>
    <w:p w14:paraId="46A4A999" w14:textId="496E88CE" w:rsidR="008A5301" w:rsidRPr="008A5301" w:rsidRDefault="008A5301" w:rsidP="008A5301">
      <w:pPr>
        <w:rPr>
          <w:rtl/>
        </w:rPr>
      </w:pPr>
      <w:r w:rsidRPr="008A5301">
        <w:rPr>
          <w:rtl/>
        </w:rPr>
        <w:lastRenderedPageBreak/>
        <w:t xml:space="preserve">إن التقييم الدقيق لـ </w:t>
      </w:r>
      <w:r w:rsidR="00A46C7E" w:rsidRPr="00316C25">
        <w:rPr>
          <w:i/>
        </w:rPr>
        <w:t>W</w:t>
      </w:r>
      <w:r w:rsidR="00A46C7E" w:rsidRPr="00316C25">
        <w:rPr>
          <w:rFonts w:ascii="Symbol" w:hAnsi="Symbol"/>
        </w:rPr>
        <w:t></w:t>
      </w:r>
      <w:r w:rsidR="00A46C7E" w:rsidRPr="00316C25">
        <w:t>(</w:t>
      </w:r>
      <w:r w:rsidR="00A46C7E" w:rsidRPr="00316C25">
        <w:rPr>
          <w:i/>
        </w:rPr>
        <w:t>k</w:t>
      </w:r>
      <w:r w:rsidR="00A46C7E" w:rsidRPr="00316C25">
        <w:t xml:space="preserve">, </w:t>
      </w:r>
      <w:r w:rsidR="00A46C7E" w:rsidRPr="00316C25">
        <w:rPr>
          <w:rFonts w:ascii="Symbol" w:hAnsi="Symbol"/>
        </w:rPr>
        <w:t></w:t>
      </w:r>
      <w:r w:rsidR="00A46C7E" w:rsidRPr="00316C25">
        <w:t>)</w:t>
      </w:r>
      <w:r w:rsidRPr="008A5301">
        <w:rPr>
          <w:rtl/>
        </w:rPr>
        <w:t xml:space="preserve"> صعب، غير أنه عند المسافات ذات الأهمية يقارب قيمة الوحدة وطور صفر. تُفترض هذه المقاربة بتطوير العبارات التالية.</w:t>
      </w:r>
    </w:p>
    <w:p w14:paraId="360B230E" w14:textId="64FA4EDE" w:rsidR="008A5301" w:rsidRPr="00A46C7E" w:rsidRDefault="008A5301" w:rsidP="00A46C7E">
      <w:pPr>
        <w:rPr>
          <w:spacing w:val="-4"/>
          <w:rtl/>
        </w:rPr>
      </w:pPr>
      <w:r w:rsidRPr="00A46C7E">
        <w:rPr>
          <w:spacing w:val="-4"/>
          <w:rtl/>
        </w:rPr>
        <w:t xml:space="preserve">يتم الحصول على المعاوقة </w:t>
      </w:r>
      <w:r w:rsidR="00A46C7E" w:rsidRPr="00A46C7E">
        <w:rPr>
          <w:rFonts w:ascii="Symbol" w:hAnsi="Symbol"/>
          <w:spacing w:val="-4"/>
        </w:rPr>
        <w:t></w:t>
      </w:r>
      <w:r w:rsidR="00A46C7E" w:rsidRPr="00A46C7E">
        <w:rPr>
          <w:rFonts w:ascii="Symbol" w:hAnsi="Symbol"/>
          <w:spacing w:val="-4"/>
          <w:position w:val="-4"/>
          <w:sz w:val="20"/>
        </w:rPr>
        <w:t></w:t>
      </w:r>
      <w:r w:rsidR="00A46C7E" w:rsidRPr="00A46C7E">
        <w:rPr>
          <w:rFonts w:hint="cs"/>
          <w:spacing w:val="-4"/>
          <w:rtl/>
          <w:lang w:bidi="ar-EG"/>
        </w:rPr>
        <w:t xml:space="preserve"> </w:t>
      </w:r>
      <w:r w:rsidRPr="00A46C7E">
        <w:rPr>
          <w:spacing w:val="-4"/>
          <w:rtl/>
        </w:rPr>
        <w:t xml:space="preserve">بوضع مرادة سطح نظام الأرض </w:t>
      </w:r>
      <w:r w:rsidR="00A46C7E" w:rsidRPr="00A46C7E">
        <w:rPr>
          <w:rFonts w:ascii="Symbol" w:hAnsi="Symbol"/>
          <w:spacing w:val="-4"/>
        </w:rPr>
        <w:t></w:t>
      </w:r>
      <w:r w:rsidR="00A46C7E" w:rsidRPr="00A46C7E">
        <w:rPr>
          <w:i/>
          <w:spacing w:val="-4"/>
          <w:position w:val="-4"/>
          <w:sz w:val="20"/>
        </w:rPr>
        <w:t>w</w:t>
      </w:r>
      <w:r w:rsidRPr="00A46C7E">
        <w:rPr>
          <w:spacing w:val="-4"/>
          <w:rtl/>
        </w:rPr>
        <w:t xml:space="preserve"> بالتوازي مع معاوقة سطح الأرض </w:t>
      </w:r>
      <w:r w:rsidR="00A46C7E" w:rsidRPr="00A46C7E">
        <w:rPr>
          <w:rFonts w:ascii="Symbol" w:hAnsi="Symbol"/>
          <w:spacing w:val="-4"/>
        </w:rPr>
        <w:t></w:t>
      </w:r>
      <w:r w:rsidR="00A46C7E" w:rsidRPr="00A46C7E">
        <w:rPr>
          <w:i/>
          <w:spacing w:val="-4"/>
          <w:position w:val="-4"/>
          <w:sz w:val="20"/>
        </w:rPr>
        <w:t>g</w:t>
      </w:r>
      <w:r w:rsidRPr="00A46C7E">
        <w:rPr>
          <w:spacing w:val="-4"/>
          <w:rtl/>
        </w:rPr>
        <w:t>، المعبر عنها على التوالي في:</w:t>
      </w:r>
    </w:p>
    <w:p w14:paraId="7EC6354D" w14:textId="53B61E67" w:rsidR="00A46C7E" w:rsidRPr="00A46C7E" w:rsidRDefault="00A46C7E" w:rsidP="00A46C7E">
      <w:pPr>
        <w:pStyle w:val="Equation"/>
        <w:bidi w:val="0"/>
        <w:rPr>
          <w:lang w:val="en-GB" w:eastAsia="en-US"/>
        </w:rPr>
      </w:pPr>
      <w:r w:rsidRPr="00A46C7E">
        <w:rPr>
          <w:lang w:val="en-GB" w:eastAsia="en-US"/>
        </w:rPr>
        <w:tab/>
      </w:r>
      <w:r w:rsidRPr="00A46C7E">
        <w:rPr>
          <w:noProof/>
          <w:lang w:val="en-GB" w:eastAsia="en-US"/>
        </w:rPr>
        <w:drawing>
          <wp:inline distT="0" distB="0" distL="0" distR="0" wp14:anchorId="14F7B9CB" wp14:editId="7E9F6D18">
            <wp:extent cx="1735200" cy="370800"/>
            <wp:effectExtent l="0" t="0" r="0" b="0"/>
            <wp:docPr id="240297596" name="Picture 1" descr="A number of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97596" name="Picture 1" descr="A number of letters and numbers&#10;&#10;AI-generated content may be incorrect."/>
                    <pic:cNvPicPr/>
                  </pic:nvPicPr>
                  <pic:blipFill>
                    <a:blip r:embed="rId115"/>
                    <a:stretch>
                      <a:fillRect/>
                    </a:stretch>
                  </pic:blipFill>
                  <pic:spPr>
                    <a:xfrm>
                      <a:off x="0" y="0"/>
                      <a:ext cx="1735200" cy="370800"/>
                    </a:xfrm>
                    <a:prstGeom prst="rect">
                      <a:avLst/>
                    </a:prstGeom>
                  </pic:spPr>
                </pic:pic>
              </a:graphicData>
            </a:graphic>
          </wp:inline>
        </w:drawing>
      </w:r>
    </w:p>
    <w:p w14:paraId="6C987556" w14:textId="77777777" w:rsidR="008A5301" w:rsidRPr="008A5301" w:rsidRDefault="008A5301" w:rsidP="008A5301">
      <w:pPr>
        <w:rPr>
          <w:rtl/>
        </w:rPr>
      </w:pPr>
      <w:r w:rsidRPr="008A5301">
        <w:rPr>
          <w:rtl/>
        </w:rPr>
        <w:t>حيث:</w:t>
      </w:r>
    </w:p>
    <w:p w14:paraId="2FDA505D" w14:textId="6AADF3C4" w:rsidR="008A5301" w:rsidRPr="008A5301" w:rsidRDefault="00A46C7E" w:rsidP="00A46C7E">
      <w:pPr>
        <w:pStyle w:val="Equationlegend"/>
        <w:rPr>
          <w:rtl/>
        </w:rPr>
      </w:pPr>
      <w:r>
        <w:tab/>
      </w:r>
      <w:r w:rsidR="008A5301" w:rsidRPr="008A5301">
        <w:sym w:font="Symbol" w:char="F072"/>
      </w:r>
      <w:r w:rsidR="008A5301" w:rsidRPr="008A5301">
        <w:rPr>
          <w:rtl/>
        </w:rPr>
        <w:t>:</w:t>
      </w:r>
      <w:r w:rsidR="008A5301" w:rsidRPr="008A5301">
        <w:rPr>
          <w:rtl/>
        </w:rPr>
        <w:tab/>
        <w:t>المسافة نصف القطرية</w:t>
      </w:r>
    </w:p>
    <w:p w14:paraId="6549DDD1" w14:textId="0FA5E2FB" w:rsidR="008A5301" w:rsidRPr="008A5301" w:rsidRDefault="00A46C7E" w:rsidP="00A46C7E">
      <w:pPr>
        <w:pStyle w:val="Equationlegend"/>
        <w:rPr>
          <w:rtl/>
        </w:rPr>
      </w:pPr>
      <w:r>
        <w:rPr>
          <w:i/>
          <w:iCs/>
        </w:rPr>
        <w:tab/>
      </w:r>
      <w:r w:rsidR="008A5301" w:rsidRPr="008A5301">
        <w:rPr>
          <w:i/>
          <w:iCs/>
        </w:rPr>
        <w:t>N</w:t>
      </w:r>
      <w:r w:rsidR="008A5301" w:rsidRPr="008A5301">
        <w:rPr>
          <w:rtl/>
        </w:rPr>
        <w:t>:</w:t>
      </w:r>
      <w:r w:rsidR="008A5301" w:rsidRPr="008A5301">
        <w:rPr>
          <w:rtl/>
        </w:rPr>
        <w:tab/>
        <w:t>عدد الأسلاك</w:t>
      </w:r>
    </w:p>
    <w:p w14:paraId="5DCF998E" w14:textId="5A8C308B" w:rsidR="008A5301" w:rsidRPr="008A5301" w:rsidRDefault="00A46C7E" w:rsidP="00A46C7E">
      <w:pPr>
        <w:pStyle w:val="Equationlegend"/>
        <w:rPr>
          <w:rtl/>
        </w:rPr>
      </w:pPr>
      <w:r>
        <w:rPr>
          <w:i/>
          <w:iCs/>
        </w:rPr>
        <w:tab/>
      </w:r>
      <w:r w:rsidR="008A5301" w:rsidRPr="008A5301">
        <w:rPr>
          <w:i/>
          <w:iCs/>
        </w:rPr>
        <w:t>d</w:t>
      </w:r>
      <w:r w:rsidR="008A5301" w:rsidRPr="008A5301">
        <w:rPr>
          <w:rtl/>
        </w:rPr>
        <w:t>:</w:t>
      </w:r>
      <w:r w:rsidR="008A5301" w:rsidRPr="008A5301">
        <w:rPr>
          <w:rtl/>
        </w:rPr>
        <w:tab/>
        <w:t>قطر السلك</w:t>
      </w:r>
    </w:p>
    <w:p w14:paraId="0042B561" w14:textId="77777777" w:rsidR="008A5301" w:rsidRPr="008A5301" w:rsidRDefault="008A5301" w:rsidP="008A5301">
      <w:pPr>
        <w:rPr>
          <w:rtl/>
        </w:rPr>
      </w:pPr>
      <w:r w:rsidRPr="008A5301">
        <w:rPr>
          <w:rtl/>
        </w:rPr>
        <w:t>و</w:t>
      </w:r>
    </w:p>
    <w:p w14:paraId="340113AC" w14:textId="77777777" w:rsidR="00A46C7E" w:rsidRPr="00A46C7E" w:rsidRDefault="00A46C7E" w:rsidP="00A46C7E">
      <w:pPr>
        <w:pStyle w:val="Equation"/>
        <w:bidi w:val="0"/>
        <w:rPr>
          <w:lang w:val="en-GB" w:eastAsia="en-US"/>
        </w:rPr>
      </w:pPr>
      <w:r w:rsidRPr="00A46C7E">
        <w:rPr>
          <w:lang w:val="en-GB" w:eastAsia="en-US"/>
        </w:rPr>
        <w:tab/>
      </w:r>
      <w:r w:rsidRPr="00A46C7E">
        <w:rPr>
          <w:noProof/>
          <w:lang w:val="en-GB" w:eastAsia="en-US"/>
        </w:rPr>
        <w:drawing>
          <wp:inline distT="0" distB="0" distL="0" distR="0" wp14:anchorId="285C8A53" wp14:editId="013347A8">
            <wp:extent cx="1278000" cy="403200"/>
            <wp:effectExtent l="0" t="0" r="0" b="0"/>
            <wp:docPr id="1846099148" name="Picture 1" descr="A close-up of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99148" name="Picture 1" descr="A close-up of symbols&#10;&#10;AI-generated content may be incorrect."/>
                    <pic:cNvPicPr/>
                  </pic:nvPicPr>
                  <pic:blipFill>
                    <a:blip r:embed="rId116"/>
                    <a:stretch>
                      <a:fillRect/>
                    </a:stretch>
                  </pic:blipFill>
                  <pic:spPr>
                    <a:xfrm>
                      <a:off x="0" y="0"/>
                      <a:ext cx="1278000" cy="403200"/>
                    </a:xfrm>
                    <a:prstGeom prst="rect">
                      <a:avLst/>
                    </a:prstGeom>
                  </pic:spPr>
                </pic:pic>
              </a:graphicData>
            </a:graphic>
          </wp:inline>
        </w:drawing>
      </w:r>
    </w:p>
    <w:p w14:paraId="7F5D76FC" w14:textId="77777777" w:rsidR="008A5301" w:rsidRPr="008A5301" w:rsidRDefault="008A5301" w:rsidP="008A5301">
      <w:pPr>
        <w:rPr>
          <w:rtl/>
        </w:rPr>
      </w:pPr>
      <w:r w:rsidRPr="008A5301">
        <w:rPr>
          <w:rtl/>
        </w:rPr>
        <w:t>حيث</w:t>
      </w:r>
    </w:p>
    <w:p w14:paraId="3FAA9F42" w14:textId="1B300446" w:rsidR="008A5301" w:rsidRPr="008A5301" w:rsidRDefault="008A5301" w:rsidP="00A46C7E">
      <w:pPr>
        <w:pStyle w:val="Equationlegend"/>
        <w:rPr>
          <w:rtl/>
        </w:rPr>
      </w:pPr>
      <w:r w:rsidRPr="008A5301">
        <w:rPr>
          <w:rtl/>
        </w:rPr>
        <w:tab/>
      </w:r>
      <w:r w:rsidR="00A46C7E" w:rsidRPr="00316C25">
        <w:rPr>
          <w:rFonts w:ascii="Symbol" w:hAnsi="Symbol"/>
          <w:lang w:val="en-GB"/>
        </w:rPr>
        <w:t></w:t>
      </w:r>
      <w:proofErr w:type="spellStart"/>
      <w:r w:rsidR="00A46C7E" w:rsidRPr="00316C25">
        <w:rPr>
          <w:i/>
          <w:position w:val="-4"/>
          <w:sz w:val="20"/>
          <w:lang w:val="en-GB"/>
        </w:rPr>
        <w:t>rc</w:t>
      </w:r>
      <w:proofErr w:type="spellEnd"/>
      <w:r w:rsidRPr="008A5301">
        <w:rPr>
          <w:rtl/>
        </w:rPr>
        <w:t>:</w:t>
      </w:r>
      <w:r w:rsidRPr="008A5301">
        <w:rPr>
          <w:rtl/>
        </w:rPr>
        <w:tab/>
        <w:t>ثابتة العازل الكهربائي النسبي المعقد للأرض.</w:t>
      </w:r>
    </w:p>
    <w:p w14:paraId="0FAC80D2" w14:textId="77777777" w:rsidR="008A5301" w:rsidRPr="008A5301" w:rsidRDefault="008A5301" w:rsidP="008A5301">
      <w:pPr>
        <w:rPr>
          <w:rtl/>
        </w:rPr>
      </w:pPr>
      <w:r w:rsidRPr="008A5301">
        <w:rPr>
          <w:rtl/>
        </w:rPr>
        <w:t>بإدخال</w:t>
      </w:r>
      <w:r w:rsidRPr="008A5301">
        <w:rPr>
          <w:rFonts w:hint="cs"/>
          <w:rtl/>
        </w:rPr>
        <w:t xml:space="preserve"> الصيغ</w:t>
      </w:r>
      <w:r w:rsidRPr="008A5301">
        <w:rPr>
          <w:rtl/>
        </w:rPr>
        <w:t xml:space="preserve"> </w:t>
      </w:r>
      <w:r w:rsidRPr="008A5301">
        <w:t>(19)</w:t>
      </w:r>
      <w:r w:rsidRPr="008A5301">
        <w:rPr>
          <w:rtl/>
        </w:rPr>
        <w:t xml:space="preserve"> و </w:t>
      </w:r>
      <w:r w:rsidRPr="008A5301">
        <w:t>(20)</w:t>
      </w:r>
      <w:r w:rsidRPr="008A5301">
        <w:rPr>
          <w:rtl/>
        </w:rPr>
        <w:t xml:space="preserve"> في المعادلة </w:t>
      </w:r>
      <w:r w:rsidRPr="008A5301">
        <w:t>(24)</w:t>
      </w:r>
      <w:r w:rsidRPr="008A5301">
        <w:rPr>
          <w:rtl/>
        </w:rPr>
        <w:t>، يمكن كتابة:</w:t>
      </w:r>
    </w:p>
    <w:p w14:paraId="0C168D1C" w14:textId="77777777" w:rsidR="00A46C7E" w:rsidRDefault="00A46C7E" w:rsidP="00A46C7E">
      <w:pPr>
        <w:pStyle w:val="Equation"/>
      </w:pPr>
      <w:r w:rsidRPr="00316C25">
        <w:object w:dxaOrig="9639" w:dyaOrig="1400" w14:anchorId="50CE3DCF">
          <v:shape id="_x0000_i1028" type="#_x0000_t75" style="width:477.5pt;height:69.35pt" o:ole="">
            <v:imagedata r:id="rId117" o:title=""/>
          </v:shape>
          <o:OLEObject Type="Embed" ProgID="Equation.3" ShapeID="_x0000_i1028" DrawAspect="Content" ObjectID="_1843710851" r:id="rId118"/>
        </w:object>
      </w:r>
    </w:p>
    <w:p w14:paraId="304EFDF9" w14:textId="4E7F7E21" w:rsidR="008A5301" w:rsidRPr="008A5301" w:rsidRDefault="008A5301" w:rsidP="008A5301">
      <w:pPr>
        <w:rPr>
          <w:rtl/>
        </w:rPr>
      </w:pPr>
      <w:r w:rsidRPr="008A5301">
        <w:rPr>
          <w:rtl/>
        </w:rPr>
        <w:t>ويكون لدالة الإشعاع العمودي العبارة التالية:</w:t>
      </w:r>
    </w:p>
    <w:p w14:paraId="4E77199B" w14:textId="77777777" w:rsidR="00A46C7E" w:rsidRPr="00A46C7E" w:rsidRDefault="00A46C7E" w:rsidP="00A46C7E">
      <w:pPr>
        <w:pStyle w:val="Equation"/>
        <w:bidi w:val="0"/>
        <w:rPr>
          <w:lang w:val="en-GB" w:eastAsia="en-US"/>
        </w:rPr>
      </w:pPr>
      <w:r w:rsidRPr="00A46C7E">
        <w:rPr>
          <w:lang w:val="en-GB" w:eastAsia="en-US"/>
        </w:rPr>
        <w:tab/>
      </w:r>
      <w:r w:rsidRPr="00A46C7E">
        <w:rPr>
          <w:lang w:val="en-GB" w:eastAsia="en-US"/>
        </w:rPr>
        <w:tab/>
      </w:r>
      <w:r w:rsidRPr="00A46C7E">
        <w:rPr>
          <w:noProof/>
          <w:lang w:val="en-GB" w:eastAsia="en-US"/>
        </w:rPr>
        <w:drawing>
          <wp:inline distT="0" distB="0" distL="0" distR="0" wp14:anchorId="4A1E2B78" wp14:editId="02768479">
            <wp:extent cx="5313600" cy="766800"/>
            <wp:effectExtent l="0" t="0" r="1905" b="0"/>
            <wp:docPr id="2014921949" name="Picture 1" descr="A mathematical equation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921949" name="Picture 1" descr="A mathematical equation with numbers&#10;&#10;AI-generated content may be incorrect."/>
                    <pic:cNvPicPr/>
                  </pic:nvPicPr>
                  <pic:blipFill>
                    <a:blip r:embed="rId119"/>
                    <a:stretch>
                      <a:fillRect/>
                    </a:stretch>
                  </pic:blipFill>
                  <pic:spPr>
                    <a:xfrm>
                      <a:off x="0" y="0"/>
                      <a:ext cx="5313600" cy="766800"/>
                    </a:xfrm>
                    <a:prstGeom prst="rect">
                      <a:avLst/>
                    </a:prstGeom>
                  </pic:spPr>
                </pic:pic>
              </a:graphicData>
            </a:graphic>
          </wp:inline>
        </w:drawing>
      </w:r>
    </w:p>
    <w:p w14:paraId="6E9D9053" w14:textId="3C88FF33" w:rsidR="008A5301" w:rsidRPr="008A5301" w:rsidRDefault="008A5301" w:rsidP="008A5301">
      <w:pPr>
        <w:rPr>
          <w:rtl/>
        </w:rPr>
      </w:pPr>
      <w:r w:rsidRPr="008A5301">
        <w:rPr>
          <w:rtl/>
        </w:rPr>
        <w:t>لتحديد مخطط الهوائي، فإن معامل العبارة السابقة وحده يجب أن يُحسب. يجب ملاحظة أن التكامل المبين لا يمكن أن يُحسب إلا</w:t>
      </w:r>
      <w:r w:rsidR="00F338FF">
        <w:rPr>
          <w:rFonts w:hint="cs"/>
          <w:rtl/>
        </w:rPr>
        <w:t> </w:t>
      </w:r>
      <w:r w:rsidRPr="008A5301">
        <w:rPr>
          <w:rtl/>
        </w:rPr>
        <w:t>بالطرائق الرقمية.</w:t>
      </w:r>
    </w:p>
    <w:p w14:paraId="2DB6B27F" w14:textId="77777777" w:rsidR="008A5301" w:rsidRPr="008A5301" w:rsidRDefault="008A5301" w:rsidP="00A46C7E">
      <w:pPr>
        <w:pStyle w:val="Heading1"/>
      </w:pPr>
      <w:bookmarkStart w:id="130" w:name="_Toc230620866"/>
      <w:bookmarkStart w:id="131" w:name="_Toc230621146"/>
      <w:r w:rsidRPr="008A5301">
        <w:t>8</w:t>
      </w:r>
      <w:r w:rsidRPr="008A5301">
        <w:rPr>
          <w:rtl/>
        </w:rPr>
        <w:tab/>
        <w:t>هوائيات ياغي-يودا</w:t>
      </w:r>
      <w:bookmarkEnd w:id="130"/>
      <w:bookmarkEnd w:id="131"/>
    </w:p>
    <w:p w14:paraId="54EA6CCE" w14:textId="77777777" w:rsidR="008A5301" w:rsidRPr="008A5301" w:rsidRDefault="008A5301" w:rsidP="00A46C7E">
      <w:pPr>
        <w:pStyle w:val="Heading2"/>
        <w:rPr>
          <w:rtl/>
        </w:rPr>
      </w:pPr>
      <w:bookmarkStart w:id="132" w:name="_Toc230621147"/>
      <w:r w:rsidRPr="008A5301">
        <w:rPr>
          <w:lang w:val="fr-CH"/>
        </w:rPr>
        <w:t>1.8</w:t>
      </w:r>
      <w:r w:rsidRPr="008A5301">
        <w:tab/>
      </w:r>
      <w:r w:rsidRPr="008A5301">
        <w:rPr>
          <w:rtl/>
        </w:rPr>
        <w:t>اعتبارات عامة</w:t>
      </w:r>
      <w:bookmarkEnd w:id="132"/>
    </w:p>
    <w:p w14:paraId="405CFD4B" w14:textId="54BF23A8" w:rsidR="008A5301" w:rsidRPr="008A5301" w:rsidRDefault="008A5301" w:rsidP="008A5301">
      <w:pPr>
        <w:rPr>
          <w:rtl/>
        </w:rPr>
      </w:pPr>
      <w:r w:rsidRPr="008A5301">
        <w:rPr>
          <w:rtl/>
        </w:rPr>
        <w:t xml:space="preserve">هناك نمط خاص من </w:t>
      </w:r>
      <w:proofErr w:type="spellStart"/>
      <w:r w:rsidRPr="008A5301">
        <w:rPr>
          <w:rtl/>
        </w:rPr>
        <w:t>الصفيفات</w:t>
      </w:r>
      <w:proofErr w:type="spellEnd"/>
      <w:r w:rsidRPr="008A5301">
        <w:rPr>
          <w:rtl/>
        </w:rPr>
        <w:t xml:space="preserve"> الطفيلية هو صفيف ياغي-يودا، كما هو مبين في الشكل </w:t>
      </w:r>
      <w:r w:rsidR="00A468E6">
        <w:t>45</w:t>
      </w:r>
      <w:r w:rsidRPr="008A5301">
        <w:rPr>
          <w:rtl/>
        </w:rPr>
        <w:t xml:space="preserve">. ويُرتَّب عنصران أو أكثر باتجاه المحور الصادي على طول المحور السيني. والعنصر الثاني (في الموقع </w:t>
      </w:r>
      <w:r w:rsidRPr="008A5301">
        <w:rPr>
          <w:i/>
          <w:iCs/>
        </w:rPr>
        <w:t>x</w:t>
      </w:r>
      <w:r w:rsidRPr="008A5301">
        <w:rPr>
          <w:vertAlign w:val="subscript"/>
        </w:rPr>
        <w:t>2</w:t>
      </w:r>
      <w:r w:rsidRPr="008A5301">
        <w:rPr>
          <w:rtl/>
        </w:rPr>
        <w:t xml:space="preserve">) هو ثنائي أقطاب مُغذّى؛ أما جميع العناصر الأخرى فهي طفيلية وغالباً ما تكون قضباناً صلبة. ويكون طول العنصر الأول (في الموقع </w:t>
      </w:r>
      <w:r w:rsidRPr="008A5301">
        <w:t>x</w:t>
      </w:r>
      <w:r w:rsidRPr="008A5301">
        <w:rPr>
          <w:vertAlign w:val="subscript"/>
        </w:rPr>
        <w:t>1</w:t>
      </w:r>
      <w:r w:rsidRPr="008A5301">
        <w:rPr>
          <w:rtl/>
        </w:rPr>
        <w:t>) أكبر قليلاً من طول ثنائي الأقطاب المُغذّى، ويعمل بمثابة "عاكس". وتكون أطوال العنصر الثالث والعناصر المتبقية بعد ثنائي الأقطاب ال</w:t>
      </w:r>
      <w:r w:rsidR="00697D59">
        <w:rPr>
          <w:rFonts w:hint="cs"/>
          <w:rtl/>
        </w:rPr>
        <w:t>ـ</w:t>
      </w:r>
      <w:r w:rsidRPr="008A5301">
        <w:rPr>
          <w:rtl/>
        </w:rPr>
        <w:t xml:space="preserve">مُغذّى (في المواقع </w:t>
      </w:r>
      <w:r w:rsidRPr="008A5301">
        <w:rPr>
          <w:i/>
          <w:iCs/>
        </w:rPr>
        <w:t>x</w:t>
      </w:r>
      <w:r w:rsidRPr="008A5301">
        <w:rPr>
          <w:vertAlign w:val="subscript"/>
        </w:rPr>
        <w:t>3</w:t>
      </w:r>
      <w:r w:rsidRPr="008A5301">
        <w:rPr>
          <w:rtl/>
        </w:rPr>
        <w:t xml:space="preserve">، </w:t>
      </w:r>
      <w:r w:rsidRPr="008A5301">
        <w:t>...</w:t>
      </w:r>
      <w:r w:rsidRPr="008A5301">
        <w:rPr>
          <w:rtl/>
        </w:rPr>
        <w:t xml:space="preserve">، </w:t>
      </w:r>
      <w:proofErr w:type="spellStart"/>
      <w:r w:rsidRPr="008A5301">
        <w:rPr>
          <w:i/>
          <w:iCs/>
        </w:rPr>
        <w:t>x</w:t>
      </w:r>
      <w:r w:rsidRPr="008A5301">
        <w:rPr>
          <w:vertAlign w:val="subscript"/>
        </w:rPr>
        <w:t>N</w:t>
      </w:r>
      <w:proofErr w:type="spellEnd"/>
      <w:r w:rsidRPr="008A5301">
        <w:rPr>
          <w:rtl/>
        </w:rPr>
        <w:t xml:space="preserve">)، في حال </w:t>
      </w:r>
      <w:r w:rsidRPr="008A5301">
        <w:rPr>
          <w:rtl/>
        </w:rPr>
        <w:lastRenderedPageBreak/>
        <w:t xml:space="preserve">وجودها، أقل قليلاً من طول ثنائي الأقطاب المُغذّى، وتعمل بمثابة "موجِّهات". ويوجِّه العاكس والموجِّهات الإشعاع على طول الاتجاه الموجب للمحور السيني. وتتراوح المباعدات النمطية بين العناصر من نحو </w:t>
      </w:r>
      <w:r w:rsidR="00697D59">
        <w:t>1/10</w:t>
      </w:r>
      <w:r w:rsidRPr="008A5301">
        <w:rPr>
          <w:rtl/>
        </w:rPr>
        <w:t xml:space="preserve"> إلى </w:t>
      </w:r>
      <w:r w:rsidR="00697D59">
        <w:t>1/4</w:t>
      </w:r>
      <w:r w:rsidRPr="008A5301">
        <w:rPr>
          <w:rtl/>
        </w:rPr>
        <w:t xml:space="preserve"> طول موجة، تبعاً للتصميم المحدد.</w:t>
      </w:r>
    </w:p>
    <w:p w14:paraId="4A6DF3A6" w14:textId="77777777" w:rsidR="008A5301" w:rsidRPr="008A5301" w:rsidRDefault="008A5301" w:rsidP="008A5301">
      <w:pPr>
        <w:rPr>
          <w:rtl/>
        </w:rPr>
      </w:pPr>
      <w:r w:rsidRPr="008A5301">
        <w:rPr>
          <w:rtl/>
        </w:rPr>
        <w:t>ويكون عرض نطاق هوائي ياغي-يودا، وهو مدى الترددات الذي يحافظ فيه الهوائي على كسبه ومعاوقة نقطة تغذيته - ضيقاً، إذ لا يتجاوز نسبة مئوية قليلة من التردد المركزي. وينخفض عرض النطاق في التصاميم ذات الكسب الأعلى، ما يجعله مثالياً للتطبيقات ذات التردد الثابت. ومع ذلك، يمكن لهوائي ياغي-يودا قابل للضبط في الفضاء الحر أن يحقق بفعالية مدى واسعاً من ترددات التشغيل عن طريق التمدد أو الانكماش الدينامي لعناصره.</w:t>
      </w:r>
    </w:p>
    <w:p w14:paraId="7728F321" w14:textId="77777777" w:rsidR="008A5301" w:rsidRPr="008A5301" w:rsidRDefault="008A5301" w:rsidP="008A5301">
      <w:r w:rsidRPr="008A5301">
        <w:rPr>
          <w:rtl/>
        </w:rPr>
        <w:t>وتصف الفقرات المتبقية من هذا القسم المتعلق بهوائيات ياغي-يودا خصائص الهوائيات المستقطبة أفقياً.</w:t>
      </w:r>
    </w:p>
    <w:p w14:paraId="7904324B" w14:textId="77777777" w:rsidR="008A5301" w:rsidRPr="008A5301" w:rsidRDefault="008A5301" w:rsidP="00697D59">
      <w:pPr>
        <w:pStyle w:val="Heading2"/>
        <w:rPr>
          <w:rtl/>
        </w:rPr>
      </w:pPr>
      <w:bookmarkStart w:id="133" w:name="_Toc230621148"/>
      <w:r w:rsidRPr="008A5301">
        <w:rPr>
          <w:lang w:val="fr-CH"/>
        </w:rPr>
        <w:t>2.8</w:t>
      </w:r>
      <w:r w:rsidRPr="008A5301">
        <w:tab/>
      </w:r>
      <w:r w:rsidRPr="008A5301">
        <w:rPr>
          <w:rtl/>
        </w:rPr>
        <w:t>تسمية هوائيات ياغي-يودا</w:t>
      </w:r>
      <w:bookmarkEnd w:id="133"/>
    </w:p>
    <w:p w14:paraId="310A6A72" w14:textId="3CA16B99" w:rsidR="008A5301" w:rsidRPr="008A5301" w:rsidRDefault="008A5301" w:rsidP="008A5301">
      <w:pPr>
        <w:rPr>
          <w:b/>
          <w:rtl/>
        </w:rPr>
      </w:pPr>
      <w:r w:rsidRPr="008A5301">
        <w:rPr>
          <w:rtl/>
        </w:rPr>
        <w:t>تسمية النمط:</w:t>
      </w:r>
      <w:r w:rsidRPr="008A5301">
        <w:rPr>
          <w:b/>
          <w:rtl/>
        </w:rPr>
        <w:t xml:space="preserve"> </w:t>
      </w:r>
      <m:oMath>
        <m:r>
          <m:rPr>
            <m:sty m:val="p"/>
          </m:rPr>
          <w:rPr>
            <w:rFonts w:ascii="Cambria Math" w:hAnsi="Cambria Math"/>
          </w:rPr>
          <m:t>YU</m:t>
        </m:r>
        <m:r>
          <w:rPr>
            <w:rFonts w:ascii="Cambria Math" w:hAnsi="Cambria Math"/>
          </w:rPr>
          <m:t xml:space="preserve"> N</m:t>
        </m:r>
        <m:r>
          <m:rPr>
            <m:lit/>
            <m:sty m:val="p"/>
          </m:rPr>
          <w:rPr>
            <w:rFonts w:ascii="Cambria Math" w:hAnsi="Cambria Math"/>
          </w:rPr>
          <m:t>/</m:t>
        </m:r>
        <m:sSub>
          <m:sSubPr>
            <m:ctrlPr>
              <w:rPr>
                <w:rFonts w:ascii="Cambria Math" w:hAnsi="Cambria Math"/>
              </w:rPr>
            </m:ctrlPr>
          </m:sSubPr>
          <m:e>
            <m:r>
              <w:rPr>
                <w:rFonts w:ascii="Cambria Math" w:hAnsi="Cambria Math"/>
              </w:rPr>
              <m:t>x</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N</m:t>
            </m:r>
          </m:sub>
        </m:sSub>
        <m:r>
          <m:rPr>
            <m:lit/>
            <m:sty m:val="p"/>
          </m:rPr>
          <w:rPr>
            <w:rFonts w:ascii="Cambria Math" w:hAnsi="Cambria Math"/>
          </w:rPr>
          <m:t>/</m:t>
        </m:r>
        <m:r>
          <w:rPr>
            <w:rFonts w:ascii="Cambria Math" w:hAnsi="Cambria Math"/>
          </w:rPr>
          <m:t>h</m:t>
        </m:r>
        <m:r>
          <m:rPr>
            <m:lit/>
            <m:sty m:val="p"/>
          </m:rPr>
          <w:rPr>
            <w:rFonts w:ascii="Cambria Math" w:hAnsi="Cambria Math"/>
          </w:rPr>
          <m:t>/</m:t>
        </m:r>
        <m:sSub>
          <m:sSubPr>
            <m:ctrlPr>
              <w:rPr>
                <w:rFonts w:ascii="Cambria Math" w:hAnsi="Cambria Math"/>
              </w:rPr>
            </m:ctrlPr>
          </m:sSubPr>
          <m:e>
            <m:r>
              <w:rPr>
                <w:rFonts w:ascii="Cambria Math" w:hAnsi="Cambria Math"/>
              </w:rPr>
              <m:t>l</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N</m:t>
            </m:r>
          </m:sub>
        </m:sSub>
      </m:oMath>
    </w:p>
    <w:p w14:paraId="77A27359" w14:textId="77777777" w:rsidR="008A5301" w:rsidRPr="008A5301" w:rsidRDefault="008A5301" w:rsidP="008A5301">
      <w:r w:rsidRPr="008A5301">
        <w:rPr>
          <w:rtl/>
        </w:rPr>
        <w:t xml:space="preserve">حيث: </w:t>
      </w:r>
    </w:p>
    <w:p w14:paraId="2E3018AA" w14:textId="0E882F9F" w:rsidR="008A5301" w:rsidRPr="008A5301" w:rsidRDefault="00697D59" w:rsidP="00697D59">
      <w:pPr>
        <w:pStyle w:val="Equationlegend"/>
      </w:pPr>
      <w:r>
        <w:rPr>
          <w:lang w:val="en-GB"/>
        </w:rPr>
        <w:tab/>
      </w:r>
      <w:r w:rsidR="008A5301" w:rsidRPr="008A5301">
        <w:rPr>
          <w:lang w:val="en-GB"/>
        </w:rPr>
        <w:t>YU</w:t>
      </w:r>
      <w:r w:rsidR="008A5301" w:rsidRPr="008A5301">
        <w:rPr>
          <w:rtl/>
        </w:rPr>
        <w:t>:</w:t>
      </w:r>
      <w:r w:rsidR="008A5301" w:rsidRPr="008A5301">
        <w:rPr>
          <w:lang w:val="en-GB"/>
        </w:rPr>
        <w:tab/>
      </w:r>
      <w:r w:rsidR="008A5301" w:rsidRPr="008A5301">
        <w:rPr>
          <w:rtl/>
        </w:rPr>
        <w:t>ياغي-يودا</w:t>
      </w:r>
    </w:p>
    <w:p w14:paraId="062F0B00" w14:textId="77777777" w:rsidR="008A5301" w:rsidRPr="008A5301" w:rsidRDefault="008A5301" w:rsidP="00697D59">
      <w:pPr>
        <w:pStyle w:val="Equationlegend"/>
      </w:pPr>
      <w:r w:rsidRPr="008A5301">
        <w:rPr>
          <w:lang w:val="en-GB"/>
        </w:rPr>
        <w:tab/>
      </w:r>
      <w:proofErr w:type="gramStart"/>
      <w:r w:rsidRPr="008A5301">
        <w:rPr>
          <w:i/>
          <w:iCs/>
          <w:lang w:val="en-GB"/>
        </w:rPr>
        <w:t>N</w:t>
      </w:r>
      <w:r w:rsidRPr="008A5301">
        <w:rPr>
          <w:lang w:val="en-GB"/>
        </w:rPr>
        <w:t xml:space="preserve"> </w:t>
      </w:r>
      <w:r w:rsidRPr="008A5301">
        <w:rPr>
          <w:rtl/>
        </w:rPr>
        <w:t>:</w:t>
      </w:r>
      <w:proofErr w:type="gramEnd"/>
      <w:r w:rsidRPr="008A5301">
        <w:rPr>
          <w:lang w:val="en-GB"/>
        </w:rPr>
        <w:tab/>
      </w:r>
      <w:r w:rsidRPr="008A5301">
        <w:rPr>
          <w:rtl/>
        </w:rPr>
        <w:t>عدد العناصر</w:t>
      </w:r>
    </w:p>
    <w:p w14:paraId="55C5BF4A" w14:textId="4E7BD6E7" w:rsidR="008A5301" w:rsidRPr="008A5301" w:rsidRDefault="008A5301" w:rsidP="00697D59">
      <w:pPr>
        <w:pStyle w:val="Equationlegend"/>
        <w:rPr>
          <w:rtl/>
        </w:rPr>
      </w:pPr>
      <w:r w:rsidRPr="008A5301">
        <w:rPr>
          <w:lang w:val="en-GB"/>
        </w:rPr>
        <w:tab/>
      </w:r>
      <m:oMath>
        <m:sSub>
          <m:sSubPr>
            <m:ctrlPr>
              <w:rPr>
                <w:rFonts w:ascii="Cambria Math" w:hAnsi="Cambria Math"/>
                <w:lang w:val="en-GB"/>
              </w:rPr>
            </m:ctrlPr>
          </m:sSubPr>
          <m:e>
            <m:r>
              <w:rPr>
                <w:rFonts w:ascii="Cambria Math" w:hAnsi="Cambria Math"/>
                <w:lang w:val="en-GB"/>
              </w:rPr>
              <m:t>x</m:t>
            </m:r>
          </m:e>
          <m:sub>
            <m:r>
              <m:rPr>
                <m:sty m:val="p"/>
              </m:rPr>
              <w:rPr>
                <w:rFonts w:ascii="Cambria Math" w:hAnsi="Cambria Math"/>
                <w:lang w:val="en-GB"/>
              </w:rPr>
              <m:t>1</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x</m:t>
            </m:r>
          </m:e>
          <m:sub>
            <m:r>
              <m:rPr>
                <m:sty m:val="p"/>
              </m:rPr>
              <w:rPr>
                <w:rFonts w:ascii="Cambria Math" w:hAnsi="Cambria Math"/>
                <w:lang w:val="en-GB"/>
              </w:rPr>
              <m:t>2</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N</m:t>
            </m:r>
          </m:sub>
        </m:sSub>
      </m:oMath>
      <w:r w:rsidRPr="008A5301">
        <w:rPr>
          <w:lang w:val="en-GB"/>
        </w:rPr>
        <w:t xml:space="preserve"> :</w:t>
      </w:r>
      <w:r w:rsidRPr="008A5301">
        <w:rPr>
          <w:lang w:val="en-GB"/>
        </w:rPr>
        <w:tab/>
      </w:r>
      <w:r w:rsidRPr="008A5301">
        <w:rPr>
          <w:rtl/>
        </w:rPr>
        <w:t xml:space="preserve">الموقع </w:t>
      </w:r>
      <w:r w:rsidRPr="008A5301">
        <w:rPr>
          <w:lang w:val="en-GB"/>
        </w:rPr>
        <w:t>x</w:t>
      </w:r>
      <w:r w:rsidRPr="008A5301">
        <w:rPr>
          <w:rtl/>
        </w:rPr>
        <w:t xml:space="preserve"> للعناصر من </w:t>
      </w:r>
      <w:r w:rsidRPr="008A5301">
        <w:rPr>
          <w:lang w:val="fr-CH"/>
        </w:rPr>
        <w:t>1</w:t>
      </w:r>
      <w:r w:rsidRPr="008A5301">
        <w:rPr>
          <w:rtl/>
        </w:rPr>
        <w:t xml:space="preserve"> إلى </w:t>
      </w:r>
      <w:r w:rsidRPr="008A5301">
        <w:rPr>
          <w:i/>
          <w:iCs/>
          <w:lang w:val="en-GB"/>
        </w:rPr>
        <w:t>N</w:t>
      </w:r>
      <w:r w:rsidRPr="008A5301">
        <w:rPr>
          <w:rtl/>
        </w:rPr>
        <w:t xml:space="preserve"> (المسافة من العاكس، </w:t>
      </w:r>
      <w:r w:rsidRPr="008A5301">
        <w:rPr>
          <w:i/>
          <w:iCs/>
          <w:lang w:val="en-GB"/>
        </w:rPr>
        <w:t>x</w:t>
      </w:r>
      <w:r w:rsidRPr="008A5301">
        <w:rPr>
          <w:vertAlign w:val="subscript"/>
          <w:lang w:val="en-GB"/>
        </w:rPr>
        <w:t>1</w:t>
      </w:r>
    </w:p>
    <w:p w14:paraId="1E484DE1" w14:textId="77777777" w:rsidR="008A5301" w:rsidRPr="008A5301" w:rsidRDefault="008A5301" w:rsidP="00697D59">
      <w:pPr>
        <w:pStyle w:val="Equationlegend"/>
        <w:rPr>
          <w:lang w:val="en-GB"/>
        </w:rPr>
      </w:pPr>
      <w:r w:rsidRPr="008A5301">
        <w:rPr>
          <w:lang w:val="en-GB"/>
        </w:rPr>
        <w:tab/>
      </w:r>
      <w:proofErr w:type="gramStart"/>
      <w:r w:rsidRPr="008A5301">
        <w:rPr>
          <w:i/>
          <w:iCs/>
          <w:lang w:val="en-GB"/>
        </w:rPr>
        <w:t>h</w:t>
      </w:r>
      <w:r w:rsidRPr="008A5301">
        <w:rPr>
          <w:lang w:val="en-GB"/>
        </w:rPr>
        <w:t xml:space="preserve"> </w:t>
      </w:r>
      <w:r w:rsidRPr="008A5301">
        <w:rPr>
          <w:rtl/>
        </w:rPr>
        <w:t>:</w:t>
      </w:r>
      <w:proofErr w:type="gramEnd"/>
      <w:r w:rsidRPr="008A5301">
        <w:rPr>
          <w:lang w:val="en-GB"/>
        </w:rPr>
        <w:tab/>
      </w:r>
      <w:r w:rsidRPr="008A5301">
        <w:rPr>
          <w:rtl/>
        </w:rPr>
        <w:t>ارتفاع العناصر عن الأرض</w:t>
      </w:r>
      <w:r w:rsidRPr="00697D59">
        <w:rPr>
          <w:rStyle w:val="FootnoteReference"/>
        </w:rPr>
        <w:footnoteReference w:id="4"/>
      </w:r>
    </w:p>
    <w:p w14:paraId="56E07BF7" w14:textId="5FE27046" w:rsidR="008A5301" w:rsidRPr="008A5301" w:rsidRDefault="008A5301" w:rsidP="00697D59">
      <w:pPr>
        <w:pStyle w:val="Equationlegend"/>
        <w:rPr>
          <w:lang w:val="en-GB"/>
        </w:rPr>
      </w:pPr>
      <w:r w:rsidRPr="008A5301">
        <w:rPr>
          <w:lang w:val="en-GB"/>
        </w:rPr>
        <w:tab/>
      </w:r>
      <m:oMath>
        <m:sSub>
          <m:sSubPr>
            <m:ctrlPr>
              <w:rPr>
                <w:rFonts w:ascii="Cambria Math" w:hAnsi="Cambria Math"/>
                <w:lang w:val="en-GB"/>
              </w:rPr>
            </m:ctrlPr>
          </m:sSubPr>
          <m:e>
            <m:r>
              <w:rPr>
                <w:rFonts w:ascii="Cambria Math" w:hAnsi="Cambria Math"/>
                <w:lang w:val="en-GB"/>
              </w:rPr>
              <m:t>l</m:t>
            </m:r>
          </m:e>
          <m:sub>
            <m:r>
              <m:rPr>
                <m:sty m:val="p"/>
              </m:rPr>
              <w:rPr>
                <w:rFonts w:ascii="Cambria Math" w:hAnsi="Cambria Math"/>
                <w:lang w:val="en-GB"/>
              </w:rPr>
              <m:t>1</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l</m:t>
            </m:r>
          </m:e>
          <m:sub>
            <m:r>
              <m:rPr>
                <m:sty m:val="p"/>
              </m:rPr>
              <w:rPr>
                <w:rFonts w:ascii="Cambria Math" w:hAnsi="Cambria Math"/>
                <w:lang w:val="en-GB"/>
              </w:rPr>
              <m:t>2</m:t>
            </m:r>
          </m:sub>
        </m:sSub>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l</m:t>
            </m:r>
          </m:e>
          <m:sub>
            <m:r>
              <w:rPr>
                <w:rFonts w:ascii="Cambria Math" w:hAnsi="Cambria Math"/>
                <w:lang w:val="en-GB"/>
              </w:rPr>
              <m:t>N</m:t>
            </m:r>
          </m:sub>
        </m:sSub>
      </m:oMath>
      <w:r w:rsidRPr="008A5301">
        <w:rPr>
          <w:lang w:val="en-GB"/>
        </w:rPr>
        <w:t xml:space="preserve"> :</w:t>
      </w:r>
      <w:r w:rsidRPr="008A5301">
        <w:rPr>
          <w:lang w:val="en-GB"/>
        </w:rPr>
        <w:tab/>
      </w:r>
      <w:r w:rsidRPr="008A5301">
        <w:rPr>
          <w:rtl/>
        </w:rPr>
        <w:t>أطوال العناصر من</w:t>
      </w:r>
      <w:r w:rsidRPr="008A5301">
        <w:rPr>
          <w:lang w:val="en-GB"/>
        </w:rPr>
        <w:t xml:space="preserve"> 1 </w:t>
      </w:r>
      <w:r w:rsidRPr="008A5301">
        <w:rPr>
          <w:rtl/>
        </w:rPr>
        <w:t xml:space="preserve">إلى </w:t>
      </w:r>
      <w:r w:rsidRPr="008A5301">
        <w:rPr>
          <w:i/>
          <w:iCs/>
          <w:lang w:val="en-GB"/>
        </w:rPr>
        <w:t>N</w:t>
      </w:r>
      <w:r w:rsidRPr="008A5301">
        <w:rPr>
          <w:rtl/>
        </w:rPr>
        <w:t>.</w:t>
      </w:r>
    </w:p>
    <w:p w14:paraId="7D009AA7" w14:textId="01C28208" w:rsidR="008A5301" w:rsidRPr="008A5301" w:rsidRDefault="008A5301" w:rsidP="008A5301">
      <w:pPr>
        <w:rPr>
          <w:rtl/>
        </w:rPr>
      </w:pPr>
      <w:r w:rsidRPr="008A5301">
        <w:rPr>
          <w:rtl/>
        </w:rPr>
        <w:t>ويجب أن تكون المسافات والأطوال والارتفاعات معبَّراً عنها بالوحدات نفسها. علماً أن</w:t>
      </w:r>
      <w:r w:rsidRPr="008A5301">
        <w:rPr>
          <w:rtl/>
          <w:cs/>
        </w:rPr>
        <w:t xml:space="preserve"> </w:t>
      </w:r>
      <m:oMath>
        <m:sSub>
          <m:sSubPr>
            <m:ctrlPr>
              <w:rPr>
                <w:rFonts w:ascii="Cambria Math" w:hAnsi="Cambria Math"/>
                <w:i/>
              </w:rPr>
            </m:ctrlPr>
          </m:sSubPr>
          <m:e>
            <m:r>
              <w:rPr>
                <w:rFonts w:ascii="Cambria Math" w:hAnsi="Cambria Math"/>
              </w:rPr>
              <m:t>x</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 xml:space="preserve">, … , </m:t>
        </m:r>
        <m:sSub>
          <m:sSubPr>
            <m:ctrlPr>
              <w:rPr>
                <w:rFonts w:ascii="Cambria Math" w:hAnsi="Cambria Math"/>
                <w:i/>
              </w:rPr>
            </m:ctrlPr>
          </m:sSubPr>
          <m:e>
            <m:r>
              <w:rPr>
                <w:rFonts w:ascii="Cambria Math" w:hAnsi="Cambria Math"/>
              </w:rPr>
              <m:t>x</m:t>
            </m:r>
          </m:e>
          <m:sub>
            <m:r>
              <w:rPr>
                <w:rFonts w:ascii="Cambria Math" w:hAnsi="Cambria Math"/>
              </w:rPr>
              <m:t>N</m:t>
            </m:r>
          </m:sub>
        </m:sSub>
      </m:oMath>
      <w:r w:rsidRPr="008A5301">
        <w:rPr>
          <w:rtl/>
          <w:cs/>
        </w:rPr>
        <w:t xml:space="preserve"> </w:t>
      </w:r>
      <w:r w:rsidRPr="008A5301">
        <w:rPr>
          <w:rtl/>
        </w:rPr>
        <w:t xml:space="preserve">هي مسافات </w:t>
      </w:r>
      <w:proofErr w:type="spellStart"/>
      <w:r w:rsidRPr="008A5301">
        <w:rPr>
          <w:rtl/>
        </w:rPr>
        <w:t>مقيسة</w:t>
      </w:r>
      <w:proofErr w:type="spellEnd"/>
      <w:r w:rsidRPr="008A5301">
        <w:rPr>
          <w:rtl/>
        </w:rPr>
        <w:t xml:space="preserve"> من نقطة الأصل. وإذا كان العنصر العاكس في الموقع </w:t>
      </w:r>
      <w:r w:rsidRPr="008A5301">
        <w:rPr>
          <w:bCs/>
          <w:i/>
          <w:iCs/>
        </w:rPr>
        <w:t>x</w:t>
      </w:r>
      <w:r w:rsidRPr="008A5301">
        <w:rPr>
          <w:bCs/>
          <w:vertAlign w:val="subscript"/>
        </w:rPr>
        <w:t>1</w:t>
      </w:r>
      <w:r w:rsidRPr="008A5301">
        <w:rPr>
          <w:b/>
          <w:vertAlign w:val="subscript"/>
          <w:rtl/>
        </w:rPr>
        <w:t xml:space="preserve"> </w:t>
      </w:r>
      <w:r w:rsidRPr="008A5301">
        <w:rPr>
          <w:rtl/>
        </w:rPr>
        <w:t xml:space="preserve">موجوداً في نقطة الأصل، فإن قيمة </w:t>
      </w:r>
      <w:r w:rsidRPr="008A5301">
        <w:rPr>
          <w:cs/>
        </w:rPr>
        <w:t>‎</w:t>
      </w:r>
      <w:r w:rsidRPr="008A5301">
        <w:rPr>
          <w:bCs/>
          <w:i/>
          <w:iCs/>
        </w:rPr>
        <w:t xml:space="preserve"> x</w:t>
      </w:r>
      <w:r w:rsidRPr="008A5301">
        <w:rPr>
          <w:bCs/>
          <w:vertAlign w:val="subscript"/>
        </w:rPr>
        <w:t>1</w:t>
      </w:r>
      <w:r w:rsidRPr="008A5301">
        <w:rPr>
          <w:rtl/>
        </w:rPr>
        <w:t>تكون صفراً.</w:t>
      </w:r>
    </w:p>
    <w:p w14:paraId="1B39F666" w14:textId="77777777" w:rsidR="008A5301" w:rsidRPr="008A5301" w:rsidRDefault="008A5301" w:rsidP="00697D59">
      <w:pPr>
        <w:pStyle w:val="FigureNo"/>
        <w:rPr>
          <w:rtl/>
        </w:rPr>
      </w:pPr>
      <w:r w:rsidRPr="008A5301">
        <w:rPr>
          <w:rtl/>
        </w:rPr>
        <w:t xml:space="preserve">الشكل </w:t>
      </w:r>
      <w:r w:rsidRPr="008A5301">
        <w:t>45</w:t>
      </w:r>
    </w:p>
    <w:p w14:paraId="19AE791B" w14:textId="77777777" w:rsidR="008A5301" w:rsidRPr="008A5301" w:rsidRDefault="008A5301" w:rsidP="00697D59">
      <w:pPr>
        <w:pStyle w:val="Figuretitle"/>
        <w:rPr>
          <w:rtl/>
        </w:rPr>
      </w:pPr>
      <w:r w:rsidRPr="008A5301">
        <w:rPr>
          <w:rtl/>
        </w:rPr>
        <w:t>هوائي ياغي-يودا العام</w:t>
      </w:r>
    </w:p>
    <w:p w14:paraId="5568B050" w14:textId="565A07ED" w:rsidR="008A5301" w:rsidRPr="008A5301" w:rsidRDefault="00697D59" w:rsidP="00697D59">
      <w:pPr>
        <w:pStyle w:val="Figure"/>
        <w:bidi/>
        <w:rPr>
          <w:rFonts w:hint="default"/>
          <w:rtl/>
        </w:rPr>
      </w:pPr>
      <w:r>
        <w:rPr>
          <w:noProof/>
          <w:rtl/>
          <w:lang w:val="ar-SA"/>
        </w:rPr>
        <w:drawing>
          <wp:inline distT="0" distB="0" distL="0" distR="0" wp14:anchorId="56EEECD5" wp14:editId="6543C8AF">
            <wp:extent cx="3546973" cy="2844000"/>
            <wp:effectExtent l="0" t="0" r="0" b="0"/>
            <wp:docPr id="62" name="Picture 62" descr="A diagram of lines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diagram of lines and arrows&#10;&#10;Description automatically generated"/>
                    <pic:cNvPicPr/>
                  </pic:nvPicPr>
                  <pic:blipFill rotWithShape="1">
                    <a:blip r:embed="rId120" cstate="print">
                      <a:extLst>
                        <a:ext uri="{28A0092B-C50C-407E-A947-70E740481C1C}">
                          <a14:useLocalDpi xmlns:a14="http://schemas.microsoft.com/office/drawing/2010/main" val="0"/>
                        </a:ext>
                      </a:extLst>
                    </a:blip>
                    <a:srcRect t="3402" b="1155"/>
                    <a:stretch>
                      <a:fillRect/>
                    </a:stretch>
                  </pic:blipFill>
                  <pic:spPr bwMode="auto">
                    <a:xfrm>
                      <a:off x="0" y="0"/>
                      <a:ext cx="3546973" cy="2844000"/>
                    </a:xfrm>
                    <a:prstGeom prst="rect">
                      <a:avLst/>
                    </a:prstGeom>
                    <a:ln>
                      <a:noFill/>
                    </a:ln>
                    <a:extLst>
                      <a:ext uri="{53640926-AAD7-44D8-BBD7-CCE9431645EC}">
                        <a14:shadowObscured xmlns:a14="http://schemas.microsoft.com/office/drawing/2010/main"/>
                      </a:ext>
                    </a:extLst>
                  </pic:spPr>
                </pic:pic>
              </a:graphicData>
            </a:graphic>
          </wp:inline>
        </w:drawing>
      </w:r>
    </w:p>
    <w:p w14:paraId="70292B30" w14:textId="77777777" w:rsidR="008A5301" w:rsidRPr="008A5301" w:rsidRDefault="008A5301" w:rsidP="00697D59">
      <w:pPr>
        <w:pStyle w:val="Heading2"/>
        <w:rPr>
          <w:rtl/>
        </w:rPr>
      </w:pPr>
      <w:bookmarkStart w:id="134" w:name="_Toc230621149"/>
      <w:r w:rsidRPr="008A5301">
        <w:lastRenderedPageBreak/>
        <w:t>3.8</w:t>
      </w:r>
      <w:r w:rsidRPr="008A5301">
        <w:rPr>
          <w:rtl/>
        </w:rPr>
        <w:tab/>
        <w:t>حساب مخططات هوائيات ياغي-يودا</w:t>
      </w:r>
      <w:bookmarkEnd w:id="134"/>
    </w:p>
    <w:p w14:paraId="766AB177" w14:textId="092EE63E" w:rsidR="008A5301" w:rsidRPr="008A5301" w:rsidRDefault="008A5301" w:rsidP="008A5301">
      <w:pPr>
        <w:rPr>
          <w:rtl/>
        </w:rPr>
      </w:pPr>
      <w:r w:rsidRPr="008A5301">
        <w:rPr>
          <w:rtl/>
        </w:rPr>
        <w:t xml:space="preserve">يُحسب الكسب المقيَّس للصفيف وفقاً للمرجع </w:t>
      </w:r>
      <w:r w:rsidR="00697D59">
        <w:t>[1]</w:t>
      </w:r>
      <w:r w:rsidRPr="008A5301">
        <w:rPr>
          <w:rtl/>
        </w:rPr>
        <w:t xml:space="preserve"> باستخدام متج</w:t>
      </w:r>
      <w:r w:rsidR="00697D59">
        <w:rPr>
          <w:rFonts w:hint="cs"/>
          <w:rtl/>
        </w:rPr>
        <w:t>ه</w:t>
      </w:r>
      <w:r w:rsidRPr="008A5301">
        <w:rPr>
          <w:rtl/>
        </w:rPr>
        <w:t xml:space="preserve"> تيار الدخل </w:t>
      </w:r>
      <m:oMath>
        <m:r>
          <m:rPr>
            <m:sty m:val="bi"/>
          </m:rPr>
          <w:rPr>
            <w:rFonts w:ascii="Cambria Math" w:hAnsi="Cambria Math"/>
          </w:rPr>
          <m:t>V</m:t>
        </m:r>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m:t>
                    </m:r>
                  </m:sub>
                </m:sSub>
              </m:e>
            </m:d>
          </m:e>
          <m:sup>
            <m:r>
              <w:rPr>
                <w:rFonts w:ascii="Cambria Math" w:hAnsi="Cambria Math"/>
              </w:rPr>
              <m:t>T</m:t>
            </m:r>
          </m:sup>
        </m:sSup>
      </m:oMath>
      <w:r w:rsidRPr="008A5301">
        <w:rPr>
          <w:rtl/>
        </w:rPr>
        <w:t xml:space="preserve">، حيث </w:t>
      </w:r>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=0</m:t>
        </m:r>
      </m:oMath>
      <w:r w:rsidRPr="008A5301">
        <w:rPr>
          <w:rtl/>
        </w:rPr>
        <w:t xml:space="preserve"> وفقط </w:t>
      </w:r>
      <w:r w:rsidR="00697D59" w:rsidRPr="009801B1">
        <w:t xml:space="preserve"> </w:t>
      </w:r>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=1</m:t>
        </m:r>
      </m:oMath>
      <w:r w:rsidRPr="008A5301">
        <w:rPr>
          <w:rtl/>
        </w:rPr>
        <w:t xml:space="preserve">. وتُعطى التيارات على كل عنصر بالمعادلة </w:t>
      </w:r>
      <m:oMath>
        <m:r>
          <m:rPr>
            <m:sty m:val="bi"/>
          </m:rPr>
          <w:rPr>
            <w:rFonts w:ascii="Cambria Math" w:hAnsi="Cambria Math"/>
          </w:rPr>
          <m:t>I</m:t>
        </m:r>
        <m:r>
          <w:rPr>
            <w:rFonts w:ascii="Cambria Math" w:hAnsi="Cambria Math"/>
          </w:rPr>
          <m:t>=</m:t>
        </m:r>
        <m:sSup>
          <m:sSupPr>
            <m:ctrlPr>
              <w:rPr>
                <w:rFonts w:ascii="Cambria Math" w:hAnsi="Cambria Math"/>
                <w:i/>
              </w:rPr>
            </m:ctrlPr>
          </m:sSupPr>
          <m:e>
            <m:r>
              <m:rPr>
                <m:sty m:val="bi"/>
              </m:rPr>
              <w:rPr>
                <w:rFonts w:ascii="Cambria Math" w:hAnsi="Cambria Math"/>
              </w:rPr>
              <m:t>Z</m:t>
            </m:r>
          </m:e>
          <m:sup>
            <m:r>
              <w:rPr>
                <w:rFonts w:ascii="Cambria Math" w:hAnsi="Cambria Math"/>
              </w:rPr>
              <m:t>-1</m:t>
            </m:r>
          </m:sup>
        </m:sSup>
        <m:r>
          <m:rPr>
            <m:sty m:val="bi"/>
          </m:rPr>
          <w:rPr>
            <w:rFonts w:ascii="Cambria Math" w:hAnsi="Cambria Math"/>
          </w:rPr>
          <m:t>V</m:t>
        </m:r>
      </m:oMath>
      <w:r w:rsidRPr="008A5301">
        <w:rPr>
          <w:rtl/>
        </w:rPr>
        <w:t xml:space="preserve">، حيث </w:t>
      </w:r>
      <m:oMath>
        <m:r>
          <m:rPr>
            <m:sty m:val="bi"/>
          </m:rPr>
          <w:rPr>
            <w:rFonts w:ascii="Cambria Math" w:hAnsi="Cambria Math"/>
          </w:rPr>
          <m:t>Z</m:t>
        </m:r>
      </m:oMath>
      <w:r w:rsidRPr="008A5301">
        <w:rPr>
          <w:rtl/>
        </w:rPr>
        <w:t xml:space="preserve"> هي مصفوفة المعاوقة المتبادلة</w:t>
      </w:r>
      <w:r w:rsidR="00697D59">
        <w:rPr>
          <w:rFonts w:hint="cs"/>
          <w:rtl/>
        </w:rPr>
        <w:t> </w:t>
      </w:r>
      <w:r w:rsidR="00697D59">
        <w:t>[2]</w:t>
      </w:r>
      <w:r w:rsidRPr="008A5301">
        <w:rPr>
          <w:rtl/>
        </w:rPr>
        <w:t>.</w:t>
      </w:r>
    </w:p>
    <w:p w14:paraId="4444ED7E" w14:textId="7178D717" w:rsidR="00697D59" w:rsidRPr="00697D59" w:rsidRDefault="00697D59" w:rsidP="00697D59">
      <w:pPr>
        <w:pStyle w:val="Equation"/>
        <w:bidi w:val="0"/>
        <w:rPr>
          <w:lang w:val="en-GB" w:eastAsia="en-US"/>
        </w:rPr>
      </w:pPr>
      <w:r w:rsidRPr="00697D59">
        <w:rPr>
          <w:lang w:val="en-GB" w:eastAsia="en-US"/>
        </w:rPr>
        <w:t>(25)</w:t>
      </w:r>
      <w:r w:rsidRPr="00697D59">
        <w:rPr>
          <w:lang w:val="en-GB" w:eastAsia="en-US"/>
        </w:rPr>
        <w:tab/>
      </w:r>
      <m:oMath>
        <m:r>
          <w:rPr>
            <w:rFonts w:ascii="Cambria Math" w:eastAsiaTheme="minorHAnsi" w:hAnsi="Cambria Math"/>
            <w:lang w:val="en-GB" w:eastAsia="en-US"/>
          </w:rPr>
          <m:t>g</m:t>
        </m:r>
        <m:d>
          <m:dPr>
            <m:ctrlPr>
              <w:rPr>
                <w:rFonts w:ascii="Cambria Math" w:eastAsiaTheme="minorHAnsi" w:hAnsi="Cambria Math"/>
                <w:lang w:val="en-GB" w:eastAsia="en-US"/>
              </w:rPr>
            </m:ctrlPr>
          </m:dPr>
          <m:e>
            <m:r>
              <m:rPr>
                <m:sty m:val="p"/>
              </m:rPr>
              <w:rPr>
                <w:rFonts w:ascii="Cambria Math" w:eastAsiaTheme="minorHAnsi" w:hAnsi="Cambria Math"/>
                <w:lang w:val="en-GB" w:eastAsia="en-US"/>
              </w:rPr>
              <m:t>θ,ϕ</m:t>
            </m:r>
          </m:e>
        </m:d>
        <m:r>
          <m:rPr>
            <m:sty m:val="p"/>
          </m:rPr>
          <w:rPr>
            <w:rFonts w:ascii="Cambria Math" w:eastAsiaTheme="minorHAnsi" w:hAnsi="Cambria Math"/>
            <w:lang w:val="en-GB" w:eastAsia="en-US"/>
          </w:rPr>
          <m:t>=</m:t>
        </m:r>
        <m:sSup>
          <m:sSupPr>
            <m:ctrlPr>
              <w:rPr>
                <w:rFonts w:ascii="Cambria Math" w:eastAsiaTheme="minorHAnsi" w:hAnsi="Cambria Math"/>
                <w:lang w:val="en-GB" w:eastAsia="en-US"/>
              </w:rPr>
            </m:ctrlPr>
          </m:sSupPr>
          <m:e>
            <m:d>
              <m:dPr>
                <m:begChr m:val="|"/>
                <m:endChr m:val="|"/>
                <m:ctrlPr>
                  <w:rPr>
                    <w:rFonts w:ascii="Cambria Math" w:eastAsiaTheme="minorHAnsi" w:hAnsi="Cambria Math"/>
                    <w:lang w:val="en-GB" w:eastAsia="en-US"/>
                  </w:rPr>
                </m:ctrlPr>
              </m:dPr>
              <m:e>
                <m:nary>
                  <m:naryPr>
                    <m:chr m:val="∑"/>
                    <m:limLoc m:val="undOvr"/>
                    <m:ctrlPr>
                      <w:rPr>
                        <w:rFonts w:ascii="Cambria Math" w:eastAsiaTheme="minorHAnsi" w:hAnsi="Cambria Math"/>
                        <w:lang w:val="en-GB" w:eastAsia="en-US"/>
                      </w:rPr>
                    </m:ctrlPr>
                  </m:naryPr>
                  <m:sub>
                    <m:r>
                      <w:rPr>
                        <w:rFonts w:ascii="Cambria Math" w:eastAsiaTheme="minorHAnsi" w:hAnsi="Cambria Math"/>
                        <w:lang w:val="en-GB" w:eastAsia="en-US"/>
                      </w:rPr>
                      <m:t>p</m:t>
                    </m:r>
                    <m:r>
                      <m:rPr>
                        <m:sty m:val="p"/>
                      </m:rPr>
                      <w:rPr>
                        <w:rFonts w:ascii="Cambria Math" w:eastAsiaTheme="minorHAnsi" w:hAnsi="Cambria Math"/>
                        <w:lang w:val="en-GB" w:eastAsia="en-US"/>
                      </w:rPr>
                      <m:t>=1</m:t>
                    </m:r>
                  </m:sub>
                  <m:sup>
                    <m:r>
                      <w:rPr>
                        <w:rFonts w:ascii="Cambria Math" w:eastAsiaTheme="minorHAnsi" w:hAnsi="Cambria Math"/>
                        <w:lang w:val="en-GB" w:eastAsia="en-US"/>
                      </w:rPr>
                      <m:t>N</m:t>
                    </m:r>
                  </m:sup>
                  <m:e>
                    <m:sSub>
                      <m:sSubPr>
                        <m:ctrlPr>
                          <w:rPr>
                            <w:rFonts w:ascii="Cambria Math" w:eastAsiaTheme="minorHAnsi" w:hAnsi="Cambria Math"/>
                            <w:lang w:val="en-GB" w:eastAsia="en-US"/>
                          </w:rPr>
                        </m:ctrlPr>
                      </m:sSubPr>
                      <m:e>
                        <m:r>
                          <w:rPr>
                            <w:rFonts w:ascii="Cambria Math" w:eastAsiaTheme="minorHAnsi" w:hAnsi="Cambria Math"/>
                            <w:lang w:val="en-GB" w:eastAsia="en-US"/>
                          </w:rPr>
                          <m:t>I</m:t>
                        </m:r>
                      </m:e>
                      <m:sub>
                        <m:r>
                          <w:rPr>
                            <w:rFonts w:ascii="Cambria Math" w:eastAsiaTheme="minorHAnsi" w:hAnsi="Cambria Math"/>
                            <w:lang w:val="en-GB" w:eastAsia="en-US"/>
                          </w:rPr>
                          <m:t>p</m:t>
                        </m:r>
                      </m:sub>
                    </m:sSub>
                  </m:e>
                </m:nary>
                <m:f>
                  <m:fPr>
                    <m:ctrlPr>
                      <w:rPr>
                        <w:rFonts w:ascii="Cambria Math" w:eastAsiaTheme="minorHAnsi" w:hAnsi="Cambria Math"/>
                        <w:lang w:val="en-GB" w:eastAsia="en-US"/>
                      </w:rPr>
                    </m:ctrlPr>
                  </m:fPr>
                  <m:num>
                    <m:func>
                      <m:funcPr>
                        <m:ctrlPr>
                          <w:rPr>
                            <w:rFonts w:ascii="Cambria Math" w:eastAsiaTheme="minorHAnsi" w:hAnsi="Cambria Math"/>
                            <w:lang w:val="en-GB" w:eastAsia="en-US"/>
                          </w:rPr>
                        </m:ctrlPr>
                      </m:funcPr>
                      <m:fName>
                        <m:r>
                          <m:rPr>
                            <m:sty m:val="p"/>
                          </m:rPr>
                          <w:rPr>
                            <w:rFonts w:ascii="Cambria Math" w:eastAsiaTheme="minorHAnsi" w:hAnsi="Cambria Math"/>
                            <w:lang w:val="en-GB" w:eastAsia="en-US"/>
                          </w:rPr>
                          <m:t>cos</m:t>
                        </m:r>
                      </m:fName>
                      <m:e>
                        <m:d>
                          <m:dPr>
                            <m:ctrlPr>
                              <w:rPr>
                                <w:rFonts w:ascii="Cambria Math" w:eastAsiaTheme="minorHAnsi" w:hAnsi="Cambria Math"/>
                                <w:lang w:val="en-GB" w:eastAsia="en-US"/>
                              </w:rPr>
                            </m:ctrlPr>
                          </m:dPr>
                          <m:e>
                            <m:r>
                              <w:rPr>
                                <w:rFonts w:ascii="Cambria Math" w:eastAsiaTheme="minorHAnsi" w:hAnsi="Cambria Math"/>
                                <w:lang w:val="en-GB" w:eastAsia="en-US"/>
                              </w:rPr>
                              <m:t>k</m:t>
                            </m:r>
                            <m:sSub>
                              <m:sSubPr>
                                <m:ctrlPr>
                                  <w:rPr>
                                    <w:rFonts w:ascii="Cambria Math" w:eastAsiaTheme="minorHAnsi" w:hAnsi="Cambria Math"/>
                                    <w:lang w:val="en-GB" w:eastAsia="en-US"/>
                                  </w:rPr>
                                </m:ctrlPr>
                              </m:sSubPr>
                              <m:e>
                                <m:r>
                                  <w:rPr>
                                    <w:rFonts w:ascii="Cambria Math" w:eastAsiaTheme="minorHAnsi" w:hAnsi="Cambria Math"/>
                                    <w:lang w:val="en-GB" w:eastAsia="en-US"/>
                                  </w:rPr>
                                  <m:t>h</m:t>
                                </m:r>
                              </m:e>
                              <m:sub>
                                <m:r>
                                  <w:rPr>
                                    <w:rFonts w:ascii="Cambria Math" w:eastAsiaTheme="minorHAnsi" w:hAnsi="Cambria Math"/>
                                    <w:lang w:val="en-GB" w:eastAsia="en-US"/>
                                  </w:rPr>
                                  <m:t>p</m:t>
                                </m:r>
                              </m:sub>
                            </m:sSub>
                            <m:r>
                              <m:rPr>
                                <m:sty m:val="p"/>
                              </m:rPr>
                              <w:rPr>
                                <w:rFonts w:ascii="Cambria Math" w:eastAsiaTheme="minorHAnsi" w:hAnsi="Cambria Math"/>
                                <w:lang w:val="en-GB" w:eastAsia="en-US"/>
                              </w:rPr>
                              <m:t>cosθ</m:t>
                            </m:r>
                          </m:e>
                        </m:d>
                      </m:e>
                    </m:func>
                    <m:r>
                      <m:rPr>
                        <m:sty m:val="p"/>
                      </m:rPr>
                      <w:rPr>
                        <w:rFonts w:ascii="Cambria Math" w:eastAsiaTheme="minorHAnsi" w:hAnsi="Cambria Math"/>
                        <w:lang w:val="en-GB" w:eastAsia="en-US"/>
                      </w:rPr>
                      <m:t>-</m:t>
                    </m:r>
                    <m:func>
                      <m:funcPr>
                        <m:ctrlPr>
                          <w:rPr>
                            <w:rFonts w:ascii="Cambria Math" w:eastAsiaTheme="minorHAnsi" w:hAnsi="Cambria Math"/>
                            <w:lang w:val="en-GB" w:eastAsia="en-US"/>
                          </w:rPr>
                        </m:ctrlPr>
                      </m:funcPr>
                      <m:fName>
                        <m:r>
                          <m:rPr>
                            <m:sty m:val="p"/>
                          </m:rPr>
                          <w:rPr>
                            <w:rFonts w:ascii="Cambria Math" w:eastAsiaTheme="minorHAnsi" w:hAnsi="Cambria Math"/>
                            <w:lang w:val="en-GB" w:eastAsia="en-US"/>
                          </w:rPr>
                          <m:t>cos</m:t>
                        </m:r>
                      </m:fName>
                      <m:e>
                        <m:r>
                          <w:rPr>
                            <w:rFonts w:ascii="Cambria Math" w:eastAsiaTheme="minorHAnsi" w:hAnsi="Cambria Math"/>
                            <w:lang w:val="en-GB" w:eastAsia="en-US"/>
                          </w:rPr>
                          <m:t>k</m:t>
                        </m:r>
                        <m:sSub>
                          <m:sSubPr>
                            <m:ctrlPr>
                              <w:rPr>
                                <w:rFonts w:ascii="Cambria Math" w:eastAsiaTheme="minorHAnsi" w:hAnsi="Cambria Math"/>
                                <w:lang w:val="en-GB" w:eastAsia="en-US"/>
                              </w:rPr>
                            </m:ctrlPr>
                          </m:sSubPr>
                          <m:e>
                            <m:r>
                              <w:rPr>
                                <w:rFonts w:ascii="Cambria Math" w:eastAsiaTheme="minorHAnsi" w:hAnsi="Cambria Math"/>
                                <w:lang w:val="en-GB" w:eastAsia="en-US"/>
                              </w:rPr>
                              <m:t>h</m:t>
                            </m:r>
                          </m:e>
                          <m:sub>
                            <m:r>
                              <w:rPr>
                                <w:rFonts w:ascii="Cambria Math" w:eastAsiaTheme="minorHAnsi" w:hAnsi="Cambria Math"/>
                                <w:lang w:val="en-GB" w:eastAsia="en-US"/>
                              </w:rPr>
                              <m:t>p</m:t>
                            </m:r>
                          </m:sub>
                        </m:sSub>
                      </m:e>
                    </m:func>
                  </m:num>
                  <m:den>
                    <m:func>
                      <m:funcPr>
                        <m:ctrlPr>
                          <w:rPr>
                            <w:rFonts w:ascii="Cambria Math" w:eastAsiaTheme="minorHAnsi" w:hAnsi="Cambria Math"/>
                            <w:lang w:val="en-GB" w:eastAsia="en-US"/>
                          </w:rPr>
                        </m:ctrlPr>
                      </m:funcPr>
                      <m:fName>
                        <m:r>
                          <m:rPr>
                            <m:sty m:val="p"/>
                          </m:rPr>
                          <w:rPr>
                            <w:rFonts w:ascii="Cambria Math" w:eastAsiaTheme="minorHAnsi" w:hAnsi="Cambria Math"/>
                            <w:lang w:val="en-GB" w:eastAsia="en-US"/>
                          </w:rPr>
                          <m:t>sin</m:t>
                        </m:r>
                      </m:fName>
                      <m:e>
                        <m:r>
                          <w:rPr>
                            <w:rFonts w:ascii="Cambria Math" w:eastAsiaTheme="minorHAnsi" w:hAnsi="Cambria Math"/>
                            <w:lang w:val="en-GB" w:eastAsia="en-US"/>
                          </w:rPr>
                          <m:t>k</m:t>
                        </m:r>
                        <m:sSub>
                          <m:sSubPr>
                            <m:ctrlPr>
                              <w:rPr>
                                <w:rFonts w:ascii="Cambria Math" w:eastAsiaTheme="minorHAnsi" w:hAnsi="Cambria Math"/>
                                <w:lang w:val="en-GB" w:eastAsia="en-US"/>
                              </w:rPr>
                            </m:ctrlPr>
                          </m:sSubPr>
                          <m:e>
                            <m:r>
                              <w:rPr>
                                <w:rFonts w:ascii="Cambria Math" w:eastAsiaTheme="minorHAnsi" w:hAnsi="Cambria Math"/>
                                <w:lang w:val="en-GB" w:eastAsia="en-US"/>
                              </w:rPr>
                              <m:t>h</m:t>
                            </m:r>
                          </m:e>
                          <m:sub>
                            <m:r>
                              <w:rPr>
                                <w:rFonts w:ascii="Cambria Math" w:eastAsiaTheme="minorHAnsi" w:hAnsi="Cambria Math"/>
                                <w:lang w:val="en-GB" w:eastAsia="en-US"/>
                              </w:rPr>
                              <m:t>p</m:t>
                            </m:r>
                          </m:sub>
                        </m:sSub>
                      </m:e>
                    </m:func>
                    <m:func>
                      <m:funcPr>
                        <m:ctrlPr>
                          <w:rPr>
                            <w:rFonts w:ascii="Cambria Math" w:eastAsiaTheme="minorHAnsi" w:hAnsi="Cambria Math"/>
                            <w:lang w:val="en-GB" w:eastAsia="en-US"/>
                          </w:rPr>
                        </m:ctrlPr>
                      </m:funcPr>
                      <m:fName>
                        <m:r>
                          <m:rPr>
                            <m:sty m:val="p"/>
                          </m:rPr>
                          <w:rPr>
                            <w:rFonts w:ascii="Cambria Math" w:eastAsiaTheme="minorHAnsi" w:hAnsi="Cambria Math"/>
                            <w:lang w:val="en-GB" w:eastAsia="en-US"/>
                          </w:rPr>
                          <m:t>sin</m:t>
                        </m:r>
                      </m:fName>
                      <m:e>
                        <m:r>
                          <m:rPr>
                            <m:sty m:val="p"/>
                          </m:rPr>
                          <w:rPr>
                            <w:rFonts w:ascii="Cambria Math" w:eastAsiaTheme="minorHAnsi" w:hAnsi="Cambria Math"/>
                            <w:lang w:val="en-GB" w:eastAsia="en-US"/>
                          </w:rPr>
                          <m:t>θ</m:t>
                        </m:r>
                      </m:e>
                    </m:func>
                  </m:den>
                </m:f>
                <m:sSup>
                  <m:sSupPr>
                    <m:ctrlPr>
                      <w:rPr>
                        <w:rFonts w:ascii="Cambria Math" w:eastAsiaTheme="minorHAnsi" w:hAnsi="Cambria Math"/>
                        <w:lang w:val="en-GB" w:eastAsia="en-US"/>
                      </w:rPr>
                    </m:ctrlPr>
                  </m:sSupPr>
                  <m:e>
                    <m:r>
                      <w:rPr>
                        <w:rFonts w:ascii="Cambria Math" w:eastAsiaTheme="minorHAnsi" w:hAnsi="Cambria Math"/>
                        <w:lang w:val="en-GB" w:eastAsia="en-US"/>
                      </w:rPr>
                      <m:t>e</m:t>
                    </m:r>
                  </m:e>
                  <m:sup>
                    <m:r>
                      <w:rPr>
                        <w:rFonts w:ascii="Cambria Math" w:eastAsiaTheme="minorHAnsi" w:hAnsi="Cambria Math"/>
                        <w:lang w:val="en-GB" w:eastAsia="en-US"/>
                      </w:rPr>
                      <m:t>jk</m:t>
                    </m:r>
                    <m:sSub>
                      <m:sSubPr>
                        <m:ctrlPr>
                          <w:rPr>
                            <w:rFonts w:ascii="Cambria Math" w:eastAsiaTheme="minorHAnsi" w:hAnsi="Cambria Math"/>
                            <w:lang w:val="en-GB" w:eastAsia="en-US"/>
                          </w:rPr>
                        </m:ctrlPr>
                      </m:sSubPr>
                      <m:e>
                        <m:r>
                          <w:rPr>
                            <w:rFonts w:ascii="Cambria Math" w:eastAsiaTheme="minorHAnsi" w:hAnsi="Cambria Math"/>
                            <w:lang w:val="en-GB" w:eastAsia="en-US"/>
                          </w:rPr>
                          <m:t>x</m:t>
                        </m:r>
                      </m:e>
                      <m:sub>
                        <m:r>
                          <w:rPr>
                            <w:rFonts w:ascii="Cambria Math" w:eastAsiaTheme="minorHAnsi" w:hAnsi="Cambria Math"/>
                            <w:lang w:val="en-GB" w:eastAsia="en-US"/>
                          </w:rPr>
                          <m:t>p</m:t>
                        </m:r>
                      </m:sub>
                    </m:sSub>
                    <m:func>
                      <m:funcPr>
                        <m:ctrlPr>
                          <w:rPr>
                            <w:rFonts w:ascii="Cambria Math" w:eastAsiaTheme="minorHAnsi" w:hAnsi="Cambria Math"/>
                            <w:lang w:val="en-GB" w:eastAsia="en-US"/>
                          </w:rPr>
                        </m:ctrlPr>
                      </m:funcPr>
                      <m:fName>
                        <m:r>
                          <m:rPr>
                            <m:sty m:val="p"/>
                          </m:rPr>
                          <w:rPr>
                            <w:rFonts w:ascii="Cambria Math" w:eastAsiaTheme="minorHAnsi" w:hAnsi="Cambria Math"/>
                            <w:lang w:val="en-GB" w:eastAsia="en-US"/>
                          </w:rPr>
                          <m:t>sin</m:t>
                        </m:r>
                      </m:fName>
                      <m:e>
                        <m:r>
                          <m:rPr>
                            <m:sty m:val="p"/>
                          </m:rPr>
                          <w:rPr>
                            <w:rFonts w:ascii="Cambria Math" w:eastAsiaTheme="minorHAnsi" w:hAnsi="Cambria Math"/>
                            <w:lang w:val="en-GB" w:eastAsia="en-US"/>
                          </w:rPr>
                          <m:t>θ</m:t>
                        </m:r>
                      </m:e>
                    </m:func>
                    <m:func>
                      <m:funcPr>
                        <m:ctrlPr>
                          <w:rPr>
                            <w:rFonts w:ascii="Cambria Math" w:eastAsiaTheme="minorHAnsi" w:hAnsi="Cambria Math"/>
                            <w:lang w:val="en-GB" w:eastAsia="en-US"/>
                          </w:rPr>
                        </m:ctrlPr>
                      </m:funcPr>
                      <m:fName>
                        <m:r>
                          <m:rPr>
                            <m:sty m:val="p"/>
                          </m:rPr>
                          <w:rPr>
                            <w:rFonts w:ascii="Cambria Math" w:eastAsiaTheme="minorHAnsi" w:hAnsi="Cambria Math"/>
                            <w:lang w:val="en-GB" w:eastAsia="en-US"/>
                          </w:rPr>
                          <m:t>cos</m:t>
                        </m:r>
                      </m:fName>
                      <m:e>
                        <m:r>
                          <m:rPr>
                            <m:sty m:val="p"/>
                          </m:rPr>
                          <w:rPr>
                            <w:rFonts w:ascii="Cambria Math" w:eastAsiaTheme="minorHAnsi" w:hAnsi="Cambria Math"/>
                            <w:lang w:val="en-GB" w:eastAsia="en-US"/>
                          </w:rPr>
                          <m:t>ϕ</m:t>
                        </m:r>
                      </m:e>
                    </m:func>
                  </m:sup>
                </m:sSup>
              </m:e>
            </m:d>
          </m:e>
          <m:sup>
            <m:r>
              <m:rPr>
                <m:sty m:val="p"/>
              </m:rPr>
              <w:rPr>
                <w:rFonts w:ascii="Cambria Math" w:eastAsiaTheme="minorHAnsi" w:hAnsi="Cambria Math"/>
                <w:lang w:val="en-GB" w:eastAsia="en-US"/>
              </w:rPr>
              <m:t>2</m:t>
            </m:r>
          </m:sup>
        </m:sSup>
      </m:oMath>
      <w:r w:rsidRPr="00697D59">
        <w:rPr>
          <w:lang w:val="en-GB" w:eastAsia="en-US"/>
        </w:rPr>
        <w:tab/>
      </w:r>
    </w:p>
    <w:p w14:paraId="57AE3F11" w14:textId="32A27A6D" w:rsidR="008A5301" w:rsidRPr="008A5301" w:rsidRDefault="008A5301" w:rsidP="00697D59">
      <w:pPr>
        <w:spacing w:after="120" w:line="240" w:lineRule="auto"/>
        <w:rPr>
          <w:rtl/>
        </w:rPr>
      </w:pPr>
      <w:r w:rsidRPr="008A5301">
        <w:rPr>
          <w:rtl/>
        </w:rPr>
        <w:t>حيث (</w:t>
      </w:r>
      <m:oMath>
        <m:r>
          <w:rPr>
            <w:rFonts w:ascii="Cambria Math" w:hAnsi="Cambria Math"/>
          </w:rPr>
          <m:t>k=</m:t>
        </m:r>
        <m:f>
          <m:fPr>
            <m:ctrlPr>
              <w:rPr>
                <w:rFonts w:ascii="Cambria Math" w:hAnsi="Cambria Math"/>
                <w:i/>
              </w:rPr>
            </m:ctrlPr>
          </m:fPr>
          <m:num>
            <m:r>
              <w:rPr>
                <w:rFonts w:ascii="Cambria Math" w:hAnsi="Cambria Math"/>
              </w:rPr>
              <m:t>2</m:t>
            </m:r>
            <m:r>
              <m:rPr>
                <m:sty m:val="p"/>
              </m:rPr>
              <w:rPr>
                <w:rFonts w:ascii="Cambria Math" w:hAnsi="Cambria Math"/>
              </w:rPr>
              <m:t>π</m:t>
            </m:r>
          </m:num>
          <m:den>
            <m:r>
              <m:rPr>
                <m:sty m:val="p"/>
              </m:rPr>
              <w:rPr>
                <w:rFonts w:ascii="Cambria Math" w:hAnsi="Cambria Math"/>
              </w:rPr>
              <m:t>λ</m:t>
            </m:r>
          </m:den>
        </m:f>
      </m:oMath>
      <w:r w:rsidRPr="008A5301">
        <w:rPr>
          <w:rtl/>
        </w:rPr>
        <w:t>) و</w:t>
      </w:r>
      <m:oMath>
        <m:sSub>
          <m:sSubPr>
            <m:ctrlPr>
              <w:rPr>
                <w:rFonts w:ascii="Cambria Math" w:hAnsi="Cambria Math"/>
                <w:i/>
              </w:rPr>
            </m:ctrlPr>
          </m:sSubPr>
          <m:e>
            <m:r>
              <w:rPr>
                <w:rFonts w:ascii="Cambria Math" w:hAnsi="Cambria Math"/>
              </w:rPr>
              <m:t>h</m:t>
            </m:r>
          </m:e>
          <m:sub>
            <m:r>
              <w:rPr>
                <w:rFonts w:ascii="Cambria Math" w:hAnsi="Cambria Math"/>
              </w:rPr>
              <m:t>p</m:t>
            </m:r>
          </m:sub>
        </m:sSub>
      </m:oMath>
      <w:r w:rsidRPr="008A5301">
        <w:rPr>
          <w:rtl/>
        </w:rPr>
        <w:t xml:space="preserve"> هو نصف الطول </w:t>
      </w:r>
      <m:oMath>
        <m:sSub>
          <m:sSubPr>
            <m:ctrlPr>
              <w:rPr>
                <w:rFonts w:ascii="Cambria Math" w:hAnsi="Cambria Math"/>
                <w:i/>
              </w:rPr>
            </m:ctrlPr>
          </m:sSubPr>
          <m:e>
            <m:r>
              <w:rPr>
                <w:rFonts w:ascii="Cambria Math" w:hAnsi="Cambria Math"/>
              </w:rPr>
              <m:t>l</m:t>
            </m:r>
          </m:e>
          <m:sub>
            <m:r>
              <w:rPr>
                <w:rFonts w:ascii="Cambria Math" w:hAnsi="Cambria Math"/>
              </w:rPr>
              <m:t>p</m:t>
            </m:r>
          </m:sub>
        </m:sSub>
      </m:oMath>
      <w:r w:rsidRPr="008A5301">
        <w:rPr>
          <w:rtl/>
        </w:rPr>
        <w:t xml:space="preserve"> للعنصر </w:t>
      </w:r>
      <m:oMath>
        <m:r>
          <w:rPr>
            <w:rFonts w:ascii="Cambria Math" w:hAnsi="Cambria Math"/>
          </w:rPr>
          <m:t>p</m:t>
        </m:r>
      </m:oMath>
      <w:r w:rsidRPr="008A5301">
        <w:rPr>
          <w:rtl/>
        </w:rPr>
        <w:t>.</w:t>
      </w:r>
      <w:r w:rsidRPr="00697D59">
        <w:rPr>
          <w:rStyle w:val="FootnoteReference"/>
          <w:rtl/>
        </w:rPr>
        <w:footnoteReference w:id="5"/>
      </w:r>
    </w:p>
    <w:p w14:paraId="52B6644A" w14:textId="54E02D56" w:rsidR="008A5301" w:rsidRPr="00697D59" w:rsidRDefault="008A5301" w:rsidP="008A5301">
      <w:pPr>
        <w:rPr>
          <w:spacing w:val="-4"/>
          <w:rtl/>
        </w:rPr>
      </w:pPr>
      <w:r w:rsidRPr="00697D59">
        <w:rPr>
          <w:spacing w:val="-4"/>
          <w:rtl/>
        </w:rPr>
        <w:t xml:space="preserve">ويبين القسم </w:t>
      </w:r>
      <w:r w:rsidR="00697D59" w:rsidRPr="00697D59">
        <w:rPr>
          <w:spacing w:val="-4"/>
        </w:rPr>
        <w:t>8</w:t>
      </w:r>
      <w:r w:rsidRPr="00697D59">
        <w:rPr>
          <w:spacing w:val="-4"/>
          <w:rtl/>
        </w:rPr>
        <w:t xml:space="preserve"> من المرفق </w:t>
      </w:r>
      <w:r w:rsidR="00697D59" w:rsidRPr="00697D59">
        <w:rPr>
          <w:spacing w:val="-4"/>
        </w:rPr>
        <w:t>1</w:t>
      </w:r>
      <w:r w:rsidRPr="00697D59">
        <w:rPr>
          <w:spacing w:val="-4"/>
          <w:rtl/>
        </w:rPr>
        <w:t xml:space="preserve"> بالملحق </w:t>
      </w:r>
      <w:r w:rsidR="00697D59" w:rsidRPr="00697D59">
        <w:rPr>
          <w:spacing w:val="-4"/>
        </w:rPr>
        <w:t>1</w:t>
      </w:r>
      <w:r w:rsidRPr="00697D59">
        <w:rPr>
          <w:spacing w:val="-4"/>
          <w:rtl/>
        </w:rPr>
        <w:t xml:space="preserve"> مثالاً على كسب الصفيف الناتج (مخطط الهوائي) لهوائي من هوائيات ياغي-يودا مستقطب أفقياً ذي ثلاثة عناصر باستخدام المعادلة </w:t>
      </w:r>
      <w:r w:rsidR="00697D59" w:rsidRPr="00697D59">
        <w:rPr>
          <w:spacing w:val="-4"/>
        </w:rPr>
        <w:t>(25)</w:t>
      </w:r>
      <w:r w:rsidRPr="00697D59">
        <w:rPr>
          <w:spacing w:val="-4"/>
          <w:rtl/>
        </w:rPr>
        <w:t>. وفي العمليات المحاكاة أدناه، استُخدمت برمجية</w:t>
      </w:r>
      <w:r w:rsidR="00697D59">
        <w:rPr>
          <w:rFonts w:hint="eastAsia"/>
          <w:spacing w:val="-4"/>
          <w:rtl/>
          <w:lang w:bidi="ar-EG"/>
        </w:rPr>
        <w:t> </w:t>
      </w:r>
      <w:r w:rsidRPr="00697D59">
        <w:rPr>
          <w:spacing w:val="-4"/>
        </w:rPr>
        <w:t>EZNEC Pro/2+ v.7.0.1</w:t>
      </w:r>
      <w:r w:rsidR="00697D59">
        <w:rPr>
          <w:rFonts w:hint="cs"/>
          <w:spacing w:val="-4"/>
          <w:rtl/>
        </w:rPr>
        <w:t xml:space="preserve"> </w:t>
      </w:r>
      <w:r w:rsidRPr="00697D59">
        <w:rPr>
          <w:spacing w:val="-4"/>
        </w:rPr>
        <w:t>(64bit)</w:t>
      </w:r>
      <w:r w:rsidR="00697D59" w:rsidRPr="00697D59">
        <w:rPr>
          <w:rFonts w:hint="cs"/>
          <w:sz w:val="2"/>
          <w:szCs w:val="2"/>
          <w:rtl/>
        </w:rPr>
        <w:t> </w:t>
      </w:r>
      <w:r w:rsidR="00697D59" w:rsidRPr="00697D59">
        <w:rPr>
          <w:rStyle w:val="FootnoteReference"/>
        </w:rPr>
        <w:footnoteReference w:id="6"/>
      </w:r>
      <w:r w:rsidRPr="00697D59">
        <w:rPr>
          <w:spacing w:val="-4"/>
          <w:rtl/>
        </w:rPr>
        <w:t xml:space="preserve"> </w:t>
      </w:r>
      <w:r w:rsidR="00697D59" w:rsidRPr="00697D59">
        <w:rPr>
          <w:spacing w:val="-4"/>
        </w:rPr>
        <w:t>[3]</w:t>
      </w:r>
      <w:r w:rsidRPr="00697D59">
        <w:rPr>
          <w:spacing w:val="-4"/>
          <w:rtl/>
        </w:rPr>
        <w:t>.</w:t>
      </w:r>
    </w:p>
    <w:p w14:paraId="3A32410D" w14:textId="77777777" w:rsidR="008A5301" w:rsidRPr="008A5301" w:rsidRDefault="008A5301" w:rsidP="00697D59">
      <w:pPr>
        <w:pStyle w:val="Heading2"/>
        <w:rPr>
          <w:rtl/>
        </w:rPr>
      </w:pPr>
      <w:bookmarkStart w:id="135" w:name="_Toc230621150"/>
      <w:r w:rsidRPr="008A5301">
        <w:t>4.8</w:t>
      </w:r>
      <w:r w:rsidRPr="008A5301">
        <w:rPr>
          <w:rtl/>
        </w:rPr>
        <w:tab/>
        <w:t>المراجع</w:t>
      </w:r>
      <w:bookmarkEnd w:id="135"/>
    </w:p>
    <w:p w14:paraId="6B8BC512" w14:textId="77777777" w:rsidR="00697D59" w:rsidRPr="00697D59" w:rsidRDefault="00697D59" w:rsidP="000A356E">
      <w:pPr>
        <w:pStyle w:val="Reftext"/>
        <w:bidi w:val="0"/>
        <w:rPr>
          <w:lang w:val="en-GB" w:eastAsia="en-US"/>
        </w:rPr>
      </w:pPr>
      <w:r w:rsidRPr="00697D59">
        <w:rPr>
          <w:lang w:val="en-GB" w:eastAsia="en-US"/>
        </w:rPr>
        <w:t>[1]</w:t>
      </w:r>
      <w:r w:rsidRPr="00697D59">
        <w:rPr>
          <w:lang w:val="en-GB" w:eastAsia="en-US"/>
        </w:rPr>
        <w:tab/>
      </w:r>
      <w:bookmarkStart w:id="136" w:name="_Hlk204102935"/>
      <w:r w:rsidRPr="00697D59">
        <w:rPr>
          <w:lang w:val="en-GB" w:eastAsia="en-US"/>
        </w:rPr>
        <w:t>Orfanidis, S. J. (2016). Electromagnetic Waves and Antennas. United States: Sophocles J. Orfanidis.</w:t>
      </w:r>
      <w:bookmarkEnd w:id="136"/>
    </w:p>
    <w:p w14:paraId="6C142F95" w14:textId="77777777" w:rsidR="00697D59" w:rsidRPr="00697D59" w:rsidRDefault="00697D59" w:rsidP="005A7DCB">
      <w:pPr>
        <w:pStyle w:val="Reftext"/>
        <w:bidi w:val="0"/>
        <w:rPr>
          <w:rFonts w:cs="Times New Roman"/>
          <w:szCs w:val="20"/>
          <w:lang w:val="en-GB" w:eastAsia="en-US"/>
        </w:rPr>
      </w:pPr>
      <w:r w:rsidRPr="00697D59">
        <w:rPr>
          <w:rFonts w:cs="Times New Roman"/>
          <w:szCs w:val="20"/>
          <w:lang w:val="en-GB" w:eastAsia="en-US"/>
        </w:rPr>
        <w:t>[2]</w:t>
      </w:r>
      <w:r w:rsidRPr="00697D59">
        <w:rPr>
          <w:rFonts w:cs="Times New Roman"/>
          <w:szCs w:val="20"/>
          <w:lang w:val="en-GB" w:eastAsia="en-US"/>
        </w:rPr>
        <w:tab/>
        <w:t xml:space="preserve">C. A. </w:t>
      </w:r>
      <w:r w:rsidRPr="005A7DCB">
        <w:rPr>
          <w:lang w:val="en-GB" w:eastAsia="en-US"/>
        </w:rPr>
        <w:t>Balanis</w:t>
      </w:r>
      <w:r w:rsidRPr="00697D59">
        <w:rPr>
          <w:rFonts w:cs="Times New Roman"/>
          <w:szCs w:val="20"/>
          <w:lang w:val="en-GB" w:eastAsia="en-US"/>
        </w:rPr>
        <w:t>, “Antenna Theory Analysis and Design,” 2nd Edition, John Wiley &amp; Sons, Inc., New York, 1997.</w:t>
      </w:r>
    </w:p>
    <w:p w14:paraId="5D7264A2" w14:textId="77777777" w:rsidR="00697D59" w:rsidRPr="00697D59" w:rsidRDefault="00697D59" w:rsidP="005A7DCB">
      <w:pPr>
        <w:pStyle w:val="Reftext"/>
        <w:bidi w:val="0"/>
        <w:rPr>
          <w:rFonts w:cs="Times New Roman"/>
          <w:szCs w:val="20"/>
          <w:lang w:val="en-GB" w:eastAsia="en-US"/>
        </w:rPr>
      </w:pPr>
      <w:r w:rsidRPr="00697D59">
        <w:rPr>
          <w:rFonts w:cs="Times New Roman"/>
          <w:szCs w:val="20"/>
          <w:lang w:val="en-GB" w:eastAsia="en-US"/>
        </w:rPr>
        <w:t>[3]</w:t>
      </w:r>
      <w:r w:rsidRPr="00697D59">
        <w:rPr>
          <w:rFonts w:cs="Times New Roman"/>
          <w:szCs w:val="20"/>
          <w:lang w:val="en-GB" w:eastAsia="en-US"/>
        </w:rPr>
        <w:tab/>
      </w:r>
      <w:r w:rsidRPr="005A7DCB">
        <w:rPr>
          <w:lang w:val="en-GB" w:eastAsia="en-US"/>
        </w:rPr>
        <w:t>Antenna</w:t>
      </w:r>
      <w:r w:rsidRPr="00697D59">
        <w:rPr>
          <w:rFonts w:cs="Times New Roman"/>
          <w:szCs w:val="20"/>
          <w:lang w:val="en-GB" w:eastAsia="en-US"/>
        </w:rPr>
        <w:t xml:space="preserve"> simulation tool: Online: </w:t>
      </w:r>
      <w:r w:rsidRPr="00697D59">
        <w:rPr>
          <w:rFonts w:cs="Times New Roman"/>
          <w:color w:val="0000FF" w:themeColor="hyperlink"/>
          <w:szCs w:val="20"/>
          <w:u w:val="single"/>
          <w:lang w:val="en-GB" w:eastAsia="en-US"/>
        </w:rPr>
        <w:t>https://www.eznec.com/</w:t>
      </w:r>
    </w:p>
    <w:p w14:paraId="31FF9082" w14:textId="77777777" w:rsidR="008A5301" w:rsidRPr="008A5301" w:rsidRDefault="008A5301" w:rsidP="00697D59">
      <w:pPr>
        <w:pStyle w:val="Heading1"/>
        <w:rPr>
          <w:rtl/>
        </w:rPr>
      </w:pPr>
      <w:bookmarkStart w:id="137" w:name="_Toc230620867"/>
      <w:bookmarkStart w:id="138" w:name="_Toc230621151"/>
      <w:r w:rsidRPr="008A5301">
        <w:rPr>
          <w:lang w:val="fr-CH"/>
        </w:rPr>
        <w:t>9</w:t>
      </w:r>
      <w:r w:rsidRPr="008A5301">
        <w:tab/>
      </w:r>
      <w:r w:rsidRPr="008A5301">
        <w:rPr>
          <w:rtl/>
        </w:rPr>
        <w:t>أمثلة عن المخططات</w:t>
      </w:r>
      <w:bookmarkEnd w:id="137"/>
      <w:bookmarkEnd w:id="138"/>
    </w:p>
    <w:p w14:paraId="34578898" w14:textId="77777777" w:rsidR="008A5301" w:rsidRPr="008A5301" w:rsidRDefault="008A5301" w:rsidP="008A5301">
      <w:pPr>
        <w:rPr>
          <w:rtl/>
        </w:rPr>
      </w:pPr>
      <w:r w:rsidRPr="008A5301">
        <w:rPr>
          <w:rtl/>
        </w:rPr>
        <w:t xml:space="preserve">يتضمن المرفق </w:t>
      </w:r>
      <w:r w:rsidRPr="008A5301">
        <w:t>1</w:t>
      </w:r>
      <w:r w:rsidRPr="008A5301">
        <w:rPr>
          <w:rtl/>
        </w:rPr>
        <w:t xml:space="preserve"> بهذا الملحق عدداً من أنماط الهوائيات التي تُعطى لها الأمثلة التالية عن المخططات:</w:t>
      </w:r>
    </w:p>
    <w:p w14:paraId="1D1FFFFE" w14:textId="77777777" w:rsidR="008A5301" w:rsidRPr="008A5301" w:rsidRDefault="008A5301" w:rsidP="00697D59">
      <w:pPr>
        <w:pStyle w:val="enumlev1"/>
        <w:rPr>
          <w:rtl/>
        </w:rPr>
      </w:pPr>
      <w:r w:rsidRPr="008A5301">
        <w:rPr>
          <w:rtl/>
        </w:rPr>
        <w:t>-</w:t>
      </w:r>
      <w:r w:rsidRPr="008A5301">
        <w:rPr>
          <w:rtl/>
        </w:rPr>
        <w:tab/>
        <w:t>المخطط العمودي عند الكسب الأقصى،</w:t>
      </w:r>
    </w:p>
    <w:p w14:paraId="6FAC85C4" w14:textId="253E5B7A" w:rsidR="008A5301" w:rsidRPr="008A5301" w:rsidRDefault="008A5301" w:rsidP="00697D59">
      <w:pPr>
        <w:pStyle w:val="enumlev1"/>
        <w:rPr>
          <w:rtl/>
        </w:rPr>
      </w:pPr>
      <w:r w:rsidRPr="008A5301">
        <w:rPr>
          <w:rtl/>
        </w:rPr>
        <w:t>-</w:t>
      </w:r>
      <w:r w:rsidRPr="008A5301">
        <w:rPr>
          <w:rtl/>
        </w:rPr>
        <w:tab/>
      </w:r>
      <w:r w:rsidR="00697D59">
        <w:rPr>
          <w:rFonts w:hint="cs"/>
          <w:rtl/>
        </w:rPr>
        <w:t>و</w:t>
      </w:r>
      <w:r w:rsidRPr="008A5301">
        <w:rPr>
          <w:rtl/>
        </w:rPr>
        <w:t>المخطط الأفقي عند الكسب الأقصى،</w:t>
      </w:r>
    </w:p>
    <w:p w14:paraId="4894AFE1" w14:textId="1724185F" w:rsidR="008A5301" w:rsidRPr="008A5301" w:rsidRDefault="008A5301" w:rsidP="00697D59">
      <w:pPr>
        <w:pStyle w:val="enumlev1"/>
        <w:rPr>
          <w:rtl/>
        </w:rPr>
      </w:pPr>
      <w:r w:rsidRPr="008A5301">
        <w:rPr>
          <w:rtl/>
        </w:rPr>
        <w:t>-</w:t>
      </w:r>
      <w:r w:rsidRPr="008A5301">
        <w:rPr>
          <w:rtl/>
        </w:rPr>
        <w:tab/>
      </w:r>
      <w:r w:rsidR="00697D59">
        <w:rPr>
          <w:rFonts w:hint="cs"/>
          <w:rtl/>
        </w:rPr>
        <w:t>و</w:t>
      </w:r>
      <w:r w:rsidRPr="008A5301">
        <w:rPr>
          <w:rtl/>
        </w:rPr>
        <w:t xml:space="preserve">إسقاط </w:t>
      </w:r>
      <w:proofErr w:type="spellStart"/>
      <w:r w:rsidRPr="008A5301">
        <w:rPr>
          <w:rtl/>
        </w:rPr>
        <w:t>سانسون-فلامستيد</w:t>
      </w:r>
      <w:proofErr w:type="spellEnd"/>
      <w:r w:rsidRPr="008A5301">
        <w:rPr>
          <w:rtl/>
        </w:rPr>
        <w:t xml:space="preserve"> لمخططات الإشعاع الأمامي والإشعاع الخلفي.</w:t>
      </w:r>
    </w:p>
    <w:p w14:paraId="0B2C385D" w14:textId="77777777" w:rsidR="008A5301" w:rsidRPr="008A5301" w:rsidRDefault="008A5301" w:rsidP="008A5301">
      <w:pPr>
        <w:rPr>
          <w:rtl/>
        </w:rPr>
      </w:pPr>
      <w:r w:rsidRPr="008A5301">
        <w:rPr>
          <w:rtl/>
        </w:rPr>
        <w:t xml:space="preserve">تُدرج كذلك مخططات لمختلف حالات نسبة التردد </w:t>
      </w:r>
      <w:r w:rsidRPr="008A5301">
        <w:rPr>
          <w:i/>
          <w:iCs/>
        </w:rPr>
        <w:t>F</w:t>
      </w:r>
      <w:r w:rsidRPr="008A5301">
        <w:rPr>
          <w:i/>
          <w:iCs/>
          <w:vertAlign w:val="subscript"/>
        </w:rPr>
        <w:t>R</w:t>
      </w:r>
      <w:r w:rsidRPr="008A5301">
        <w:rPr>
          <w:rtl/>
        </w:rPr>
        <w:t xml:space="preserve"> وزاوية </w:t>
      </w:r>
      <w:r w:rsidRPr="008A5301">
        <w:rPr>
          <w:rFonts w:hint="cs"/>
          <w:rtl/>
        </w:rPr>
        <w:t>الإمالة</w:t>
      </w:r>
      <w:r w:rsidRPr="008A5301">
        <w:rPr>
          <w:rtl/>
        </w:rPr>
        <w:t xml:space="preserve"> </w:t>
      </w:r>
      <w:r w:rsidRPr="008A5301">
        <w:rPr>
          <w:i/>
          <w:iCs/>
        </w:rPr>
        <w:t>s</w:t>
      </w:r>
      <w:r w:rsidRPr="008A5301">
        <w:rPr>
          <w:rtl/>
        </w:rPr>
        <w:t>.</w:t>
      </w:r>
    </w:p>
    <w:p w14:paraId="3A7AF14C" w14:textId="77777777" w:rsidR="008A5301" w:rsidRPr="008A5301" w:rsidRDefault="008A5301" w:rsidP="008A5301">
      <w:pPr>
        <w:rPr>
          <w:rtl/>
        </w:rPr>
      </w:pPr>
      <w:r w:rsidRPr="008A5301">
        <w:rPr>
          <w:rtl/>
        </w:rPr>
        <w:br w:type="page"/>
      </w:r>
    </w:p>
    <w:p w14:paraId="1987BC37" w14:textId="77777777" w:rsidR="008A5301" w:rsidRPr="008A5301" w:rsidRDefault="008A5301" w:rsidP="007268F9">
      <w:pPr>
        <w:pStyle w:val="PartNo"/>
        <w:rPr>
          <w:rtl/>
        </w:rPr>
      </w:pPr>
      <w:bookmarkStart w:id="139" w:name="_Toc230620868"/>
      <w:bookmarkStart w:id="140" w:name="_Toc230621065"/>
      <w:bookmarkStart w:id="141" w:name="_Toc230621152"/>
      <w:r w:rsidRPr="00F650BA">
        <w:rPr>
          <w:b/>
          <w:bCs/>
          <w:rtl/>
        </w:rPr>
        <w:lastRenderedPageBreak/>
        <w:t>الج</w:t>
      </w:r>
      <w:r w:rsidRPr="00F650BA">
        <w:rPr>
          <w:rFonts w:hint="cs"/>
          <w:b/>
          <w:bCs/>
          <w:rtl/>
        </w:rPr>
        <w:t>ـ</w:t>
      </w:r>
      <w:r w:rsidRPr="00F650BA">
        <w:rPr>
          <w:b/>
          <w:bCs/>
          <w:rtl/>
        </w:rPr>
        <w:t xml:space="preserve">زء </w:t>
      </w:r>
      <w:r w:rsidRPr="00F650BA">
        <w:rPr>
          <w:b/>
          <w:bCs/>
        </w:rPr>
        <w:t>2</w:t>
      </w:r>
      <w:r w:rsidRPr="00F650BA">
        <w:rPr>
          <w:b/>
          <w:bCs/>
          <w:rtl/>
        </w:rPr>
        <w:br/>
      </w:r>
      <w:r w:rsidRPr="008A5301">
        <w:rPr>
          <w:rtl/>
        </w:rPr>
        <w:t xml:space="preserve">من الملحق </w:t>
      </w:r>
      <w:r w:rsidRPr="008A5301">
        <w:t>1</w:t>
      </w:r>
      <w:bookmarkEnd w:id="139"/>
      <w:bookmarkEnd w:id="140"/>
      <w:bookmarkEnd w:id="141"/>
    </w:p>
    <w:p w14:paraId="074C4806" w14:textId="77777777" w:rsidR="008A5301" w:rsidRPr="008A5301" w:rsidRDefault="008A5301" w:rsidP="007268F9">
      <w:pPr>
        <w:pStyle w:val="Parttitle"/>
      </w:pPr>
      <w:bookmarkStart w:id="142" w:name="_Toc230620869"/>
      <w:bookmarkStart w:id="143" w:name="_Toc230621153"/>
      <w:r w:rsidRPr="008A5301">
        <w:rPr>
          <w:rtl/>
        </w:rPr>
        <w:t>الجوانب العملية لهوائيات الإرسال</w:t>
      </w:r>
      <w:r w:rsidRPr="008A5301">
        <w:rPr>
          <w:rFonts w:hint="cs"/>
          <w:rtl/>
        </w:rPr>
        <w:t xml:space="preserve"> على الموجات الديكامترية</w:t>
      </w:r>
      <w:r w:rsidRPr="008A5301">
        <w:rPr>
          <w:rtl/>
        </w:rPr>
        <w:t xml:space="preserve"> </w:t>
      </w:r>
      <w:r w:rsidRPr="008A5301">
        <w:t>(HF)</w:t>
      </w:r>
      <w:bookmarkEnd w:id="142"/>
      <w:bookmarkEnd w:id="143"/>
    </w:p>
    <w:p w14:paraId="1473D0F2" w14:textId="52EDB851" w:rsidR="008A5301" w:rsidRPr="008A5301" w:rsidRDefault="008A5301" w:rsidP="007268F9">
      <w:pPr>
        <w:pStyle w:val="Heading1"/>
        <w:rPr>
          <w:rtl/>
          <w:lang w:bidi="ar-EG"/>
        </w:rPr>
      </w:pPr>
      <w:bookmarkStart w:id="144" w:name="_Toc230620870"/>
      <w:bookmarkStart w:id="145" w:name="_Toc230621154"/>
      <w:r w:rsidRPr="008A5301">
        <w:t>1</w:t>
      </w:r>
      <w:r w:rsidRPr="008A5301">
        <w:tab/>
      </w:r>
      <w:r w:rsidR="007268F9">
        <w:rPr>
          <w:rFonts w:hint="cs"/>
          <w:rtl/>
        </w:rPr>
        <w:t>مقدمة</w:t>
      </w:r>
      <w:bookmarkEnd w:id="144"/>
      <w:bookmarkEnd w:id="145"/>
    </w:p>
    <w:p w14:paraId="3A238152" w14:textId="77777777" w:rsidR="008A5301" w:rsidRPr="008A5301" w:rsidRDefault="008A5301" w:rsidP="008A5301">
      <w:r w:rsidRPr="008A5301">
        <w:rPr>
          <w:rtl/>
        </w:rPr>
        <w:t xml:space="preserve">إن مخططات إشعاع هوائيات الموجات الديكامترية الموضحة في الفقرة </w:t>
      </w:r>
      <w:r w:rsidRPr="008A5301">
        <w:t>8</w:t>
      </w:r>
      <w:r w:rsidRPr="008A5301">
        <w:rPr>
          <w:rtl/>
        </w:rPr>
        <w:t xml:space="preserve"> من الجزء </w:t>
      </w:r>
      <w:r w:rsidRPr="008A5301">
        <w:t>1</w:t>
      </w:r>
      <w:r w:rsidRPr="008A5301">
        <w:rPr>
          <w:rtl/>
        </w:rPr>
        <w:t xml:space="preserve"> من هذا الملحق هي مخططات نظرية مشتقة من نماذج رياضية. يجب ملاحظة أن هذه المخططات تقابل هوائيات مركبة على أرض منبسطة متجانسة ذات توصيلية متوسطة كما هو موصوف في الفقرة </w:t>
      </w:r>
      <w:r w:rsidRPr="008A5301">
        <w:t>3</w:t>
      </w:r>
      <w:r w:rsidRPr="008A5301">
        <w:rPr>
          <w:rtl/>
        </w:rPr>
        <w:t xml:space="preserve"> من الجزء </w:t>
      </w:r>
      <w:r w:rsidRPr="008A5301">
        <w:t>1</w:t>
      </w:r>
      <w:r w:rsidRPr="008A5301">
        <w:rPr>
          <w:rtl/>
        </w:rPr>
        <w:t xml:space="preserve"> من هذا الملحق.</w:t>
      </w:r>
    </w:p>
    <w:p w14:paraId="7F250379" w14:textId="77777777" w:rsidR="008A5301" w:rsidRPr="008A5301" w:rsidRDefault="008A5301" w:rsidP="008A5301">
      <w:pPr>
        <w:rPr>
          <w:rtl/>
        </w:rPr>
      </w:pPr>
      <w:r w:rsidRPr="008A5301">
        <w:rPr>
          <w:rtl/>
        </w:rPr>
        <w:t xml:space="preserve">غير أن </w:t>
      </w:r>
      <w:proofErr w:type="spellStart"/>
      <w:r w:rsidRPr="008A5301">
        <w:rPr>
          <w:rtl/>
        </w:rPr>
        <w:t>صفائف</w:t>
      </w:r>
      <w:proofErr w:type="spellEnd"/>
      <w:r w:rsidRPr="008A5301">
        <w:rPr>
          <w:rtl/>
        </w:rPr>
        <w:t xml:space="preserve"> الهوائيات وخطوط المغذيات هي أنظمة معقدة جداً ويمكن للإشعاع أن يتأثر بمعلمات متعددة لا يمكن دائماً تحديدها، مثلاً عيوب البناء والبيئة والحالة الحقيقية لظواهر الانعكاس. هذه المواضيع تناقش بمزيد من التفاصيل في الفقرات التالية.</w:t>
      </w:r>
    </w:p>
    <w:p w14:paraId="4A032D3F" w14:textId="77777777" w:rsidR="008A5301" w:rsidRPr="008A5301" w:rsidRDefault="008A5301" w:rsidP="008A5301">
      <w:pPr>
        <w:rPr>
          <w:rtl/>
        </w:rPr>
      </w:pPr>
      <w:r w:rsidRPr="008A5301">
        <w:rPr>
          <w:rtl/>
        </w:rPr>
        <w:t>لا يمكن تحديد مخطط الإشعاع الفعلي لهوائي ما عند موقع معين إلا بالقياس في الموقع.</w:t>
      </w:r>
    </w:p>
    <w:p w14:paraId="76EBA020" w14:textId="77777777" w:rsidR="008A5301" w:rsidRPr="008A5301" w:rsidRDefault="008A5301" w:rsidP="007268F9">
      <w:pPr>
        <w:pStyle w:val="Heading1"/>
        <w:rPr>
          <w:rtl/>
        </w:rPr>
      </w:pPr>
      <w:bookmarkStart w:id="146" w:name="_Toc230620871"/>
      <w:bookmarkStart w:id="147" w:name="_Toc230621155"/>
      <w:r w:rsidRPr="008A5301">
        <w:t>2</w:t>
      </w:r>
      <w:r w:rsidRPr="008A5301">
        <w:rPr>
          <w:rtl/>
        </w:rPr>
        <w:tab/>
        <w:t>قياس مخططات إشعاع الهوائيات</w:t>
      </w:r>
      <w:bookmarkEnd w:id="146"/>
      <w:bookmarkEnd w:id="147"/>
    </w:p>
    <w:p w14:paraId="486AEE73" w14:textId="77777777" w:rsidR="008A5301" w:rsidRPr="008A5301" w:rsidRDefault="008A5301" w:rsidP="007268F9">
      <w:pPr>
        <w:pStyle w:val="Heading2"/>
        <w:rPr>
          <w:rtl/>
        </w:rPr>
      </w:pPr>
      <w:bookmarkStart w:id="148" w:name="_Toc230621156"/>
      <w:r w:rsidRPr="008A5301">
        <w:t>1.2</w:t>
      </w:r>
      <w:r w:rsidRPr="008A5301">
        <w:tab/>
      </w:r>
      <w:r w:rsidRPr="008A5301">
        <w:rPr>
          <w:rtl/>
        </w:rPr>
        <w:t>طريقة القياس</w:t>
      </w:r>
      <w:bookmarkEnd w:id="148"/>
    </w:p>
    <w:p w14:paraId="494A9150" w14:textId="77777777" w:rsidR="008A5301" w:rsidRPr="007268F9" w:rsidRDefault="008A5301" w:rsidP="008A5301">
      <w:pPr>
        <w:rPr>
          <w:spacing w:val="-4"/>
          <w:rtl/>
        </w:rPr>
      </w:pPr>
      <w:r w:rsidRPr="007268F9">
        <w:rPr>
          <w:spacing w:val="-4"/>
          <w:rtl/>
        </w:rPr>
        <w:t>إن الطريقة المستخدمة لتحديد مخطط الإشعاع الفعلي لهوائي ما غالباً ما تكون بتجهيزات قياس محمولة جواً. يُركب مستقبل القياس على طائرة مروحية (نمط الطائرة المفضل لهذه القياسات) ويستقبل إرسالات من الهوائي قيد الاختبار. والعكس صحيح طبعاً. لكن يجب التذكر أنه قد تكون هناك حاجة إلى قدرة إرسال عالية نسبياً لضمان نسبة إشارة إلى الضوضاء كافية خاصة في أصفار المخطط.</w:t>
      </w:r>
    </w:p>
    <w:p w14:paraId="4CB5743E" w14:textId="77777777" w:rsidR="008A5301" w:rsidRPr="008A5301" w:rsidRDefault="008A5301" w:rsidP="008A5301">
      <w:pPr>
        <w:rPr>
          <w:rtl/>
        </w:rPr>
      </w:pPr>
      <w:r w:rsidRPr="008A5301">
        <w:rPr>
          <w:rtl/>
        </w:rPr>
        <w:t>من البديهي أن محاولة قياس الإشعاع باستعمال تجهيزات قياس قاعدتها الأرض لن تعطي المخطط الأفقي الحقيقي عند زاوية الارتفاع المقابلة للكسب الأقصى في المخطط العمودي.</w:t>
      </w:r>
    </w:p>
    <w:p w14:paraId="6839419E" w14:textId="77777777" w:rsidR="008A5301" w:rsidRPr="008A5301" w:rsidRDefault="008A5301" w:rsidP="007268F9">
      <w:pPr>
        <w:pStyle w:val="Heading2"/>
        <w:rPr>
          <w:rtl/>
        </w:rPr>
      </w:pPr>
      <w:bookmarkStart w:id="149" w:name="_Toc230621157"/>
      <w:r w:rsidRPr="008A5301">
        <w:t>2.2</w:t>
      </w:r>
      <w:r w:rsidRPr="008A5301">
        <w:tab/>
      </w:r>
      <w:r w:rsidRPr="008A5301">
        <w:rPr>
          <w:rtl/>
        </w:rPr>
        <w:t>الاعتبارات المتعلقة باستخدام طائرة مروحية للقياسات</w:t>
      </w:r>
      <w:bookmarkEnd w:id="149"/>
    </w:p>
    <w:p w14:paraId="77973518" w14:textId="77777777" w:rsidR="008A5301" w:rsidRPr="008A5301" w:rsidRDefault="008A5301" w:rsidP="008A5301">
      <w:pPr>
        <w:rPr>
          <w:rtl/>
        </w:rPr>
      </w:pPr>
      <w:r w:rsidRPr="008A5301">
        <w:rPr>
          <w:rtl/>
        </w:rPr>
        <w:t xml:space="preserve">عند قياس مخططات الإشعاع للهوائيات </w:t>
      </w:r>
      <w:r w:rsidRPr="008A5301">
        <w:t>HF</w:t>
      </w:r>
      <w:r w:rsidRPr="008A5301">
        <w:rPr>
          <w:rtl/>
        </w:rPr>
        <w:t>، يجب أن تُعتبر الانعكاسات على أنها أجزاء مكونة للفصوص المشعة. هكذا فإن مسافة القياس المثلى يجب أن تكون حلاً وسطاً بين الدقة الضرورية (حالة المجال البعيد) ووقت الطيران.</w:t>
      </w:r>
    </w:p>
    <w:p w14:paraId="7EDCCCBB" w14:textId="77777777" w:rsidR="008A5301" w:rsidRPr="008A5301" w:rsidRDefault="008A5301" w:rsidP="008A5301">
      <w:pPr>
        <w:rPr>
          <w:rtl/>
        </w:rPr>
      </w:pPr>
      <w:r w:rsidRPr="008A5301">
        <w:rPr>
          <w:rtl/>
        </w:rPr>
        <w:t>تُستعمل المعادلة التالية غالباً لحساب مسافة القياس الدنيا مع تفاوت كافٍ لحالة المجال البعيد:</w:t>
      </w:r>
    </w:p>
    <w:p w14:paraId="08D3B4C4" w14:textId="01847614" w:rsidR="007268F9" w:rsidRPr="007268F9" w:rsidRDefault="007268F9" w:rsidP="007268F9">
      <w:pPr>
        <w:pStyle w:val="Equation"/>
        <w:bidi w:val="0"/>
        <w:rPr>
          <w:lang w:val="en-GB" w:eastAsia="en-US"/>
        </w:rPr>
      </w:pPr>
      <w:r w:rsidRPr="007268F9">
        <w:rPr>
          <w:lang w:val="en-GB" w:eastAsia="en-US"/>
        </w:rPr>
        <w:tab/>
      </w:r>
      <m:oMath>
        <m:r>
          <w:rPr>
            <w:rFonts w:ascii="Cambria Math" w:hAnsi="Cambria Math"/>
            <w:lang w:val="en-GB" w:eastAsia="en-US"/>
          </w:rPr>
          <m:t>d</m:t>
        </m:r>
        <m:r>
          <m:rPr>
            <m:sty m:val="p"/>
          </m:rPr>
          <w:rPr>
            <w:rFonts w:ascii="Cambria Math" w:hAnsi="Cambria Math"/>
            <w:lang w:val="en-GB" w:eastAsia="en-US"/>
          </w:rPr>
          <m:t>=</m:t>
        </m:r>
        <m:f>
          <m:fPr>
            <m:type m:val="lin"/>
            <m:ctrlPr>
              <w:rPr>
                <w:rFonts w:ascii="Cambria Math" w:hAnsi="Cambria Math"/>
                <w:lang w:val="en-GB" w:eastAsia="en-US"/>
              </w:rPr>
            </m:ctrlPr>
          </m:fPr>
          <m:num>
            <m:sSup>
              <m:sSupPr>
                <m:ctrlPr>
                  <w:rPr>
                    <w:rFonts w:ascii="Cambria Math" w:hAnsi="Cambria Math"/>
                    <w:lang w:val="en-GB" w:eastAsia="en-US"/>
                  </w:rPr>
                </m:ctrlPr>
              </m:sSupPr>
              <m:e>
                <m:r>
                  <m:rPr>
                    <m:sty m:val="p"/>
                  </m:rPr>
                  <w:rPr>
                    <w:rFonts w:ascii="Cambria Math" w:hAnsi="Cambria Math"/>
                    <w:lang w:val="en-GB" w:eastAsia="en-US"/>
                  </w:rPr>
                  <m:t>2</m:t>
                </m:r>
                <m:r>
                  <w:rPr>
                    <w:rFonts w:ascii="Cambria Math" w:hAnsi="Cambria Math"/>
                    <w:lang w:val="en-GB" w:eastAsia="en-US"/>
                  </w:rPr>
                  <m:t>h</m:t>
                </m:r>
              </m:e>
              <m:sup>
                <m:r>
                  <m:rPr>
                    <m:sty m:val="p"/>
                  </m:rPr>
                  <w:rPr>
                    <w:rFonts w:ascii="Cambria Math" w:hAnsi="Cambria Math"/>
                    <w:lang w:val="en-GB" w:eastAsia="en-US"/>
                  </w:rPr>
                  <m:t>2</m:t>
                </m:r>
              </m:sup>
            </m:sSup>
          </m:num>
          <m:den>
            <m:r>
              <m:rPr>
                <m:sty m:val="p"/>
              </m:rPr>
              <w:rPr>
                <w:rFonts w:ascii="Cambria Math" w:hAnsi="Cambria Math"/>
                <w:lang w:val="en-GB" w:eastAsia="en-US"/>
              </w:rPr>
              <m:t>λ</m:t>
            </m:r>
          </m:den>
        </m:f>
      </m:oMath>
    </w:p>
    <w:p w14:paraId="60CCF65C" w14:textId="77777777" w:rsidR="008A5301" w:rsidRPr="008A5301" w:rsidRDefault="008A5301" w:rsidP="008A5301">
      <w:pPr>
        <w:rPr>
          <w:rtl/>
        </w:rPr>
      </w:pPr>
      <w:r w:rsidRPr="008A5301">
        <w:rPr>
          <w:rtl/>
        </w:rPr>
        <w:t>حيث:</w:t>
      </w:r>
    </w:p>
    <w:p w14:paraId="3214035C" w14:textId="73E3C906" w:rsidR="008A5301" w:rsidRPr="008A5301" w:rsidRDefault="007268F9" w:rsidP="007268F9">
      <w:pPr>
        <w:pStyle w:val="Equationlegend"/>
      </w:pPr>
      <w:r>
        <w:rPr>
          <w:i/>
          <w:iCs/>
        </w:rPr>
        <w:tab/>
      </w:r>
      <w:r w:rsidR="008A5301" w:rsidRPr="008A5301">
        <w:rPr>
          <w:i/>
          <w:iCs/>
        </w:rPr>
        <w:t>d</w:t>
      </w:r>
      <w:r w:rsidR="008A5301" w:rsidRPr="008A5301">
        <w:rPr>
          <w:rtl/>
        </w:rPr>
        <w:t>:</w:t>
      </w:r>
      <w:r w:rsidR="008A5301" w:rsidRPr="008A5301">
        <w:rPr>
          <w:rtl/>
        </w:rPr>
        <w:tab/>
        <w:t xml:space="preserve">مسافة القياس </w:t>
      </w:r>
      <w:r w:rsidR="008A5301" w:rsidRPr="008A5301">
        <w:t>(m)</w:t>
      </w:r>
    </w:p>
    <w:p w14:paraId="44D1B564" w14:textId="722A5289" w:rsidR="008A5301" w:rsidRPr="008A5301" w:rsidRDefault="007268F9" w:rsidP="007268F9">
      <w:pPr>
        <w:pStyle w:val="Equationlegend"/>
        <w:rPr>
          <w:rtl/>
        </w:rPr>
      </w:pPr>
      <w:r>
        <w:rPr>
          <w:i/>
          <w:iCs/>
        </w:rPr>
        <w:tab/>
      </w:r>
      <w:r w:rsidR="008A5301" w:rsidRPr="008A5301">
        <w:rPr>
          <w:i/>
          <w:iCs/>
        </w:rPr>
        <w:t>h</w:t>
      </w:r>
      <w:r w:rsidR="008A5301" w:rsidRPr="008A5301">
        <w:rPr>
          <w:rtl/>
        </w:rPr>
        <w:t>:</w:t>
      </w:r>
      <w:r w:rsidR="008A5301" w:rsidRPr="008A5301">
        <w:rPr>
          <w:rtl/>
        </w:rPr>
        <w:tab/>
        <w:t xml:space="preserve">فتحة الهوائي </w:t>
      </w:r>
      <w:r w:rsidR="008A5301" w:rsidRPr="008A5301">
        <w:t>(m)</w:t>
      </w:r>
      <w:r w:rsidR="008A5301" w:rsidRPr="008A5301">
        <w:rPr>
          <w:rtl/>
        </w:rPr>
        <w:t xml:space="preserve"> بما في ذلك </w:t>
      </w:r>
      <w:proofErr w:type="spellStart"/>
      <w:r w:rsidR="008A5301" w:rsidRPr="008A5301">
        <w:rPr>
          <w:rtl/>
        </w:rPr>
        <w:t>مشعاع</w:t>
      </w:r>
      <w:proofErr w:type="spellEnd"/>
      <w:r w:rsidR="008A5301" w:rsidRPr="008A5301">
        <w:rPr>
          <w:rtl/>
        </w:rPr>
        <w:t xml:space="preserve"> الصورة </w:t>
      </w:r>
      <w:proofErr w:type="spellStart"/>
      <w:r w:rsidR="008A5301" w:rsidRPr="008A5301">
        <w:rPr>
          <w:rtl/>
        </w:rPr>
        <w:t>والمشعاع</w:t>
      </w:r>
      <w:proofErr w:type="spellEnd"/>
      <w:r w:rsidR="008A5301" w:rsidRPr="008A5301">
        <w:rPr>
          <w:rtl/>
        </w:rPr>
        <w:t xml:space="preserve"> الطفيلي</w:t>
      </w:r>
    </w:p>
    <w:p w14:paraId="3C28966B" w14:textId="1D8EDD26" w:rsidR="008A5301" w:rsidRPr="008A5301" w:rsidRDefault="007268F9" w:rsidP="007268F9">
      <w:pPr>
        <w:pStyle w:val="Equationlegend"/>
        <w:rPr>
          <w:rtl/>
        </w:rPr>
      </w:pPr>
      <w:r>
        <w:tab/>
      </w:r>
      <w:r w:rsidR="008A5301" w:rsidRPr="008A5301">
        <w:sym w:font="Symbol" w:char="F06C"/>
      </w:r>
      <w:r w:rsidR="008A5301" w:rsidRPr="008A5301">
        <w:rPr>
          <w:rtl/>
        </w:rPr>
        <w:t>:</w:t>
      </w:r>
      <w:r w:rsidR="008A5301" w:rsidRPr="008A5301">
        <w:rPr>
          <w:rtl/>
        </w:rPr>
        <w:tab/>
        <w:t xml:space="preserve">طول الموجة </w:t>
      </w:r>
      <w:r w:rsidR="008A5301" w:rsidRPr="008A5301">
        <w:t>(m)</w:t>
      </w:r>
      <w:r w:rsidR="008A5301" w:rsidRPr="008A5301">
        <w:rPr>
          <w:rtl/>
        </w:rPr>
        <w:t>.</w:t>
      </w:r>
    </w:p>
    <w:p w14:paraId="7C1F5F95" w14:textId="77777777" w:rsidR="008A5301" w:rsidRPr="008A5301" w:rsidRDefault="008A5301" w:rsidP="008A5301">
      <w:pPr>
        <w:rPr>
          <w:rtl/>
        </w:rPr>
      </w:pPr>
      <w:r w:rsidRPr="008A5301">
        <w:rPr>
          <w:rtl/>
        </w:rPr>
        <w:t xml:space="preserve">عملياً، غالباً ما تُستعمل مسافة قياس تبلغ </w:t>
      </w:r>
      <w:r w:rsidRPr="008A5301">
        <w:t>2 000</w:t>
      </w:r>
      <w:r w:rsidRPr="008A5301">
        <w:rPr>
          <w:rtl/>
        </w:rPr>
        <w:t xml:space="preserve"> إلى </w:t>
      </w:r>
      <w:r w:rsidRPr="008A5301">
        <w:t>2 500</w:t>
      </w:r>
      <w:r w:rsidRPr="008A5301">
        <w:rPr>
          <w:rtl/>
        </w:rPr>
        <w:t xml:space="preserve"> </w:t>
      </w:r>
      <w:r w:rsidRPr="008A5301">
        <w:t>m</w:t>
      </w:r>
      <w:r w:rsidRPr="008A5301">
        <w:rPr>
          <w:rtl/>
        </w:rPr>
        <w:t>. غير أنه يجب أخذ المحيط في الاعتبار بعناية. قد تكون هناك حاجة إلى مسافة أكبر إذا كانت هناك مرسلات أخرى عالية القدرة عند الموقع.</w:t>
      </w:r>
    </w:p>
    <w:p w14:paraId="5AA2D9BA" w14:textId="0E797A5E" w:rsidR="008A5301" w:rsidRPr="008A5301" w:rsidRDefault="008A5301" w:rsidP="008A5301">
      <w:pPr>
        <w:rPr>
          <w:rtl/>
        </w:rPr>
      </w:pPr>
      <w:r w:rsidRPr="008A5301">
        <w:rPr>
          <w:rtl/>
        </w:rPr>
        <w:lastRenderedPageBreak/>
        <w:t xml:space="preserve">في العادة تتكون مجموعة من مخططات الإشعاع </w:t>
      </w:r>
      <w:proofErr w:type="spellStart"/>
      <w:r w:rsidRPr="008A5301">
        <w:rPr>
          <w:rtl/>
        </w:rPr>
        <w:t>المقيسة</w:t>
      </w:r>
      <w:proofErr w:type="spellEnd"/>
      <w:r w:rsidRPr="008A5301">
        <w:rPr>
          <w:rtl/>
        </w:rPr>
        <w:t xml:space="preserve"> لهوائي </w:t>
      </w:r>
      <w:r w:rsidRPr="008A5301">
        <w:t>HF</w:t>
      </w:r>
      <w:r w:rsidRPr="008A5301">
        <w:rPr>
          <w:rtl/>
        </w:rPr>
        <w:t xml:space="preserve"> من مخطط إشعاع أفقي </w:t>
      </w:r>
      <w:r w:rsidRPr="008A5301">
        <w:t>(HRP)</w:t>
      </w:r>
      <w:r w:rsidRPr="008A5301">
        <w:rPr>
          <w:rtl/>
        </w:rPr>
        <w:t xml:space="preserve"> واحد ومخطط إشعاع عمودي</w:t>
      </w:r>
      <w:r w:rsidR="007268F9">
        <w:rPr>
          <w:rFonts w:hint="cs"/>
          <w:rtl/>
        </w:rPr>
        <w:t> </w:t>
      </w:r>
      <w:r w:rsidRPr="008A5301">
        <w:t>(VRP)</w:t>
      </w:r>
      <w:r w:rsidRPr="008A5301">
        <w:rPr>
          <w:rtl/>
        </w:rPr>
        <w:t xml:space="preserve"> واحد لكل حالة تشغيل للهوائي. يُقاس مخطط الإشعاع الأفقي عند زاوية الارتفاع للإشعاع الأقصى في الفص الرئيسي ويقاس مخطط الإشعاع العمودي كمقطع عرضي عبر الفص الرئيسي عند الإشعاع الأقصى.</w:t>
      </w:r>
    </w:p>
    <w:p w14:paraId="3487A57D" w14:textId="77777777" w:rsidR="008A5301" w:rsidRPr="008A5301" w:rsidRDefault="008A5301" w:rsidP="008A5301">
      <w:pPr>
        <w:rPr>
          <w:rtl/>
        </w:rPr>
      </w:pPr>
      <w:r w:rsidRPr="008A5301">
        <w:rPr>
          <w:rtl/>
        </w:rPr>
        <w:t>تتوقف دقة النتائج على أداء تجهيزات قياس شدة المجال وموقعها في الطائرة المروحية. لذلك يجب اعتبار النقاط التالية بعناية:</w:t>
      </w:r>
    </w:p>
    <w:p w14:paraId="52E47BFC" w14:textId="77777777" w:rsidR="008A5301" w:rsidRPr="008A5301" w:rsidRDefault="008A5301" w:rsidP="007268F9">
      <w:pPr>
        <w:pStyle w:val="enumlev1"/>
        <w:rPr>
          <w:rtl/>
        </w:rPr>
      </w:pPr>
      <w:r w:rsidRPr="008A5301">
        <w:rPr>
          <w:rtl/>
        </w:rPr>
        <w:t>-</w:t>
      </w:r>
      <w:r w:rsidRPr="008A5301">
        <w:rPr>
          <w:rtl/>
        </w:rPr>
        <w:tab/>
        <w:t>خصائص هوائي الاستقبال وتركيبه على الطائرة المروحية؛</w:t>
      </w:r>
    </w:p>
    <w:p w14:paraId="227548A4" w14:textId="77777777" w:rsidR="008A5301" w:rsidRPr="008A5301" w:rsidRDefault="008A5301" w:rsidP="007268F9">
      <w:pPr>
        <w:pStyle w:val="enumlev1"/>
        <w:rPr>
          <w:rtl/>
        </w:rPr>
      </w:pPr>
      <w:r w:rsidRPr="008A5301">
        <w:rPr>
          <w:rtl/>
        </w:rPr>
        <w:t>-</w:t>
      </w:r>
      <w:r w:rsidRPr="008A5301">
        <w:rPr>
          <w:rtl/>
        </w:rPr>
        <w:tab/>
        <w:t xml:space="preserve">مستقبل الاختبار (جهاز قياس شدة المجال)، بما في ذلك </w:t>
      </w:r>
      <w:proofErr w:type="spellStart"/>
      <w:r w:rsidRPr="008A5301">
        <w:rPr>
          <w:rtl/>
        </w:rPr>
        <w:t>الكبلات</w:t>
      </w:r>
      <w:proofErr w:type="spellEnd"/>
      <w:r w:rsidRPr="008A5301">
        <w:rPr>
          <w:rtl/>
        </w:rPr>
        <w:t>؛</w:t>
      </w:r>
    </w:p>
    <w:p w14:paraId="08708A1B" w14:textId="77777777" w:rsidR="008A5301" w:rsidRPr="008A5301" w:rsidRDefault="008A5301" w:rsidP="007268F9">
      <w:pPr>
        <w:pStyle w:val="enumlev1"/>
        <w:rPr>
          <w:rtl/>
        </w:rPr>
      </w:pPr>
      <w:r w:rsidRPr="008A5301">
        <w:rPr>
          <w:rtl/>
        </w:rPr>
        <w:t>-</w:t>
      </w:r>
      <w:r w:rsidRPr="008A5301">
        <w:rPr>
          <w:rtl/>
        </w:rPr>
        <w:tab/>
        <w:t>نظام تحديد الموقع لإعطاء الإحداثيات ثلاثية الأبعاد الحقيقية على الأقل والإرشاد للطيار.</w:t>
      </w:r>
    </w:p>
    <w:p w14:paraId="606EEF12" w14:textId="77777777" w:rsidR="008A5301" w:rsidRPr="008A5301" w:rsidRDefault="008A5301" w:rsidP="008A5301">
      <w:pPr>
        <w:rPr>
          <w:rtl/>
        </w:rPr>
      </w:pPr>
      <w:r w:rsidRPr="008A5301">
        <w:rPr>
          <w:rtl/>
        </w:rPr>
        <w:t xml:space="preserve">لضمان الاعتمادية، يجب قياس مخطط </w:t>
      </w:r>
      <w:r w:rsidRPr="008A5301">
        <w:rPr>
          <w:rFonts w:hint="cs"/>
          <w:rtl/>
        </w:rPr>
        <w:t>الإشعاع الأفقي</w:t>
      </w:r>
      <w:r w:rsidRPr="008A5301">
        <w:rPr>
          <w:rtl/>
        </w:rPr>
        <w:t>، على الأقل في الفص الرئيسي، في مناسبتين مختلفتين.</w:t>
      </w:r>
    </w:p>
    <w:p w14:paraId="1AD66766" w14:textId="77777777" w:rsidR="008A5301" w:rsidRPr="008A5301" w:rsidRDefault="008A5301" w:rsidP="007268F9">
      <w:pPr>
        <w:pStyle w:val="Heading2"/>
        <w:rPr>
          <w:rtl/>
        </w:rPr>
      </w:pPr>
      <w:bookmarkStart w:id="150" w:name="_Toc230621158"/>
      <w:r w:rsidRPr="008A5301">
        <w:t>3.2</w:t>
      </w:r>
      <w:r w:rsidRPr="008A5301">
        <w:tab/>
      </w:r>
      <w:r w:rsidRPr="008A5301">
        <w:rPr>
          <w:rtl/>
        </w:rPr>
        <w:t>تجهيزات القياس</w:t>
      </w:r>
      <w:bookmarkEnd w:id="150"/>
    </w:p>
    <w:p w14:paraId="2E497013" w14:textId="77777777" w:rsidR="008A5301" w:rsidRPr="008A5301" w:rsidRDefault="008A5301" w:rsidP="008A5301">
      <w:pPr>
        <w:rPr>
          <w:rtl/>
        </w:rPr>
      </w:pPr>
      <w:r w:rsidRPr="008A5301">
        <w:rPr>
          <w:rtl/>
        </w:rPr>
        <w:t>يمكن أن يتضمن نظام قياس لمخطط الإشعاع المكونات التالية:</w:t>
      </w:r>
    </w:p>
    <w:p w14:paraId="525D4F56" w14:textId="77777777" w:rsidR="008A5301" w:rsidRPr="008A5301" w:rsidRDefault="008A5301" w:rsidP="007268F9">
      <w:pPr>
        <w:pStyle w:val="enumlev1"/>
        <w:rPr>
          <w:rtl/>
        </w:rPr>
      </w:pPr>
      <w:r w:rsidRPr="008A5301">
        <w:rPr>
          <w:rtl/>
        </w:rPr>
        <w:t>-</w:t>
      </w:r>
      <w:r w:rsidRPr="008A5301">
        <w:rPr>
          <w:rtl/>
        </w:rPr>
        <w:tab/>
        <w:t>مستقبل اختبار مع:</w:t>
      </w:r>
    </w:p>
    <w:p w14:paraId="60B96630" w14:textId="3449AD79" w:rsidR="008A5301" w:rsidRPr="008A5301" w:rsidRDefault="008A5301" w:rsidP="007268F9">
      <w:pPr>
        <w:pStyle w:val="enumlev2"/>
        <w:rPr>
          <w:rtl/>
        </w:rPr>
      </w:pPr>
      <w:r w:rsidRPr="008A5301">
        <w:rPr>
          <w:rtl/>
        </w:rPr>
        <w:t>-</w:t>
      </w:r>
      <w:r w:rsidRPr="008A5301">
        <w:rPr>
          <w:rtl/>
        </w:rPr>
        <w:tab/>
        <w:t>مدى دينامي عالٍ؛</w:t>
      </w:r>
    </w:p>
    <w:p w14:paraId="4392385F" w14:textId="7DEB5A4A" w:rsidR="008A5301" w:rsidRPr="008A5301" w:rsidRDefault="008A5301" w:rsidP="007268F9">
      <w:pPr>
        <w:pStyle w:val="enumlev2"/>
        <w:rPr>
          <w:rtl/>
        </w:rPr>
      </w:pPr>
      <w:r w:rsidRPr="008A5301">
        <w:rPr>
          <w:rtl/>
        </w:rPr>
        <w:t>-</w:t>
      </w:r>
      <w:r w:rsidRPr="008A5301">
        <w:rPr>
          <w:rtl/>
        </w:rPr>
        <w:tab/>
        <w:t xml:space="preserve">ملاءمة </w:t>
      </w:r>
      <w:proofErr w:type="spellStart"/>
      <w:r w:rsidRPr="008A5301">
        <w:rPr>
          <w:rtl/>
        </w:rPr>
        <w:t>كهرمغنطيسية</w:t>
      </w:r>
      <w:proofErr w:type="spellEnd"/>
      <w:r w:rsidRPr="008A5301">
        <w:rPr>
          <w:rtl/>
        </w:rPr>
        <w:t xml:space="preserve"> عالية </w:t>
      </w:r>
      <w:r w:rsidRPr="008A5301">
        <w:t>(EMC)</w:t>
      </w:r>
      <w:r w:rsidRPr="008A5301">
        <w:rPr>
          <w:rtl/>
        </w:rPr>
        <w:t>؛</w:t>
      </w:r>
    </w:p>
    <w:p w14:paraId="5B8974CB" w14:textId="15364A33" w:rsidR="008A5301" w:rsidRPr="008A5301" w:rsidRDefault="008A5301" w:rsidP="007268F9">
      <w:pPr>
        <w:pStyle w:val="enumlev2"/>
        <w:rPr>
          <w:rtl/>
        </w:rPr>
      </w:pPr>
      <w:r w:rsidRPr="008A5301">
        <w:rPr>
          <w:rtl/>
        </w:rPr>
        <w:t>-</w:t>
      </w:r>
      <w:r w:rsidRPr="008A5301">
        <w:rPr>
          <w:rtl/>
        </w:rPr>
        <w:tab/>
        <w:t>متانة واستقرار كبيران (تذبذبات الطائرة المروحية وتغيرات درجة الحرارة)؛</w:t>
      </w:r>
    </w:p>
    <w:p w14:paraId="4352793F" w14:textId="130690C2" w:rsidR="008A5301" w:rsidRPr="008A5301" w:rsidRDefault="008A5301" w:rsidP="007268F9">
      <w:pPr>
        <w:pStyle w:val="enumlev1"/>
        <w:rPr>
          <w:rtl/>
        </w:rPr>
      </w:pPr>
      <w:r w:rsidRPr="008A5301">
        <w:rPr>
          <w:rtl/>
        </w:rPr>
        <w:t>-</w:t>
      </w:r>
      <w:r w:rsidRPr="008A5301">
        <w:rPr>
          <w:rtl/>
        </w:rPr>
        <w:tab/>
        <w:t>هو</w:t>
      </w:r>
      <w:r w:rsidR="007268F9">
        <w:rPr>
          <w:rFonts w:hint="cs"/>
          <w:rtl/>
        </w:rPr>
        <w:t>ا</w:t>
      </w:r>
      <w:r w:rsidRPr="008A5301">
        <w:rPr>
          <w:rtl/>
        </w:rPr>
        <w:t xml:space="preserve">ئي استقبال مركب بحيث أن تأثير الطائرة المروحية على مخطط مجال الهوائي يُخفض إلى حد أدنى. على سبيل المثال غالباً ما يُستعمل هوائي مغنطيسي مثل قضيب عروي أو حديدي مركب على الأقل </w:t>
      </w:r>
      <w:r w:rsidRPr="008A5301">
        <w:t>3</w:t>
      </w:r>
      <w:r w:rsidRPr="008A5301">
        <w:rPr>
          <w:rtl/>
        </w:rPr>
        <w:t xml:space="preserve"> </w:t>
      </w:r>
      <w:r w:rsidRPr="008A5301">
        <w:rPr>
          <w:rFonts w:hint="cs"/>
          <w:rtl/>
        </w:rPr>
        <w:t xml:space="preserve">أمتار </w:t>
      </w:r>
      <w:r w:rsidRPr="008A5301">
        <w:rPr>
          <w:rtl/>
        </w:rPr>
        <w:t>تحت الطائرة المروحية؛</w:t>
      </w:r>
    </w:p>
    <w:p w14:paraId="4E023622" w14:textId="05E14AFD" w:rsidR="008A5301" w:rsidRPr="008A5301" w:rsidRDefault="008A5301" w:rsidP="007268F9">
      <w:pPr>
        <w:pStyle w:val="enumlev1"/>
        <w:rPr>
          <w:rtl/>
        </w:rPr>
      </w:pPr>
      <w:r w:rsidRPr="008A5301">
        <w:rPr>
          <w:rtl/>
        </w:rPr>
        <w:t>-</w:t>
      </w:r>
      <w:r w:rsidRPr="008A5301">
        <w:rPr>
          <w:rtl/>
        </w:rPr>
        <w:tab/>
        <w:t xml:space="preserve">تسهيلات تحديد الموقع في الطائرة المروحية و/أو على الأرض. والطرائق شائعة الاستعمال هي إما التتبع أو الاستدلال باستعمال أنظمة الأرض أو </w:t>
      </w:r>
      <w:r w:rsidR="007268F9">
        <w:rPr>
          <w:rFonts w:hint="cs"/>
          <w:rtl/>
        </w:rPr>
        <w:t xml:space="preserve">الأنظمة </w:t>
      </w:r>
      <w:r w:rsidRPr="008A5301">
        <w:rPr>
          <w:rtl/>
        </w:rPr>
        <w:t>السات</w:t>
      </w:r>
      <w:r w:rsidR="007268F9">
        <w:rPr>
          <w:rFonts w:hint="cs"/>
          <w:rtl/>
        </w:rPr>
        <w:t>لي</w:t>
      </w:r>
      <w:r w:rsidRPr="008A5301">
        <w:rPr>
          <w:rtl/>
        </w:rPr>
        <w:t>ة؛</w:t>
      </w:r>
    </w:p>
    <w:p w14:paraId="45E3A4CC" w14:textId="77777777" w:rsidR="008A5301" w:rsidRPr="008A5301" w:rsidRDefault="008A5301" w:rsidP="007268F9">
      <w:pPr>
        <w:pStyle w:val="enumlev1"/>
        <w:rPr>
          <w:rtl/>
        </w:rPr>
      </w:pPr>
      <w:r w:rsidRPr="008A5301">
        <w:rPr>
          <w:rtl/>
        </w:rPr>
        <w:t>-</w:t>
      </w:r>
      <w:r w:rsidRPr="008A5301">
        <w:rPr>
          <w:rtl/>
        </w:rPr>
        <w:tab/>
        <w:t>تسهيلات التحكم في المعطيات وتسجيلها ومعالجتها بوصل مختلف المكونات بباص معطيات.</w:t>
      </w:r>
    </w:p>
    <w:p w14:paraId="4935F5E8" w14:textId="77777777" w:rsidR="008A5301" w:rsidRPr="008A5301" w:rsidRDefault="008A5301" w:rsidP="008A5301">
      <w:pPr>
        <w:rPr>
          <w:rtl/>
        </w:rPr>
      </w:pPr>
      <w:r w:rsidRPr="008A5301">
        <w:rPr>
          <w:rtl/>
        </w:rPr>
        <w:t>مصدر إشارة له سوية قدرة خرج ثابتة ومعايرة. يمكن أن يكون هذا المصدر المرسل العادي.</w:t>
      </w:r>
    </w:p>
    <w:p w14:paraId="3627B048" w14:textId="77777777" w:rsidR="008A5301" w:rsidRPr="008A5301" w:rsidRDefault="008A5301" w:rsidP="008A5301">
      <w:pPr>
        <w:rPr>
          <w:rtl/>
        </w:rPr>
      </w:pPr>
      <w:r w:rsidRPr="008A5301">
        <w:rPr>
          <w:rtl/>
        </w:rPr>
        <w:t xml:space="preserve">يبين الشكلان </w:t>
      </w:r>
      <w:r w:rsidRPr="008A5301">
        <w:t>46</w:t>
      </w:r>
      <w:r w:rsidRPr="008A5301">
        <w:rPr>
          <w:rtl/>
        </w:rPr>
        <w:t xml:space="preserve"> و</w:t>
      </w:r>
      <w:r w:rsidRPr="008A5301">
        <w:t>47</w:t>
      </w:r>
      <w:r w:rsidRPr="008A5301">
        <w:rPr>
          <w:rtl/>
        </w:rPr>
        <w:t xml:space="preserve"> مخططين رئيسيين مبسطين لنظامي قياس ذوي تجهيزات مختلفة لتحديد الموقع.</w:t>
      </w:r>
    </w:p>
    <w:p w14:paraId="2BA27C52" w14:textId="77777777" w:rsidR="008A5301" w:rsidRPr="008A5301" w:rsidRDefault="008A5301" w:rsidP="007268F9">
      <w:pPr>
        <w:pStyle w:val="Heading2"/>
        <w:rPr>
          <w:rtl/>
        </w:rPr>
      </w:pPr>
      <w:bookmarkStart w:id="151" w:name="_Toc230621159"/>
      <w:r w:rsidRPr="008A5301">
        <w:t>4.2</w:t>
      </w:r>
      <w:r w:rsidRPr="008A5301">
        <w:tab/>
      </w:r>
      <w:r w:rsidRPr="008A5301">
        <w:rPr>
          <w:rtl/>
        </w:rPr>
        <w:t>إجراءات القياس</w:t>
      </w:r>
      <w:bookmarkEnd w:id="151"/>
    </w:p>
    <w:p w14:paraId="1388182E" w14:textId="77777777" w:rsidR="008A5301" w:rsidRPr="008A5301" w:rsidRDefault="008A5301" w:rsidP="008A5301">
      <w:pPr>
        <w:rPr>
          <w:rtl/>
        </w:rPr>
      </w:pPr>
      <w:r w:rsidRPr="008A5301">
        <w:rPr>
          <w:rtl/>
        </w:rPr>
        <w:t>قبل القيام بالقياسات، هناك حاجة إلى الإعداد بعناية. يجب مراقبة التجهيزات على متن الطائرة المروحية وكذلك على الأرض كما يجب التحقق من التشغيل السليم. ويجب ضبط مولد الإشارات أو المرسل العادي، أيهما استُعمِل لتغذية الهوائي قيد الاختبار، ومعايرة سوية قدرته. قد يكون من المفيد تشكيل الإرسال لتسهيل معرفته السمعية خلال القياسات.</w:t>
      </w:r>
    </w:p>
    <w:p w14:paraId="67144DA3" w14:textId="77777777" w:rsidR="008A5301" w:rsidRPr="008A5301" w:rsidRDefault="008A5301" w:rsidP="008A5301">
      <w:pPr>
        <w:rPr>
          <w:rtl/>
        </w:rPr>
      </w:pPr>
      <w:r w:rsidRPr="008A5301">
        <w:rPr>
          <w:rtl/>
        </w:rPr>
        <w:t>خلال رحلة القياس، على الطائرة المروحية أن تتبع طرقاً محددة مسبقاً، كما هو موصوف أدناه. تُسجل مسيرات الطيران الفعلية باستعمال الخرج من تجهيزات تحديد الموقع التي تعطي الموقع الفعلي للطائرة المروحية بالنسبة للهوائي قيد الاختبار. إن معلومة موقع الطائرة المروحية، المقدمة للطيار في الوقت الفعلي، تسمح بالاحتفاظ بمسار الطيران الصحيح للحصول على أحسن دقة.</w:t>
      </w:r>
    </w:p>
    <w:p w14:paraId="10F35782" w14:textId="77777777" w:rsidR="008A5301" w:rsidRPr="008A5301" w:rsidRDefault="008A5301" w:rsidP="008A5301">
      <w:pPr>
        <w:rPr>
          <w:rtl/>
        </w:rPr>
      </w:pPr>
      <w:r w:rsidRPr="008A5301">
        <w:rPr>
          <w:rtl/>
        </w:rPr>
        <w:t xml:space="preserve">مثالياً، يُقاس مخطط الإشعاع العمودي باتباع نصف دائرة فوق الهوائي بدءاً بسمت الإشعاع الأقصى مع أخذ عينات من شدة المجال. لكن بما أنه من الصعب على الطيار أن يبقي على مسير الطيران الدقيق هذا، قد تكون هناك حاجة إلى استعمال مسير طيران معدل. يمكن أن يكون مسير الطيران هذا تركيبة من الصعود العمودي عند موقع معروف وطيران اقتراب عند ارتفاع معروف كما هو مبين في الشكل </w:t>
      </w:r>
      <w:r w:rsidRPr="008A5301">
        <w:t>48</w:t>
      </w:r>
      <w:r w:rsidRPr="008A5301">
        <w:rPr>
          <w:rtl/>
        </w:rPr>
        <w:t>. في هذا النمط من مسير الطيران من المهم الاحتفاظ بالموقع السمتي الصحيح للطائرة المروحية إذ إن الانحراف يمكن أن يفسد نتائج القياس.</w:t>
      </w:r>
    </w:p>
    <w:p w14:paraId="6270E247" w14:textId="77777777" w:rsidR="008A5301" w:rsidRPr="008A5301" w:rsidRDefault="008A5301" w:rsidP="008A5301">
      <w:pPr>
        <w:rPr>
          <w:rtl/>
        </w:rPr>
      </w:pPr>
      <w:r w:rsidRPr="008A5301">
        <w:rPr>
          <w:rtl/>
        </w:rPr>
        <w:lastRenderedPageBreak/>
        <w:t xml:space="preserve">تعطي نتائج القياس العمودي زاوية الارتفاع للإشعاع الأقصى (القيمة القصوى في الفص الرئيسي) الذي يجب أن يُقاس عنده مخطط الإشعاع الأفقي. عندئذ تطير الطائرة المروحية في شكل دائرة حول الهوائي عند نصف قطر ثابت عند ارتفاع يقابل زاوية الارتفاع هذه كما يبين ذلك الشكل </w:t>
      </w:r>
      <w:r w:rsidRPr="008A5301">
        <w:t>49</w:t>
      </w:r>
      <w:r w:rsidRPr="008A5301">
        <w:rPr>
          <w:rtl/>
        </w:rPr>
        <w:t>.</w:t>
      </w:r>
    </w:p>
    <w:p w14:paraId="1FA5A5A5" w14:textId="77777777" w:rsidR="008A5301" w:rsidRPr="008A5301" w:rsidRDefault="008A5301" w:rsidP="007268F9">
      <w:pPr>
        <w:pStyle w:val="FigureNo"/>
        <w:rPr>
          <w:rtl/>
        </w:rPr>
      </w:pPr>
      <w:r w:rsidRPr="008A5301">
        <w:rPr>
          <w:rtl/>
        </w:rPr>
        <w:t xml:space="preserve">الشكل </w:t>
      </w:r>
      <w:r w:rsidRPr="008A5301">
        <w:t>46</w:t>
      </w:r>
    </w:p>
    <w:p w14:paraId="30D07B57" w14:textId="77777777" w:rsidR="008A5301" w:rsidRPr="008A5301" w:rsidRDefault="008A5301" w:rsidP="007268F9">
      <w:pPr>
        <w:pStyle w:val="Figuretitle"/>
        <w:rPr>
          <w:rtl/>
        </w:rPr>
      </w:pPr>
      <w:r w:rsidRPr="008A5301">
        <w:rPr>
          <w:rtl/>
        </w:rPr>
        <w:t>مخطط رئيسي مبسط لتجهيز قياس يستعمل التتبع لتحديد الموقع</w:t>
      </w:r>
    </w:p>
    <w:p w14:paraId="49188E9F" w14:textId="57AFC08D" w:rsidR="008A5301" w:rsidRPr="008A5301" w:rsidRDefault="007268F9" w:rsidP="007268F9">
      <w:pPr>
        <w:pStyle w:val="Figure"/>
        <w:bidi/>
        <w:rPr>
          <w:rFonts w:hint="default"/>
          <w:rtl/>
          <w:lang w:bidi="ar-EG"/>
        </w:rPr>
      </w:pPr>
      <w:bookmarkStart w:id="152" w:name="_MON_1126686776"/>
      <w:bookmarkStart w:id="153" w:name="_MON_1127558820"/>
      <w:bookmarkStart w:id="154" w:name="_MON_1127559089"/>
      <w:bookmarkStart w:id="155" w:name="_MON_1126677294"/>
      <w:bookmarkEnd w:id="152"/>
      <w:bookmarkEnd w:id="153"/>
      <w:bookmarkEnd w:id="154"/>
      <w:bookmarkEnd w:id="155"/>
      <w:r>
        <w:rPr>
          <w:rFonts w:hint="default"/>
          <w:noProof/>
          <w:rtl/>
          <w:lang w:val="ar-EG" w:bidi="ar-EG"/>
        </w:rPr>
        <w:drawing>
          <wp:inline distT="0" distB="0" distL="0" distR="0" wp14:anchorId="0C7AD524" wp14:editId="57FEFB10">
            <wp:extent cx="4059944" cy="4227585"/>
            <wp:effectExtent l="0" t="0" r="0" b="1905"/>
            <wp:docPr id="63" name="Picture 63" descr="الشكل 46 يوضح مخطط رئيسي مبسط لتجهيز قياس يستعمل التتبع لتحديد الموقع&#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الشكل 46 يوضح مخطط رئيسي مبسط لتجهيز قياس يستعمل التتبع لتحديد الموقع&#10;"/>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4059944" cy="4227585"/>
                    </a:xfrm>
                    <a:prstGeom prst="rect">
                      <a:avLst/>
                    </a:prstGeom>
                  </pic:spPr>
                </pic:pic>
              </a:graphicData>
            </a:graphic>
          </wp:inline>
        </w:drawing>
      </w:r>
    </w:p>
    <w:p w14:paraId="634499F5" w14:textId="77777777" w:rsidR="008A5301" w:rsidRPr="008A5301" w:rsidRDefault="008A5301" w:rsidP="007268F9">
      <w:pPr>
        <w:pStyle w:val="FigureNo"/>
        <w:rPr>
          <w:rtl/>
        </w:rPr>
      </w:pPr>
      <w:r w:rsidRPr="008A5301">
        <w:rPr>
          <w:rtl/>
        </w:rPr>
        <w:lastRenderedPageBreak/>
        <w:t xml:space="preserve">الشكل </w:t>
      </w:r>
      <w:r w:rsidRPr="008A5301">
        <w:t>47</w:t>
      </w:r>
    </w:p>
    <w:p w14:paraId="59D32D7C" w14:textId="77777777" w:rsidR="008A5301" w:rsidRPr="008A5301" w:rsidRDefault="008A5301" w:rsidP="007268F9">
      <w:pPr>
        <w:pStyle w:val="Figuretitle"/>
        <w:rPr>
          <w:rtl/>
        </w:rPr>
      </w:pPr>
      <w:r w:rsidRPr="008A5301">
        <w:rPr>
          <w:rtl/>
        </w:rPr>
        <w:t>مخطط رئيسي مبسط لتجهيز قياس يستعمل قياس المسافة على الأرض لتحديد الموقع</w:t>
      </w:r>
    </w:p>
    <w:p w14:paraId="1584D3F4" w14:textId="7BFD0E90" w:rsidR="008A5301" w:rsidRPr="008A5301" w:rsidRDefault="00343F68" w:rsidP="007268F9">
      <w:pPr>
        <w:pStyle w:val="Figure"/>
        <w:bidi/>
        <w:rPr>
          <w:rFonts w:hint="default"/>
          <w:rtl/>
          <w:lang w:bidi="ar-EG"/>
        </w:rPr>
      </w:pPr>
      <w:bookmarkStart w:id="156" w:name="_MON_1127558844"/>
      <w:bookmarkStart w:id="157" w:name="_MON_1127559090"/>
      <w:bookmarkStart w:id="158" w:name="_MON_1126681341"/>
      <w:bookmarkEnd w:id="156"/>
      <w:bookmarkEnd w:id="157"/>
      <w:bookmarkEnd w:id="158"/>
      <w:r>
        <w:rPr>
          <w:rFonts w:hint="default"/>
          <w:noProof/>
          <w:rtl/>
          <w:lang w:val="ar-EG" w:bidi="ar-EG"/>
        </w:rPr>
        <w:drawing>
          <wp:inline distT="0" distB="0" distL="0" distR="0" wp14:anchorId="3624A280" wp14:editId="3FF183F4">
            <wp:extent cx="4813011" cy="4068000"/>
            <wp:effectExtent l="0" t="0" r="6985" b="8890"/>
            <wp:docPr id="1201250048" name="Picture 1201250048" descr="الشكل 47 يوضح مخطط رئيسي مبسط لتجهيز قياس يستعمل قياس المسافة على الأرض لتحديد الموقع&#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48" name="Picture 1201250048" descr="الشكل 47 يوضح مخطط رئيسي مبسط لتجهيز قياس يستعمل قياس المسافة على الأرض لتحديد الموقع&#10;"/>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4813011" cy="4068000"/>
                    </a:xfrm>
                    <a:prstGeom prst="rect">
                      <a:avLst/>
                    </a:prstGeom>
                  </pic:spPr>
                </pic:pic>
              </a:graphicData>
            </a:graphic>
          </wp:inline>
        </w:drawing>
      </w:r>
    </w:p>
    <w:p w14:paraId="23C3EC51" w14:textId="77777777" w:rsidR="008A5301" w:rsidRPr="008A5301" w:rsidRDefault="008A5301" w:rsidP="00343F68">
      <w:pPr>
        <w:pStyle w:val="FigureNo"/>
        <w:rPr>
          <w:rtl/>
        </w:rPr>
      </w:pPr>
      <w:r w:rsidRPr="008A5301">
        <w:rPr>
          <w:rtl/>
        </w:rPr>
        <w:t xml:space="preserve">الشكل </w:t>
      </w:r>
      <w:r w:rsidRPr="008A5301">
        <w:t>48</w:t>
      </w:r>
    </w:p>
    <w:p w14:paraId="2E4DAD81" w14:textId="77777777" w:rsidR="008A5301" w:rsidRPr="008A5301" w:rsidRDefault="008A5301" w:rsidP="00343F68">
      <w:pPr>
        <w:pStyle w:val="Figuretitle"/>
      </w:pPr>
      <w:r w:rsidRPr="008A5301">
        <w:rPr>
          <w:rtl/>
        </w:rPr>
        <w:t xml:space="preserve">مسير الطيران لقياس مخطط </w:t>
      </w:r>
      <w:r w:rsidRPr="008A5301">
        <w:rPr>
          <w:rFonts w:hint="cs"/>
          <w:rtl/>
        </w:rPr>
        <w:t>الإشعاع العمودي</w:t>
      </w:r>
    </w:p>
    <w:p w14:paraId="7505EBAD" w14:textId="77A5FF60" w:rsidR="008A5301" w:rsidRPr="008A5301" w:rsidRDefault="00343F68" w:rsidP="00343F68">
      <w:pPr>
        <w:pStyle w:val="Figure"/>
        <w:bidi/>
        <w:rPr>
          <w:rFonts w:hint="default"/>
          <w:rtl/>
        </w:rPr>
      </w:pPr>
      <w:bookmarkStart w:id="159" w:name="_MON_1126686803"/>
      <w:bookmarkEnd w:id="159"/>
      <w:r>
        <w:rPr>
          <w:noProof/>
          <w:rtl/>
          <w:lang w:val="ar-SA"/>
        </w:rPr>
        <w:drawing>
          <wp:inline distT="0" distB="0" distL="0" distR="0" wp14:anchorId="3642FB5D" wp14:editId="28B3A107">
            <wp:extent cx="3535687" cy="3651511"/>
            <wp:effectExtent l="0" t="0" r="7620" b="6350"/>
            <wp:docPr id="1201250050" name="Picture 1201250050" descr="الشكل 48 يوضح مسير الطيران لقياس مخطط الإشعاع العمود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0" name="Picture 1201250050" descr="الشكل 48 يوضح مسير الطيران لقياس مخطط الإشعاع العمودي&#10;"/>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3535687" cy="3651511"/>
                    </a:xfrm>
                    <a:prstGeom prst="rect">
                      <a:avLst/>
                    </a:prstGeom>
                  </pic:spPr>
                </pic:pic>
              </a:graphicData>
            </a:graphic>
          </wp:inline>
        </w:drawing>
      </w:r>
    </w:p>
    <w:p w14:paraId="7F2F466D" w14:textId="77777777" w:rsidR="008A5301" w:rsidRPr="008A5301" w:rsidRDefault="008A5301" w:rsidP="00343F68">
      <w:pPr>
        <w:pStyle w:val="FigureNo"/>
        <w:rPr>
          <w:rtl/>
        </w:rPr>
      </w:pPr>
      <w:r w:rsidRPr="008A5301">
        <w:rPr>
          <w:rtl/>
        </w:rPr>
        <w:lastRenderedPageBreak/>
        <w:t xml:space="preserve">الشكل </w:t>
      </w:r>
      <w:r w:rsidRPr="008A5301">
        <w:t>49</w:t>
      </w:r>
    </w:p>
    <w:p w14:paraId="53ADCA18" w14:textId="77777777" w:rsidR="008A5301" w:rsidRPr="008A5301" w:rsidRDefault="008A5301" w:rsidP="00343F68">
      <w:pPr>
        <w:pStyle w:val="Figuretitle"/>
        <w:rPr>
          <w:rtl/>
        </w:rPr>
      </w:pPr>
      <w:r w:rsidRPr="008A5301">
        <w:rPr>
          <w:rtl/>
        </w:rPr>
        <w:t xml:space="preserve">مسير الطيران لقياس مخطط </w:t>
      </w:r>
      <w:r w:rsidRPr="008A5301">
        <w:rPr>
          <w:rFonts w:hint="cs"/>
          <w:rtl/>
        </w:rPr>
        <w:t>الإشعاع الأفقي</w:t>
      </w:r>
    </w:p>
    <w:p w14:paraId="4D2ED65B" w14:textId="6FA1E905" w:rsidR="008A5301" w:rsidRPr="008A5301" w:rsidRDefault="00343F68" w:rsidP="00343F68">
      <w:pPr>
        <w:pStyle w:val="Figure"/>
        <w:bidi/>
        <w:rPr>
          <w:rFonts w:hint="default"/>
          <w:rtl/>
        </w:rPr>
      </w:pPr>
      <w:bookmarkStart w:id="160" w:name="_MON_1126686933"/>
      <w:bookmarkEnd w:id="160"/>
      <w:r>
        <w:rPr>
          <w:noProof/>
          <w:rtl/>
          <w:lang w:val="ar-SA"/>
        </w:rPr>
        <w:drawing>
          <wp:inline distT="0" distB="0" distL="0" distR="0" wp14:anchorId="31755955" wp14:editId="124C9060">
            <wp:extent cx="3288799" cy="2974854"/>
            <wp:effectExtent l="0" t="0" r="6985" b="0"/>
            <wp:docPr id="1201250051" name="Picture 1201250051" descr="الشكل 49 يوضح مسير الطيران لقياس مخطط الإشعاع الأفق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1" name="Picture 1201250051" descr="الشكل 49 يوضح مسير الطيران لقياس مخطط الإشعاع الأفقي&#10;"/>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3288799" cy="2974854"/>
                    </a:xfrm>
                    <a:prstGeom prst="rect">
                      <a:avLst/>
                    </a:prstGeom>
                  </pic:spPr>
                </pic:pic>
              </a:graphicData>
            </a:graphic>
          </wp:inline>
        </w:drawing>
      </w:r>
    </w:p>
    <w:p w14:paraId="18E24085" w14:textId="77777777" w:rsidR="008A5301" w:rsidRPr="008A5301" w:rsidRDefault="008A5301" w:rsidP="00DD2A50">
      <w:pPr>
        <w:pStyle w:val="Normalaftertitle"/>
        <w:rPr>
          <w:rtl/>
        </w:rPr>
      </w:pPr>
      <w:r w:rsidRPr="008A5301">
        <w:rPr>
          <w:rtl/>
        </w:rPr>
        <w:t>من المهم لمسير الطيران هذا أن يُبقى على زاوية الارتفاع الصحيح بدقة لأن من الصعب تعويض أي انحراف.</w:t>
      </w:r>
    </w:p>
    <w:p w14:paraId="3AD1F187" w14:textId="77777777" w:rsidR="008A5301" w:rsidRPr="008A5301" w:rsidRDefault="008A5301" w:rsidP="008A5301">
      <w:pPr>
        <w:rPr>
          <w:rtl/>
        </w:rPr>
      </w:pPr>
      <w:r w:rsidRPr="008A5301">
        <w:rPr>
          <w:rtl/>
        </w:rPr>
        <w:t xml:space="preserve">إذا كانت القيم </w:t>
      </w:r>
      <w:proofErr w:type="spellStart"/>
      <w:r w:rsidRPr="008A5301">
        <w:rPr>
          <w:rtl/>
        </w:rPr>
        <w:t>المقيسة</w:t>
      </w:r>
      <w:proofErr w:type="spellEnd"/>
      <w:r w:rsidRPr="008A5301">
        <w:rPr>
          <w:rtl/>
        </w:rPr>
        <w:t>، على شكل مخطط هوائي، معروضة للمشغل في الطائرة المروحية، يمكن التحقق من التشغيل الصحيح لنظام القياس خلال الطيران.</w:t>
      </w:r>
    </w:p>
    <w:p w14:paraId="232B9F43" w14:textId="77777777" w:rsidR="008A5301" w:rsidRPr="008A5301" w:rsidRDefault="008A5301" w:rsidP="008A5301">
      <w:pPr>
        <w:rPr>
          <w:rtl/>
        </w:rPr>
      </w:pPr>
      <w:r w:rsidRPr="008A5301">
        <w:rPr>
          <w:rtl/>
        </w:rPr>
        <w:t>يجب أن يكون مستقبل الاختبار قادراً على القياس بأسلوب حساب المتوسط بحيث أن عينة وحيدة لسوية إشارة يمكن أن تتكون من متوسط يمتد على فترة محددة (</w:t>
      </w:r>
      <w:proofErr w:type="spellStart"/>
      <w:r w:rsidRPr="008A5301">
        <w:t>ms</w:t>
      </w:r>
      <w:proofErr w:type="spellEnd"/>
      <w:r w:rsidRPr="008A5301">
        <w:t xml:space="preserve"> 100</w:t>
      </w:r>
      <w:r w:rsidRPr="008A5301">
        <w:rPr>
          <w:rtl/>
        </w:rPr>
        <w:t xml:space="preserve"> مثلاً) لحذف تأثير التشكيل. يجب أن يكون طيران الطائرة المروحية ومقدرات نظام القياس بحيث أن النظام يخزن على الأقل عينتين لكل درجة في المستوي الأفقي وخمس عينات لكل درجة عمودية، مع معطيات موقعها المقابلة.</w:t>
      </w:r>
    </w:p>
    <w:p w14:paraId="5B89914C" w14:textId="77777777" w:rsidR="008A5301" w:rsidRPr="008A5301" w:rsidRDefault="008A5301" w:rsidP="00DD2A50">
      <w:pPr>
        <w:pStyle w:val="Heading2"/>
        <w:rPr>
          <w:rtl/>
        </w:rPr>
      </w:pPr>
      <w:bookmarkStart w:id="161" w:name="_Toc230621160"/>
      <w:r w:rsidRPr="00DD2A50">
        <w:t>5.2</w:t>
      </w:r>
      <w:r w:rsidRPr="00DD2A50">
        <w:tab/>
      </w:r>
      <w:r w:rsidRPr="00DD2A50">
        <w:rPr>
          <w:rtl/>
        </w:rPr>
        <w:t xml:space="preserve">معالجة المعطيات </w:t>
      </w:r>
      <w:proofErr w:type="spellStart"/>
      <w:r w:rsidRPr="00DD2A50">
        <w:rPr>
          <w:rtl/>
        </w:rPr>
        <w:t>المقيسة</w:t>
      </w:r>
      <w:bookmarkEnd w:id="161"/>
      <w:proofErr w:type="spellEnd"/>
    </w:p>
    <w:p w14:paraId="47980725" w14:textId="77777777" w:rsidR="008A5301" w:rsidRPr="008A5301" w:rsidRDefault="008A5301" w:rsidP="008A5301">
      <w:pPr>
        <w:rPr>
          <w:rtl/>
        </w:rPr>
      </w:pPr>
      <w:r w:rsidRPr="008A5301">
        <w:rPr>
          <w:rtl/>
        </w:rPr>
        <w:t xml:space="preserve">خلال تحليل لاحق، يتم تحويل عينات سوية الإشارة إلى قيم شدة المجال عند مسافة </w:t>
      </w:r>
      <w:proofErr w:type="spellStart"/>
      <w:r w:rsidRPr="008A5301">
        <w:rPr>
          <w:rtl/>
        </w:rPr>
        <w:t>مقيسة</w:t>
      </w:r>
      <w:proofErr w:type="spellEnd"/>
      <w:r w:rsidRPr="008A5301">
        <w:rPr>
          <w:rtl/>
        </w:rPr>
        <w:t xml:space="preserve"> مع أخذ خصائص هوائي الاستقبال ومعلومات الموقع في الاعتبار. عند هذه المرحلة، يتعين استبعاد أي عينات خاطئة بالبداهة.</w:t>
      </w:r>
    </w:p>
    <w:p w14:paraId="2E56FDEB" w14:textId="77777777" w:rsidR="008A5301" w:rsidRPr="008A5301" w:rsidRDefault="008A5301" w:rsidP="008A5301">
      <w:pPr>
        <w:rPr>
          <w:rtl/>
        </w:rPr>
      </w:pPr>
      <w:r w:rsidRPr="008A5301">
        <w:rPr>
          <w:rtl/>
        </w:rPr>
        <w:t xml:space="preserve">يتضمن التمثيل البياني المباشر لعينات شدة المجال المتبقية على العموم تموجات كما يبين ذلك الشكل </w:t>
      </w:r>
      <w:r w:rsidRPr="008A5301">
        <w:t>50</w:t>
      </w:r>
      <w:r w:rsidRPr="008A5301">
        <w:rPr>
          <w:rtl/>
        </w:rPr>
        <w:t>.</w:t>
      </w:r>
    </w:p>
    <w:p w14:paraId="7B43A581" w14:textId="77777777" w:rsidR="008A5301" w:rsidRPr="008A5301" w:rsidRDefault="008A5301" w:rsidP="00DD2A50">
      <w:pPr>
        <w:pStyle w:val="FigureNo"/>
        <w:rPr>
          <w:rtl/>
        </w:rPr>
      </w:pPr>
      <w:r w:rsidRPr="008A5301">
        <w:rPr>
          <w:rtl/>
        </w:rPr>
        <w:lastRenderedPageBreak/>
        <w:t xml:space="preserve">الشكل </w:t>
      </w:r>
      <w:r w:rsidRPr="008A5301">
        <w:t>50</w:t>
      </w:r>
    </w:p>
    <w:p w14:paraId="6D3131E8" w14:textId="77777777" w:rsidR="008A5301" w:rsidRPr="008A5301" w:rsidRDefault="008A5301" w:rsidP="00DD2A50">
      <w:pPr>
        <w:pStyle w:val="Figuretitle"/>
        <w:rPr>
          <w:rtl/>
        </w:rPr>
      </w:pPr>
      <w:r w:rsidRPr="008A5301">
        <w:rPr>
          <w:rtl/>
        </w:rPr>
        <w:t>مخطط</w:t>
      </w:r>
      <w:r w:rsidRPr="008A5301">
        <w:rPr>
          <w:rFonts w:hint="cs"/>
          <w:rtl/>
        </w:rPr>
        <w:t xml:space="preserve"> الإشعاع الأفقي</w:t>
      </w:r>
      <w:r w:rsidRPr="008A5301">
        <w:rPr>
          <w:rtl/>
        </w:rPr>
        <w:t xml:space="preserve"> باستعمال عينات شدة مجال صحيحة مجمعة</w:t>
      </w:r>
      <w:r w:rsidRPr="008A5301">
        <w:rPr>
          <w:rtl/>
        </w:rPr>
        <w:br/>
        <w:t>خلال ثلاث رحلات كاملة حول الهوائي</w:t>
      </w:r>
    </w:p>
    <w:p w14:paraId="13548ECA" w14:textId="51425C79" w:rsidR="008A5301" w:rsidRPr="008A5301" w:rsidRDefault="00DD2A50" w:rsidP="00DD2A50">
      <w:pPr>
        <w:pStyle w:val="Figure"/>
        <w:bidi/>
        <w:rPr>
          <w:rFonts w:hint="default"/>
          <w:rtl/>
        </w:rPr>
      </w:pPr>
      <w:r>
        <w:rPr>
          <w:noProof/>
          <w:rtl/>
          <w:lang w:val="ar-SA"/>
        </w:rPr>
        <w:drawing>
          <wp:inline distT="0" distB="0" distL="0" distR="0" wp14:anchorId="79E27175" wp14:editId="389F38A6">
            <wp:extent cx="4297689" cy="4300737"/>
            <wp:effectExtent l="0" t="0" r="7620" b="5080"/>
            <wp:docPr id="1201250052" name="Picture 1201250052" descr="الشكل 50 يوضح مخطط الإشعاع الأفقي باستعمال عينات شدة مجال صحيحة مجمعة&#10;خلال ثلاث رحلات كاملة حول الهوائ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2" name="Picture 1201250052" descr="الشكل 50 يوضح مخطط الإشعاع الأفقي باستعمال عينات شدة مجال صحيحة مجمعة&#10;خلال ثلاث رحلات كاملة حول الهوائي&#10;"/>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4297689" cy="4300737"/>
                    </a:xfrm>
                    <a:prstGeom prst="rect">
                      <a:avLst/>
                    </a:prstGeom>
                  </pic:spPr>
                </pic:pic>
              </a:graphicData>
            </a:graphic>
          </wp:inline>
        </w:drawing>
      </w:r>
    </w:p>
    <w:p w14:paraId="2DF69873" w14:textId="57F4FD2E" w:rsidR="008A5301" w:rsidRDefault="008A5301" w:rsidP="00FC01D0">
      <w:pPr>
        <w:pStyle w:val="Normalaftertitle"/>
        <w:rPr>
          <w:rtl/>
        </w:rPr>
      </w:pPr>
      <w:r w:rsidRPr="008A5301">
        <w:rPr>
          <w:rtl/>
        </w:rPr>
        <w:t xml:space="preserve">إذا كانت هناك حاجة إلى مخطط أملس، يجب معالجة المعطيات من جديد باستعمال وظيفة ترشيح. يبين الشكل </w:t>
      </w:r>
      <w:r w:rsidRPr="008A5301">
        <w:t>51</w:t>
      </w:r>
      <w:r w:rsidRPr="008A5301">
        <w:rPr>
          <w:rtl/>
        </w:rPr>
        <w:t xml:space="preserve"> رسماً نهائياً يستعمل هذه القيم المرشحة. رُسم هذا الشكل في إحداثيات قطبية لوغاريتمية، مما يسمح بتفحص الفصوص الجانبية والقيم الدنيا. ويمكن استعمال مقاسات وسلالم أخرى.</w:t>
      </w:r>
    </w:p>
    <w:p w14:paraId="727967F0" w14:textId="77777777" w:rsidR="00F06AE6" w:rsidRPr="008A5301" w:rsidRDefault="00F06AE6" w:rsidP="00F06AE6">
      <w:pPr>
        <w:rPr>
          <w:rtl/>
        </w:rPr>
      </w:pPr>
      <w:r w:rsidRPr="008A5301">
        <w:rPr>
          <w:rtl/>
        </w:rPr>
        <w:t xml:space="preserve">يمكن اشتقاق كسب الهوائي في اتجاه الإشعاع الأقصى محسوباً مثل النسبة </w:t>
      </w:r>
      <w:proofErr w:type="spellStart"/>
      <w:r w:rsidRPr="008A5301">
        <w:t>e.i.r.p</w:t>
      </w:r>
      <w:proofErr w:type="spellEnd"/>
      <w:r w:rsidRPr="008A5301">
        <w:t>./</w:t>
      </w:r>
      <w:r w:rsidRPr="008A5301">
        <w:rPr>
          <w:i/>
          <w:iCs/>
        </w:rPr>
        <w:t>P</w:t>
      </w:r>
      <w:r w:rsidRPr="008A5301">
        <w:rPr>
          <w:i/>
          <w:iCs/>
          <w:vertAlign w:val="subscript"/>
        </w:rPr>
        <w:t>in</w:t>
      </w:r>
      <w:r w:rsidRPr="008A5301">
        <w:rPr>
          <w:rtl/>
        </w:rPr>
        <w:t xml:space="preserve">، حيث </w:t>
      </w:r>
      <w:r w:rsidRPr="008A5301">
        <w:rPr>
          <w:i/>
          <w:iCs/>
        </w:rPr>
        <w:t>P</w:t>
      </w:r>
      <w:r w:rsidRPr="008A5301">
        <w:rPr>
          <w:i/>
          <w:iCs/>
          <w:vertAlign w:val="subscript"/>
        </w:rPr>
        <w:t>in</w:t>
      </w:r>
      <w:r w:rsidRPr="008A5301">
        <w:rPr>
          <w:rtl/>
        </w:rPr>
        <w:t xml:space="preserve"> هي القدرة </w:t>
      </w:r>
      <w:proofErr w:type="spellStart"/>
      <w:r w:rsidRPr="008A5301">
        <w:rPr>
          <w:rtl/>
        </w:rPr>
        <w:t>المغذاة</w:t>
      </w:r>
      <w:proofErr w:type="spellEnd"/>
      <w:r w:rsidRPr="008A5301">
        <w:rPr>
          <w:rtl/>
        </w:rPr>
        <w:t xml:space="preserve"> للهوائي والقدرة</w:t>
      </w:r>
      <w:r>
        <w:rPr>
          <w:rFonts w:hint="cs"/>
          <w:rtl/>
        </w:rPr>
        <w:t> </w:t>
      </w:r>
      <w:proofErr w:type="spellStart"/>
      <w:r w:rsidRPr="008A5301">
        <w:t>e.i.r.p</w:t>
      </w:r>
      <w:proofErr w:type="spellEnd"/>
      <w:r w:rsidRPr="008A5301">
        <w:t>.</w:t>
      </w:r>
      <w:r w:rsidRPr="008A5301">
        <w:rPr>
          <w:rtl/>
        </w:rPr>
        <w:t xml:space="preserve"> تُشتق من شدة المجال المقيس والمسافة المقابلة.</w:t>
      </w:r>
    </w:p>
    <w:p w14:paraId="36956131" w14:textId="77777777" w:rsidR="00F06AE6" w:rsidRPr="008A5301" w:rsidRDefault="00F06AE6" w:rsidP="00F06AE6">
      <w:pPr>
        <w:rPr>
          <w:rtl/>
        </w:rPr>
      </w:pPr>
      <w:r w:rsidRPr="008A5301">
        <w:rPr>
          <w:rtl/>
        </w:rPr>
        <w:t xml:space="preserve">يمكن تقييم كسب اتجاهية الهوائي انطلاقاً من قالب مخططات الإشعاع الأفقية والعمودية </w:t>
      </w:r>
      <w:proofErr w:type="spellStart"/>
      <w:r w:rsidRPr="008A5301">
        <w:rPr>
          <w:rtl/>
        </w:rPr>
        <w:t>المقيسة</w:t>
      </w:r>
      <w:proofErr w:type="spellEnd"/>
      <w:r w:rsidRPr="008A5301">
        <w:rPr>
          <w:rtl/>
        </w:rPr>
        <w:t xml:space="preserve"> بافتراض أن قالب مخطط الإشعاع العمودي مماثل لكل الاتجاهات </w:t>
      </w:r>
      <w:proofErr w:type="spellStart"/>
      <w:r w:rsidRPr="008A5301">
        <w:rPr>
          <w:rtl/>
        </w:rPr>
        <w:t>السمتية</w:t>
      </w:r>
      <w:proofErr w:type="spellEnd"/>
      <w:r w:rsidRPr="008A5301">
        <w:rPr>
          <w:rtl/>
        </w:rPr>
        <w:t>.</w:t>
      </w:r>
    </w:p>
    <w:p w14:paraId="68434F0A" w14:textId="77777777" w:rsidR="008A5301" w:rsidRPr="008A5301" w:rsidRDefault="008A5301" w:rsidP="00DD2A50">
      <w:pPr>
        <w:pStyle w:val="FigureNo"/>
        <w:rPr>
          <w:rtl/>
        </w:rPr>
      </w:pPr>
      <w:r w:rsidRPr="008A5301">
        <w:rPr>
          <w:rtl/>
        </w:rPr>
        <w:lastRenderedPageBreak/>
        <w:t xml:space="preserve">الشكل </w:t>
      </w:r>
      <w:r w:rsidRPr="008A5301">
        <w:t>51</w:t>
      </w:r>
    </w:p>
    <w:p w14:paraId="793C159C" w14:textId="77777777" w:rsidR="008A5301" w:rsidRPr="008A5301" w:rsidRDefault="008A5301" w:rsidP="00DD2A50">
      <w:pPr>
        <w:pStyle w:val="Figuretitle"/>
        <w:rPr>
          <w:rtl/>
        </w:rPr>
      </w:pPr>
      <w:r w:rsidRPr="008A5301">
        <w:rPr>
          <w:rtl/>
        </w:rPr>
        <w:t>مخطط</w:t>
      </w:r>
      <w:r w:rsidRPr="008A5301">
        <w:rPr>
          <w:rFonts w:hint="cs"/>
          <w:rtl/>
        </w:rPr>
        <w:t xml:space="preserve"> الإشعاع الأفقي</w:t>
      </w:r>
      <w:r w:rsidRPr="008A5301">
        <w:rPr>
          <w:rtl/>
        </w:rPr>
        <w:t xml:space="preserve"> النهائي بعد </w:t>
      </w:r>
      <w:r w:rsidRPr="008A5301">
        <w:rPr>
          <w:rFonts w:hint="cs"/>
          <w:rtl/>
        </w:rPr>
        <w:t>معطيات</w:t>
      </w:r>
      <w:r w:rsidRPr="008A5301">
        <w:rPr>
          <w:rtl/>
        </w:rPr>
        <w:t xml:space="preserve"> الترشيح والتدريج</w:t>
      </w:r>
    </w:p>
    <w:p w14:paraId="1115FFDB" w14:textId="30B31F97" w:rsidR="008A5301" w:rsidRPr="008A5301" w:rsidRDefault="00DD2A50" w:rsidP="00DD2A50">
      <w:pPr>
        <w:pStyle w:val="Figure"/>
        <w:bidi/>
        <w:rPr>
          <w:rFonts w:hint="default"/>
          <w:rtl/>
        </w:rPr>
      </w:pPr>
      <w:r>
        <w:rPr>
          <w:rFonts w:hint="default"/>
          <w:noProof/>
          <w:rtl/>
          <w:lang w:val="ar-SA"/>
        </w:rPr>
        <w:drawing>
          <wp:inline distT="0" distB="0" distL="0" distR="0" wp14:anchorId="62CFA737" wp14:editId="5FBA0B0B">
            <wp:extent cx="4306833" cy="4319025"/>
            <wp:effectExtent l="0" t="0" r="0" b="5715"/>
            <wp:docPr id="1201250053" name="Picture 1201250053" descr="الشكل 51 يوضح مخطط الإشعاع الأفقي النهائي بعد معطيات الترشيح والتدريج&#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3" name="Picture 1201250053" descr="الشكل 51 يوضح مخطط الإشعاع الأفقي النهائي بعد معطيات الترشيح والتدريج&#10;"/>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4306833" cy="4319025"/>
                    </a:xfrm>
                    <a:prstGeom prst="rect">
                      <a:avLst/>
                    </a:prstGeom>
                  </pic:spPr>
                </pic:pic>
              </a:graphicData>
            </a:graphic>
          </wp:inline>
        </w:drawing>
      </w:r>
    </w:p>
    <w:p w14:paraId="67163F9C" w14:textId="77777777" w:rsidR="008A5301" w:rsidRPr="008A5301" w:rsidRDefault="008A5301" w:rsidP="00E810E2">
      <w:pPr>
        <w:pStyle w:val="Heading1"/>
        <w:rPr>
          <w:rtl/>
        </w:rPr>
      </w:pPr>
      <w:bookmarkStart w:id="162" w:name="_Toc230620872"/>
      <w:bookmarkStart w:id="163" w:name="_Toc230621161"/>
      <w:r w:rsidRPr="008A5301">
        <w:t>3</w:t>
      </w:r>
      <w:r w:rsidRPr="008A5301">
        <w:rPr>
          <w:rtl/>
        </w:rPr>
        <w:tab/>
        <w:t xml:space="preserve">مقارنة مخططات الإشعاع النظرية </w:t>
      </w:r>
      <w:proofErr w:type="spellStart"/>
      <w:r w:rsidRPr="008A5301">
        <w:rPr>
          <w:rtl/>
        </w:rPr>
        <w:t>والمقيسة</w:t>
      </w:r>
      <w:bookmarkEnd w:id="162"/>
      <w:bookmarkEnd w:id="163"/>
      <w:proofErr w:type="spellEnd"/>
    </w:p>
    <w:p w14:paraId="5B9322E8" w14:textId="77777777" w:rsidR="008A5301" w:rsidRPr="008A5301" w:rsidRDefault="008A5301" w:rsidP="008A5301">
      <w:pPr>
        <w:rPr>
          <w:rtl/>
        </w:rPr>
      </w:pPr>
      <w:r w:rsidRPr="008A5301">
        <w:rPr>
          <w:rtl/>
        </w:rPr>
        <w:t xml:space="preserve">تبين أنه من الصعب القيام بمقارنات ذات دلالة بين مخططات الإشعاع النظرية </w:t>
      </w:r>
      <w:proofErr w:type="spellStart"/>
      <w:r w:rsidRPr="008A5301">
        <w:rPr>
          <w:rtl/>
        </w:rPr>
        <w:t>والمقيسة</w:t>
      </w:r>
      <w:proofErr w:type="spellEnd"/>
      <w:r w:rsidRPr="008A5301">
        <w:rPr>
          <w:rtl/>
        </w:rPr>
        <w:t>.</w:t>
      </w:r>
    </w:p>
    <w:p w14:paraId="36AEF2F3" w14:textId="77777777" w:rsidR="008A5301" w:rsidRPr="008A5301" w:rsidRDefault="008A5301" w:rsidP="008A5301">
      <w:pPr>
        <w:rPr>
          <w:rtl/>
        </w:rPr>
      </w:pPr>
      <w:r w:rsidRPr="008A5301">
        <w:rPr>
          <w:rtl/>
        </w:rPr>
        <w:t xml:space="preserve">بينت قياسات على الهوائيات </w:t>
      </w:r>
      <w:proofErr w:type="spellStart"/>
      <w:r w:rsidRPr="008A5301">
        <w:rPr>
          <w:rtl/>
        </w:rPr>
        <w:t>الستارية</w:t>
      </w:r>
      <w:proofErr w:type="spellEnd"/>
      <w:r w:rsidRPr="008A5301">
        <w:rPr>
          <w:rtl/>
        </w:rPr>
        <w:t xml:space="preserve"> أن تغيرات الأداء هي نتيجة لعدة عوامل ليس من السهل عزلها.</w:t>
      </w:r>
    </w:p>
    <w:p w14:paraId="70AB37DB" w14:textId="77777777" w:rsidR="008A5301" w:rsidRPr="008A5301" w:rsidRDefault="008A5301" w:rsidP="008A5301">
      <w:pPr>
        <w:rPr>
          <w:rtl/>
        </w:rPr>
      </w:pPr>
      <w:r w:rsidRPr="008A5301">
        <w:rPr>
          <w:rtl/>
        </w:rPr>
        <w:t xml:space="preserve">يوضح ذلك في الأشكال </w:t>
      </w:r>
      <w:r w:rsidRPr="008A5301">
        <w:t>52a</w:t>
      </w:r>
      <w:r w:rsidRPr="008A5301">
        <w:rPr>
          <w:rtl/>
        </w:rPr>
        <w:t xml:space="preserve"> و</w:t>
      </w:r>
      <w:r w:rsidRPr="008A5301">
        <w:t>52b</w:t>
      </w:r>
      <w:r w:rsidRPr="008A5301">
        <w:rPr>
          <w:rtl/>
        </w:rPr>
        <w:t xml:space="preserve"> و</w:t>
      </w:r>
      <w:r w:rsidRPr="008A5301">
        <w:t>53a</w:t>
      </w:r>
      <w:r w:rsidRPr="008A5301">
        <w:rPr>
          <w:rtl/>
        </w:rPr>
        <w:t xml:space="preserve"> و</w:t>
      </w:r>
      <w:r w:rsidRPr="008A5301">
        <w:t>53b</w:t>
      </w:r>
      <w:r w:rsidRPr="008A5301">
        <w:rPr>
          <w:rtl/>
        </w:rPr>
        <w:t xml:space="preserve"> التي تعطي مخططات الإشعاع </w:t>
      </w:r>
      <w:proofErr w:type="spellStart"/>
      <w:r w:rsidRPr="008A5301">
        <w:rPr>
          <w:rtl/>
        </w:rPr>
        <w:t>المقيسة</w:t>
      </w:r>
      <w:proofErr w:type="spellEnd"/>
      <w:r w:rsidRPr="008A5301">
        <w:rPr>
          <w:rtl/>
        </w:rPr>
        <w:t xml:space="preserve"> والنظرية في المستويين الأفقي والعمودي لهوائي ثنائي الأقطاب الأفقي من نمط </w:t>
      </w:r>
      <w:r w:rsidRPr="008A5301">
        <w:t>HR 4/4/0,6</w:t>
      </w:r>
      <w:r w:rsidRPr="008A5301">
        <w:rPr>
          <w:rtl/>
        </w:rPr>
        <w:t xml:space="preserve"> مجهز بشاشة عاكسة لا دورية.</w:t>
      </w:r>
    </w:p>
    <w:p w14:paraId="738AB5C1" w14:textId="77777777" w:rsidR="008A5301" w:rsidRPr="008A5301" w:rsidRDefault="008A5301" w:rsidP="008A5301">
      <w:pPr>
        <w:rPr>
          <w:rtl/>
        </w:rPr>
      </w:pPr>
      <w:r w:rsidRPr="008A5301">
        <w:rPr>
          <w:rtl/>
        </w:rPr>
        <w:t>على الرغم من أن فص الإشعاع الرئيسي له تقريباً نفس القالب، هناك اختلافات في عدد وقد وموقع الفصوص الجانبية.</w:t>
      </w:r>
    </w:p>
    <w:p w14:paraId="2B6BAE37" w14:textId="77777777" w:rsidR="008A5301" w:rsidRPr="008A5301" w:rsidRDefault="008A5301" w:rsidP="00E810E2">
      <w:pPr>
        <w:pStyle w:val="FigureNo"/>
      </w:pPr>
      <w:r w:rsidRPr="008A5301">
        <w:rPr>
          <w:rtl/>
        </w:rPr>
        <w:lastRenderedPageBreak/>
        <w:t xml:space="preserve">الشكل </w:t>
      </w:r>
      <w:r w:rsidRPr="008A5301">
        <w:t>52A</w:t>
      </w:r>
    </w:p>
    <w:p w14:paraId="5D074C9F" w14:textId="0C27CC56" w:rsidR="008A5301" w:rsidRPr="008A5301" w:rsidRDefault="008A5301" w:rsidP="00E810E2">
      <w:pPr>
        <w:pStyle w:val="Figuretitle"/>
        <w:rPr>
          <w:rtl/>
        </w:rPr>
      </w:pPr>
      <w:r w:rsidRPr="008A5301">
        <w:rPr>
          <w:rtl/>
        </w:rPr>
        <w:t>مخطط</w:t>
      </w:r>
      <w:r w:rsidRPr="008A5301">
        <w:rPr>
          <w:rFonts w:hint="cs"/>
          <w:rtl/>
        </w:rPr>
        <w:t xml:space="preserve"> الإشعاع الأفقي</w:t>
      </w:r>
      <w:r w:rsidRPr="008A5301">
        <w:rPr>
          <w:rtl/>
        </w:rPr>
        <w:t xml:space="preserve"> مقيس لهوائي ثنائي أقطاب متعدد النطاقات ذي تغذية من المركز</w:t>
      </w:r>
      <w:r w:rsidRPr="008A5301">
        <w:rPr>
          <w:rtl/>
        </w:rPr>
        <w:br/>
        <w:t xml:space="preserve">من نمط </w:t>
      </w:r>
      <w:r w:rsidRPr="008A5301">
        <w:t>HR 4/4/0,6</w:t>
      </w:r>
      <w:r w:rsidRPr="008A5301">
        <w:rPr>
          <w:rtl/>
        </w:rPr>
        <w:t xml:space="preserve"> بشاشة عاكسة لا دورية </w:t>
      </w:r>
      <w:proofErr w:type="spellStart"/>
      <w:r w:rsidRPr="008A5301">
        <w:rPr>
          <w:rtl/>
        </w:rPr>
        <w:t>مقيسة</w:t>
      </w:r>
      <w:proofErr w:type="spellEnd"/>
      <w:r w:rsidRPr="008A5301">
        <w:rPr>
          <w:rtl/>
        </w:rPr>
        <w:t xml:space="preserve"> عند </w:t>
      </w:r>
      <w:r w:rsidRPr="008A5301">
        <w:rPr>
          <w:i/>
          <w:iCs/>
        </w:rPr>
        <w:t>F</w:t>
      </w:r>
      <w:r w:rsidRPr="008A5301">
        <w:rPr>
          <w:i/>
          <w:iCs/>
          <w:vertAlign w:val="subscript"/>
        </w:rPr>
        <w:t>R</w:t>
      </w:r>
      <w:r w:rsidRPr="008A5301">
        <w:t xml:space="preserve"> = 1,0</w:t>
      </w:r>
    </w:p>
    <w:p w14:paraId="7C134507" w14:textId="36D76D87" w:rsidR="008A5301" w:rsidRPr="008A5301" w:rsidRDefault="00E810E2" w:rsidP="00E810E2">
      <w:pPr>
        <w:pStyle w:val="Figure"/>
        <w:bidi/>
        <w:rPr>
          <w:rFonts w:hint="default"/>
          <w:rtl/>
        </w:rPr>
      </w:pPr>
      <w:r>
        <w:rPr>
          <w:noProof/>
          <w:rtl/>
          <w:lang w:val="ar-SA"/>
        </w:rPr>
        <w:drawing>
          <wp:inline distT="0" distB="0" distL="0" distR="0" wp14:anchorId="01919F80" wp14:editId="60414850">
            <wp:extent cx="4303785" cy="4312929"/>
            <wp:effectExtent l="0" t="0" r="1905" b="0"/>
            <wp:docPr id="1201250054" name="Picture 1201250054" descr="الشكل 52A يوضح مخطط الإشعاع الأفقي مقيس لهوائي ثنائي أقطاب متعدد النطاقات ذي تغذية من المركز&#10;من نمط HR 4/4/0,6 بشاشة عاكسة لا دورية مقيسة عند FR =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4" name="Picture 1201250054" descr="الشكل 52A يوضح مخطط الإشعاع الأفقي مقيس لهوائي ثنائي أقطاب متعدد النطاقات ذي تغذية من المركز&#10;من نمط HR 4/4/0,6 بشاشة عاكسة لا دورية مقيسة عند FR = 1,0&#10;"/>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303785" cy="4312929"/>
                    </a:xfrm>
                    <a:prstGeom prst="rect">
                      <a:avLst/>
                    </a:prstGeom>
                  </pic:spPr>
                </pic:pic>
              </a:graphicData>
            </a:graphic>
          </wp:inline>
        </w:drawing>
      </w:r>
    </w:p>
    <w:p w14:paraId="0A4C1282" w14:textId="77777777" w:rsidR="008A5301" w:rsidRPr="008A5301" w:rsidRDefault="008A5301" w:rsidP="00E810E2">
      <w:pPr>
        <w:pStyle w:val="FigureNo"/>
        <w:rPr>
          <w:rtl/>
        </w:rPr>
      </w:pPr>
      <w:r w:rsidRPr="008A5301">
        <w:rPr>
          <w:rtl/>
        </w:rPr>
        <w:lastRenderedPageBreak/>
        <w:t xml:space="preserve">الشكل </w:t>
      </w:r>
      <w:r w:rsidRPr="008A5301">
        <w:t>52B</w:t>
      </w:r>
    </w:p>
    <w:p w14:paraId="236ECD89" w14:textId="77777777" w:rsidR="008A5301" w:rsidRPr="008A5301" w:rsidRDefault="008A5301" w:rsidP="00E810E2">
      <w:pPr>
        <w:pStyle w:val="Figuretitle"/>
      </w:pPr>
      <w:r w:rsidRPr="008A5301">
        <w:rPr>
          <w:rtl/>
        </w:rPr>
        <w:t>مخطط</w:t>
      </w:r>
      <w:r w:rsidRPr="008A5301">
        <w:rPr>
          <w:rFonts w:hint="cs"/>
          <w:rtl/>
        </w:rPr>
        <w:t xml:space="preserve"> الإشعاع الأفقي</w:t>
      </w:r>
      <w:r w:rsidRPr="008A5301">
        <w:rPr>
          <w:rtl/>
        </w:rPr>
        <w:t xml:space="preserve"> النظري لهوائي الشكل </w:t>
      </w:r>
      <w:r w:rsidRPr="008A5301">
        <w:t>52a</w:t>
      </w:r>
    </w:p>
    <w:p w14:paraId="6CCFBF1C" w14:textId="19E08BF0" w:rsidR="008A5301" w:rsidRPr="008A5301" w:rsidRDefault="00E810E2" w:rsidP="00E810E2">
      <w:pPr>
        <w:pStyle w:val="Figure"/>
        <w:bidi/>
        <w:rPr>
          <w:rFonts w:hint="default"/>
          <w:rtl/>
        </w:rPr>
      </w:pPr>
      <w:r>
        <w:rPr>
          <w:noProof/>
          <w:rtl/>
          <w:lang w:val="ar-SA"/>
        </w:rPr>
        <w:drawing>
          <wp:inline distT="0" distB="0" distL="0" distR="0" wp14:anchorId="566548D5" wp14:editId="5104F9BF">
            <wp:extent cx="4306833" cy="4319025"/>
            <wp:effectExtent l="0" t="0" r="0" b="5715"/>
            <wp:docPr id="1201250055" name="Picture 1201250055" descr="الشكل 52B يوضح مخطط الإشعاع الأفقي النظري لهوائي الشكل 52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5" name="Picture 1201250055" descr="الشكل 52B يوضح مخطط الإشعاع الأفقي النظري لهوائي الشكل 52a&#10;"/>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4306833" cy="4319025"/>
                    </a:xfrm>
                    <a:prstGeom prst="rect">
                      <a:avLst/>
                    </a:prstGeom>
                  </pic:spPr>
                </pic:pic>
              </a:graphicData>
            </a:graphic>
          </wp:inline>
        </w:drawing>
      </w:r>
    </w:p>
    <w:p w14:paraId="78E373CE" w14:textId="77777777" w:rsidR="008A5301" w:rsidRPr="008A5301" w:rsidRDefault="008A5301" w:rsidP="00E810E2">
      <w:pPr>
        <w:pStyle w:val="FigureNo"/>
        <w:rPr>
          <w:rtl/>
        </w:rPr>
      </w:pPr>
      <w:r w:rsidRPr="008A5301">
        <w:rPr>
          <w:rtl/>
        </w:rPr>
        <w:t xml:space="preserve">الشكل </w:t>
      </w:r>
      <w:r w:rsidRPr="008A5301">
        <w:t>53A</w:t>
      </w:r>
    </w:p>
    <w:p w14:paraId="48DE8F8F" w14:textId="6FDBD51B" w:rsidR="008A5301" w:rsidRPr="008A5301" w:rsidRDefault="008A5301" w:rsidP="00E810E2">
      <w:pPr>
        <w:pStyle w:val="Figuretitle"/>
      </w:pPr>
      <w:r w:rsidRPr="008A5301">
        <w:rPr>
          <w:rtl/>
        </w:rPr>
        <w:t>مخطط</w:t>
      </w:r>
      <w:r w:rsidRPr="008A5301">
        <w:rPr>
          <w:rFonts w:hint="cs"/>
          <w:rtl/>
        </w:rPr>
        <w:t xml:space="preserve"> الإشعاع العمودي</w:t>
      </w:r>
      <w:r w:rsidRPr="008A5301">
        <w:rPr>
          <w:rtl/>
        </w:rPr>
        <w:t xml:space="preserve"> المقيس لهوائي الشكل </w:t>
      </w:r>
      <w:r w:rsidRPr="008A5301">
        <w:t>52a</w:t>
      </w:r>
    </w:p>
    <w:p w14:paraId="1D36462E" w14:textId="17FEF1D5" w:rsidR="008A5301" w:rsidRPr="008A5301" w:rsidRDefault="00E810E2" w:rsidP="00E810E2">
      <w:pPr>
        <w:pStyle w:val="Figure"/>
        <w:bidi/>
        <w:rPr>
          <w:rFonts w:hint="default"/>
          <w:rtl/>
        </w:rPr>
      </w:pPr>
      <w:r>
        <w:rPr>
          <w:noProof/>
          <w:rtl/>
          <w:lang w:val="ar-SA"/>
        </w:rPr>
        <w:drawing>
          <wp:inline distT="0" distB="0" distL="0" distR="0" wp14:anchorId="2A9039CB" wp14:editId="35FA4F31">
            <wp:extent cx="5169419" cy="2889510"/>
            <wp:effectExtent l="0" t="0" r="0" b="6350"/>
            <wp:docPr id="1201250056" name="Picture 1201250056" descr="الشكل 53A يوضح مخطط الإشعاع العمودي المقيس لهوائي الشكل 52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6" name="Picture 1201250056" descr="الشكل 53A يوضح مخطط الإشعاع العمودي المقيس لهوائي الشكل 52a&#10;"/>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5169419" cy="2889510"/>
                    </a:xfrm>
                    <a:prstGeom prst="rect">
                      <a:avLst/>
                    </a:prstGeom>
                  </pic:spPr>
                </pic:pic>
              </a:graphicData>
            </a:graphic>
          </wp:inline>
        </w:drawing>
      </w:r>
    </w:p>
    <w:p w14:paraId="1754B6DC" w14:textId="77777777" w:rsidR="008A5301" w:rsidRPr="008A5301" w:rsidRDefault="008A5301" w:rsidP="00E810E2">
      <w:pPr>
        <w:pStyle w:val="FigureNo"/>
        <w:rPr>
          <w:rtl/>
        </w:rPr>
      </w:pPr>
      <w:r w:rsidRPr="008A5301">
        <w:rPr>
          <w:rtl/>
        </w:rPr>
        <w:lastRenderedPageBreak/>
        <w:t xml:space="preserve">الشكل </w:t>
      </w:r>
      <w:r w:rsidRPr="008A5301">
        <w:t>53B</w:t>
      </w:r>
    </w:p>
    <w:p w14:paraId="27F7D05E" w14:textId="77777777" w:rsidR="008A5301" w:rsidRPr="008A5301" w:rsidRDefault="008A5301" w:rsidP="00E810E2">
      <w:pPr>
        <w:pStyle w:val="Figuretitle"/>
      </w:pPr>
      <w:r w:rsidRPr="008A5301">
        <w:rPr>
          <w:rtl/>
        </w:rPr>
        <w:t>مخطط</w:t>
      </w:r>
      <w:r w:rsidRPr="008A5301">
        <w:rPr>
          <w:rFonts w:hint="cs"/>
          <w:rtl/>
        </w:rPr>
        <w:t xml:space="preserve"> الإشعاع العمودي</w:t>
      </w:r>
      <w:r w:rsidRPr="008A5301">
        <w:rPr>
          <w:rtl/>
        </w:rPr>
        <w:t xml:space="preserve"> النظري </w:t>
      </w:r>
      <w:r w:rsidRPr="008A5301">
        <w:rPr>
          <w:rFonts w:hint="cs"/>
          <w:rtl/>
        </w:rPr>
        <w:t>لهوائ</w:t>
      </w:r>
      <w:r w:rsidRPr="008A5301">
        <w:rPr>
          <w:rFonts w:hint="eastAsia"/>
          <w:rtl/>
        </w:rPr>
        <w:t>ي</w:t>
      </w:r>
      <w:r w:rsidRPr="008A5301">
        <w:rPr>
          <w:rtl/>
        </w:rPr>
        <w:t xml:space="preserve"> الشكل </w:t>
      </w:r>
      <w:r w:rsidRPr="008A5301">
        <w:t>52a</w:t>
      </w:r>
    </w:p>
    <w:p w14:paraId="690173B2" w14:textId="7473B016" w:rsidR="008A5301" w:rsidRPr="008A5301" w:rsidRDefault="00E810E2" w:rsidP="00E810E2">
      <w:pPr>
        <w:pStyle w:val="Figure"/>
        <w:bidi/>
        <w:rPr>
          <w:rFonts w:hint="default"/>
          <w:rtl/>
        </w:rPr>
      </w:pPr>
      <w:r>
        <w:rPr>
          <w:noProof/>
          <w:rtl/>
          <w:lang w:val="ar-SA"/>
        </w:rPr>
        <w:drawing>
          <wp:inline distT="0" distB="0" distL="0" distR="0" wp14:anchorId="153723C5" wp14:editId="1F34CA8A">
            <wp:extent cx="4398273" cy="4556769"/>
            <wp:effectExtent l="0" t="0" r="2540" b="0"/>
            <wp:docPr id="1201250057" name="Picture 1201250057" descr="الشكل 53B يوضح مخطط الإشعاع العمودي النظري لهوائي الشكل 52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7" name="Picture 1201250057" descr="الشكل 53B يوضح مخطط الإشعاع العمودي النظري لهوائي الشكل 52a&#10;"/>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4398273" cy="4556769"/>
                    </a:xfrm>
                    <a:prstGeom prst="rect">
                      <a:avLst/>
                    </a:prstGeom>
                  </pic:spPr>
                </pic:pic>
              </a:graphicData>
            </a:graphic>
          </wp:inline>
        </w:drawing>
      </w:r>
    </w:p>
    <w:p w14:paraId="77C073CA" w14:textId="77777777" w:rsidR="008A5301" w:rsidRPr="008A5301" w:rsidRDefault="008A5301" w:rsidP="00E810E2">
      <w:pPr>
        <w:pStyle w:val="Heading2"/>
        <w:rPr>
          <w:rtl/>
        </w:rPr>
      </w:pPr>
      <w:bookmarkStart w:id="164" w:name="_Toc230621162"/>
      <w:r w:rsidRPr="008A5301">
        <w:t>1.3</w:t>
      </w:r>
      <w:r w:rsidRPr="008A5301">
        <w:tab/>
      </w:r>
      <w:r w:rsidRPr="008A5301">
        <w:rPr>
          <w:rtl/>
        </w:rPr>
        <w:t xml:space="preserve">مقارنة نسب الإشعاع الأمامي إلى الإشعاع الخلفي النظرية </w:t>
      </w:r>
      <w:proofErr w:type="spellStart"/>
      <w:r w:rsidRPr="008A5301">
        <w:rPr>
          <w:rtl/>
        </w:rPr>
        <w:t>والمقيسة</w:t>
      </w:r>
      <w:bookmarkEnd w:id="164"/>
      <w:proofErr w:type="spellEnd"/>
    </w:p>
    <w:p w14:paraId="2D26FD73" w14:textId="7B9D22BB" w:rsidR="008A5301" w:rsidRPr="008A5301" w:rsidRDefault="008A5301" w:rsidP="008A5301">
      <w:pPr>
        <w:rPr>
          <w:rtl/>
        </w:rPr>
      </w:pPr>
      <w:r w:rsidRPr="008A5301">
        <w:rPr>
          <w:rtl/>
        </w:rPr>
        <w:t xml:space="preserve">يبين الشكل </w:t>
      </w:r>
      <w:r w:rsidRPr="008A5301">
        <w:t>54</w:t>
      </w:r>
      <w:r w:rsidRPr="008A5301">
        <w:rPr>
          <w:rtl/>
        </w:rPr>
        <w:t xml:space="preserve"> مقارنة بين قيم </w:t>
      </w:r>
      <w:proofErr w:type="spellStart"/>
      <w:r w:rsidRPr="008A5301">
        <w:rPr>
          <w:rtl/>
        </w:rPr>
        <w:t>مقيسة</w:t>
      </w:r>
      <w:proofErr w:type="spellEnd"/>
      <w:r w:rsidRPr="008A5301">
        <w:rPr>
          <w:rtl/>
        </w:rPr>
        <w:t xml:space="preserve"> ومحسوبة لنسب الإشعاع الأمامي إلى الإشعاع الخلفي </w:t>
      </w:r>
      <w:r w:rsidRPr="008A5301">
        <w:t>(FTBR)</w:t>
      </w:r>
      <w:r w:rsidRPr="008A5301">
        <w:rPr>
          <w:rtl/>
        </w:rPr>
        <w:t xml:space="preserve"> في حالة هوائي </w:t>
      </w:r>
      <w:r w:rsidRPr="008A5301">
        <w:t>HR</w:t>
      </w:r>
      <w:r w:rsidR="00E810E2">
        <w:t> </w:t>
      </w:r>
      <w:r w:rsidRPr="008A5301">
        <w:t>4/4/1,0</w:t>
      </w:r>
      <w:r w:rsidRPr="008A5301">
        <w:rPr>
          <w:rtl/>
        </w:rPr>
        <w:t xml:space="preserve">. يمثل الشكل </w:t>
      </w:r>
      <w:r w:rsidRPr="008A5301">
        <w:t>55</w:t>
      </w:r>
      <w:r w:rsidRPr="008A5301">
        <w:rPr>
          <w:rtl/>
        </w:rPr>
        <w:t xml:space="preserve"> نفس المقارنة لأنماط هوائيات </w:t>
      </w:r>
      <w:proofErr w:type="spellStart"/>
      <w:r w:rsidRPr="008A5301">
        <w:rPr>
          <w:rtl/>
        </w:rPr>
        <w:t>ستارية</w:t>
      </w:r>
      <w:proofErr w:type="spellEnd"/>
      <w:r w:rsidRPr="008A5301">
        <w:rPr>
          <w:rtl/>
        </w:rPr>
        <w:t xml:space="preserve"> أخرى ومعلمات شاشات عاكسة مختلفة. في كلا هذين الشكلين، تقابل النسبة </w:t>
      </w:r>
      <w:r w:rsidRPr="008A5301">
        <w:t>FTBR</w:t>
      </w:r>
      <w:r w:rsidRPr="008A5301">
        <w:rPr>
          <w:rtl/>
        </w:rPr>
        <w:t xml:space="preserve"> المحسوبة شاشة</w:t>
      </w:r>
      <w:r w:rsidR="00E810E2">
        <w:rPr>
          <w:rFonts w:hint="cs"/>
          <w:rtl/>
        </w:rPr>
        <w:t xml:space="preserve"> </w:t>
      </w:r>
      <w:r w:rsidRPr="008A5301">
        <w:rPr>
          <w:rtl/>
        </w:rPr>
        <w:t xml:space="preserve">لا دورية تتكون من </w:t>
      </w:r>
      <w:r w:rsidRPr="008A5301">
        <w:t>50</w:t>
      </w:r>
      <w:r w:rsidRPr="008A5301">
        <w:rPr>
          <w:rtl/>
        </w:rPr>
        <w:t xml:space="preserve"> سلكاً لكل طول موجة كما هو الحال في الشكل </w:t>
      </w:r>
      <w:r w:rsidRPr="008A5301">
        <w:t>23</w:t>
      </w:r>
      <w:r w:rsidRPr="008A5301">
        <w:rPr>
          <w:rtl/>
        </w:rPr>
        <w:t>.</w:t>
      </w:r>
    </w:p>
    <w:p w14:paraId="6C257E9A" w14:textId="77777777" w:rsidR="008A5301" w:rsidRPr="008A5301" w:rsidRDefault="008A5301" w:rsidP="00E810E2">
      <w:pPr>
        <w:pStyle w:val="FigureNo"/>
        <w:rPr>
          <w:rtl/>
        </w:rPr>
      </w:pPr>
      <w:r w:rsidRPr="008A5301">
        <w:rPr>
          <w:rtl/>
        </w:rPr>
        <w:lastRenderedPageBreak/>
        <w:t xml:space="preserve">الشكل </w:t>
      </w:r>
      <w:r w:rsidRPr="008A5301">
        <w:t>54</w:t>
      </w:r>
    </w:p>
    <w:p w14:paraId="7576CB75" w14:textId="77777777" w:rsidR="008A5301" w:rsidRPr="008A5301" w:rsidRDefault="008A5301" w:rsidP="00E810E2">
      <w:pPr>
        <w:pStyle w:val="Figuretitle"/>
        <w:rPr>
          <w:rtl/>
        </w:rPr>
      </w:pPr>
      <w:r w:rsidRPr="008A5301">
        <w:rPr>
          <w:rtl/>
        </w:rPr>
        <w:t xml:space="preserve">قيم </w:t>
      </w:r>
      <w:r w:rsidRPr="008A5301">
        <w:t>FTBR</w:t>
      </w:r>
      <w:r w:rsidRPr="008A5301">
        <w:rPr>
          <w:rtl/>
        </w:rPr>
        <w:t xml:space="preserve"> </w:t>
      </w:r>
      <w:proofErr w:type="spellStart"/>
      <w:r w:rsidRPr="008A5301">
        <w:rPr>
          <w:rtl/>
        </w:rPr>
        <w:t>المقيسة</w:t>
      </w:r>
      <w:proofErr w:type="spellEnd"/>
      <w:r w:rsidRPr="008A5301">
        <w:rPr>
          <w:rtl/>
        </w:rPr>
        <w:t xml:space="preserve"> والمحسوبة لهوائي </w:t>
      </w:r>
      <w:r w:rsidRPr="008A5301">
        <w:t>HR 4/4/1,0</w:t>
      </w:r>
    </w:p>
    <w:p w14:paraId="69684EE6" w14:textId="4B4CE436" w:rsidR="008A5301" w:rsidRPr="008A5301" w:rsidRDefault="00E810E2" w:rsidP="00E810E2">
      <w:pPr>
        <w:pStyle w:val="Figure"/>
        <w:bidi/>
        <w:rPr>
          <w:rFonts w:hint="default"/>
          <w:rtl/>
        </w:rPr>
      </w:pPr>
      <w:bookmarkStart w:id="165" w:name="_MON_1126690072"/>
      <w:bookmarkStart w:id="166" w:name="_MON_1126689176"/>
      <w:bookmarkEnd w:id="165"/>
      <w:bookmarkEnd w:id="166"/>
      <w:r>
        <w:rPr>
          <w:noProof/>
          <w:rtl/>
          <w:lang w:val="ar-SA"/>
        </w:rPr>
        <w:drawing>
          <wp:inline distT="0" distB="0" distL="0" distR="0" wp14:anchorId="5FDBD9C3" wp14:editId="07EFE9F4">
            <wp:extent cx="5849124" cy="5324867"/>
            <wp:effectExtent l="0" t="0" r="0" b="9525"/>
            <wp:docPr id="1201250058" name="Picture 1201250058" descr="الشكل 54 يوضح قيم FTBR المقيسة والمحسوبة لهوائي HR 4/4/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8" name="Picture 1201250058" descr="الشكل 54 يوضح قيم FTBR المقيسة والمحسوبة لهوائي HR 4/4/1,0&#10;"/>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5849124" cy="5324867"/>
                    </a:xfrm>
                    <a:prstGeom prst="rect">
                      <a:avLst/>
                    </a:prstGeom>
                  </pic:spPr>
                </pic:pic>
              </a:graphicData>
            </a:graphic>
          </wp:inline>
        </w:drawing>
      </w:r>
    </w:p>
    <w:p w14:paraId="791B105C" w14:textId="77777777" w:rsidR="008A5301" w:rsidRPr="008A5301" w:rsidRDefault="008A5301" w:rsidP="00E810E2">
      <w:pPr>
        <w:pStyle w:val="Heading1"/>
        <w:rPr>
          <w:rtl/>
        </w:rPr>
      </w:pPr>
      <w:bookmarkStart w:id="167" w:name="_Toc230620873"/>
      <w:bookmarkStart w:id="168" w:name="_Toc230621163"/>
      <w:r w:rsidRPr="008A5301">
        <w:t>4</w:t>
      </w:r>
      <w:r w:rsidRPr="008A5301">
        <w:rPr>
          <w:rtl/>
        </w:rPr>
        <w:tab/>
        <w:t>تأثير المحيط على مخططات الإشعاع</w:t>
      </w:r>
      <w:bookmarkEnd w:id="167"/>
      <w:bookmarkEnd w:id="168"/>
    </w:p>
    <w:p w14:paraId="1E4F877E" w14:textId="77777777" w:rsidR="008A5301" w:rsidRPr="008A5301" w:rsidRDefault="008A5301" w:rsidP="008A5301">
      <w:pPr>
        <w:rPr>
          <w:rtl/>
        </w:rPr>
      </w:pPr>
      <w:r w:rsidRPr="008A5301">
        <w:rPr>
          <w:rtl/>
        </w:rPr>
        <w:t xml:space="preserve">من المعروف أن للعوامل التالية تأثيراً على مخططات إشعاع الهوائي </w:t>
      </w:r>
      <w:r w:rsidRPr="008A5301">
        <w:t>HF</w:t>
      </w:r>
      <w:r w:rsidRPr="008A5301">
        <w:rPr>
          <w:rtl/>
        </w:rPr>
        <w:t>.</w:t>
      </w:r>
    </w:p>
    <w:p w14:paraId="6C0DC02B" w14:textId="77777777" w:rsidR="008A5301" w:rsidRPr="008A5301" w:rsidRDefault="008A5301" w:rsidP="00E810E2">
      <w:pPr>
        <w:pStyle w:val="Heading2"/>
        <w:rPr>
          <w:rtl/>
        </w:rPr>
      </w:pPr>
      <w:bookmarkStart w:id="169" w:name="_Toc230621164"/>
      <w:r w:rsidRPr="008A5301">
        <w:t>1.4</w:t>
      </w:r>
      <w:r w:rsidRPr="008A5301">
        <w:tab/>
      </w:r>
      <w:r w:rsidRPr="008A5301">
        <w:rPr>
          <w:rtl/>
        </w:rPr>
        <w:t>طوبوغرافيا الأرض</w:t>
      </w:r>
      <w:bookmarkEnd w:id="169"/>
    </w:p>
    <w:p w14:paraId="669211D4" w14:textId="11E1DBA7" w:rsidR="008A5301" w:rsidRPr="008A5301" w:rsidRDefault="008A5301" w:rsidP="008A5301">
      <w:pPr>
        <w:rPr>
          <w:rtl/>
        </w:rPr>
      </w:pPr>
      <w:r w:rsidRPr="008A5301">
        <w:rPr>
          <w:rtl/>
        </w:rPr>
        <w:t xml:space="preserve">تقوم الأمثلة النظرية لمخططات الإشعاع المقدمة في الفقرة </w:t>
      </w:r>
      <w:r w:rsidRPr="008A5301">
        <w:t>9</w:t>
      </w:r>
      <w:r w:rsidRPr="008A5301">
        <w:rPr>
          <w:rtl/>
        </w:rPr>
        <w:t xml:space="preserve"> من الجزء </w:t>
      </w:r>
      <w:r w:rsidRPr="008A5301">
        <w:t>1</w:t>
      </w:r>
      <w:r w:rsidRPr="008A5301">
        <w:rPr>
          <w:rtl/>
        </w:rPr>
        <w:t xml:space="preserve"> من هذا الملحق على افتراض أن الهوائي مركب على أرض متجانسة منبسطة ذات توصيلية متوسطة. وكل اضطراب في خصائص الأرض (الميول، الهضاب، الأودية، </w:t>
      </w:r>
      <w:r w:rsidR="000E2C4F">
        <w:rPr>
          <w:rFonts w:hint="cs"/>
          <w:rtl/>
        </w:rPr>
        <w:t>إ</w:t>
      </w:r>
      <w:r w:rsidRPr="008A5301">
        <w:rPr>
          <w:rtl/>
        </w:rPr>
        <w:t>لخ</w:t>
      </w:r>
      <w:r w:rsidR="000E2C4F">
        <w:rPr>
          <w:rFonts w:hint="cs"/>
          <w:rtl/>
        </w:rPr>
        <w:t>.</w:t>
      </w:r>
      <w:r w:rsidRPr="008A5301">
        <w:rPr>
          <w:rtl/>
        </w:rPr>
        <w:t>) سوف ينتج تيارات صورة تختلف في الموقع والقيمة عن تلك المستعملة في الحسابات. سيؤدي ذلك إلى مخطط إشعاع معدل. وقفاً على نمط الهوائي المستعمل، يمكن أن يُعدل مخطط الإشعاع بصورة ملموسة باضطرابات أرضية تقع حتى على بعد عدة كيلومترات عن الهوائي.</w:t>
      </w:r>
    </w:p>
    <w:p w14:paraId="0CC2D48D" w14:textId="77777777" w:rsidR="008A5301" w:rsidRPr="008A5301" w:rsidRDefault="008A5301" w:rsidP="00E810E2">
      <w:pPr>
        <w:pStyle w:val="FigureNo"/>
        <w:rPr>
          <w:rtl/>
        </w:rPr>
      </w:pPr>
      <w:r w:rsidRPr="008A5301">
        <w:rPr>
          <w:rtl/>
        </w:rPr>
        <w:lastRenderedPageBreak/>
        <w:t xml:space="preserve">الشكل </w:t>
      </w:r>
      <w:r w:rsidRPr="008A5301">
        <w:t>55</w:t>
      </w:r>
    </w:p>
    <w:p w14:paraId="2960D33B" w14:textId="77777777" w:rsidR="008A5301" w:rsidRPr="008A5301" w:rsidRDefault="008A5301" w:rsidP="00E810E2">
      <w:pPr>
        <w:pStyle w:val="Figuretitle"/>
        <w:rPr>
          <w:rtl/>
        </w:rPr>
      </w:pPr>
      <w:r w:rsidRPr="008A5301">
        <w:rPr>
          <w:rtl/>
        </w:rPr>
        <w:t xml:space="preserve">قيم النسبة </w:t>
      </w:r>
      <w:r w:rsidRPr="008A5301">
        <w:t>FTBR</w:t>
      </w:r>
      <w:r w:rsidRPr="008A5301">
        <w:rPr>
          <w:rtl/>
        </w:rPr>
        <w:t xml:space="preserve"> </w:t>
      </w:r>
      <w:proofErr w:type="spellStart"/>
      <w:r w:rsidRPr="008A5301">
        <w:rPr>
          <w:rtl/>
        </w:rPr>
        <w:t>المقيسة</w:t>
      </w:r>
      <w:proofErr w:type="spellEnd"/>
      <w:r w:rsidRPr="008A5301">
        <w:rPr>
          <w:rtl/>
        </w:rPr>
        <w:t xml:space="preserve"> والمحسوبة لمختلف أنماط الهوائيات</w:t>
      </w:r>
    </w:p>
    <w:p w14:paraId="02944625" w14:textId="3446A9CF" w:rsidR="008A5301" w:rsidRPr="008A5301" w:rsidRDefault="000743D9" w:rsidP="00E810E2">
      <w:pPr>
        <w:pStyle w:val="Figure"/>
        <w:bidi/>
        <w:rPr>
          <w:rFonts w:hint="default"/>
          <w:rtl/>
        </w:rPr>
      </w:pPr>
      <w:bookmarkStart w:id="170" w:name="_MON_1126696087"/>
      <w:bookmarkStart w:id="171" w:name="_MON_1126696990"/>
      <w:bookmarkStart w:id="172" w:name="_MON_1126690041"/>
      <w:bookmarkEnd w:id="170"/>
      <w:bookmarkEnd w:id="171"/>
      <w:bookmarkEnd w:id="172"/>
      <w:r>
        <w:rPr>
          <w:noProof/>
          <w:rtl/>
          <w:lang w:val="ar-SA"/>
        </w:rPr>
        <w:drawing>
          <wp:inline distT="0" distB="0" distL="0" distR="0" wp14:anchorId="15ED41F1" wp14:editId="2DA350D1">
            <wp:extent cx="5846076" cy="6108204"/>
            <wp:effectExtent l="0" t="0" r="2540" b="6985"/>
            <wp:docPr id="1201250059" name="Picture 1201250059" descr="الشكل 55 يوضح قيم النسبة FTBR المقيسة والمحسوبة لمختلف أنماط الهوائيات&#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59" name="Picture 1201250059" descr="الشكل 55 يوضح قيم النسبة FTBR المقيسة والمحسوبة لمختلف أنماط الهوائيات&#10;"/>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846076" cy="6108204"/>
                    </a:xfrm>
                    <a:prstGeom prst="rect">
                      <a:avLst/>
                    </a:prstGeom>
                  </pic:spPr>
                </pic:pic>
              </a:graphicData>
            </a:graphic>
          </wp:inline>
        </w:drawing>
      </w:r>
    </w:p>
    <w:p w14:paraId="5D23704C" w14:textId="77777777" w:rsidR="008A5301" w:rsidRPr="008A5301" w:rsidRDefault="008A5301" w:rsidP="000743D9">
      <w:pPr>
        <w:pStyle w:val="Normalaftertitle"/>
        <w:rPr>
          <w:rtl/>
        </w:rPr>
      </w:pPr>
      <w:r w:rsidRPr="008A5301">
        <w:rPr>
          <w:rtl/>
        </w:rPr>
        <w:t xml:space="preserve">يوضح الشكل </w:t>
      </w:r>
      <w:r w:rsidRPr="008A5301">
        <w:t>56</w:t>
      </w:r>
      <w:r w:rsidRPr="008A5301">
        <w:rPr>
          <w:rtl/>
        </w:rPr>
        <w:t xml:space="preserve"> أثر المظهر الجانبي غير المنتظم للأرض على المخطط </w:t>
      </w:r>
      <w:r w:rsidRPr="008A5301">
        <w:t>VRP</w:t>
      </w:r>
      <w:r w:rsidRPr="008A5301">
        <w:rPr>
          <w:rtl/>
        </w:rPr>
        <w:t xml:space="preserve"> لهوائي من نمط </w:t>
      </w:r>
      <w:r w:rsidRPr="008A5301">
        <w:t>HR 4/4/0,5</w:t>
      </w:r>
      <w:r w:rsidRPr="008A5301">
        <w:rPr>
          <w:rtl/>
        </w:rPr>
        <w:t>.</w:t>
      </w:r>
    </w:p>
    <w:p w14:paraId="3397EAE4" w14:textId="77777777" w:rsidR="008A5301" w:rsidRPr="008A5301" w:rsidRDefault="008A5301" w:rsidP="008A5301">
      <w:pPr>
        <w:rPr>
          <w:rtl/>
        </w:rPr>
      </w:pPr>
      <w:r w:rsidRPr="008A5301">
        <w:rPr>
          <w:rtl/>
        </w:rPr>
        <w:t xml:space="preserve">تنحدر الأرض أمام الهوائي نحو وادٍ قبل الصعود ثانية كما هو مبين في الشكل </w:t>
      </w:r>
      <w:r w:rsidRPr="008A5301">
        <w:t>57</w:t>
      </w:r>
      <w:r w:rsidRPr="008A5301">
        <w:rPr>
          <w:rtl/>
        </w:rPr>
        <w:t>.</w:t>
      </w:r>
    </w:p>
    <w:p w14:paraId="661B0ED5" w14:textId="77777777" w:rsidR="008A5301" w:rsidRPr="008A5301" w:rsidRDefault="008A5301" w:rsidP="008A5301">
      <w:pPr>
        <w:rPr>
          <w:rtl/>
        </w:rPr>
      </w:pPr>
      <w:r w:rsidRPr="008A5301">
        <w:rPr>
          <w:rtl/>
        </w:rPr>
        <w:t>في هذه الحالة تكون زاوية الارتفاع عند الكسب الأقصى أقل بكثير من الزاوية النظرية بافتراض أرض منبسطة أمام الهوائي.</w:t>
      </w:r>
    </w:p>
    <w:p w14:paraId="3714F1B3" w14:textId="77777777" w:rsidR="008A5301" w:rsidRPr="008A5301" w:rsidRDefault="008A5301" w:rsidP="008A5301">
      <w:pPr>
        <w:rPr>
          <w:rtl/>
        </w:rPr>
      </w:pPr>
      <w:r w:rsidRPr="008A5301">
        <w:rPr>
          <w:rtl/>
        </w:rPr>
        <w:t>يجب كذلك ملاحظة أن العكس صحيح: إذا كانت الأرض أمام الهوائي ترتفع مع زيادة المسافة انطلاقاً من الهوائي، فإن زاوية الارتفاع تكون أكبر من الارتفاع النظري عند الكسب الأقصى.</w:t>
      </w:r>
    </w:p>
    <w:p w14:paraId="39891E38" w14:textId="77777777" w:rsidR="008A5301" w:rsidRPr="008A5301" w:rsidRDefault="008A5301" w:rsidP="000743D9">
      <w:pPr>
        <w:pStyle w:val="Heading2"/>
        <w:rPr>
          <w:rtl/>
        </w:rPr>
      </w:pPr>
      <w:bookmarkStart w:id="173" w:name="_Toc230621165"/>
      <w:r w:rsidRPr="008A5301">
        <w:lastRenderedPageBreak/>
        <w:t>2.4</w:t>
      </w:r>
      <w:r w:rsidRPr="008A5301">
        <w:tab/>
      </w:r>
      <w:r w:rsidRPr="008A5301">
        <w:rPr>
          <w:rtl/>
        </w:rPr>
        <w:t>توصيلية الأرض</w:t>
      </w:r>
      <w:bookmarkEnd w:id="173"/>
    </w:p>
    <w:p w14:paraId="5C591B0A" w14:textId="77777777" w:rsidR="008A5301" w:rsidRPr="008A5301" w:rsidRDefault="008A5301" w:rsidP="008A5301">
      <w:pPr>
        <w:rPr>
          <w:rtl/>
        </w:rPr>
      </w:pPr>
      <w:r w:rsidRPr="008A5301">
        <w:rPr>
          <w:rtl/>
        </w:rPr>
        <w:t>تقوم مخططات الإشعاع المحسوبة على توصيلية أرض متوسطة. لكن هناك تغيرات في المخطط العمودي، خاصة للهوائيات المستقطبة عمودياً، إذا كانت التوصيلية الفعلية للأرض تختلف كثيراً عن القيم المتوسطة المفترضة.</w:t>
      </w:r>
    </w:p>
    <w:p w14:paraId="616F4086" w14:textId="77777777" w:rsidR="008A5301" w:rsidRPr="008A5301" w:rsidRDefault="008A5301" w:rsidP="000743D9">
      <w:pPr>
        <w:pStyle w:val="FigureNo"/>
        <w:rPr>
          <w:rtl/>
        </w:rPr>
      </w:pPr>
      <w:r w:rsidRPr="008A5301">
        <w:rPr>
          <w:rtl/>
        </w:rPr>
        <w:t xml:space="preserve">الشكل </w:t>
      </w:r>
      <w:r w:rsidRPr="008A5301">
        <w:t>56</w:t>
      </w:r>
    </w:p>
    <w:p w14:paraId="040B321F" w14:textId="77777777" w:rsidR="008A5301" w:rsidRPr="008A5301" w:rsidRDefault="008A5301" w:rsidP="000743D9">
      <w:pPr>
        <w:pStyle w:val="Figuretitle"/>
        <w:rPr>
          <w:rtl/>
        </w:rPr>
      </w:pPr>
      <w:r w:rsidRPr="008A5301">
        <w:rPr>
          <w:rtl/>
        </w:rPr>
        <w:t xml:space="preserve">مخطط الإشعاع العمودي المقيس عند </w:t>
      </w:r>
      <w:r w:rsidRPr="008A5301">
        <w:t>MHz 21,56</w:t>
      </w:r>
      <w:r w:rsidRPr="008A5301">
        <w:rPr>
          <w:rtl/>
        </w:rPr>
        <w:t xml:space="preserve"> لهوائي </w:t>
      </w:r>
      <w:r w:rsidRPr="008A5301">
        <w:t>HR 4/4/0,5</w:t>
      </w:r>
      <w:r w:rsidRPr="008A5301">
        <w:br/>
      </w:r>
      <w:r w:rsidRPr="008A5301">
        <w:rPr>
          <w:rtl/>
        </w:rPr>
        <w:t xml:space="preserve">(مدى ترددات التشغيل: </w:t>
      </w:r>
      <w:r w:rsidRPr="008A5301">
        <w:t>MHz 21-11</w:t>
      </w:r>
      <w:r w:rsidRPr="008A5301">
        <w:rPr>
          <w:rtl/>
        </w:rPr>
        <w:t xml:space="preserve">)، مغذى من المركز، بشاشة لا دورية، دون </w:t>
      </w:r>
      <w:r w:rsidRPr="008A5301">
        <w:rPr>
          <w:rFonts w:hint="cs"/>
          <w:rtl/>
        </w:rPr>
        <w:t>إمالة</w:t>
      </w:r>
    </w:p>
    <w:p w14:paraId="3C8E6FC8" w14:textId="035BD690" w:rsidR="008A5301" w:rsidRPr="008A5301" w:rsidRDefault="000743D9" w:rsidP="000743D9">
      <w:pPr>
        <w:pStyle w:val="Figure"/>
        <w:bidi/>
        <w:rPr>
          <w:rFonts w:hint="default"/>
          <w:rtl/>
        </w:rPr>
      </w:pPr>
      <w:r>
        <w:rPr>
          <w:noProof/>
          <w:rtl/>
          <w:lang w:val="ar-SA"/>
        </w:rPr>
        <w:drawing>
          <wp:inline distT="0" distB="0" distL="0" distR="0" wp14:anchorId="7542FE71" wp14:editId="23A97B95">
            <wp:extent cx="5230379" cy="3011430"/>
            <wp:effectExtent l="0" t="0" r="8890" b="0"/>
            <wp:docPr id="1201250061" name="Picture 1201250061" descr="الشكل 56 يوضح مخطط الإشعاع العمودي المقيس عند MHz 21,56 لهوائي HR 4/4/0,5&#10;(مدى ترددات التشغيل: MHz 21-11)، مغذى من المركز، بشاشة لا دورية، دون إمالة&#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1" name="Picture 1201250061" descr="الشكل 56 يوضح مخطط الإشعاع العمودي المقيس عند MHz 21,56 لهوائي HR 4/4/0,5&#10;(مدى ترددات التشغيل: MHz 21-11)، مغذى من المركز، بشاشة لا دورية، دون إمالة&#10;"/>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230379" cy="3011430"/>
                    </a:xfrm>
                    <a:prstGeom prst="rect">
                      <a:avLst/>
                    </a:prstGeom>
                  </pic:spPr>
                </pic:pic>
              </a:graphicData>
            </a:graphic>
          </wp:inline>
        </w:drawing>
      </w:r>
    </w:p>
    <w:p w14:paraId="58AB15EE" w14:textId="77777777" w:rsidR="008A5301" w:rsidRPr="008A5301" w:rsidRDefault="008A5301" w:rsidP="000743D9">
      <w:pPr>
        <w:pStyle w:val="FigureNo"/>
        <w:rPr>
          <w:rtl/>
        </w:rPr>
      </w:pPr>
      <w:r w:rsidRPr="008A5301">
        <w:rPr>
          <w:rtl/>
        </w:rPr>
        <w:t xml:space="preserve">الشكل </w:t>
      </w:r>
      <w:r w:rsidRPr="008A5301">
        <w:t>57</w:t>
      </w:r>
    </w:p>
    <w:p w14:paraId="36752DFE" w14:textId="77777777" w:rsidR="008A5301" w:rsidRPr="008A5301" w:rsidRDefault="008A5301" w:rsidP="000743D9">
      <w:pPr>
        <w:pStyle w:val="Figuretitle"/>
      </w:pPr>
      <w:r w:rsidRPr="008A5301">
        <w:rPr>
          <w:rtl/>
        </w:rPr>
        <w:t xml:space="preserve">المظهر الجانبي للأرض أمام الهوائي </w:t>
      </w:r>
      <w:r w:rsidRPr="008A5301">
        <w:t>HR 4/4/0,5</w:t>
      </w:r>
    </w:p>
    <w:p w14:paraId="48723DA4" w14:textId="613BDAE3" w:rsidR="008A5301" w:rsidRPr="008A5301" w:rsidRDefault="000743D9" w:rsidP="000743D9">
      <w:pPr>
        <w:pStyle w:val="Figure"/>
        <w:bidi/>
        <w:rPr>
          <w:rFonts w:hint="default"/>
          <w:rtl/>
        </w:rPr>
      </w:pPr>
      <w:bookmarkStart w:id="174" w:name="_MON_1126697418"/>
      <w:bookmarkEnd w:id="174"/>
      <w:r>
        <w:rPr>
          <w:noProof/>
          <w:rtl/>
          <w:lang w:val="ar-SA"/>
        </w:rPr>
        <w:drawing>
          <wp:inline distT="0" distB="0" distL="0" distR="0" wp14:anchorId="50491699" wp14:editId="23CBCDDE">
            <wp:extent cx="4130048" cy="2737110"/>
            <wp:effectExtent l="0" t="0" r="3810" b="6350"/>
            <wp:docPr id="1201250062" name="Picture 1201250062" descr="الشكل 57 يوضح المظهر الجانبي للأرض أمام الهوائي HR 4/4/0,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2" name="Picture 1201250062" descr="الشكل 57 يوضح المظهر الجانبي للأرض أمام الهوائي HR 4/4/0,5&#10;"/>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4130048" cy="2737110"/>
                    </a:xfrm>
                    <a:prstGeom prst="rect">
                      <a:avLst/>
                    </a:prstGeom>
                  </pic:spPr>
                </pic:pic>
              </a:graphicData>
            </a:graphic>
          </wp:inline>
        </w:drawing>
      </w:r>
    </w:p>
    <w:p w14:paraId="40FB545D" w14:textId="77777777" w:rsidR="008A5301" w:rsidRPr="008A5301" w:rsidRDefault="008A5301" w:rsidP="000743D9">
      <w:pPr>
        <w:pStyle w:val="Heading2"/>
        <w:rPr>
          <w:rtl/>
        </w:rPr>
      </w:pPr>
      <w:bookmarkStart w:id="175" w:name="_Toc230621166"/>
      <w:r w:rsidRPr="008A5301">
        <w:t>3.4</w:t>
      </w:r>
      <w:r w:rsidRPr="008A5301">
        <w:rPr>
          <w:rtl/>
        </w:rPr>
        <w:tab/>
        <w:t>بنى محلية أخرى</w:t>
      </w:r>
      <w:bookmarkEnd w:id="175"/>
    </w:p>
    <w:p w14:paraId="04E05A71" w14:textId="77777777" w:rsidR="008A5301" w:rsidRPr="008A5301" w:rsidRDefault="008A5301" w:rsidP="008A5301">
      <w:pPr>
        <w:rPr>
          <w:rtl/>
        </w:rPr>
      </w:pPr>
      <w:r w:rsidRPr="008A5301">
        <w:rPr>
          <w:rtl/>
        </w:rPr>
        <w:t xml:space="preserve">إن الهوائيات </w:t>
      </w:r>
      <w:r w:rsidRPr="008A5301">
        <w:t>HF</w:t>
      </w:r>
      <w:r w:rsidRPr="008A5301">
        <w:rPr>
          <w:rtl/>
        </w:rPr>
        <w:t xml:space="preserve"> ذات حجم كبير وتحتاج إلى بنى قوية لتحملها ومساحات واسعة من الأرض.</w:t>
      </w:r>
    </w:p>
    <w:p w14:paraId="2DFA4EAF" w14:textId="77777777" w:rsidR="008A5301" w:rsidRPr="008A5301" w:rsidRDefault="008A5301" w:rsidP="008A5301">
      <w:pPr>
        <w:rPr>
          <w:rtl/>
        </w:rPr>
      </w:pPr>
      <w:r w:rsidRPr="008A5301">
        <w:rPr>
          <w:rtl/>
        </w:rPr>
        <w:lastRenderedPageBreak/>
        <w:t xml:space="preserve">تحتاج كثير من مواقع الإرسال إلى عدد من الهوائيات لمواجهة مدى النطاقات </w:t>
      </w:r>
      <w:proofErr w:type="spellStart"/>
      <w:r w:rsidRPr="008A5301">
        <w:rPr>
          <w:rtl/>
        </w:rPr>
        <w:t>والسموت</w:t>
      </w:r>
      <w:proofErr w:type="spellEnd"/>
      <w:r w:rsidRPr="008A5301">
        <w:rPr>
          <w:rtl/>
        </w:rPr>
        <w:t xml:space="preserve"> المطلوبة لتغطية مدى المناطق المستهدفة خلال اليوم أو الفصل أو الدورة الشمسية.</w:t>
      </w:r>
    </w:p>
    <w:p w14:paraId="76A95ACD" w14:textId="77777777" w:rsidR="008A5301" w:rsidRPr="008A5301" w:rsidRDefault="008A5301" w:rsidP="008A5301">
      <w:pPr>
        <w:rPr>
          <w:rtl/>
        </w:rPr>
      </w:pPr>
      <w:r w:rsidRPr="008A5301">
        <w:rPr>
          <w:rtl/>
        </w:rPr>
        <w:t>من المعلوم أن العوامل التالية تؤثر سلباً على أداء إشعاع الهوائي:</w:t>
      </w:r>
    </w:p>
    <w:p w14:paraId="5A0D5266" w14:textId="77777777" w:rsidR="008A5301" w:rsidRPr="008A5301" w:rsidRDefault="008A5301" w:rsidP="000743D9">
      <w:pPr>
        <w:pStyle w:val="enumlev1"/>
        <w:rPr>
          <w:rtl/>
        </w:rPr>
      </w:pPr>
      <w:r w:rsidRPr="008A5301">
        <w:rPr>
          <w:rtl/>
        </w:rPr>
        <w:t>-</w:t>
      </w:r>
      <w:r w:rsidRPr="008A5301">
        <w:rPr>
          <w:rtl/>
        </w:rPr>
        <w:tab/>
        <w:t>اقتران الطاقة على الهوائيات المجاورة،</w:t>
      </w:r>
    </w:p>
    <w:p w14:paraId="4C1EEA7F" w14:textId="77777777" w:rsidR="008A5301" w:rsidRPr="008A5301" w:rsidRDefault="008A5301" w:rsidP="000743D9">
      <w:pPr>
        <w:pStyle w:val="enumlev1"/>
        <w:rPr>
          <w:rtl/>
        </w:rPr>
      </w:pPr>
      <w:r w:rsidRPr="008A5301">
        <w:rPr>
          <w:rtl/>
        </w:rPr>
        <w:t>-</w:t>
      </w:r>
      <w:r w:rsidRPr="008A5301">
        <w:rPr>
          <w:rtl/>
        </w:rPr>
        <w:tab/>
        <w:t>أي عائق في الأرضية الأمامية للهوائي مثلاً:</w:t>
      </w:r>
    </w:p>
    <w:p w14:paraId="5916E300" w14:textId="32CC3F4C" w:rsidR="008A5301" w:rsidRPr="008A5301" w:rsidRDefault="008A5301" w:rsidP="000743D9">
      <w:pPr>
        <w:pStyle w:val="enumlev2"/>
        <w:rPr>
          <w:rtl/>
        </w:rPr>
      </w:pPr>
      <w:r w:rsidRPr="008A5301">
        <w:rPr>
          <w:rtl/>
        </w:rPr>
        <w:t>-</w:t>
      </w:r>
      <w:r w:rsidRPr="008A5301">
        <w:rPr>
          <w:rtl/>
        </w:rPr>
        <w:tab/>
        <w:t>المباني التي تحتوي على المرسل،</w:t>
      </w:r>
    </w:p>
    <w:p w14:paraId="5E0F612C" w14:textId="4AFFE4B7" w:rsidR="008A5301" w:rsidRPr="008A5301" w:rsidRDefault="008A5301" w:rsidP="000743D9">
      <w:pPr>
        <w:pStyle w:val="enumlev2"/>
        <w:rPr>
          <w:rtl/>
        </w:rPr>
      </w:pPr>
      <w:r w:rsidRPr="008A5301">
        <w:rPr>
          <w:rtl/>
        </w:rPr>
        <w:t>-</w:t>
      </w:r>
      <w:r w:rsidRPr="008A5301">
        <w:rPr>
          <w:rtl/>
        </w:rPr>
        <w:tab/>
        <w:t>البنى العالية، مثلاً أبراج الكنائس،</w:t>
      </w:r>
    </w:p>
    <w:p w14:paraId="0F0FBD96" w14:textId="0536D8CC" w:rsidR="008A5301" w:rsidRPr="008A5301" w:rsidRDefault="008A5301" w:rsidP="000743D9">
      <w:pPr>
        <w:pStyle w:val="enumlev2"/>
        <w:rPr>
          <w:rtl/>
        </w:rPr>
      </w:pPr>
      <w:r w:rsidRPr="008A5301">
        <w:rPr>
          <w:rtl/>
        </w:rPr>
        <w:t>-</w:t>
      </w:r>
      <w:r w:rsidRPr="008A5301">
        <w:rPr>
          <w:rtl/>
        </w:rPr>
        <w:tab/>
        <w:t>سواري التوتر المرتفع،</w:t>
      </w:r>
    </w:p>
    <w:p w14:paraId="69E8ECD8" w14:textId="2EF4A606" w:rsidR="008A5301" w:rsidRPr="008A5301" w:rsidRDefault="008A5301" w:rsidP="000743D9">
      <w:pPr>
        <w:pStyle w:val="enumlev2"/>
        <w:rPr>
          <w:rtl/>
        </w:rPr>
      </w:pPr>
      <w:r w:rsidRPr="008A5301">
        <w:rPr>
          <w:rtl/>
        </w:rPr>
        <w:t>-</w:t>
      </w:r>
      <w:r w:rsidRPr="008A5301">
        <w:rPr>
          <w:rtl/>
        </w:rPr>
        <w:tab/>
        <w:t>وثاق الهوائي،</w:t>
      </w:r>
    </w:p>
    <w:p w14:paraId="27D31401" w14:textId="4CC48C95" w:rsidR="008A5301" w:rsidRPr="008A5301" w:rsidRDefault="008A5301" w:rsidP="000743D9">
      <w:pPr>
        <w:pStyle w:val="enumlev2"/>
        <w:rPr>
          <w:rtl/>
        </w:rPr>
      </w:pPr>
      <w:r w:rsidRPr="008A5301">
        <w:rPr>
          <w:rtl/>
        </w:rPr>
        <w:t>-</w:t>
      </w:r>
      <w:r w:rsidRPr="008A5301">
        <w:rPr>
          <w:rtl/>
        </w:rPr>
        <w:tab/>
        <w:t>الأشجار،</w:t>
      </w:r>
    </w:p>
    <w:p w14:paraId="67B335AA" w14:textId="4D60A9D5" w:rsidR="008A5301" w:rsidRPr="008A5301" w:rsidRDefault="008A5301" w:rsidP="000743D9">
      <w:pPr>
        <w:pStyle w:val="enumlev2"/>
        <w:rPr>
          <w:rtl/>
        </w:rPr>
      </w:pPr>
      <w:r w:rsidRPr="008A5301">
        <w:rPr>
          <w:rtl/>
        </w:rPr>
        <w:t>-</w:t>
      </w:r>
      <w:r w:rsidRPr="008A5301">
        <w:rPr>
          <w:rtl/>
        </w:rPr>
        <w:tab/>
        <w:t>خطوط التغذية.</w:t>
      </w:r>
    </w:p>
    <w:p w14:paraId="611EA9A6" w14:textId="77777777" w:rsidR="008A5301" w:rsidRPr="008A5301" w:rsidRDefault="008A5301" w:rsidP="008A5301">
      <w:pPr>
        <w:rPr>
          <w:rtl/>
        </w:rPr>
      </w:pPr>
      <w:r w:rsidRPr="008A5301">
        <w:rPr>
          <w:rtl/>
        </w:rPr>
        <w:t>في هذه الحالات الخاصة، يمكن أن يُغير الإشعاع الأمامي لهوائي ما لوجود هوائي آخر أو أكثر.</w:t>
      </w:r>
    </w:p>
    <w:p w14:paraId="705F3EE9" w14:textId="77777777" w:rsidR="008A5301" w:rsidRPr="008A5301" w:rsidRDefault="008A5301" w:rsidP="008A5301">
      <w:pPr>
        <w:rPr>
          <w:rtl/>
        </w:rPr>
      </w:pPr>
      <w:r w:rsidRPr="008A5301">
        <w:rPr>
          <w:rtl/>
        </w:rPr>
        <w:t xml:space="preserve">يوضح الشكل </w:t>
      </w:r>
      <w:r w:rsidRPr="008A5301">
        <w:t>58</w:t>
      </w:r>
      <w:r w:rsidRPr="008A5301">
        <w:rPr>
          <w:rtl/>
        </w:rPr>
        <w:t xml:space="preserve"> أثر إعاقة بواسطة هوائيات أخرى تقع على بعد حوالي </w:t>
      </w:r>
      <w:r w:rsidRPr="008A5301">
        <w:t>m 600</w:t>
      </w:r>
      <w:r w:rsidRPr="008A5301">
        <w:rPr>
          <w:rtl/>
        </w:rPr>
        <w:t xml:space="preserve"> على المخطط </w:t>
      </w:r>
      <w:r w:rsidRPr="008A5301">
        <w:t>HRP</w:t>
      </w:r>
      <w:r w:rsidRPr="008A5301">
        <w:rPr>
          <w:rtl/>
        </w:rPr>
        <w:t xml:space="preserve"> لهوائي </w:t>
      </w:r>
      <w:r w:rsidRPr="008A5301">
        <w:t>HR 4/4/0,5</w:t>
      </w:r>
      <w:r w:rsidRPr="008A5301">
        <w:rPr>
          <w:rtl/>
        </w:rPr>
        <w:t xml:space="preserve">. يبين الشكل </w:t>
      </w:r>
      <w:r w:rsidRPr="008A5301">
        <w:t>59</w:t>
      </w:r>
      <w:r w:rsidRPr="008A5301">
        <w:rPr>
          <w:rtl/>
        </w:rPr>
        <w:t xml:space="preserve"> مخطط ترتيب الهوائيات. هناك اضطراب في مخطط الإشعاع الأفقي واختلافات ذات دلالة في قد وموقع الفصوص الجانبية بالمقارنة مع المخطط </w:t>
      </w:r>
      <w:r w:rsidRPr="008A5301">
        <w:t>HRP</w:t>
      </w:r>
      <w:r w:rsidRPr="008A5301">
        <w:rPr>
          <w:rtl/>
        </w:rPr>
        <w:t xml:space="preserve"> النظري. إن مخطط الإشعاع العمودي كذلك يتأثر. وليست زاوية الارتفاع عند الكسب الأقصى فقط أعلى مما هو متوقع، لكن الفصوص الجانبية للمخطط </w:t>
      </w:r>
      <w:r w:rsidRPr="008A5301">
        <w:t>VRP</w:t>
      </w:r>
      <w:r w:rsidRPr="008A5301">
        <w:rPr>
          <w:rtl/>
        </w:rPr>
        <w:t xml:space="preserve"> أيضاً أكبر اتساعاً.</w:t>
      </w:r>
    </w:p>
    <w:p w14:paraId="10FD6948" w14:textId="77777777" w:rsidR="008A5301" w:rsidRPr="008A5301" w:rsidRDefault="008A5301" w:rsidP="000743D9">
      <w:pPr>
        <w:pStyle w:val="FigureNo"/>
        <w:rPr>
          <w:rtl/>
        </w:rPr>
      </w:pPr>
      <w:r w:rsidRPr="008A5301">
        <w:rPr>
          <w:rtl/>
        </w:rPr>
        <w:t xml:space="preserve">الشكل </w:t>
      </w:r>
      <w:r w:rsidRPr="008A5301">
        <w:t>58</w:t>
      </w:r>
    </w:p>
    <w:p w14:paraId="64BCB3B7" w14:textId="79A7BE94" w:rsidR="008A5301" w:rsidRPr="008A5301" w:rsidRDefault="008A5301" w:rsidP="000743D9">
      <w:pPr>
        <w:pStyle w:val="Figuretitle"/>
      </w:pPr>
      <w:r w:rsidRPr="008A5301">
        <w:rPr>
          <w:rtl/>
        </w:rPr>
        <w:t>مخطط</w:t>
      </w:r>
      <w:r w:rsidRPr="008A5301">
        <w:rPr>
          <w:rFonts w:hint="cs"/>
          <w:rtl/>
        </w:rPr>
        <w:t xml:space="preserve"> الإشعاع الأفقي</w:t>
      </w:r>
      <w:r w:rsidRPr="008A5301">
        <w:rPr>
          <w:rtl/>
        </w:rPr>
        <w:t xml:space="preserve"> مقيس عند </w:t>
      </w:r>
      <w:r w:rsidRPr="008A5301">
        <w:t>MHz 15,39</w:t>
      </w:r>
      <w:r w:rsidRPr="008A5301">
        <w:rPr>
          <w:rtl/>
        </w:rPr>
        <w:t xml:space="preserve"> لهوائي </w:t>
      </w:r>
      <w:r w:rsidRPr="008A5301">
        <w:t>HR 4/4/0,5</w:t>
      </w:r>
      <w:r w:rsidRPr="008A5301">
        <w:br/>
      </w:r>
      <w:r w:rsidRPr="008A5301">
        <w:rPr>
          <w:rtl/>
        </w:rPr>
        <w:t>(مدى ترددات</w:t>
      </w:r>
      <w:r w:rsidRPr="008A5301">
        <w:rPr>
          <w:rFonts w:hint="cs"/>
          <w:rtl/>
        </w:rPr>
        <w:t xml:space="preserve"> التشغيل</w:t>
      </w:r>
      <w:r w:rsidRPr="008A5301">
        <w:rPr>
          <w:rtl/>
        </w:rPr>
        <w:t xml:space="preserve">: </w:t>
      </w:r>
      <w:r w:rsidRPr="008A5301">
        <w:t>MHz 21-11</w:t>
      </w:r>
      <w:r w:rsidRPr="008A5301">
        <w:rPr>
          <w:rtl/>
        </w:rPr>
        <w:t xml:space="preserve">)، مغذى من المركز، بشاشة لا دورية، زاوية </w:t>
      </w:r>
      <w:r w:rsidRPr="008A5301">
        <w:rPr>
          <w:rFonts w:hint="cs"/>
          <w:rtl/>
        </w:rPr>
        <w:t>الإمالة</w:t>
      </w:r>
      <w:r w:rsidRPr="008A5301">
        <w:rPr>
          <w:rtl/>
        </w:rPr>
        <w:t xml:space="preserve">: </w:t>
      </w:r>
      <w:r w:rsidR="000743D9">
        <w:t>20–</w:t>
      </w:r>
      <w:r w:rsidR="00E31D8A">
        <w:rPr>
          <w:rFonts w:ascii="Arial" w:hAnsi="Arial" w:cs="Arial"/>
          <w:rtl/>
        </w:rPr>
        <w:t>°</w:t>
      </w:r>
    </w:p>
    <w:p w14:paraId="3647550A" w14:textId="02BB3984" w:rsidR="008A5301" w:rsidRPr="008A5301" w:rsidRDefault="000743D9" w:rsidP="000743D9">
      <w:pPr>
        <w:pStyle w:val="Figure"/>
        <w:bidi/>
        <w:rPr>
          <w:rFonts w:hint="default"/>
          <w:rtl/>
        </w:rPr>
      </w:pPr>
      <w:r>
        <w:rPr>
          <w:noProof/>
          <w:rtl/>
          <w:lang w:val="ar-SA"/>
        </w:rPr>
        <w:drawing>
          <wp:inline distT="0" distB="0" distL="0" distR="0" wp14:anchorId="639A294F" wp14:editId="624F6FDC">
            <wp:extent cx="4055148" cy="3888000"/>
            <wp:effectExtent l="0" t="0" r="2540" b="0"/>
            <wp:docPr id="1201250063" name="Picture 1201250063" descr="الشكل 58 يوضح مخطط الإشعاع الأفقي مقيس عند MHz 15,39 لهوائي HR 4/4/0,5&#10;(مدى ترددات التشغيل: MHz 21-11)، مغذى من المركز، بشاشة لا دورية، زاوية الإمالة: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3" name="Picture 1201250063" descr="الشكل 58 يوضح مخطط الإشعاع الأفقي مقيس عند MHz 15,39 لهوائي HR 4/4/0,5&#10;(مدى ترددات التشغيل: MHz 21-11)، مغذى من المركز، بشاشة لا دورية، زاوية الإمالة: 20–°&#10;"/>
                    <pic:cNvPicPr/>
                  </pic:nvPicPr>
                  <pic:blipFill rotWithShape="1">
                    <a:blip r:embed="rId135" cstate="print">
                      <a:extLst>
                        <a:ext uri="{28A0092B-C50C-407E-A947-70E740481C1C}">
                          <a14:useLocalDpi xmlns:a14="http://schemas.microsoft.com/office/drawing/2010/main" val="0"/>
                        </a:ext>
                      </a:extLst>
                    </a:blip>
                    <a:srcRect t="2214" b="2111"/>
                    <a:stretch>
                      <a:fillRect/>
                    </a:stretch>
                  </pic:blipFill>
                  <pic:spPr bwMode="auto">
                    <a:xfrm>
                      <a:off x="0" y="0"/>
                      <a:ext cx="4055148" cy="3888000"/>
                    </a:xfrm>
                    <a:prstGeom prst="rect">
                      <a:avLst/>
                    </a:prstGeom>
                    <a:ln>
                      <a:noFill/>
                    </a:ln>
                    <a:extLst>
                      <a:ext uri="{53640926-AAD7-44D8-BBD7-CCE9431645EC}">
                        <a14:shadowObscured xmlns:a14="http://schemas.microsoft.com/office/drawing/2010/main"/>
                      </a:ext>
                    </a:extLst>
                  </pic:spPr>
                </pic:pic>
              </a:graphicData>
            </a:graphic>
          </wp:inline>
        </w:drawing>
      </w:r>
    </w:p>
    <w:p w14:paraId="69962723" w14:textId="77777777" w:rsidR="008A5301" w:rsidRPr="008A5301" w:rsidRDefault="008A5301" w:rsidP="000743D9">
      <w:pPr>
        <w:pStyle w:val="Heading1"/>
        <w:rPr>
          <w:rtl/>
        </w:rPr>
      </w:pPr>
      <w:bookmarkStart w:id="176" w:name="_Toc230620874"/>
      <w:bookmarkStart w:id="177" w:name="_Toc230621167"/>
      <w:r w:rsidRPr="008A5301">
        <w:lastRenderedPageBreak/>
        <w:t>5</w:t>
      </w:r>
      <w:r w:rsidRPr="008A5301">
        <w:rPr>
          <w:rtl/>
        </w:rPr>
        <w:tab/>
        <w:t>التغيرات في الأداء الفعلي للهوائيات</w:t>
      </w:r>
      <w:bookmarkEnd w:id="176"/>
      <w:bookmarkEnd w:id="177"/>
    </w:p>
    <w:p w14:paraId="406866FF" w14:textId="1B84E59C" w:rsidR="008A5301" w:rsidRPr="008A5301" w:rsidRDefault="008A5301" w:rsidP="008A5301">
      <w:pPr>
        <w:rPr>
          <w:rtl/>
        </w:rPr>
      </w:pPr>
      <w:r w:rsidRPr="008A5301">
        <w:rPr>
          <w:rtl/>
        </w:rPr>
        <w:t xml:space="preserve">تبين أمثلة مخططات إشعاع الهوائيات </w:t>
      </w:r>
      <w:r w:rsidRPr="008A5301">
        <w:t>HF</w:t>
      </w:r>
      <w:r w:rsidRPr="008A5301">
        <w:rPr>
          <w:rtl/>
        </w:rPr>
        <w:t xml:space="preserve"> المتضمنة في الفقرة </w:t>
      </w:r>
      <w:r w:rsidR="006149BD">
        <w:t>9</w:t>
      </w:r>
      <w:r w:rsidRPr="008A5301">
        <w:rPr>
          <w:rtl/>
        </w:rPr>
        <w:t xml:space="preserve"> من الجزء </w:t>
      </w:r>
      <w:r w:rsidRPr="008A5301">
        <w:t>1</w:t>
      </w:r>
      <w:r w:rsidRPr="008A5301">
        <w:rPr>
          <w:rtl/>
        </w:rPr>
        <w:t xml:space="preserve"> من هذا الملحق الأداء المحسوب للهوائيات ذات معايير التصميم المحددة في الجزء </w:t>
      </w:r>
      <w:r w:rsidRPr="008A5301">
        <w:t>1</w:t>
      </w:r>
      <w:r w:rsidRPr="008A5301">
        <w:rPr>
          <w:rtl/>
        </w:rPr>
        <w:t xml:space="preserve"> من هذا الملحق.</w:t>
      </w:r>
    </w:p>
    <w:p w14:paraId="00441317" w14:textId="77777777" w:rsidR="008A5301" w:rsidRPr="008A5301" w:rsidRDefault="008A5301" w:rsidP="008A5301">
      <w:r w:rsidRPr="008A5301">
        <w:rPr>
          <w:rtl/>
        </w:rPr>
        <w:t>إن التغيرات في الأداء الفعلي للهوائيات الحقيقية بالنسبة للحالة المثالية ناتجة عن المعلمات المادية والمعلمات الكهربائية التي اختارها المصنعون للحصول على تصميم اقتصادي.</w:t>
      </w:r>
    </w:p>
    <w:p w14:paraId="4E9D13A6" w14:textId="77777777" w:rsidR="008A5301" w:rsidRPr="008A5301" w:rsidRDefault="008A5301" w:rsidP="000743D9">
      <w:pPr>
        <w:pStyle w:val="FigureNo"/>
        <w:rPr>
          <w:rtl/>
        </w:rPr>
      </w:pPr>
      <w:r w:rsidRPr="008A5301">
        <w:rPr>
          <w:rtl/>
        </w:rPr>
        <w:t xml:space="preserve">الشكل </w:t>
      </w:r>
      <w:r w:rsidRPr="008A5301">
        <w:t>59</w:t>
      </w:r>
    </w:p>
    <w:p w14:paraId="7B07AD48" w14:textId="77777777" w:rsidR="008A5301" w:rsidRPr="008A5301" w:rsidRDefault="008A5301" w:rsidP="000743D9">
      <w:pPr>
        <w:pStyle w:val="Figuretitle"/>
        <w:rPr>
          <w:rtl/>
        </w:rPr>
      </w:pPr>
      <w:r w:rsidRPr="008A5301">
        <w:rPr>
          <w:rtl/>
        </w:rPr>
        <w:t>مخطط ترتيب الهوائيات</w:t>
      </w:r>
    </w:p>
    <w:p w14:paraId="708F938C" w14:textId="6F9195DF" w:rsidR="008A5301" w:rsidRPr="008A5301" w:rsidRDefault="000743D9" w:rsidP="000743D9">
      <w:pPr>
        <w:pStyle w:val="Figure"/>
        <w:bidi/>
        <w:rPr>
          <w:rFonts w:hint="default"/>
          <w:rtl/>
        </w:rPr>
      </w:pPr>
      <w:r>
        <w:rPr>
          <w:noProof/>
          <w:rtl/>
          <w:lang w:val="ar-SA"/>
        </w:rPr>
        <w:drawing>
          <wp:inline distT="0" distB="0" distL="0" distR="0" wp14:anchorId="3F2F7F67" wp14:editId="388BFE80">
            <wp:extent cx="2462789" cy="3483871"/>
            <wp:effectExtent l="0" t="0" r="0" b="2540"/>
            <wp:docPr id="1201250064" name="Picture 1201250064" descr="الشكل 59 يوضح مخطط ترتيب الهوائيات&#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4" name="Picture 1201250064" descr="الشكل 59 يوضح مخطط ترتيب الهوائيات&#10;"/>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2462789" cy="3483871"/>
                    </a:xfrm>
                    <a:prstGeom prst="rect">
                      <a:avLst/>
                    </a:prstGeom>
                  </pic:spPr>
                </pic:pic>
              </a:graphicData>
            </a:graphic>
          </wp:inline>
        </w:drawing>
      </w:r>
    </w:p>
    <w:p w14:paraId="0BD17542" w14:textId="77777777" w:rsidR="008A5301" w:rsidRPr="008A5301" w:rsidRDefault="008A5301" w:rsidP="00C1274F">
      <w:pPr>
        <w:pStyle w:val="Normalaftertitle"/>
        <w:rPr>
          <w:rtl/>
        </w:rPr>
      </w:pPr>
      <w:r w:rsidRPr="008A5301">
        <w:rPr>
          <w:rtl/>
        </w:rPr>
        <w:t xml:space="preserve">على سبيل المثال إن المصادر الرئيسية للتغير في أداء الهوائيات </w:t>
      </w:r>
      <w:proofErr w:type="spellStart"/>
      <w:r w:rsidRPr="008A5301">
        <w:rPr>
          <w:rtl/>
        </w:rPr>
        <w:t>الستارية</w:t>
      </w:r>
      <w:proofErr w:type="spellEnd"/>
      <w:r w:rsidRPr="008A5301">
        <w:rPr>
          <w:rtl/>
        </w:rPr>
        <w:t xml:space="preserve"> هي:</w:t>
      </w:r>
    </w:p>
    <w:p w14:paraId="7D8C117B" w14:textId="77777777" w:rsidR="008A5301" w:rsidRPr="008A5301" w:rsidRDefault="008A5301" w:rsidP="000743D9">
      <w:pPr>
        <w:pStyle w:val="enumlev1"/>
        <w:rPr>
          <w:rtl/>
        </w:rPr>
      </w:pPr>
      <w:r w:rsidRPr="008A5301">
        <w:rPr>
          <w:rtl/>
        </w:rPr>
        <w:t>-</w:t>
      </w:r>
      <w:r w:rsidRPr="008A5301">
        <w:rPr>
          <w:rtl/>
        </w:rPr>
        <w:tab/>
        <w:t>مباعدة الأسلاك في الشاشة العاكسة،</w:t>
      </w:r>
    </w:p>
    <w:p w14:paraId="018797D8" w14:textId="77777777" w:rsidR="008A5301" w:rsidRPr="008A5301" w:rsidRDefault="008A5301" w:rsidP="000743D9">
      <w:pPr>
        <w:pStyle w:val="enumlev1"/>
        <w:rPr>
          <w:rtl/>
        </w:rPr>
      </w:pPr>
      <w:r w:rsidRPr="008A5301">
        <w:rPr>
          <w:rtl/>
        </w:rPr>
        <w:t>-</w:t>
      </w:r>
      <w:r w:rsidRPr="008A5301">
        <w:rPr>
          <w:rtl/>
        </w:rPr>
        <w:tab/>
        <w:t>سماكة الأسلاك في الشاشة العاكسة،</w:t>
      </w:r>
    </w:p>
    <w:p w14:paraId="49D8EC32" w14:textId="77777777" w:rsidR="008A5301" w:rsidRPr="008A5301" w:rsidRDefault="008A5301" w:rsidP="000743D9">
      <w:pPr>
        <w:pStyle w:val="enumlev1"/>
        <w:rPr>
          <w:rtl/>
        </w:rPr>
      </w:pPr>
      <w:r w:rsidRPr="008A5301">
        <w:rPr>
          <w:rtl/>
        </w:rPr>
        <w:t>-</w:t>
      </w:r>
      <w:r w:rsidRPr="008A5301">
        <w:rPr>
          <w:rtl/>
        </w:rPr>
        <w:tab/>
        <w:t>المباعدة بين الشاشة العاكسة وثنائيات الأقطاب،</w:t>
      </w:r>
    </w:p>
    <w:p w14:paraId="21EA12E2" w14:textId="77777777" w:rsidR="008A5301" w:rsidRPr="008A5301" w:rsidRDefault="008A5301" w:rsidP="000743D9">
      <w:pPr>
        <w:pStyle w:val="enumlev1"/>
        <w:rPr>
          <w:rtl/>
        </w:rPr>
      </w:pPr>
      <w:r w:rsidRPr="008A5301">
        <w:rPr>
          <w:rtl/>
        </w:rPr>
        <w:t>-</w:t>
      </w:r>
      <w:r w:rsidRPr="008A5301">
        <w:rPr>
          <w:rtl/>
        </w:rPr>
        <w:tab/>
        <w:t>قد الشاشة العاكسة بالنسبة لقد صفيف ثنائيات الأقطاب،</w:t>
      </w:r>
    </w:p>
    <w:p w14:paraId="2BE32971" w14:textId="77777777" w:rsidR="008A5301" w:rsidRPr="008A5301" w:rsidRDefault="008A5301" w:rsidP="000743D9">
      <w:pPr>
        <w:pStyle w:val="enumlev1"/>
        <w:rPr>
          <w:rtl/>
        </w:rPr>
      </w:pPr>
      <w:r w:rsidRPr="008A5301">
        <w:rPr>
          <w:rtl/>
        </w:rPr>
        <w:t>-</w:t>
      </w:r>
      <w:r w:rsidRPr="008A5301">
        <w:rPr>
          <w:rtl/>
        </w:rPr>
        <w:tab/>
        <w:t>المباعدة بين ثنائيات الأقطاب أفقياً وعمودياً،</w:t>
      </w:r>
    </w:p>
    <w:p w14:paraId="44B99683" w14:textId="77777777" w:rsidR="008A5301" w:rsidRPr="008A5301" w:rsidRDefault="008A5301" w:rsidP="000743D9">
      <w:pPr>
        <w:pStyle w:val="enumlev1"/>
        <w:rPr>
          <w:rtl/>
        </w:rPr>
      </w:pPr>
      <w:r w:rsidRPr="008A5301">
        <w:rPr>
          <w:rtl/>
        </w:rPr>
        <w:t>-</w:t>
      </w:r>
      <w:r w:rsidRPr="008A5301">
        <w:rPr>
          <w:rtl/>
        </w:rPr>
        <w:tab/>
        <w:t>التردد الاسمي للهوائي،</w:t>
      </w:r>
    </w:p>
    <w:p w14:paraId="1ECFFDDA" w14:textId="77777777" w:rsidR="008A5301" w:rsidRPr="008A5301" w:rsidRDefault="008A5301" w:rsidP="000743D9">
      <w:pPr>
        <w:pStyle w:val="enumlev1"/>
        <w:rPr>
          <w:rtl/>
        </w:rPr>
      </w:pPr>
      <w:r w:rsidRPr="008A5301">
        <w:rPr>
          <w:rtl/>
        </w:rPr>
        <w:t>-</w:t>
      </w:r>
      <w:r w:rsidRPr="008A5301">
        <w:rPr>
          <w:rtl/>
        </w:rPr>
        <w:tab/>
        <w:t>السماكة الفعل</w:t>
      </w:r>
      <w:r w:rsidRPr="008A5301">
        <w:rPr>
          <w:rFonts w:hint="cs"/>
          <w:rtl/>
        </w:rPr>
        <w:t>ي</w:t>
      </w:r>
      <w:r w:rsidRPr="008A5301">
        <w:rPr>
          <w:rtl/>
        </w:rPr>
        <w:t>ة لثنائيات الأقطاب،</w:t>
      </w:r>
    </w:p>
    <w:p w14:paraId="2C4A5B01" w14:textId="77777777" w:rsidR="008A5301" w:rsidRPr="008A5301" w:rsidRDefault="008A5301" w:rsidP="000743D9">
      <w:pPr>
        <w:pStyle w:val="enumlev1"/>
        <w:rPr>
          <w:rtl/>
        </w:rPr>
      </w:pPr>
      <w:r w:rsidRPr="008A5301">
        <w:rPr>
          <w:rtl/>
        </w:rPr>
        <w:t>-</w:t>
      </w:r>
      <w:r w:rsidRPr="008A5301">
        <w:rPr>
          <w:rtl/>
        </w:rPr>
        <w:tab/>
        <w:t>الترتيب المادي للبنى الداعمة (مثلاً وثائق الهوائي، أسلاك التيار).</w:t>
      </w:r>
    </w:p>
    <w:p w14:paraId="3B9201CA" w14:textId="77777777" w:rsidR="008A5301" w:rsidRPr="008A5301" w:rsidRDefault="008A5301" w:rsidP="000743D9">
      <w:pPr>
        <w:pStyle w:val="Heading2"/>
        <w:rPr>
          <w:rtl/>
        </w:rPr>
      </w:pPr>
      <w:bookmarkStart w:id="178" w:name="_Toc230621168"/>
      <w:r w:rsidRPr="008A5301">
        <w:lastRenderedPageBreak/>
        <w:t>1.5</w:t>
      </w:r>
      <w:r w:rsidRPr="008A5301">
        <w:tab/>
      </w:r>
      <w:r w:rsidRPr="008A5301">
        <w:rPr>
          <w:rtl/>
        </w:rPr>
        <w:t>المخطط السمتي</w:t>
      </w:r>
      <w:bookmarkEnd w:id="178"/>
    </w:p>
    <w:p w14:paraId="6B5B86B6" w14:textId="77777777" w:rsidR="008A5301" w:rsidRPr="008A5301" w:rsidRDefault="008A5301" w:rsidP="008A5301">
      <w:pPr>
        <w:rPr>
          <w:rtl/>
        </w:rPr>
      </w:pPr>
      <w:r w:rsidRPr="008A5301">
        <w:rPr>
          <w:rtl/>
        </w:rPr>
        <w:t xml:space="preserve">يوضح الشكلان </w:t>
      </w:r>
      <w:r w:rsidRPr="008A5301">
        <w:t>60</w:t>
      </w:r>
      <w:r w:rsidRPr="008A5301">
        <w:rPr>
          <w:rtl/>
        </w:rPr>
        <w:t xml:space="preserve"> و</w:t>
      </w:r>
      <w:r w:rsidRPr="008A5301">
        <w:t>61</w:t>
      </w:r>
      <w:r w:rsidRPr="008A5301">
        <w:rPr>
          <w:rtl/>
        </w:rPr>
        <w:t xml:space="preserve"> تغير أداء المخطط </w:t>
      </w:r>
      <w:r w:rsidRPr="008A5301">
        <w:t>HRP</w:t>
      </w:r>
      <w:r w:rsidRPr="008A5301">
        <w:rPr>
          <w:rtl/>
        </w:rPr>
        <w:t xml:space="preserve"> الذي يمكن توقعه للهوائيات الاسمية </w:t>
      </w:r>
      <w:r w:rsidRPr="008A5301">
        <w:t>HR 4/4/1,0</w:t>
      </w:r>
      <w:r w:rsidRPr="008A5301">
        <w:rPr>
          <w:rtl/>
        </w:rPr>
        <w:t xml:space="preserve"> التي يزودها مختلف مصنعي الهوائيات والمشغلة عند مختلف مواقع الإرسال.</w:t>
      </w:r>
    </w:p>
    <w:p w14:paraId="314BD646" w14:textId="77777777" w:rsidR="008A5301" w:rsidRPr="008A5301" w:rsidRDefault="008A5301" w:rsidP="008A5301">
      <w:pPr>
        <w:rPr>
          <w:rtl/>
        </w:rPr>
      </w:pPr>
      <w:r w:rsidRPr="008A5301">
        <w:rPr>
          <w:rtl/>
        </w:rPr>
        <w:t xml:space="preserve">يبين الشكل </w:t>
      </w:r>
      <w:r w:rsidRPr="008A5301">
        <w:t>62</w:t>
      </w:r>
      <w:r w:rsidRPr="008A5301">
        <w:rPr>
          <w:rtl/>
        </w:rPr>
        <w:t xml:space="preserve"> مخطط الإشعاع الأفقي النظري لهوائي </w:t>
      </w:r>
      <w:r w:rsidRPr="008A5301">
        <w:t>HR 4/4/1,0</w:t>
      </w:r>
      <w:r w:rsidRPr="008A5301">
        <w:rPr>
          <w:rtl/>
        </w:rPr>
        <w:t xml:space="preserve"> يستعمل المعلمات بالتغيب.</w:t>
      </w:r>
    </w:p>
    <w:p w14:paraId="45681378" w14:textId="77777777" w:rsidR="008A5301" w:rsidRPr="008A5301" w:rsidRDefault="008A5301" w:rsidP="000743D9">
      <w:pPr>
        <w:pStyle w:val="Heading2"/>
        <w:rPr>
          <w:rtl/>
        </w:rPr>
      </w:pPr>
      <w:bookmarkStart w:id="179" w:name="_Toc230621169"/>
      <w:r w:rsidRPr="008A5301">
        <w:t>2.5</w:t>
      </w:r>
      <w:r w:rsidRPr="008A5301">
        <w:tab/>
      </w:r>
      <w:r w:rsidRPr="008A5301">
        <w:rPr>
          <w:rtl/>
        </w:rPr>
        <w:t>المخطط المائل</w:t>
      </w:r>
      <w:bookmarkEnd w:id="179"/>
    </w:p>
    <w:p w14:paraId="44BFCCD8" w14:textId="77777777" w:rsidR="008A5301" w:rsidRPr="008A5301" w:rsidRDefault="008A5301" w:rsidP="008A5301">
      <w:pPr>
        <w:rPr>
          <w:rtl/>
        </w:rPr>
      </w:pPr>
      <w:r w:rsidRPr="008A5301">
        <w:rPr>
          <w:rtl/>
        </w:rPr>
        <w:t xml:space="preserve">يجب كذلك ملاحظة أن مصممي الهوائيات يحصلون على إمالة هوائيات ثنائيات الأقطاب </w:t>
      </w:r>
      <w:r w:rsidRPr="008A5301">
        <w:t>HF</w:t>
      </w:r>
      <w:r w:rsidRPr="008A5301">
        <w:rPr>
          <w:rtl/>
        </w:rPr>
        <w:t xml:space="preserve"> بطرائق متنوعة. على العموم تؤدي طريقة الإمالة المستعملة إلى كون زاوية الإمالة الفعلية أقل من تلك المحددة. يرد وصف ذلك في الجزء </w:t>
      </w:r>
      <w:r w:rsidRPr="008A5301">
        <w:t>1</w:t>
      </w:r>
      <w:r w:rsidRPr="008A5301">
        <w:rPr>
          <w:rtl/>
        </w:rPr>
        <w:t xml:space="preserve"> من هذا الملحق، الفقرة </w:t>
      </w:r>
      <w:r w:rsidRPr="008A5301">
        <w:t>3.4</w:t>
      </w:r>
      <w:r w:rsidRPr="008A5301">
        <w:rPr>
          <w:rtl/>
        </w:rPr>
        <w:t>.</w:t>
      </w:r>
    </w:p>
    <w:p w14:paraId="0D2243AD" w14:textId="77777777" w:rsidR="008A5301" w:rsidRPr="008A5301" w:rsidRDefault="008A5301" w:rsidP="008A5301">
      <w:pPr>
        <w:rPr>
          <w:rtl/>
        </w:rPr>
      </w:pPr>
      <w:r w:rsidRPr="008A5301">
        <w:rPr>
          <w:rtl/>
        </w:rPr>
        <w:t>غير أن هذا الانخفاض يمكن أن يعوض في بعض تصميمات الهوائيات بحيث يتم في الواقع تحقيق زاوية الإمالة المحددة على مدى التردد الكامل للهوائي.</w:t>
      </w:r>
    </w:p>
    <w:p w14:paraId="768B0914" w14:textId="77777777" w:rsidR="008A5301" w:rsidRPr="008A5301" w:rsidRDefault="008A5301" w:rsidP="008A5301">
      <w:pPr>
        <w:rPr>
          <w:rtl/>
        </w:rPr>
      </w:pPr>
      <w:r w:rsidRPr="008A5301">
        <w:rPr>
          <w:rtl/>
        </w:rPr>
        <w:t xml:space="preserve">ويوضح ذلك في الشكلين </w:t>
      </w:r>
      <w:r w:rsidRPr="008A5301">
        <w:t>63</w:t>
      </w:r>
      <w:r w:rsidRPr="008A5301">
        <w:rPr>
          <w:rtl/>
        </w:rPr>
        <w:t xml:space="preserve"> و</w:t>
      </w:r>
      <w:r w:rsidRPr="008A5301">
        <w:t>64</w:t>
      </w:r>
      <w:r w:rsidRPr="008A5301">
        <w:rPr>
          <w:rtl/>
        </w:rPr>
        <w:t xml:space="preserve">. إن الشكل </w:t>
      </w:r>
      <w:r w:rsidRPr="008A5301">
        <w:t>63</w:t>
      </w:r>
      <w:r w:rsidRPr="008A5301">
        <w:rPr>
          <w:rtl/>
        </w:rPr>
        <w:t xml:space="preserve"> هو المخطط </w:t>
      </w:r>
      <w:r w:rsidRPr="008A5301">
        <w:t>HRP</w:t>
      </w:r>
      <w:r w:rsidRPr="008A5301">
        <w:rPr>
          <w:rtl/>
        </w:rPr>
        <w:t xml:space="preserve"> المقيس لهوائي </w:t>
      </w:r>
      <w:r w:rsidRPr="008A5301">
        <w:t>HRS 4/4/0,5</w:t>
      </w:r>
      <w:r w:rsidRPr="008A5301">
        <w:rPr>
          <w:rtl/>
        </w:rPr>
        <w:t xml:space="preserve"> مائل أفقياً ذي زاوية إمالة اسمية تبلغ </w:t>
      </w:r>
      <w:r w:rsidRPr="008A5301">
        <w:sym w:font="Symbol" w:char="F0B0"/>
      </w:r>
      <w:r w:rsidRPr="008A5301">
        <w:t>25+</w:t>
      </w:r>
      <w:r w:rsidRPr="008A5301">
        <w:rPr>
          <w:rtl/>
        </w:rPr>
        <w:t xml:space="preserve">. تكون الإمالة المحققة عملياً تقريباً </w:t>
      </w:r>
      <w:r w:rsidRPr="008A5301">
        <w:sym w:font="Symbol" w:char="F0B0"/>
      </w:r>
      <w:r w:rsidRPr="008A5301">
        <w:t>25+</w:t>
      </w:r>
      <w:r w:rsidRPr="008A5301">
        <w:rPr>
          <w:rtl/>
        </w:rPr>
        <w:t xml:space="preserve"> ويُحتفظ بها على مدى التردد الكامل للهوائي.</w:t>
      </w:r>
    </w:p>
    <w:p w14:paraId="4EE83E2C" w14:textId="77777777" w:rsidR="008A5301" w:rsidRPr="008A5301" w:rsidRDefault="008A5301" w:rsidP="008A5301">
      <w:pPr>
        <w:rPr>
          <w:rtl/>
        </w:rPr>
      </w:pPr>
      <w:r w:rsidRPr="008A5301">
        <w:rPr>
          <w:rtl/>
        </w:rPr>
        <w:t xml:space="preserve">إن الشكل </w:t>
      </w:r>
      <w:r w:rsidRPr="008A5301">
        <w:t>64</w:t>
      </w:r>
      <w:r w:rsidRPr="008A5301">
        <w:rPr>
          <w:rtl/>
        </w:rPr>
        <w:t xml:space="preserve"> هو المخطط </w:t>
      </w:r>
      <w:r w:rsidRPr="008A5301">
        <w:t>HRP</w:t>
      </w:r>
      <w:r w:rsidRPr="008A5301">
        <w:rPr>
          <w:rtl/>
        </w:rPr>
        <w:t xml:space="preserve"> المقيس لهوائي </w:t>
      </w:r>
      <w:r w:rsidRPr="008A5301">
        <w:t>HRS 4/4/1,0</w:t>
      </w:r>
      <w:r w:rsidRPr="008A5301">
        <w:rPr>
          <w:rtl/>
        </w:rPr>
        <w:t xml:space="preserve"> مائل أفقياً ذي زاوية إمالة اسمية تبلغ </w:t>
      </w:r>
      <w:r w:rsidRPr="008A5301">
        <w:sym w:font="Symbol" w:char="F0B0"/>
      </w:r>
      <w:r w:rsidRPr="008A5301">
        <w:t>30+</w:t>
      </w:r>
      <w:r w:rsidRPr="008A5301">
        <w:rPr>
          <w:rtl/>
        </w:rPr>
        <w:t xml:space="preserve">. تكون الإمالة المحققة عملياً تقريباً </w:t>
      </w:r>
      <w:r w:rsidRPr="008A5301">
        <w:sym w:font="Symbol" w:char="F0B0"/>
      </w:r>
      <w:r w:rsidRPr="008A5301">
        <w:t>25</w:t>
      </w:r>
      <w:r w:rsidRPr="008A5301">
        <w:rPr>
          <w:rtl/>
        </w:rPr>
        <w:t>.</w:t>
      </w:r>
    </w:p>
    <w:p w14:paraId="3EA60C34" w14:textId="77777777" w:rsidR="008A5301" w:rsidRPr="008A5301" w:rsidRDefault="008A5301" w:rsidP="000743D9">
      <w:pPr>
        <w:pStyle w:val="FigureNo"/>
      </w:pPr>
      <w:r w:rsidRPr="008A5301">
        <w:rPr>
          <w:rtl/>
        </w:rPr>
        <w:t xml:space="preserve">الشكل </w:t>
      </w:r>
      <w:r w:rsidRPr="008A5301">
        <w:t>60</w:t>
      </w:r>
    </w:p>
    <w:p w14:paraId="032F0827" w14:textId="70B318CA" w:rsidR="008A5301" w:rsidRPr="008A5301" w:rsidRDefault="008A5301" w:rsidP="000743D9">
      <w:pPr>
        <w:pStyle w:val="Figuretitle"/>
      </w:pPr>
      <w:r w:rsidRPr="008A5301">
        <w:rPr>
          <w:rtl/>
        </w:rPr>
        <w:t>مخطط</w:t>
      </w:r>
      <w:r w:rsidRPr="008A5301">
        <w:rPr>
          <w:rFonts w:hint="cs"/>
          <w:rtl/>
        </w:rPr>
        <w:t xml:space="preserve"> الإشعاع الأفقي</w:t>
      </w:r>
      <w:r w:rsidRPr="008A5301">
        <w:rPr>
          <w:rtl/>
        </w:rPr>
        <w:t xml:space="preserve"> لهوائي </w:t>
      </w:r>
      <w:r w:rsidRPr="008A5301">
        <w:t>HR 4/4/1,0</w:t>
      </w:r>
      <w:r w:rsidRPr="008A5301">
        <w:rPr>
          <w:rtl/>
        </w:rPr>
        <w:t xml:space="preserve"> مغذى من الطرف متعدد النطاقات</w:t>
      </w:r>
      <w:r w:rsidRPr="008A5301">
        <w:rPr>
          <w:rtl/>
        </w:rPr>
        <w:br/>
        <w:t xml:space="preserve">بشاشة عاكسة لا دورية </w:t>
      </w:r>
      <w:proofErr w:type="spellStart"/>
      <w:r w:rsidRPr="008A5301">
        <w:rPr>
          <w:rtl/>
        </w:rPr>
        <w:t>مقيسة</w:t>
      </w:r>
      <w:proofErr w:type="spellEnd"/>
      <w:r w:rsidRPr="008A5301">
        <w:rPr>
          <w:rtl/>
        </w:rPr>
        <w:t xml:space="preserve"> عند </w:t>
      </w:r>
      <w:r w:rsidRPr="008A5301">
        <w:rPr>
          <w:i/>
          <w:iCs/>
        </w:rPr>
        <w:t>F</w:t>
      </w:r>
      <w:r w:rsidRPr="008A5301">
        <w:rPr>
          <w:i/>
          <w:iCs/>
          <w:vertAlign w:val="subscript"/>
        </w:rPr>
        <w:t>R</w:t>
      </w:r>
      <w:r w:rsidRPr="008A5301">
        <w:t xml:space="preserve"> = 0,7</w:t>
      </w:r>
    </w:p>
    <w:p w14:paraId="3E586ACD" w14:textId="143DFB00" w:rsidR="008A5301" w:rsidRPr="008A5301" w:rsidRDefault="000743D9" w:rsidP="000743D9">
      <w:pPr>
        <w:pStyle w:val="Figure"/>
        <w:bidi/>
        <w:rPr>
          <w:rFonts w:hint="default"/>
          <w:rtl/>
        </w:rPr>
      </w:pPr>
      <w:r>
        <w:rPr>
          <w:rFonts w:hint="default"/>
          <w:noProof/>
          <w:rtl/>
          <w:lang w:val="ar-SA"/>
        </w:rPr>
        <w:drawing>
          <wp:inline distT="0" distB="0" distL="0" distR="0" wp14:anchorId="28D2DD88" wp14:editId="5C18057E">
            <wp:extent cx="4148336" cy="4422657"/>
            <wp:effectExtent l="0" t="0" r="5080" b="0"/>
            <wp:docPr id="1201250065" name="Picture 1201250065" descr="الشكل 60 يوضح مخطط الإشعاع الأفقي لهوائي HR 4/4/1,0 مغذى من الطرف متعدد النطاقات&#10;بشاشة عاكسة لا دورية مقيسة عند FR = 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5" name="Picture 1201250065" descr="الشكل 60 يوضح مخطط الإشعاع الأفقي لهوائي HR 4/4/1,0 مغذى من الطرف متعدد النطاقات&#10;بشاشة عاكسة لا دورية مقيسة عند FR = 0,7&#10;"/>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4148336" cy="4422657"/>
                    </a:xfrm>
                    <a:prstGeom prst="rect">
                      <a:avLst/>
                    </a:prstGeom>
                  </pic:spPr>
                </pic:pic>
              </a:graphicData>
            </a:graphic>
          </wp:inline>
        </w:drawing>
      </w:r>
    </w:p>
    <w:p w14:paraId="610621E0" w14:textId="77777777" w:rsidR="008A5301" w:rsidRPr="008A5301" w:rsidRDefault="008A5301" w:rsidP="000743D9">
      <w:pPr>
        <w:pStyle w:val="FigureNo"/>
        <w:rPr>
          <w:rtl/>
        </w:rPr>
      </w:pPr>
      <w:r w:rsidRPr="008A5301">
        <w:rPr>
          <w:rtl/>
        </w:rPr>
        <w:lastRenderedPageBreak/>
        <w:t xml:space="preserve">الشكل </w:t>
      </w:r>
      <w:r w:rsidRPr="008A5301">
        <w:t>61</w:t>
      </w:r>
    </w:p>
    <w:p w14:paraId="434E7254" w14:textId="7B0E153A" w:rsidR="008A5301" w:rsidRPr="008A5301" w:rsidRDefault="008A5301" w:rsidP="000743D9">
      <w:pPr>
        <w:pStyle w:val="Figuretitle"/>
      </w:pPr>
      <w:r w:rsidRPr="008A5301">
        <w:rPr>
          <w:rtl/>
        </w:rPr>
        <w:t>مخطط</w:t>
      </w:r>
      <w:r w:rsidRPr="008A5301">
        <w:rPr>
          <w:rFonts w:hint="cs"/>
          <w:rtl/>
        </w:rPr>
        <w:t xml:space="preserve"> الإشعاع الأفقي</w:t>
      </w:r>
      <w:r w:rsidRPr="008A5301">
        <w:rPr>
          <w:rtl/>
        </w:rPr>
        <w:t xml:space="preserve"> لمختلف الهوائيات </w:t>
      </w:r>
      <w:r w:rsidRPr="008A5301">
        <w:t>HR 4/4/1,0</w:t>
      </w:r>
      <w:r w:rsidRPr="008A5301">
        <w:rPr>
          <w:rtl/>
        </w:rPr>
        <w:t xml:space="preserve"> </w:t>
      </w:r>
      <w:proofErr w:type="spellStart"/>
      <w:r w:rsidRPr="008A5301">
        <w:rPr>
          <w:rtl/>
        </w:rPr>
        <w:t>المغذاة</w:t>
      </w:r>
      <w:proofErr w:type="spellEnd"/>
      <w:r w:rsidRPr="008A5301">
        <w:rPr>
          <w:rtl/>
        </w:rPr>
        <w:t xml:space="preserve"> من الطرف متعدد</w:t>
      </w:r>
      <w:r w:rsidRPr="008A5301">
        <w:rPr>
          <w:rFonts w:hint="cs"/>
          <w:rtl/>
        </w:rPr>
        <w:t>ة</w:t>
      </w:r>
      <w:r w:rsidRPr="008A5301">
        <w:rPr>
          <w:rtl/>
        </w:rPr>
        <w:t xml:space="preserve"> النطاقات</w:t>
      </w:r>
      <w:r w:rsidRPr="008A5301">
        <w:rPr>
          <w:rtl/>
        </w:rPr>
        <w:br/>
        <w:t xml:space="preserve">بشاشة عاكسة لا دورية </w:t>
      </w:r>
      <w:proofErr w:type="spellStart"/>
      <w:r w:rsidRPr="008A5301">
        <w:rPr>
          <w:rtl/>
        </w:rPr>
        <w:t>مقيسة</w:t>
      </w:r>
      <w:proofErr w:type="spellEnd"/>
      <w:r w:rsidRPr="008A5301">
        <w:rPr>
          <w:rtl/>
        </w:rPr>
        <w:t xml:space="preserve"> عند </w:t>
      </w:r>
      <w:r w:rsidRPr="008A5301">
        <w:rPr>
          <w:i/>
          <w:iCs/>
        </w:rPr>
        <w:t>F</w:t>
      </w:r>
      <w:r w:rsidRPr="008A5301">
        <w:rPr>
          <w:i/>
          <w:iCs/>
          <w:vertAlign w:val="subscript"/>
        </w:rPr>
        <w:t>R</w:t>
      </w:r>
      <w:r w:rsidRPr="008A5301">
        <w:t xml:space="preserve"> = 0,7</w:t>
      </w:r>
    </w:p>
    <w:p w14:paraId="3384E632" w14:textId="37BE67C6" w:rsidR="008A5301" w:rsidRPr="008A5301" w:rsidRDefault="000743D9" w:rsidP="000743D9">
      <w:pPr>
        <w:pStyle w:val="Figure"/>
        <w:bidi/>
        <w:rPr>
          <w:rFonts w:hint="default"/>
          <w:rtl/>
        </w:rPr>
      </w:pPr>
      <w:r>
        <w:rPr>
          <w:noProof/>
          <w:rtl/>
          <w:lang w:val="ar-SA"/>
        </w:rPr>
        <w:drawing>
          <wp:inline distT="0" distB="0" distL="0" distR="0" wp14:anchorId="1E9FF4D1" wp14:editId="27CF8512">
            <wp:extent cx="4303785" cy="4312929"/>
            <wp:effectExtent l="0" t="0" r="1905" b="0"/>
            <wp:docPr id="1201250066" name="Picture 1201250066" descr="الشكل 61 يوضح مخطط الإشعاع الأفقي لمختلف الهوائيات HR 4/4/1,0 المغذاة من الطرف متعددة النطاقات&#10;بشاشة عاكسة لا دورية مقيسة عند FR = 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6" name="Picture 1201250066" descr="الشكل 61 يوضح مخطط الإشعاع الأفقي لمختلف الهوائيات HR 4/4/1,0 المغذاة من الطرف متعددة النطاقات&#10;بشاشة عاكسة لا دورية مقيسة عند FR = 0,7&#10;"/>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4303785" cy="4312929"/>
                    </a:xfrm>
                    <a:prstGeom prst="rect">
                      <a:avLst/>
                    </a:prstGeom>
                  </pic:spPr>
                </pic:pic>
              </a:graphicData>
            </a:graphic>
          </wp:inline>
        </w:drawing>
      </w:r>
    </w:p>
    <w:p w14:paraId="0C7FD24D" w14:textId="77777777" w:rsidR="008A5301" w:rsidRPr="008A5301" w:rsidRDefault="008A5301" w:rsidP="000743D9">
      <w:pPr>
        <w:pStyle w:val="FigureNo"/>
        <w:rPr>
          <w:rtl/>
        </w:rPr>
      </w:pPr>
      <w:r w:rsidRPr="008A5301">
        <w:rPr>
          <w:rtl/>
        </w:rPr>
        <w:lastRenderedPageBreak/>
        <w:t xml:space="preserve">الشكل </w:t>
      </w:r>
      <w:r w:rsidRPr="008A5301">
        <w:t>62</w:t>
      </w:r>
    </w:p>
    <w:p w14:paraId="1EB3880D" w14:textId="1F35BE17" w:rsidR="008A5301" w:rsidRPr="008A5301" w:rsidRDefault="008A5301" w:rsidP="000743D9">
      <w:pPr>
        <w:pStyle w:val="Figuretitle"/>
      </w:pPr>
      <w:r w:rsidRPr="008A5301">
        <w:rPr>
          <w:rtl/>
        </w:rPr>
        <w:t>مخطط</w:t>
      </w:r>
      <w:r w:rsidRPr="008A5301">
        <w:rPr>
          <w:rFonts w:hint="cs"/>
          <w:rtl/>
        </w:rPr>
        <w:t xml:space="preserve"> الإشعاع الأفقي</w:t>
      </w:r>
      <w:r w:rsidRPr="008A5301">
        <w:rPr>
          <w:rtl/>
        </w:rPr>
        <w:t xml:space="preserve"> النظري لهوائي </w:t>
      </w:r>
      <w:r w:rsidRPr="008A5301">
        <w:t>RH 4/4/1,0</w:t>
      </w:r>
      <w:r w:rsidRPr="008A5301">
        <w:rPr>
          <w:rtl/>
        </w:rPr>
        <w:t xml:space="preserve"> مغذى من الطرف</w:t>
      </w:r>
      <w:r w:rsidRPr="008A5301">
        <w:rPr>
          <w:rtl/>
        </w:rPr>
        <w:br/>
        <w:t>بشاشة عاكسة لا د</w:t>
      </w:r>
      <w:r w:rsidRPr="008A5301">
        <w:rPr>
          <w:rFonts w:hint="cs"/>
          <w:rtl/>
        </w:rPr>
        <w:t>و</w:t>
      </w:r>
      <w:r w:rsidRPr="008A5301">
        <w:rPr>
          <w:rtl/>
        </w:rPr>
        <w:t xml:space="preserve">رية </w:t>
      </w:r>
      <w:proofErr w:type="spellStart"/>
      <w:r w:rsidRPr="008A5301">
        <w:rPr>
          <w:rFonts w:hint="cs"/>
          <w:rtl/>
        </w:rPr>
        <w:t>مقيسة</w:t>
      </w:r>
      <w:proofErr w:type="spellEnd"/>
      <w:r w:rsidRPr="008A5301">
        <w:rPr>
          <w:rtl/>
        </w:rPr>
        <w:t xml:space="preserve"> عند </w:t>
      </w:r>
      <w:r w:rsidRPr="008A5301">
        <w:rPr>
          <w:i/>
          <w:iCs/>
        </w:rPr>
        <w:t>F</w:t>
      </w:r>
      <w:r w:rsidRPr="008A5301">
        <w:rPr>
          <w:i/>
          <w:iCs/>
          <w:vertAlign w:val="subscript"/>
        </w:rPr>
        <w:t>R</w:t>
      </w:r>
      <w:r w:rsidRPr="008A5301">
        <w:t xml:space="preserve"> = 0,7</w:t>
      </w:r>
    </w:p>
    <w:p w14:paraId="6877176A" w14:textId="1F5889F6" w:rsidR="008A5301" w:rsidRPr="008A5301" w:rsidRDefault="000743D9" w:rsidP="000743D9">
      <w:pPr>
        <w:pStyle w:val="Figure"/>
        <w:bidi/>
        <w:rPr>
          <w:rFonts w:hint="default"/>
          <w:rtl/>
        </w:rPr>
      </w:pPr>
      <w:r>
        <w:rPr>
          <w:noProof/>
          <w:rtl/>
          <w:lang w:val="ar-SA"/>
        </w:rPr>
        <w:drawing>
          <wp:inline distT="0" distB="0" distL="0" distR="0" wp14:anchorId="22B15266" wp14:editId="22C903FA">
            <wp:extent cx="4303785" cy="4312929"/>
            <wp:effectExtent l="0" t="0" r="1905" b="0"/>
            <wp:docPr id="1201250067" name="Picture 1201250067" descr="الشكل 62 يوضح مخطط الإشعاع الأفقي النظري لهوائي RH 4/4/1,0 مغذى من الطرف&#10;بشاشة عاكسة لا دورية مقيسة عند FR = 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7" name="Picture 1201250067" descr="الشكل 62 يوضح مخطط الإشعاع الأفقي النظري لهوائي RH 4/4/1,0 مغذى من الطرف&#10;بشاشة عاكسة لا دورية مقيسة عند FR = 0,7&#10;"/>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4303785" cy="4312929"/>
                    </a:xfrm>
                    <a:prstGeom prst="rect">
                      <a:avLst/>
                    </a:prstGeom>
                  </pic:spPr>
                </pic:pic>
              </a:graphicData>
            </a:graphic>
          </wp:inline>
        </w:drawing>
      </w:r>
    </w:p>
    <w:p w14:paraId="3BCA1C4B" w14:textId="77777777" w:rsidR="008A5301" w:rsidRPr="008A5301" w:rsidRDefault="008A5301" w:rsidP="000743D9">
      <w:pPr>
        <w:pStyle w:val="FigureNo"/>
        <w:rPr>
          <w:rtl/>
        </w:rPr>
      </w:pPr>
      <w:r w:rsidRPr="008A5301">
        <w:rPr>
          <w:rtl/>
        </w:rPr>
        <w:lastRenderedPageBreak/>
        <w:t xml:space="preserve">الشكل </w:t>
      </w:r>
      <w:r w:rsidRPr="008A5301">
        <w:t>63</w:t>
      </w:r>
    </w:p>
    <w:p w14:paraId="53AC3A78" w14:textId="1060C2AB" w:rsidR="008A5301" w:rsidRPr="008A5301" w:rsidRDefault="008A5301" w:rsidP="000743D9">
      <w:pPr>
        <w:pStyle w:val="Figuretitle"/>
      </w:pPr>
      <w:r w:rsidRPr="008A5301">
        <w:rPr>
          <w:rtl/>
        </w:rPr>
        <w:t>مخطط</w:t>
      </w:r>
      <w:r w:rsidRPr="008A5301">
        <w:rPr>
          <w:rFonts w:hint="cs"/>
          <w:rtl/>
        </w:rPr>
        <w:t xml:space="preserve"> الإشعاع الأفقي</w:t>
      </w:r>
      <w:r w:rsidRPr="008A5301">
        <w:rPr>
          <w:rtl/>
        </w:rPr>
        <w:t xml:space="preserve"> لهوائي </w:t>
      </w:r>
      <w:r w:rsidRPr="008A5301">
        <w:t>HRS 4/4/0,5</w:t>
      </w:r>
      <w:r w:rsidRPr="008A5301">
        <w:rPr>
          <w:rtl/>
        </w:rPr>
        <w:t xml:space="preserve"> مغذى من المركز متعدد النطاقات بشاشة عاكسة </w:t>
      </w:r>
      <w:r w:rsidRPr="008A5301">
        <w:rPr>
          <w:rFonts w:hint="cs"/>
          <w:rtl/>
        </w:rPr>
        <w:t>لا دورية مائلة</w:t>
      </w:r>
      <w:r w:rsidRPr="008A5301">
        <w:rPr>
          <w:rtl/>
        </w:rPr>
        <w:br/>
        <w:t xml:space="preserve">بـ </w:t>
      </w:r>
      <w:r w:rsidRPr="008A5301">
        <w:sym w:font="Symbol" w:char="F0B0"/>
      </w:r>
      <w:r w:rsidRPr="008A5301">
        <w:t>25+</w:t>
      </w:r>
      <w:r w:rsidRPr="008A5301">
        <w:rPr>
          <w:rtl/>
        </w:rPr>
        <w:t xml:space="preserve"> بالنسبة للسمت الأساسي ذي </w:t>
      </w:r>
      <w:r w:rsidRPr="008A5301">
        <w:sym w:font="Symbol" w:char="F0B0"/>
      </w:r>
      <w:r w:rsidRPr="008A5301">
        <w:t>275</w:t>
      </w:r>
      <w:r w:rsidRPr="008A5301">
        <w:rPr>
          <w:rtl/>
        </w:rPr>
        <w:t xml:space="preserve">، مقيساً عند </w:t>
      </w:r>
      <w:r w:rsidRPr="008A5301">
        <w:rPr>
          <w:i/>
          <w:iCs/>
        </w:rPr>
        <w:t>F</w:t>
      </w:r>
      <w:r w:rsidRPr="008A5301">
        <w:rPr>
          <w:i/>
          <w:iCs/>
          <w:vertAlign w:val="subscript"/>
        </w:rPr>
        <w:t>R</w:t>
      </w:r>
      <w:r w:rsidRPr="008A5301">
        <w:t xml:space="preserve"> = 0,7</w:t>
      </w:r>
    </w:p>
    <w:p w14:paraId="114BE38A" w14:textId="1D5C6F1F" w:rsidR="008A5301" w:rsidRPr="008A5301" w:rsidRDefault="000743D9" w:rsidP="000743D9">
      <w:pPr>
        <w:pStyle w:val="Figure"/>
        <w:bidi/>
        <w:rPr>
          <w:rFonts w:hint="default"/>
          <w:rtl/>
        </w:rPr>
      </w:pPr>
      <w:r>
        <w:rPr>
          <w:noProof/>
          <w:rtl/>
          <w:lang w:val="ar-SA"/>
        </w:rPr>
        <w:drawing>
          <wp:inline distT="0" distB="0" distL="0" distR="0" wp14:anchorId="7E1FC210" wp14:editId="51D2D980">
            <wp:extent cx="4303785" cy="4312929"/>
            <wp:effectExtent l="0" t="0" r="1905" b="0"/>
            <wp:docPr id="1201250068" name="Picture 1201250068" descr="الشكل 63 يوضح مخطط الإشعاع الأفقي لهوائي HRS 4/4/0,5 مغذى من المركز متعدد النطاقات بشاشة عاكسة لا دورية مائلة&#10;بـ 25+ بالنسبة للسمت الأساسي ذي 275، مقيساً عند FR = 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8" name="Picture 1201250068" descr="الشكل 63 يوضح مخطط الإشعاع الأفقي لهوائي HRS 4/4/0,5 مغذى من المركز متعدد النطاقات بشاشة عاكسة لا دورية مائلة&#10;بـ 25+ بالنسبة للسمت الأساسي ذي 275، مقيساً عند FR = 0,7&#10;"/>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4303785" cy="4312929"/>
                    </a:xfrm>
                    <a:prstGeom prst="rect">
                      <a:avLst/>
                    </a:prstGeom>
                  </pic:spPr>
                </pic:pic>
              </a:graphicData>
            </a:graphic>
          </wp:inline>
        </w:drawing>
      </w:r>
    </w:p>
    <w:p w14:paraId="2764E5B9" w14:textId="77777777" w:rsidR="008A5301" w:rsidRPr="008A5301" w:rsidRDefault="008A5301" w:rsidP="000743D9">
      <w:pPr>
        <w:pStyle w:val="FigureNo"/>
        <w:rPr>
          <w:rtl/>
        </w:rPr>
      </w:pPr>
      <w:r w:rsidRPr="008A5301">
        <w:rPr>
          <w:rtl/>
        </w:rPr>
        <w:lastRenderedPageBreak/>
        <w:t xml:space="preserve">الشكل </w:t>
      </w:r>
      <w:r w:rsidRPr="008A5301">
        <w:t>64</w:t>
      </w:r>
    </w:p>
    <w:p w14:paraId="64CDB3B6" w14:textId="2A2077D0" w:rsidR="008A5301" w:rsidRPr="008A5301" w:rsidRDefault="008A5301" w:rsidP="000743D9">
      <w:pPr>
        <w:pStyle w:val="Figuretitle"/>
      </w:pPr>
      <w:r w:rsidRPr="008A5301">
        <w:rPr>
          <w:rtl/>
        </w:rPr>
        <w:t>مخطط</w:t>
      </w:r>
      <w:r w:rsidRPr="008A5301">
        <w:rPr>
          <w:rFonts w:hint="cs"/>
          <w:rtl/>
        </w:rPr>
        <w:t xml:space="preserve"> الإشعاع الأفقي</w:t>
      </w:r>
      <w:r w:rsidRPr="008A5301">
        <w:rPr>
          <w:rtl/>
        </w:rPr>
        <w:t xml:space="preserve"> لهوائي </w:t>
      </w:r>
      <w:r w:rsidRPr="008A5301">
        <w:t>HRS 4/4/1,0</w:t>
      </w:r>
      <w:r w:rsidRPr="008A5301">
        <w:rPr>
          <w:rtl/>
        </w:rPr>
        <w:t xml:space="preserve"> مغذى من المركز متعدد النطاقات بشاشة عاكسة </w:t>
      </w:r>
      <w:r w:rsidRPr="008A5301">
        <w:rPr>
          <w:rFonts w:hint="cs"/>
          <w:rtl/>
        </w:rPr>
        <w:t>لا دورية مائلة</w:t>
      </w:r>
      <w:r w:rsidRPr="008A5301">
        <w:rPr>
          <w:rtl/>
        </w:rPr>
        <w:br/>
        <w:t xml:space="preserve">بـ </w:t>
      </w:r>
      <w:r w:rsidRPr="008A5301">
        <w:sym w:font="Symbol" w:char="F0B0"/>
      </w:r>
      <w:r w:rsidRPr="008A5301">
        <w:t>30+</w:t>
      </w:r>
      <w:r w:rsidRPr="008A5301">
        <w:rPr>
          <w:rtl/>
        </w:rPr>
        <w:t xml:space="preserve"> بالنسبة للسمت الأساسي ذي </w:t>
      </w:r>
      <w:r w:rsidRPr="008A5301">
        <w:sym w:font="Symbol" w:char="F0B0"/>
      </w:r>
      <w:r w:rsidRPr="008A5301">
        <w:t>160</w:t>
      </w:r>
      <w:r w:rsidRPr="008A5301">
        <w:rPr>
          <w:rtl/>
        </w:rPr>
        <w:t xml:space="preserve">، مقيساً عند </w:t>
      </w:r>
      <w:r w:rsidRPr="008A5301">
        <w:rPr>
          <w:i/>
          <w:iCs/>
        </w:rPr>
        <w:t>F</w:t>
      </w:r>
      <w:r w:rsidRPr="008A5301">
        <w:rPr>
          <w:i/>
          <w:iCs/>
          <w:vertAlign w:val="subscript"/>
        </w:rPr>
        <w:t>R</w:t>
      </w:r>
      <w:r w:rsidRPr="008A5301">
        <w:t xml:space="preserve"> = 1,3</w:t>
      </w:r>
    </w:p>
    <w:p w14:paraId="42742E39" w14:textId="5E49C5C9" w:rsidR="008A5301" w:rsidRPr="008A5301" w:rsidRDefault="000743D9" w:rsidP="000743D9">
      <w:pPr>
        <w:pStyle w:val="Figure"/>
        <w:bidi/>
        <w:rPr>
          <w:rFonts w:hint="default"/>
          <w:rtl/>
        </w:rPr>
      </w:pPr>
      <w:r>
        <w:rPr>
          <w:noProof/>
          <w:rtl/>
          <w:lang w:val="ar-SA"/>
        </w:rPr>
        <w:drawing>
          <wp:inline distT="0" distB="0" distL="0" distR="0" wp14:anchorId="4F35A6DB" wp14:editId="144D6108">
            <wp:extent cx="4306833" cy="4437897"/>
            <wp:effectExtent l="0" t="0" r="0" b="1270"/>
            <wp:docPr id="1201250069" name="Picture 1201250069" descr="الشكل 64 يوضح مخطط الإشعاع الأفقي لهوائي HRS 4/4/1,0 مغذى من المركز متعدد النطاقات بشاشة عاكسة لا دورية مائلة&#10;بـ 30+ بالنسبة للسمت الأساسي ذي 160، مقيساً عند FR =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9" name="Picture 1201250069" descr="الشكل 64 يوضح مخطط الإشعاع الأفقي لهوائي HRS 4/4/1,0 مغذى من المركز متعدد النطاقات بشاشة عاكسة لا دورية مائلة&#10;بـ 30+ بالنسبة للسمت الأساسي ذي 160، مقيساً عند FR = 1,3&#10;"/>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4306833" cy="4437897"/>
                    </a:xfrm>
                    <a:prstGeom prst="rect">
                      <a:avLst/>
                    </a:prstGeom>
                  </pic:spPr>
                </pic:pic>
              </a:graphicData>
            </a:graphic>
          </wp:inline>
        </w:drawing>
      </w:r>
    </w:p>
    <w:p w14:paraId="664323A1" w14:textId="77777777" w:rsidR="008A5301" w:rsidRPr="008A5301" w:rsidRDefault="008A5301" w:rsidP="000743D9">
      <w:pPr>
        <w:pStyle w:val="Heading2"/>
        <w:rPr>
          <w:rtl/>
        </w:rPr>
      </w:pPr>
      <w:bookmarkStart w:id="180" w:name="_Toc230621170"/>
      <w:r w:rsidRPr="008A5301">
        <w:t>3.5</w:t>
      </w:r>
      <w:r w:rsidRPr="008A5301">
        <w:tab/>
      </w:r>
      <w:r w:rsidRPr="008A5301">
        <w:rPr>
          <w:rtl/>
        </w:rPr>
        <w:t>سوية الإشعاع العملي الدنيا لأغراض التخطيط</w:t>
      </w:r>
      <w:bookmarkEnd w:id="180"/>
    </w:p>
    <w:p w14:paraId="38BACA34" w14:textId="77777777" w:rsidR="008A5301" w:rsidRPr="008A5301" w:rsidRDefault="008A5301" w:rsidP="008A5301">
      <w:pPr>
        <w:rPr>
          <w:rtl/>
        </w:rPr>
      </w:pPr>
      <w:r w:rsidRPr="008A5301">
        <w:rPr>
          <w:rtl/>
        </w:rPr>
        <w:t xml:space="preserve">نظراً للآثار الموصوفة في الفقرة </w:t>
      </w:r>
      <w:r w:rsidRPr="008A5301">
        <w:t>5</w:t>
      </w:r>
      <w:r w:rsidRPr="008A5301">
        <w:rPr>
          <w:rtl/>
        </w:rPr>
        <w:t xml:space="preserve">، من الضروري ضبط حد منخفض، أو قيمة دنيا، لكسب الهوائي المحسوب. هذه القيمة الدنيا هي أصغر قيمة تُستعمل لحساب الكسب النسبي للهوائي (انظر الشكل </w:t>
      </w:r>
      <w:r w:rsidRPr="008A5301">
        <w:t>65</w:t>
      </w:r>
      <w:r w:rsidRPr="008A5301">
        <w:rPr>
          <w:rtl/>
        </w:rPr>
        <w:t>). كلما كان الكسب المحسوب في أي اتجاه أصغر من القيمة الدنيا، تُستعمل هذه الأخيرة لحساب شدة المجال. عندما يكون الكسب المحسوب أكبر من القيمة الدنيا، فإنه يُستعمل لحساب شدة المجال.</w:t>
      </w:r>
    </w:p>
    <w:p w14:paraId="70EC0A40" w14:textId="77777777" w:rsidR="008A5301" w:rsidRPr="008A5301" w:rsidRDefault="008A5301" w:rsidP="008A5301">
      <w:pPr>
        <w:rPr>
          <w:rtl/>
        </w:rPr>
      </w:pPr>
      <w:r w:rsidRPr="008A5301">
        <w:rPr>
          <w:rtl/>
        </w:rPr>
        <w:t>لاجتناب تحديد:</w:t>
      </w:r>
    </w:p>
    <w:p w14:paraId="2A521F87" w14:textId="77777777" w:rsidR="008A5301" w:rsidRPr="008A5301" w:rsidRDefault="008A5301" w:rsidP="000743D9">
      <w:pPr>
        <w:pStyle w:val="enumlev1"/>
        <w:rPr>
          <w:rtl/>
        </w:rPr>
      </w:pPr>
      <w:r w:rsidRPr="008A5301">
        <w:rPr>
          <w:rtl/>
        </w:rPr>
        <w:t>-</w:t>
      </w:r>
      <w:r w:rsidRPr="008A5301">
        <w:rPr>
          <w:rtl/>
        </w:rPr>
        <w:tab/>
        <w:t xml:space="preserve">هوائيات الكسب الأعلى ذات الكسب الذي يزيد عن </w:t>
      </w:r>
      <w:proofErr w:type="spellStart"/>
      <w:r w:rsidRPr="008A5301">
        <w:t>dBi</w:t>
      </w:r>
      <w:proofErr w:type="spellEnd"/>
      <w:r w:rsidRPr="008A5301">
        <w:t xml:space="preserve"> 0</w:t>
      </w:r>
      <w:r w:rsidRPr="008A5301">
        <w:rPr>
          <w:rtl/>
        </w:rPr>
        <w:t xml:space="preserve"> في كل الاتجاهات،</w:t>
      </w:r>
    </w:p>
    <w:p w14:paraId="2B9055A3" w14:textId="77777777" w:rsidR="008A5301" w:rsidRPr="008A5301" w:rsidRDefault="008A5301" w:rsidP="000743D9">
      <w:pPr>
        <w:pStyle w:val="enumlev1"/>
        <w:rPr>
          <w:rtl/>
        </w:rPr>
      </w:pPr>
      <w:r w:rsidRPr="008A5301">
        <w:rPr>
          <w:rtl/>
        </w:rPr>
        <w:t>-</w:t>
      </w:r>
      <w:r w:rsidRPr="008A5301">
        <w:rPr>
          <w:rtl/>
        </w:rPr>
        <w:tab/>
        <w:t>هوائيات الكسب الأدنى دون اتجاهية،</w:t>
      </w:r>
    </w:p>
    <w:p w14:paraId="5B320EA7" w14:textId="77777777" w:rsidR="008A5301" w:rsidRPr="008A5301" w:rsidRDefault="008A5301" w:rsidP="008A5301">
      <w:pPr>
        <w:rPr>
          <w:rtl/>
        </w:rPr>
      </w:pPr>
      <w:r w:rsidRPr="008A5301">
        <w:rPr>
          <w:rtl/>
        </w:rPr>
        <w:t>من الضروري التعبير عن القيمة الدنيا كدالة لأقصى كسب للهوائي.</w:t>
      </w:r>
    </w:p>
    <w:p w14:paraId="2A68FE9A" w14:textId="77777777" w:rsidR="008A5301" w:rsidRPr="008A5301" w:rsidRDefault="008A5301" w:rsidP="008A5301">
      <w:pPr>
        <w:rPr>
          <w:rtl/>
        </w:rPr>
      </w:pPr>
      <w:r w:rsidRPr="008A5301">
        <w:rPr>
          <w:rtl/>
        </w:rPr>
        <w:t>تُعطى القيمة الدنيا على النحو التالي:</w:t>
      </w:r>
    </w:p>
    <w:p w14:paraId="18FC1CEF" w14:textId="77777777" w:rsidR="008A5301" w:rsidRPr="008A5301" w:rsidRDefault="008A5301" w:rsidP="000743D9">
      <w:pPr>
        <w:pStyle w:val="enumlev1"/>
        <w:rPr>
          <w:rtl/>
        </w:rPr>
      </w:pPr>
      <w:r w:rsidRPr="008A5301">
        <w:rPr>
          <w:rtl/>
        </w:rPr>
        <w:t>-</w:t>
      </w:r>
      <w:r w:rsidRPr="008A5301">
        <w:rPr>
          <w:rtl/>
        </w:rPr>
        <w:tab/>
        <w:t xml:space="preserve">إذا كان الكسب الأقصى للهوائي أكبر من أو يساوي </w:t>
      </w:r>
      <w:proofErr w:type="spellStart"/>
      <w:r w:rsidRPr="008A5301">
        <w:t>dBi</w:t>
      </w:r>
      <w:proofErr w:type="spellEnd"/>
      <w:r w:rsidRPr="008A5301">
        <w:t xml:space="preserve"> 25</w:t>
      </w:r>
      <w:r w:rsidRPr="008A5301">
        <w:rPr>
          <w:rtl/>
        </w:rPr>
        <w:t xml:space="preserve">، فإن القيمة الدنيا تكون </w:t>
      </w:r>
      <w:proofErr w:type="spellStart"/>
      <w:r w:rsidRPr="008A5301">
        <w:t>dBi</w:t>
      </w:r>
      <w:proofErr w:type="spellEnd"/>
      <w:r w:rsidRPr="008A5301">
        <w:t xml:space="preserve"> 0</w:t>
      </w:r>
      <w:r w:rsidRPr="008A5301">
        <w:rPr>
          <w:rtl/>
        </w:rPr>
        <w:t>؛</w:t>
      </w:r>
    </w:p>
    <w:p w14:paraId="1AEEBF23" w14:textId="77777777" w:rsidR="008A5301" w:rsidRPr="008A5301" w:rsidRDefault="008A5301" w:rsidP="000743D9">
      <w:pPr>
        <w:pStyle w:val="enumlev1"/>
        <w:rPr>
          <w:rtl/>
        </w:rPr>
      </w:pPr>
      <w:r w:rsidRPr="008A5301">
        <w:rPr>
          <w:rtl/>
        </w:rPr>
        <w:t>-</w:t>
      </w:r>
      <w:r w:rsidRPr="008A5301">
        <w:rPr>
          <w:rtl/>
        </w:rPr>
        <w:tab/>
        <w:t xml:space="preserve">إذا كان الكسب الأقصى أصغر من </w:t>
      </w:r>
      <w:proofErr w:type="spellStart"/>
      <w:r w:rsidRPr="008A5301">
        <w:t>dBi</w:t>
      </w:r>
      <w:proofErr w:type="spellEnd"/>
      <w:r w:rsidRPr="008A5301">
        <w:t xml:space="preserve"> 25</w:t>
      </w:r>
      <w:r w:rsidRPr="008A5301">
        <w:rPr>
          <w:rtl/>
        </w:rPr>
        <w:t xml:space="preserve">، فإن القيمة الدنيا تكون </w:t>
      </w:r>
      <w:r w:rsidRPr="008A5301">
        <w:t>dB 25</w:t>
      </w:r>
      <w:r w:rsidRPr="008A5301">
        <w:rPr>
          <w:rtl/>
        </w:rPr>
        <w:t xml:space="preserve"> أصغر من قيمة الكسب الأقصى.</w:t>
      </w:r>
    </w:p>
    <w:p w14:paraId="54277209" w14:textId="77777777" w:rsidR="008A5301" w:rsidRPr="008A5301" w:rsidRDefault="008A5301" w:rsidP="008A5301">
      <w:pPr>
        <w:rPr>
          <w:rtl/>
        </w:rPr>
      </w:pPr>
      <w:r w:rsidRPr="008A5301">
        <w:rPr>
          <w:rtl/>
        </w:rPr>
        <w:t xml:space="preserve">يبين الشكل </w:t>
      </w:r>
      <w:r w:rsidRPr="008A5301">
        <w:t>66</w:t>
      </w:r>
      <w:r w:rsidRPr="008A5301">
        <w:rPr>
          <w:rtl/>
        </w:rPr>
        <w:t xml:space="preserve"> القيمة الدنيا، أو القيمة الدنيا لكسب الهوائي، كدالة للكسب الأقصى للهوائي كما هو موصوف أعلاه.</w:t>
      </w:r>
    </w:p>
    <w:p w14:paraId="084EB8B0" w14:textId="77777777" w:rsidR="008A5301" w:rsidRPr="008A5301" w:rsidRDefault="008A5301" w:rsidP="000743D9">
      <w:pPr>
        <w:pStyle w:val="FigureNo"/>
        <w:rPr>
          <w:rtl/>
        </w:rPr>
      </w:pPr>
      <w:r w:rsidRPr="008A5301">
        <w:rPr>
          <w:rtl/>
        </w:rPr>
        <w:lastRenderedPageBreak/>
        <w:t xml:space="preserve">الشكل </w:t>
      </w:r>
      <w:r w:rsidRPr="008A5301">
        <w:t>65</w:t>
      </w:r>
    </w:p>
    <w:p w14:paraId="4F0FDD40" w14:textId="77777777" w:rsidR="008A5301" w:rsidRPr="008A5301" w:rsidRDefault="008A5301" w:rsidP="000743D9">
      <w:pPr>
        <w:pStyle w:val="Figuretitle"/>
        <w:rPr>
          <w:rtl/>
        </w:rPr>
      </w:pPr>
      <w:r w:rsidRPr="008A5301">
        <w:rPr>
          <w:rtl/>
        </w:rPr>
        <w:t>مثال عن القيمة الدنيا في مخطط الهوائي الأفقي</w:t>
      </w:r>
    </w:p>
    <w:p w14:paraId="2EA7CBA0" w14:textId="271FE64B" w:rsidR="008A5301" w:rsidRPr="008A5301" w:rsidRDefault="000743D9" w:rsidP="000743D9">
      <w:pPr>
        <w:pStyle w:val="Figure"/>
        <w:bidi/>
        <w:rPr>
          <w:rFonts w:hint="default"/>
          <w:rtl/>
        </w:rPr>
      </w:pPr>
      <w:bookmarkStart w:id="181" w:name="_MON_1127030029"/>
      <w:bookmarkEnd w:id="181"/>
      <w:r>
        <w:rPr>
          <w:noProof/>
          <w:rtl/>
          <w:lang w:val="ar-SA"/>
        </w:rPr>
        <w:drawing>
          <wp:inline distT="0" distB="0" distL="0" distR="0" wp14:anchorId="0DD29906" wp14:editId="14B9A2D4">
            <wp:extent cx="5352299" cy="4431801"/>
            <wp:effectExtent l="0" t="0" r="1270" b="6985"/>
            <wp:docPr id="1201250071" name="Picture 1201250071" descr="الشكل 65 يوضح مثال عن القيمة الدنيا في مخطط الهوائي الأفق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1" name="Picture 1201250071" descr="الشكل 65 يوضح مثال عن القيمة الدنيا في مخطط الهوائي الأفقي&#10;"/>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5352299" cy="4431801"/>
                    </a:xfrm>
                    <a:prstGeom prst="rect">
                      <a:avLst/>
                    </a:prstGeom>
                  </pic:spPr>
                </pic:pic>
              </a:graphicData>
            </a:graphic>
          </wp:inline>
        </w:drawing>
      </w:r>
    </w:p>
    <w:p w14:paraId="626E6E59" w14:textId="77777777" w:rsidR="008A5301" w:rsidRPr="008A5301" w:rsidRDefault="008A5301" w:rsidP="000743D9">
      <w:pPr>
        <w:pStyle w:val="FigureNo"/>
        <w:rPr>
          <w:rtl/>
        </w:rPr>
      </w:pPr>
      <w:r w:rsidRPr="008A5301">
        <w:rPr>
          <w:rtl/>
        </w:rPr>
        <w:t xml:space="preserve">الشكل </w:t>
      </w:r>
      <w:r w:rsidRPr="008A5301">
        <w:t>66</w:t>
      </w:r>
    </w:p>
    <w:p w14:paraId="418C2592" w14:textId="52BEF371" w:rsidR="008A5301" w:rsidRPr="008A5301" w:rsidRDefault="008A5301" w:rsidP="000743D9">
      <w:pPr>
        <w:pStyle w:val="Figuretitle"/>
        <w:rPr>
          <w:rtl/>
        </w:rPr>
      </w:pPr>
      <w:r w:rsidRPr="008A5301">
        <w:rPr>
          <w:rtl/>
        </w:rPr>
        <w:t>القيمة الدنيا لكسب الهوائي</w:t>
      </w:r>
      <w:r w:rsidR="00D24237">
        <w:rPr>
          <w:rFonts w:hint="cs"/>
          <w:rtl/>
        </w:rPr>
        <w:t xml:space="preserve"> </w:t>
      </w:r>
      <w:r w:rsidRPr="008A5301">
        <w:rPr>
          <w:rtl/>
        </w:rPr>
        <w:t>الذي يجب استعماله في الحساب</w:t>
      </w:r>
    </w:p>
    <w:p w14:paraId="388A38B1" w14:textId="46B4289D" w:rsidR="008A5301" w:rsidRPr="008A5301" w:rsidRDefault="00E67C56" w:rsidP="000743D9">
      <w:pPr>
        <w:pStyle w:val="Figure"/>
        <w:bidi/>
        <w:rPr>
          <w:rFonts w:hint="default"/>
          <w:rtl/>
        </w:rPr>
      </w:pPr>
      <w:bookmarkStart w:id="182" w:name="_MON_1127030160"/>
      <w:bookmarkEnd w:id="182"/>
      <w:r>
        <w:rPr>
          <w:noProof/>
          <w:rtl/>
          <w:lang w:val="ar-SA"/>
        </w:rPr>
        <w:drawing>
          <wp:inline distT="0" distB="0" distL="0" distR="0" wp14:anchorId="0886E6EE" wp14:editId="3CBB0B61">
            <wp:extent cx="3005334" cy="3169926"/>
            <wp:effectExtent l="0" t="0" r="5080" b="0"/>
            <wp:docPr id="1201250072" name="Picture 1201250072" descr="الشكل 66 يوضح القيمة الدنيا لكسب الهوائي الذي يجب استعماله في الحساب&#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2" name="Picture 1201250072" descr="الشكل 66 يوضح القيمة الدنيا لكسب الهوائي الذي يجب استعماله في الحساب&#10;"/>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3005334" cy="3169926"/>
                    </a:xfrm>
                    <a:prstGeom prst="rect">
                      <a:avLst/>
                    </a:prstGeom>
                  </pic:spPr>
                </pic:pic>
              </a:graphicData>
            </a:graphic>
          </wp:inline>
        </w:drawing>
      </w:r>
    </w:p>
    <w:p w14:paraId="29ADB24C" w14:textId="77777777" w:rsidR="008A5301" w:rsidRPr="008A5301" w:rsidRDefault="008A5301" w:rsidP="00E67C56">
      <w:pPr>
        <w:pStyle w:val="Heading1"/>
        <w:rPr>
          <w:rtl/>
        </w:rPr>
      </w:pPr>
      <w:bookmarkStart w:id="183" w:name="_Toc230620875"/>
      <w:bookmarkStart w:id="184" w:name="_Toc230621171"/>
      <w:r w:rsidRPr="008A5301">
        <w:lastRenderedPageBreak/>
        <w:t>6</w:t>
      </w:r>
      <w:r w:rsidRPr="008A5301">
        <w:rPr>
          <w:rtl/>
        </w:rPr>
        <w:tab/>
        <w:t>الطبيعة المناسبة وتطبيق الهوائيات</w:t>
      </w:r>
      <w:bookmarkEnd w:id="183"/>
      <w:bookmarkEnd w:id="184"/>
    </w:p>
    <w:p w14:paraId="079DD8D7" w14:textId="77777777" w:rsidR="008A5301" w:rsidRPr="008A5301" w:rsidRDefault="008A5301" w:rsidP="00E67C56">
      <w:pPr>
        <w:pStyle w:val="Heading2"/>
      </w:pPr>
      <w:bookmarkStart w:id="185" w:name="_Toc230621172"/>
      <w:r w:rsidRPr="008A5301">
        <w:t>1.6</w:t>
      </w:r>
      <w:r w:rsidRPr="008A5301">
        <w:tab/>
      </w:r>
      <w:r w:rsidRPr="008A5301">
        <w:rPr>
          <w:rtl/>
        </w:rPr>
        <w:t>هوائيات ثنائيات الأقطاب الأفقية</w:t>
      </w:r>
      <w:bookmarkEnd w:id="185"/>
    </w:p>
    <w:p w14:paraId="4D9471AB" w14:textId="77777777" w:rsidR="008A5301" w:rsidRPr="008A5301" w:rsidRDefault="008A5301" w:rsidP="008A5301">
      <w:pPr>
        <w:rPr>
          <w:rtl/>
        </w:rPr>
      </w:pPr>
      <w:r w:rsidRPr="008A5301">
        <w:rPr>
          <w:rtl/>
        </w:rPr>
        <w:t xml:space="preserve">إن هوائيات ثنائيات الأقطاب الأفقية هي أكثر أشكال الهوائيات استعمالاً للإذاعة </w:t>
      </w:r>
      <w:r w:rsidRPr="008A5301">
        <w:t>HF</w:t>
      </w:r>
      <w:r w:rsidRPr="008A5301">
        <w:rPr>
          <w:rtl/>
        </w:rPr>
        <w:t>. يمكن تصميمها لتقابل تقريباً أي مواصفة أو مخطط أداء مطلوب عادة.</w:t>
      </w:r>
    </w:p>
    <w:p w14:paraId="52D9847D" w14:textId="77777777" w:rsidR="008A5301" w:rsidRPr="008A5301" w:rsidRDefault="008A5301" w:rsidP="00E67C56">
      <w:pPr>
        <w:pStyle w:val="Heading2"/>
        <w:rPr>
          <w:rtl/>
        </w:rPr>
      </w:pPr>
      <w:bookmarkStart w:id="186" w:name="_Toc230621173"/>
      <w:r w:rsidRPr="008A5301">
        <w:t>2.6</w:t>
      </w:r>
      <w:r w:rsidRPr="008A5301">
        <w:tab/>
      </w:r>
      <w:r w:rsidRPr="008A5301">
        <w:rPr>
          <w:rtl/>
        </w:rPr>
        <w:t xml:space="preserve">الهوائيات </w:t>
      </w:r>
      <w:proofErr w:type="spellStart"/>
      <w:r w:rsidRPr="008A5301">
        <w:rPr>
          <w:rtl/>
        </w:rPr>
        <w:t>الستارية</w:t>
      </w:r>
      <w:proofErr w:type="spellEnd"/>
      <w:r w:rsidRPr="008A5301">
        <w:rPr>
          <w:rtl/>
        </w:rPr>
        <w:t xml:space="preserve"> القابلة للتوجيه</w:t>
      </w:r>
      <w:bookmarkEnd w:id="186"/>
    </w:p>
    <w:p w14:paraId="7DBC814E" w14:textId="77777777" w:rsidR="008A5301" w:rsidRPr="008A5301" w:rsidRDefault="008A5301" w:rsidP="008A5301">
      <w:pPr>
        <w:rPr>
          <w:lang w:bidi="ar-EG"/>
        </w:rPr>
      </w:pPr>
      <w:r w:rsidRPr="008A5301">
        <w:rPr>
          <w:rtl/>
        </w:rPr>
        <w:t xml:space="preserve">غالباً ما يكون هوائي ستاري قابل للتوجيه من صفيفي عناصر ثنائيات أقطاب مدعومة من الجانبين بشاشة عاكسة مشتركة. إذا كان لكل من الصفيفين </w:t>
      </w:r>
      <w:proofErr w:type="spellStart"/>
      <w:r w:rsidRPr="008A5301">
        <w:rPr>
          <w:rtl/>
        </w:rPr>
        <w:t>الستاريين</w:t>
      </w:r>
      <w:proofErr w:type="spellEnd"/>
      <w:r w:rsidRPr="008A5301">
        <w:rPr>
          <w:rtl/>
        </w:rPr>
        <w:t xml:space="preserve"> مدى تردد تشغيل يبلغ ثمانية واحدة، يمكن تغطية كل نطاقات الموجات الديكامترية بين </w:t>
      </w:r>
      <w:r w:rsidRPr="008A5301">
        <w:t>6</w:t>
      </w:r>
      <w:r w:rsidRPr="008A5301">
        <w:rPr>
          <w:rtl/>
        </w:rPr>
        <w:t xml:space="preserve"> و</w:t>
      </w:r>
      <w:r w:rsidRPr="008A5301">
        <w:t>MHz 26</w:t>
      </w:r>
      <w:r w:rsidRPr="008A5301">
        <w:rPr>
          <w:rtl/>
        </w:rPr>
        <w:t>.</w:t>
      </w:r>
    </w:p>
    <w:p w14:paraId="43B97BA1" w14:textId="77777777" w:rsidR="008A5301" w:rsidRPr="008A5301" w:rsidRDefault="008A5301" w:rsidP="008A5301">
      <w:pPr>
        <w:rPr>
          <w:rtl/>
        </w:rPr>
      </w:pPr>
      <w:r w:rsidRPr="008A5301">
        <w:rPr>
          <w:rtl/>
        </w:rPr>
        <w:t xml:space="preserve">تُوجه هذه الهوائيات بطريقة ميكانيكية بحيث تكون الحزمة الرئيسية للإشعاع عند السمت المطلوب. والوقت الضروري لهذه الحركة الميكانيكية هو نمطياً أقل من </w:t>
      </w:r>
      <w:r w:rsidRPr="008A5301">
        <w:t>5</w:t>
      </w:r>
      <w:r w:rsidRPr="008A5301">
        <w:rPr>
          <w:rtl/>
        </w:rPr>
        <w:t xml:space="preserve"> دقائق لدورة </w:t>
      </w:r>
      <w:r w:rsidRPr="008A5301">
        <w:sym w:font="Symbol" w:char="F0B0"/>
      </w:r>
      <w:r w:rsidRPr="008A5301">
        <w:t>360</w:t>
      </w:r>
      <w:r w:rsidRPr="008A5301">
        <w:rPr>
          <w:rtl/>
        </w:rPr>
        <w:t xml:space="preserve"> كاملة.</w:t>
      </w:r>
    </w:p>
    <w:p w14:paraId="3DC8B7B7" w14:textId="77777777" w:rsidR="008A5301" w:rsidRPr="008A5301" w:rsidRDefault="008A5301" w:rsidP="008A5301">
      <w:pPr>
        <w:rPr>
          <w:rtl/>
        </w:rPr>
      </w:pPr>
      <w:r w:rsidRPr="008A5301">
        <w:rPr>
          <w:rtl/>
        </w:rPr>
        <w:t xml:space="preserve">إن الهوائي </w:t>
      </w:r>
      <w:proofErr w:type="spellStart"/>
      <w:r w:rsidRPr="008A5301">
        <w:rPr>
          <w:rtl/>
        </w:rPr>
        <w:t>الستاري</w:t>
      </w:r>
      <w:proofErr w:type="spellEnd"/>
      <w:r w:rsidRPr="008A5301">
        <w:rPr>
          <w:rtl/>
        </w:rPr>
        <w:t xml:space="preserve"> القابل للتوجيه مناسب على الخصوص للمواقع صغيرة المساحة حيث هناك حاجة إلى الإرسال في عدد واسع من الاتجاهات </w:t>
      </w:r>
      <w:proofErr w:type="spellStart"/>
      <w:r w:rsidRPr="008A5301">
        <w:rPr>
          <w:rtl/>
        </w:rPr>
        <w:t>السمتية</w:t>
      </w:r>
      <w:proofErr w:type="spellEnd"/>
      <w:r w:rsidRPr="008A5301">
        <w:rPr>
          <w:rtl/>
        </w:rPr>
        <w:t>.</w:t>
      </w:r>
    </w:p>
    <w:p w14:paraId="583CB45B" w14:textId="77777777" w:rsidR="008A5301" w:rsidRPr="008A5301" w:rsidRDefault="008A5301" w:rsidP="00E67C56">
      <w:pPr>
        <w:pStyle w:val="Heading2"/>
        <w:rPr>
          <w:rtl/>
        </w:rPr>
      </w:pPr>
      <w:bookmarkStart w:id="187" w:name="_Toc230621174"/>
      <w:r w:rsidRPr="008A5301">
        <w:t>3.6</w:t>
      </w:r>
      <w:r w:rsidRPr="008A5301">
        <w:tab/>
      </w:r>
      <w:r w:rsidRPr="008A5301">
        <w:rPr>
          <w:rtl/>
        </w:rPr>
        <w:t>الهوائيات المعينية</w:t>
      </w:r>
      <w:bookmarkEnd w:id="187"/>
    </w:p>
    <w:p w14:paraId="2BDFEED6" w14:textId="77777777" w:rsidR="008A5301" w:rsidRPr="008A5301" w:rsidRDefault="008A5301" w:rsidP="008A5301">
      <w:pPr>
        <w:rPr>
          <w:rtl/>
        </w:rPr>
      </w:pPr>
      <w:r w:rsidRPr="008A5301">
        <w:rPr>
          <w:rtl/>
        </w:rPr>
        <w:t xml:space="preserve">لا يوصى بالهوائيات المعينية للإذاعة </w:t>
      </w:r>
      <w:r w:rsidRPr="008A5301">
        <w:t>HF</w:t>
      </w:r>
      <w:r w:rsidRPr="008A5301">
        <w:rPr>
          <w:rtl/>
        </w:rPr>
        <w:t xml:space="preserve"> لأن:</w:t>
      </w:r>
    </w:p>
    <w:p w14:paraId="48DA512C" w14:textId="77777777" w:rsidR="008A5301" w:rsidRPr="008A5301" w:rsidRDefault="008A5301" w:rsidP="00E67C56">
      <w:pPr>
        <w:pStyle w:val="enumlev1"/>
        <w:rPr>
          <w:rtl/>
        </w:rPr>
      </w:pPr>
      <w:r w:rsidRPr="008A5301">
        <w:rPr>
          <w:rtl/>
        </w:rPr>
        <w:t>-</w:t>
      </w:r>
      <w:r w:rsidRPr="008A5301">
        <w:rPr>
          <w:rtl/>
        </w:rPr>
        <w:tab/>
        <w:t xml:space="preserve">الفص الرئيسي ضيق في كل من المستويين الأفقي والعمودي، مما قد يتسبب في عدم تغطية منطقة الخدمة المطلوبة على نحو موثوق نظراً للتغيرات في </w:t>
      </w:r>
      <w:proofErr w:type="spellStart"/>
      <w:r w:rsidRPr="008A5301">
        <w:rPr>
          <w:rtl/>
        </w:rPr>
        <w:t>الأيونوسفير</w:t>
      </w:r>
      <w:proofErr w:type="spellEnd"/>
      <w:r w:rsidRPr="008A5301">
        <w:rPr>
          <w:rtl/>
        </w:rPr>
        <w:t>؛</w:t>
      </w:r>
    </w:p>
    <w:p w14:paraId="7A68DF1F" w14:textId="77777777" w:rsidR="008A5301" w:rsidRPr="008A5301" w:rsidRDefault="008A5301" w:rsidP="00E67C56">
      <w:pPr>
        <w:pStyle w:val="enumlev1"/>
        <w:rPr>
          <w:rtl/>
        </w:rPr>
      </w:pPr>
      <w:r w:rsidRPr="008A5301">
        <w:rPr>
          <w:rtl/>
        </w:rPr>
        <w:t>-</w:t>
      </w:r>
      <w:r w:rsidRPr="008A5301">
        <w:rPr>
          <w:rtl/>
        </w:rPr>
        <w:tab/>
        <w:t>هناك عدد كبير من الفصوص الجانبية ذات قد كاف للتسبب في تداخل في الإذاعات الأخرى؛</w:t>
      </w:r>
    </w:p>
    <w:p w14:paraId="244495CF" w14:textId="77777777" w:rsidR="008A5301" w:rsidRPr="008A5301" w:rsidRDefault="008A5301" w:rsidP="00E67C56">
      <w:pPr>
        <w:pStyle w:val="enumlev1"/>
        <w:rPr>
          <w:rtl/>
        </w:rPr>
      </w:pPr>
      <w:r w:rsidRPr="008A5301">
        <w:rPr>
          <w:rtl/>
        </w:rPr>
        <w:t>-</w:t>
      </w:r>
      <w:r w:rsidRPr="008A5301">
        <w:rPr>
          <w:rtl/>
        </w:rPr>
        <w:tab/>
        <w:t>جزء مهم من قدرة الإرسال تُبدد في المعاوقة الانتهائية.</w:t>
      </w:r>
    </w:p>
    <w:p w14:paraId="7633EF40" w14:textId="77777777" w:rsidR="008A5301" w:rsidRPr="008A5301" w:rsidRDefault="008A5301" w:rsidP="00E67C56">
      <w:pPr>
        <w:pStyle w:val="Heading2"/>
        <w:rPr>
          <w:rtl/>
        </w:rPr>
      </w:pPr>
      <w:bookmarkStart w:id="188" w:name="_Toc230621175"/>
      <w:r w:rsidRPr="008A5301">
        <w:t>4.6</w:t>
      </w:r>
      <w:r w:rsidRPr="008A5301">
        <w:tab/>
      </w:r>
      <w:r w:rsidRPr="008A5301">
        <w:rPr>
          <w:rtl/>
        </w:rPr>
        <w:t>الهوائيات اللوغاريتمية الدورية ذات السمت الثابت</w:t>
      </w:r>
      <w:bookmarkEnd w:id="188"/>
    </w:p>
    <w:p w14:paraId="416E6E46" w14:textId="77777777" w:rsidR="008A5301" w:rsidRPr="008A5301" w:rsidRDefault="008A5301" w:rsidP="008A5301">
      <w:pPr>
        <w:rPr>
          <w:rtl/>
        </w:rPr>
      </w:pPr>
      <w:r w:rsidRPr="008A5301">
        <w:rPr>
          <w:rtl/>
        </w:rPr>
        <w:t>للهوائيات اللوغاريتمية الدورية مزية مدى ترددات واسع. وهي شائعة الاستعمال للإذاعات قصيرة المسافة لأن لها فتحة حزمة واسعة وكسب منخفض.</w:t>
      </w:r>
    </w:p>
    <w:p w14:paraId="44894F5E" w14:textId="77777777" w:rsidR="008A5301" w:rsidRPr="008A5301" w:rsidRDefault="008A5301" w:rsidP="00E67C56">
      <w:pPr>
        <w:pStyle w:val="Heading2"/>
        <w:rPr>
          <w:rtl/>
        </w:rPr>
      </w:pPr>
      <w:bookmarkStart w:id="189" w:name="_Toc230621176"/>
      <w:r w:rsidRPr="008A5301">
        <w:t>5.6</w:t>
      </w:r>
      <w:r w:rsidRPr="008A5301">
        <w:tab/>
      </w:r>
      <w:r w:rsidRPr="008A5301">
        <w:rPr>
          <w:rtl/>
        </w:rPr>
        <w:t>الهوائيات اللوغاريتمية الدورية القابلة للتوجيه</w:t>
      </w:r>
      <w:bookmarkEnd w:id="189"/>
    </w:p>
    <w:p w14:paraId="62B69E1E" w14:textId="77777777" w:rsidR="008A5301" w:rsidRPr="008A5301" w:rsidRDefault="008A5301" w:rsidP="008A5301">
      <w:pPr>
        <w:rPr>
          <w:rtl/>
        </w:rPr>
      </w:pPr>
      <w:r w:rsidRPr="008A5301">
        <w:rPr>
          <w:rtl/>
        </w:rPr>
        <w:t>إن للهوائيات اللوغاريتمية الدورية القابلة للتوجيه على العموم عناصر مشعة أفقية. في الحالة التي تُركب فيها على ذراع عمودي، فإن عدد الفصوص لمخطط الإشعاع العمودي يزيد بدلالة تردد الخدمة.</w:t>
      </w:r>
    </w:p>
    <w:p w14:paraId="12DCBDFE" w14:textId="77777777" w:rsidR="008A5301" w:rsidRPr="008A5301" w:rsidRDefault="008A5301" w:rsidP="008A5301">
      <w:pPr>
        <w:rPr>
          <w:rtl/>
        </w:rPr>
      </w:pPr>
      <w:r w:rsidRPr="008A5301">
        <w:rPr>
          <w:rtl/>
        </w:rPr>
        <w:t>على الرغم من أن الهوائيات اللوغاريتمية الدورية القابلة للتوجيه تُستعمل لكل من الإذاعة على المدى القصير والمتوسط والطويل فإنه يوصى بها للأغراض الخاصة فقط، مثلاً للمسافات القصيرة عند الترددات المنخفضة والمتوسطة وللمسافات الطويلة عند نطاقات التردد العليا، حيث فتحة الحزمة العريضة مقبولة.</w:t>
      </w:r>
    </w:p>
    <w:p w14:paraId="39716BA0" w14:textId="77777777" w:rsidR="008A5301" w:rsidRPr="008A5301" w:rsidRDefault="008A5301" w:rsidP="00E67C56">
      <w:pPr>
        <w:pStyle w:val="Heading2"/>
        <w:rPr>
          <w:rtl/>
        </w:rPr>
      </w:pPr>
      <w:bookmarkStart w:id="190" w:name="_Toc230621177"/>
      <w:r w:rsidRPr="008A5301">
        <w:t>6.6</w:t>
      </w:r>
      <w:r w:rsidRPr="008A5301">
        <w:tab/>
      </w:r>
      <w:r w:rsidRPr="008A5301">
        <w:rPr>
          <w:rtl/>
        </w:rPr>
        <w:t>اختيار الهوائي الأمثل</w:t>
      </w:r>
      <w:bookmarkEnd w:id="190"/>
    </w:p>
    <w:p w14:paraId="4F3AB55C" w14:textId="77777777" w:rsidR="008A5301" w:rsidRPr="008A5301" w:rsidRDefault="008A5301" w:rsidP="008A5301">
      <w:pPr>
        <w:rPr>
          <w:rtl/>
        </w:rPr>
      </w:pPr>
      <w:r w:rsidRPr="008A5301">
        <w:rPr>
          <w:rtl/>
        </w:rPr>
        <w:t xml:space="preserve">يعطي مخطط اختيار الهوائي في الشكل </w:t>
      </w:r>
      <w:r w:rsidRPr="008A5301">
        <w:t>67</w:t>
      </w:r>
      <w:r w:rsidRPr="008A5301">
        <w:rPr>
          <w:rtl/>
        </w:rPr>
        <w:t xml:space="preserve"> بعض الخطوط التوجيهية العامة لاختيار هوائي مناسب لنمط معين من الخدمة وفقاً للمدى المطلوب. تؤخذ في الاعتبار فئتان مختلفتان: الخدمة قصيرة المدى والخدمة متوسطة/طويلة المدى.</w:t>
      </w:r>
    </w:p>
    <w:p w14:paraId="1A4C7B44" w14:textId="77777777" w:rsidR="008A5301" w:rsidRPr="008A5301" w:rsidRDefault="008A5301" w:rsidP="008A5301">
      <w:pPr>
        <w:rPr>
          <w:rtl/>
        </w:rPr>
      </w:pPr>
      <w:r w:rsidRPr="008A5301">
        <w:rPr>
          <w:rtl/>
        </w:rPr>
        <w:lastRenderedPageBreak/>
        <w:t xml:space="preserve">المعني من الخدمة قصيرة المدى خدمة مدى أقصاه </w:t>
      </w:r>
      <w:r w:rsidRPr="008A5301">
        <w:t>km 2 000</w:t>
      </w:r>
      <w:r w:rsidRPr="008A5301">
        <w:rPr>
          <w:rtl/>
        </w:rPr>
        <w:t>. يمكن أن تُغطى منطقة الخدمة المطلوبة إما بهوائي غير اتجاهي أو اتجاهي فتحة حزمته يمكن اختيارها وفقاً للعرض الزاوي للقطاع الذي يجب خدمته. في حالة هوائي اتجاهي، يمكن استخدام إما هوائي ستاري أفقي ذي ثنائيات أقطاب أو هوائي لوغاريتمي دوري.</w:t>
      </w:r>
    </w:p>
    <w:p w14:paraId="0321A850" w14:textId="77777777" w:rsidR="008A5301" w:rsidRPr="008A5301" w:rsidRDefault="008A5301" w:rsidP="008A5301">
      <w:r w:rsidRPr="008A5301">
        <w:rPr>
          <w:rtl/>
        </w:rPr>
        <w:t xml:space="preserve">يُعتر هنا أن لخدمات المديين المتوسط والطويل مدى أكبر من حوالي </w:t>
      </w:r>
      <w:r w:rsidRPr="008A5301">
        <w:t>km 2 000</w:t>
      </w:r>
      <w:r w:rsidRPr="008A5301">
        <w:rPr>
          <w:rtl/>
        </w:rPr>
        <w:t xml:space="preserve">. هذه الخدمات تتطلب استعمال هوائيات تكون زاوية ارتفاع فصها الرئيسي نمطياً أقل من </w:t>
      </w:r>
      <w:r w:rsidRPr="008A5301">
        <w:sym w:font="Symbol" w:char="F0B0"/>
      </w:r>
      <w:r w:rsidRPr="008A5301">
        <w:t>13</w:t>
      </w:r>
      <w:r w:rsidRPr="008A5301">
        <w:rPr>
          <w:rtl/>
        </w:rPr>
        <w:t xml:space="preserve">. وفقاً لعرض المنطقة التي يجب أن يغطيها المرسل، تكون فتحة الحزمة الأفقية إما واسعة، بين </w:t>
      </w:r>
      <w:r w:rsidRPr="008A5301">
        <w:sym w:font="Symbol" w:char="F0B0"/>
      </w:r>
      <w:r w:rsidRPr="008A5301">
        <w:t>65</w:t>
      </w:r>
      <w:r w:rsidRPr="008A5301">
        <w:rPr>
          <w:rtl/>
        </w:rPr>
        <w:t xml:space="preserve"> و</w:t>
      </w:r>
      <w:r w:rsidRPr="008A5301">
        <w:sym w:font="Symbol" w:char="F0B0"/>
      </w:r>
      <w:r w:rsidRPr="008A5301">
        <w:t>95</w:t>
      </w:r>
      <w:r w:rsidRPr="008A5301">
        <w:rPr>
          <w:rtl/>
        </w:rPr>
        <w:t xml:space="preserve">، أو ضيقة، أقل من </w:t>
      </w:r>
      <w:r w:rsidRPr="008A5301">
        <w:sym w:font="Symbol" w:char="F0B0"/>
      </w:r>
      <w:r w:rsidRPr="008A5301">
        <w:t>45</w:t>
      </w:r>
      <w:r w:rsidRPr="008A5301">
        <w:rPr>
          <w:rtl/>
        </w:rPr>
        <w:t>.</w:t>
      </w:r>
    </w:p>
    <w:p w14:paraId="3D42B8EA" w14:textId="77777777" w:rsidR="008A5301" w:rsidRPr="008A5301" w:rsidRDefault="008A5301" w:rsidP="00E67C56">
      <w:pPr>
        <w:pStyle w:val="FigureNo"/>
      </w:pPr>
      <w:r w:rsidRPr="00CD5F23">
        <w:rPr>
          <w:rtl/>
        </w:rPr>
        <w:lastRenderedPageBreak/>
        <w:t xml:space="preserve">الشكل </w:t>
      </w:r>
      <w:r w:rsidRPr="00CD5F23">
        <w:rPr>
          <w:lang w:val="fr-CH"/>
        </w:rPr>
        <w:t>67</w:t>
      </w:r>
    </w:p>
    <w:p w14:paraId="43BCB729" w14:textId="77777777" w:rsidR="008A5301" w:rsidRPr="0058240D" w:rsidRDefault="008A5301" w:rsidP="00E67C56">
      <w:pPr>
        <w:pStyle w:val="Figuretitle"/>
        <w:rPr>
          <w:lang w:val="en-US"/>
        </w:rPr>
      </w:pPr>
      <w:r w:rsidRPr="008A5301">
        <w:rPr>
          <w:rtl/>
        </w:rPr>
        <w:t>مخطط اختيار الهوائي</w:t>
      </w:r>
    </w:p>
    <w:p w14:paraId="1C7A8785" w14:textId="3C6CE980" w:rsidR="00CD5F23" w:rsidRDefault="009C0E7F" w:rsidP="00CD5F23">
      <w:pPr>
        <w:pStyle w:val="Figure"/>
        <w:bidi/>
        <w:rPr>
          <w:rFonts w:hint="default"/>
        </w:rPr>
      </w:pPr>
      <w:r>
        <w:rPr>
          <w:rFonts w:hint="default"/>
          <w:noProof/>
        </w:rPr>
        <w:drawing>
          <wp:inline distT="0" distB="0" distL="0" distR="0" wp14:anchorId="3946B86E" wp14:editId="712DE32A">
            <wp:extent cx="5314315" cy="7818081"/>
            <wp:effectExtent l="0" t="0" r="635" b="0"/>
            <wp:docPr id="1201250060" name="Picture 1201250060" descr="الشكل 67 يوضح مخطط اختيار الهوائ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60" name="Picture 1201250060" descr="الشكل 67 يوضح مخطط اختيار الهوائي&#10;"/>
                    <pic:cNvPicPr/>
                  </pic:nvPicPr>
                  <pic:blipFill rotWithShape="1">
                    <a:blip r:embed="rId144" cstate="print">
                      <a:extLst>
                        <a:ext uri="{28A0092B-C50C-407E-A947-70E740481C1C}">
                          <a14:useLocalDpi xmlns:a14="http://schemas.microsoft.com/office/drawing/2010/main" val="0"/>
                        </a:ext>
                      </a:extLst>
                    </a:blip>
                    <a:srcRect t="13794"/>
                    <a:stretch/>
                  </pic:blipFill>
                  <pic:spPr bwMode="auto">
                    <a:xfrm>
                      <a:off x="0" y="0"/>
                      <a:ext cx="5314315" cy="7818081"/>
                    </a:xfrm>
                    <a:prstGeom prst="rect">
                      <a:avLst/>
                    </a:prstGeom>
                    <a:ln>
                      <a:noFill/>
                    </a:ln>
                    <a:extLst>
                      <a:ext uri="{53640926-AAD7-44D8-BBD7-CCE9431645EC}">
                        <a14:shadowObscured xmlns:a14="http://schemas.microsoft.com/office/drawing/2010/main"/>
                      </a:ext>
                    </a:extLst>
                  </pic:spPr>
                </pic:pic>
              </a:graphicData>
            </a:graphic>
          </wp:inline>
        </w:drawing>
      </w:r>
    </w:p>
    <w:p w14:paraId="4E54AF9B" w14:textId="6D60250E" w:rsidR="008A5301" w:rsidRPr="008A5301" w:rsidRDefault="008A5301" w:rsidP="008A5301">
      <w:pPr>
        <w:rPr>
          <w:rtl/>
        </w:rPr>
      </w:pPr>
      <w:r w:rsidRPr="008A5301">
        <w:rPr>
          <w:rtl/>
        </w:rPr>
        <w:br w:type="page"/>
      </w:r>
    </w:p>
    <w:p w14:paraId="69F5A18B" w14:textId="3306C0EB" w:rsidR="008A5301" w:rsidRPr="008A5301" w:rsidRDefault="008A5301" w:rsidP="009C0E7F">
      <w:pPr>
        <w:pStyle w:val="AnnexNoTitle0"/>
        <w:rPr>
          <w:b w:val="0"/>
          <w:bCs w:val="0"/>
          <w:rtl/>
        </w:rPr>
      </w:pPr>
      <w:bookmarkStart w:id="191" w:name="_Toc230621178"/>
      <w:r w:rsidRPr="008A5301">
        <w:rPr>
          <w:rFonts w:hint="cs"/>
          <w:rtl/>
        </w:rPr>
        <w:lastRenderedPageBreak/>
        <w:t>المرفق</w:t>
      </w:r>
      <w:r w:rsidRPr="008A5301">
        <w:rPr>
          <w:rtl/>
        </w:rPr>
        <w:t xml:space="preserve"> </w:t>
      </w:r>
      <w:r w:rsidRPr="008A5301">
        <w:t>1</w:t>
      </w:r>
      <w:r w:rsidRPr="008A5301">
        <w:rPr>
          <w:rtl/>
        </w:rPr>
        <w:br/>
      </w:r>
      <w:r w:rsidRPr="008A5301">
        <w:rPr>
          <w:rFonts w:hint="cs"/>
          <w:rtl/>
        </w:rPr>
        <w:t>ب</w:t>
      </w:r>
      <w:r w:rsidRPr="008A5301">
        <w:rPr>
          <w:rtl/>
        </w:rPr>
        <w:t xml:space="preserve">الملحق </w:t>
      </w:r>
      <w:r w:rsidRPr="008A5301">
        <w:t>1</w:t>
      </w:r>
      <w:r w:rsidR="009C0E7F">
        <w:br/>
      </w:r>
      <w:r w:rsidR="009C0E7F">
        <w:br/>
      </w:r>
      <w:r w:rsidRPr="008A5301">
        <w:rPr>
          <w:rtl/>
        </w:rPr>
        <w:t>أمثلة المخططات</w:t>
      </w:r>
      <w:bookmarkEnd w:id="191"/>
    </w:p>
    <w:p w14:paraId="0F4334C8" w14:textId="4FCB59C5" w:rsidR="008A5301" w:rsidRPr="008A5301" w:rsidRDefault="008A5301" w:rsidP="009C0E7F">
      <w:pPr>
        <w:pStyle w:val="NormalaftertitleLinespacingExactly14pt"/>
        <w:rPr>
          <w:rtl/>
        </w:rPr>
      </w:pPr>
      <w:r w:rsidRPr="008A5301">
        <w:rPr>
          <w:rtl/>
        </w:rPr>
        <w:t xml:space="preserve">تُعطى الأمثلة عن المخططات بالنسبة لأنماط الهوائيات الواردة أدناه وبالنسبة لنسب تردد </w:t>
      </w:r>
      <w:r w:rsidR="009C0E7F" w:rsidRPr="00316C25">
        <w:rPr>
          <w:i/>
        </w:rPr>
        <w:t>F</w:t>
      </w:r>
      <w:r w:rsidR="009C0E7F" w:rsidRPr="00316C25">
        <w:rPr>
          <w:i/>
          <w:position w:val="-4"/>
          <w:sz w:val="20"/>
        </w:rPr>
        <w:t>R</w:t>
      </w:r>
      <w:r w:rsidR="009C0E7F">
        <w:rPr>
          <w:rFonts w:hint="cs"/>
          <w:i/>
          <w:position w:val="-4"/>
          <w:sz w:val="20"/>
          <w:rtl/>
          <w:lang w:bidi="ar-EG"/>
        </w:rPr>
        <w:t xml:space="preserve"> </w:t>
      </w:r>
      <w:r w:rsidRPr="008A5301">
        <w:rPr>
          <w:rtl/>
        </w:rPr>
        <w:t xml:space="preserve">وزاوية الإمالة </w:t>
      </w:r>
      <w:r w:rsidRPr="008A5301">
        <w:rPr>
          <w:i/>
          <w:iCs/>
        </w:rPr>
        <w:t>s</w:t>
      </w:r>
      <w:r w:rsidRPr="008A5301">
        <w:rPr>
          <w:rtl/>
        </w:rPr>
        <w:t xml:space="preserve"> المحددة.</w:t>
      </w:r>
    </w:p>
    <w:p w14:paraId="204C839F" w14:textId="77777777" w:rsidR="008A5301" w:rsidRPr="008A5301" w:rsidRDefault="008A5301" w:rsidP="009C0E7F">
      <w:pPr>
        <w:pStyle w:val="Heading1"/>
        <w:rPr>
          <w:rtl/>
        </w:rPr>
      </w:pPr>
      <w:bookmarkStart w:id="192" w:name="_Toc230620876"/>
      <w:bookmarkStart w:id="193" w:name="_Toc230621179"/>
      <w:r w:rsidRPr="008A5301">
        <w:t>1</w:t>
      </w:r>
      <w:r w:rsidRPr="008A5301">
        <w:rPr>
          <w:rtl/>
        </w:rPr>
        <w:tab/>
        <w:t xml:space="preserve">الهوائيات </w:t>
      </w:r>
      <w:proofErr w:type="spellStart"/>
      <w:r w:rsidRPr="008A5301">
        <w:rPr>
          <w:rtl/>
        </w:rPr>
        <w:t>الستارية</w:t>
      </w:r>
      <w:bookmarkEnd w:id="192"/>
      <w:bookmarkEnd w:id="193"/>
      <w:proofErr w:type="spellEnd"/>
    </w:p>
    <w:p w14:paraId="32622F9F" w14:textId="77777777" w:rsidR="008A5301" w:rsidRPr="008A5301" w:rsidRDefault="008A5301" w:rsidP="009C0E7F">
      <w:pPr>
        <w:pStyle w:val="Heading2"/>
        <w:rPr>
          <w:rtl/>
        </w:rPr>
      </w:pPr>
      <w:bookmarkStart w:id="194" w:name="_Toc230621180"/>
      <w:r w:rsidRPr="008A5301">
        <w:t>1.1</w:t>
      </w:r>
      <w:r w:rsidRPr="008A5301">
        <w:tab/>
      </w:r>
      <w:r w:rsidRPr="008A5301">
        <w:rPr>
          <w:rtl/>
        </w:rPr>
        <w:t xml:space="preserve">الهوائيات </w:t>
      </w:r>
      <w:proofErr w:type="spellStart"/>
      <w:r w:rsidRPr="008A5301">
        <w:rPr>
          <w:rtl/>
        </w:rPr>
        <w:t>الستارية</w:t>
      </w:r>
      <w:proofErr w:type="spellEnd"/>
      <w:r w:rsidRPr="008A5301">
        <w:rPr>
          <w:rtl/>
        </w:rPr>
        <w:t xml:space="preserve"> دون عاكس</w:t>
      </w:r>
      <w:bookmarkEnd w:id="194"/>
    </w:p>
    <w:p w14:paraId="0B84B120" w14:textId="53B07D08" w:rsidR="009C0E7F" w:rsidRPr="009C0E7F" w:rsidRDefault="009C0E7F" w:rsidP="009C0E7F">
      <w:pPr>
        <w:tabs>
          <w:tab w:val="left" w:pos="1588"/>
          <w:tab w:val="left" w:pos="3402"/>
          <w:tab w:val="left" w:pos="5670"/>
          <w:tab w:val="left" w:pos="7938"/>
        </w:tabs>
        <w:spacing w:line="240" w:lineRule="auto"/>
        <w:rPr>
          <w:rFonts w:cs="Times New Roman"/>
          <w:sz w:val="24"/>
          <w:szCs w:val="20"/>
          <w:rtl/>
          <w:lang w:eastAsia="en-US" w:bidi="ar-EG"/>
        </w:rPr>
      </w:pPr>
      <w:r w:rsidRPr="009C0E7F">
        <w:rPr>
          <w:rFonts w:cs="Times New Roman"/>
          <w:sz w:val="24"/>
          <w:szCs w:val="20"/>
          <w:lang w:val="en-GB" w:eastAsia="en-US"/>
        </w:rPr>
        <w:t>H</w:t>
      </w:r>
      <w:r w:rsidRPr="009C0E7F">
        <w:rPr>
          <w:rFonts w:cs="Times New Roman"/>
          <w:sz w:val="24"/>
          <w:szCs w:val="20"/>
          <w:lang w:val="en-GB" w:eastAsia="en-US"/>
        </w:rPr>
        <w:tab/>
        <w:t>1/1/0.3</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hint="cs"/>
          <w:rtl/>
        </w:rPr>
        <w:t xml:space="preserve">(انظر الشكل </w:t>
      </w:r>
      <w:r w:rsidRPr="009C0E7F">
        <w:t>68</w:t>
      </w:r>
      <w:r w:rsidRPr="009C0E7F">
        <w:rPr>
          <w:rFonts w:hint="cs"/>
          <w:rtl/>
        </w:rPr>
        <w:t>)</w:t>
      </w:r>
    </w:p>
    <w:p w14:paraId="05844A68" w14:textId="77777777" w:rsidR="008A5301" w:rsidRPr="008A5301" w:rsidRDefault="008A5301" w:rsidP="009C0E7F">
      <w:pPr>
        <w:pStyle w:val="Heading2"/>
        <w:rPr>
          <w:rtl/>
        </w:rPr>
      </w:pPr>
      <w:bookmarkStart w:id="195" w:name="_Toc230621181"/>
      <w:r w:rsidRPr="008A5301">
        <w:t>2.1</w:t>
      </w:r>
      <w:r w:rsidRPr="008A5301">
        <w:tab/>
      </w:r>
      <w:r w:rsidRPr="008A5301">
        <w:rPr>
          <w:rtl/>
        </w:rPr>
        <w:t xml:space="preserve">الهوائيات </w:t>
      </w:r>
      <w:proofErr w:type="spellStart"/>
      <w:r w:rsidRPr="008A5301">
        <w:rPr>
          <w:rtl/>
        </w:rPr>
        <w:t>الستارية</w:t>
      </w:r>
      <w:proofErr w:type="spellEnd"/>
      <w:r w:rsidRPr="008A5301">
        <w:rPr>
          <w:rtl/>
        </w:rPr>
        <w:t xml:space="preserve"> بعاكس موالف</w:t>
      </w:r>
      <w:bookmarkEnd w:id="195"/>
    </w:p>
    <w:p w14:paraId="668D5F34" w14:textId="3DC32A44"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HR</w:t>
      </w:r>
      <w:r w:rsidRPr="009C0E7F">
        <w:rPr>
          <w:rFonts w:cs="Times New Roman"/>
          <w:sz w:val="24"/>
          <w:szCs w:val="20"/>
          <w:lang w:val="en-GB" w:eastAsia="en-US"/>
        </w:rPr>
        <w:tab/>
        <w:t>2/1/0.5</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w:t>
      </w:r>
      <w:r w:rsidRPr="009C0E7F">
        <w:rPr>
          <w:rFonts w:cs="Times New Roman"/>
          <w:sz w:val="24"/>
          <w:szCs w:val="20"/>
          <w:lang w:val="en-GB" w:eastAsia="en-US"/>
        </w:rPr>
        <w:tab/>
      </w:r>
      <w:r w:rsidRPr="009C0E7F">
        <w:rPr>
          <w:rFonts w:hint="cs"/>
          <w:rtl/>
        </w:rPr>
        <w:t xml:space="preserve">(انظر الشكل </w:t>
      </w:r>
      <w:r>
        <w:t>69</w:t>
      </w:r>
      <w:r w:rsidRPr="009C0E7F">
        <w:rPr>
          <w:rFonts w:hint="cs"/>
          <w:rtl/>
        </w:rPr>
        <w:t>)</w:t>
      </w:r>
    </w:p>
    <w:p w14:paraId="588A2A20" w14:textId="38C7E61D"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HRS</w:t>
      </w:r>
      <w:r w:rsidRPr="009C0E7F">
        <w:rPr>
          <w:rFonts w:cs="Times New Roman"/>
          <w:sz w:val="24"/>
          <w:szCs w:val="20"/>
          <w:lang w:val="en-GB" w:eastAsia="en-US"/>
        </w:rPr>
        <w:tab/>
        <w:t>2/2/0.5</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 15°</w:t>
      </w:r>
      <w:r w:rsidRPr="009C0E7F">
        <w:rPr>
          <w:rFonts w:cs="Times New Roman"/>
          <w:sz w:val="24"/>
          <w:szCs w:val="20"/>
          <w:lang w:val="en-GB" w:eastAsia="en-US"/>
        </w:rPr>
        <w:tab/>
      </w:r>
      <w:r w:rsidRPr="009C0E7F">
        <w:rPr>
          <w:rFonts w:hint="cs"/>
          <w:rtl/>
        </w:rPr>
        <w:t>(انظر الشكل</w:t>
      </w:r>
      <w:r>
        <w:rPr>
          <w:rFonts w:hint="cs"/>
          <w:rtl/>
          <w:lang w:bidi="ar-EG"/>
        </w:rPr>
        <w:t>ين</w:t>
      </w:r>
      <w:r w:rsidRPr="009C0E7F">
        <w:rPr>
          <w:rFonts w:hint="cs"/>
          <w:rtl/>
        </w:rPr>
        <w:t xml:space="preserve"> </w:t>
      </w:r>
      <w:r>
        <w:t>70</w:t>
      </w:r>
      <w:r>
        <w:rPr>
          <w:rFonts w:hint="cs"/>
          <w:rtl/>
          <w:lang w:bidi="ar-EG"/>
        </w:rPr>
        <w:t xml:space="preserve"> و</w:t>
      </w:r>
      <w:r>
        <w:rPr>
          <w:lang w:bidi="ar-EG"/>
        </w:rPr>
        <w:t>71</w:t>
      </w:r>
      <w:r w:rsidRPr="009C0E7F">
        <w:rPr>
          <w:rFonts w:hint="cs"/>
          <w:rtl/>
        </w:rPr>
        <w:t>)</w:t>
      </w:r>
    </w:p>
    <w:p w14:paraId="25CFCBAA" w14:textId="77777777" w:rsidR="008A5301" w:rsidRPr="008A5301" w:rsidRDefault="008A5301" w:rsidP="009C0E7F">
      <w:pPr>
        <w:pStyle w:val="Heading2"/>
        <w:rPr>
          <w:rtl/>
        </w:rPr>
      </w:pPr>
      <w:bookmarkStart w:id="196" w:name="_Toc230621182"/>
      <w:r w:rsidRPr="008A5301">
        <w:t>3.1</w:t>
      </w:r>
      <w:r w:rsidRPr="008A5301">
        <w:tab/>
      </w:r>
      <w:r w:rsidRPr="008A5301">
        <w:rPr>
          <w:rtl/>
        </w:rPr>
        <w:t xml:space="preserve">الهوائيات </w:t>
      </w:r>
      <w:proofErr w:type="spellStart"/>
      <w:r w:rsidRPr="008A5301">
        <w:rPr>
          <w:rtl/>
        </w:rPr>
        <w:t>الستارية</w:t>
      </w:r>
      <w:proofErr w:type="spellEnd"/>
      <w:r w:rsidRPr="008A5301">
        <w:rPr>
          <w:rtl/>
        </w:rPr>
        <w:t xml:space="preserve"> بشاشة عاكسة لا دورية</w:t>
      </w:r>
      <w:bookmarkEnd w:id="196"/>
    </w:p>
    <w:p w14:paraId="2564C247" w14:textId="7FA81580"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HRS</w:t>
      </w:r>
      <w:r w:rsidRPr="009C0E7F">
        <w:rPr>
          <w:rFonts w:cs="Times New Roman"/>
          <w:sz w:val="24"/>
          <w:szCs w:val="20"/>
          <w:lang w:val="en-GB" w:eastAsia="en-US"/>
        </w:rPr>
        <w:tab/>
        <w:t>2/2/0.5</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 15°</w:t>
      </w:r>
      <w:r w:rsidRPr="009C0E7F">
        <w:rPr>
          <w:rFonts w:cs="Times New Roman"/>
          <w:sz w:val="24"/>
          <w:szCs w:val="20"/>
          <w:lang w:val="en-GB" w:eastAsia="en-US"/>
        </w:rPr>
        <w:tab/>
      </w:r>
      <w:r w:rsidRPr="009C0E7F">
        <w:rPr>
          <w:rFonts w:hint="cs"/>
          <w:rtl/>
        </w:rPr>
        <w:t>(انظر الشكل</w:t>
      </w:r>
      <w:r>
        <w:rPr>
          <w:rFonts w:hint="cs"/>
          <w:rtl/>
          <w:lang w:bidi="ar-EG"/>
        </w:rPr>
        <w:t>ين</w:t>
      </w:r>
      <w:r w:rsidRPr="009C0E7F">
        <w:rPr>
          <w:rFonts w:hint="cs"/>
          <w:rtl/>
        </w:rPr>
        <w:t xml:space="preserve"> </w:t>
      </w:r>
      <w:r>
        <w:t>70</w:t>
      </w:r>
      <w:r>
        <w:rPr>
          <w:rFonts w:hint="cs"/>
          <w:rtl/>
          <w:lang w:bidi="ar-EG"/>
        </w:rPr>
        <w:t xml:space="preserve"> و</w:t>
      </w:r>
      <w:r>
        <w:rPr>
          <w:lang w:bidi="ar-EG"/>
        </w:rPr>
        <w:t>71</w:t>
      </w:r>
      <w:r w:rsidRPr="009C0E7F">
        <w:rPr>
          <w:rFonts w:hint="cs"/>
          <w:rtl/>
        </w:rPr>
        <w:t>)</w:t>
      </w:r>
    </w:p>
    <w:p w14:paraId="257DDDB5" w14:textId="2DACCA79"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HRS</w:t>
      </w:r>
      <w:r w:rsidRPr="009C0E7F">
        <w:rPr>
          <w:rFonts w:cs="Times New Roman"/>
          <w:sz w:val="24"/>
          <w:szCs w:val="20"/>
          <w:lang w:val="en-GB" w:eastAsia="en-US"/>
        </w:rPr>
        <w:tab/>
        <w:t>4/3/0.5</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w:t>
      </w:r>
      <w:r w:rsidRPr="009C0E7F">
        <w:rPr>
          <w:rFonts w:cs="Times New Roman"/>
          <w:sz w:val="24"/>
          <w:szCs w:val="20"/>
          <w:lang w:val="en-GB" w:eastAsia="en-US"/>
        </w:rPr>
        <w:tab/>
      </w:r>
      <w:r w:rsidRPr="009C0E7F">
        <w:rPr>
          <w:rFonts w:hint="cs"/>
          <w:rtl/>
        </w:rPr>
        <w:t xml:space="preserve">(انظر الشكل </w:t>
      </w:r>
      <w:r>
        <w:t>74</w:t>
      </w:r>
      <w:r w:rsidRPr="009C0E7F">
        <w:rPr>
          <w:rFonts w:hint="cs"/>
          <w:rtl/>
        </w:rPr>
        <w:t>)</w:t>
      </w:r>
    </w:p>
    <w:p w14:paraId="68AF4045" w14:textId="40F03C6F"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HRS</w:t>
      </w:r>
      <w:r w:rsidRPr="009C0E7F">
        <w:rPr>
          <w:rFonts w:cs="Times New Roman"/>
          <w:sz w:val="24"/>
          <w:szCs w:val="20"/>
          <w:lang w:val="en-GB" w:eastAsia="en-US"/>
        </w:rPr>
        <w:tab/>
        <w:t>4/4/0.5</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0.7; 1.0; 1.4</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 30°</w:t>
      </w:r>
      <w:r w:rsidRPr="009C0E7F">
        <w:rPr>
          <w:rFonts w:cs="Times New Roman"/>
          <w:sz w:val="24"/>
          <w:szCs w:val="20"/>
          <w:lang w:val="en-GB" w:eastAsia="en-US"/>
        </w:rPr>
        <w:tab/>
      </w:r>
      <w:r w:rsidRPr="009C0E7F">
        <w:rPr>
          <w:rFonts w:hint="cs"/>
          <w:spacing w:val="-8"/>
          <w:rtl/>
        </w:rPr>
        <w:t xml:space="preserve">(انظر الأشكال من </w:t>
      </w:r>
      <w:r w:rsidRPr="009C0E7F">
        <w:rPr>
          <w:spacing w:val="-8"/>
        </w:rPr>
        <w:t>75</w:t>
      </w:r>
      <w:r w:rsidRPr="009C0E7F">
        <w:rPr>
          <w:rFonts w:hint="cs"/>
          <w:spacing w:val="-8"/>
          <w:rtl/>
        </w:rPr>
        <w:t xml:space="preserve"> إلى </w:t>
      </w:r>
      <w:r w:rsidRPr="009C0E7F">
        <w:rPr>
          <w:spacing w:val="-8"/>
        </w:rPr>
        <w:t>80</w:t>
      </w:r>
      <w:r w:rsidRPr="009C0E7F">
        <w:rPr>
          <w:rFonts w:hint="cs"/>
          <w:spacing w:val="-8"/>
          <w:rtl/>
        </w:rPr>
        <w:t>)</w:t>
      </w:r>
    </w:p>
    <w:p w14:paraId="264176E7" w14:textId="15AF8E22"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HRS</w:t>
      </w:r>
      <w:r w:rsidRPr="009C0E7F">
        <w:rPr>
          <w:rFonts w:cs="Times New Roman"/>
          <w:sz w:val="24"/>
          <w:szCs w:val="20"/>
          <w:lang w:val="en-GB" w:eastAsia="en-US"/>
        </w:rPr>
        <w:tab/>
        <w:t>4/4/1.0</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w:t>
      </w:r>
      <w:r w:rsidRPr="009C0E7F">
        <w:rPr>
          <w:rFonts w:cs="Times New Roman"/>
          <w:sz w:val="24"/>
          <w:szCs w:val="20"/>
          <w:lang w:val="en-GB" w:eastAsia="en-US"/>
        </w:rPr>
        <w:tab/>
      </w:r>
      <w:r w:rsidRPr="009C0E7F">
        <w:rPr>
          <w:rFonts w:hint="cs"/>
          <w:rtl/>
        </w:rPr>
        <w:t xml:space="preserve">(انظر الشكل </w:t>
      </w:r>
      <w:r>
        <w:t>81</w:t>
      </w:r>
      <w:r w:rsidRPr="009C0E7F">
        <w:rPr>
          <w:rFonts w:hint="cs"/>
          <w:rtl/>
        </w:rPr>
        <w:t>)</w:t>
      </w:r>
    </w:p>
    <w:p w14:paraId="0A65EF35" w14:textId="77777777" w:rsidR="008A5301" w:rsidRPr="008A5301" w:rsidRDefault="008A5301" w:rsidP="009C0E7F">
      <w:pPr>
        <w:pStyle w:val="Heading1"/>
        <w:rPr>
          <w:rtl/>
        </w:rPr>
      </w:pPr>
      <w:bookmarkStart w:id="197" w:name="_Toc230620877"/>
      <w:bookmarkStart w:id="198" w:name="_Toc230621183"/>
      <w:r w:rsidRPr="008A5301">
        <w:t>2</w:t>
      </w:r>
      <w:r w:rsidRPr="008A5301">
        <w:rPr>
          <w:rtl/>
        </w:rPr>
        <w:tab/>
        <w:t>الهوائيات المدارية</w:t>
      </w:r>
      <w:bookmarkEnd w:id="197"/>
      <w:bookmarkEnd w:id="198"/>
    </w:p>
    <w:p w14:paraId="28AA474E" w14:textId="5D49DEF6"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T</w:t>
      </w:r>
      <w:r w:rsidRPr="009C0E7F">
        <w:rPr>
          <w:rFonts w:cs="Times New Roman"/>
          <w:sz w:val="24"/>
          <w:szCs w:val="20"/>
          <w:lang w:val="en-GB" w:eastAsia="en-US"/>
        </w:rPr>
        <w:tab/>
        <w:t>1/2/0.3</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w:t>
      </w:r>
      <w:r w:rsidRPr="009C0E7F">
        <w:rPr>
          <w:rFonts w:cs="Times New Roman"/>
          <w:sz w:val="24"/>
          <w:szCs w:val="20"/>
          <w:lang w:val="en-GB" w:eastAsia="en-US"/>
        </w:rPr>
        <w:tab/>
      </w:r>
      <w:r w:rsidRPr="009C0E7F">
        <w:rPr>
          <w:rFonts w:hint="cs"/>
          <w:rtl/>
        </w:rPr>
        <w:t xml:space="preserve">(انظر الشكل </w:t>
      </w:r>
      <w:r>
        <w:t>82</w:t>
      </w:r>
      <w:r w:rsidRPr="009C0E7F">
        <w:rPr>
          <w:rFonts w:hint="cs"/>
          <w:rtl/>
        </w:rPr>
        <w:t>)</w:t>
      </w:r>
    </w:p>
    <w:p w14:paraId="277E47CD" w14:textId="73E20C8F" w:rsidR="009C0E7F" w:rsidRPr="009C0E7F" w:rsidRDefault="009C0E7F" w:rsidP="009C0E7F">
      <w:pPr>
        <w:tabs>
          <w:tab w:val="left" w:pos="1588"/>
          <w:tab w:val="left" w:pos="3402"/>
          <w:tab w:val="left" w:pos="5670"/>
          <w:tab w:val="left" w:pos="7513"/>
        </w:tabs>
        <w:spacing w:line="240" w:lineRule="auto"/>
        <w:rPr>
          <w:rFonts w:cs="Times New Roman"/>
          <w:sz w:val="24"/>
          <w:szCs w:val="20"/>
          <w:lang w:val="en-GB" w:eastAsia="en-US"/>
        </w:rPr>
      </w:pPr>
      <w:r w:rsidRPr="009C0E7F">
        <w:rPr>
          <w:rFonts w:cs="Times New Roman"/>
          <w:sz w:val="24"/>
          <w:szCs w:val="20"/>
          <w:lang w:val="en-GB" w:eastAsia="en-US"/>
        </w:rPr>
        <w:t>T</w:t>
      </w:r>
      <w:r w:rsidRPr="009C0E7F">
        <w:rPr>
          <w:rFonts w:cs="Times New Roman"/>
          <w:sz w:val="24"/>
          <w:szCs w:val="20"/>
          <w:lang w:val="en-GB" w:eastAsia="en-US"/>
        </w:rPr>
        <w:tab/>
        <w:t>2/2/0.5</w:t>
      </w:r>
      <w:r w:rsidRPr="009C0E7F">
        <w:rPr>
          <w:rFonts w:cs="Times New Roman"/>
          <w:sz w:val="24"/>
          <w:szCs w:val="20"/>
          <w:lang w:val="en-GB" w:eastAsia="en-US"/>
        </w:rPr>
        <w:tab/>
      </w:r>
      <w:r w:rsidRPr="009C0E7F">
        <w:rPr>
          <w:rFonts w:cs="Times New Roman"/>
          <w:i/>
          <w:sz w:val="24"/>
          <w:szCs w:val="20"/>
          <w:lang w:val="en-GB" w:eastAsia="en-US"/>
        </w:rPr>
        <w:t>F</w:t>
      </w:r>
      <w:r w:rsidRPr="009C0E7F">
        <w:rPr>
          <w:rFonts w:cs="Times New Roman"/>
          <w:i/>
          <w:position w:val="-4"/>
          <w:sz w:val="20"/>
          <w:szCs w:val="20"/>
          <w:lang w:val="en-GB" w:eastAsia="en-US"/>
        </w:rPr>
        <w:t>R</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1</w:t>
      </w:r>
      <w:r w:rsidRPr="009C0E7F">
        <w:rPr>
          <w:rFonts w:cs="Times New Roman"/>
          <w:sz w:val="24"/>
          <w:szCs w:val="20"/>
          <w:lang w:val="en-GB" w:eastAsia="en-US"/>
        </w:rPr>
        <w:tab/>
      </w:r>
      <w:r w:rsidRPr="009C0E7F">
        <w:rPr>
          <w:rFonts w:cs="Times New Roman"/>
          <w:i/>
          <w:sz w:val="24"/>
          <w:szCs w:val="20"/>
          <w:lang w:val="en-GB" w:eastAsia="en-US"/>
        </w:rPr>
        <w:t>s</w:t>
      </w:r>
      <w:r w:rsidRPr="009C0E7F">
        <w:rPr>
          <w:rFonts w:cs="Times New Roman"/>
          <w:sz w:val="24"/>
          <w:szCs w:val="20"/>
          <w:lang w:val="en-GB" w:eastAsia="en-US"/>
        </w:rPr>
        <w:t> </w:t>
      </w:r>
      <w:r w:rsidRPr="009C0E7F">
        <w:rPr>
          <w:rFonts w:ascii="Symbol" w:hAnsi="Symbol" w:cs="Times New Roman"/>
          <w:sz w:val="24"/>
          <w:szCs w:val="20"/>
          <w:lang w:val="en-GB" w:eastAsia="en-US"/>
        </w:rPr>
        <w:t></w:t>
      </w:r>
      <w:r w:rsidRPr="009C0E7F">
        <w:rPr>
          <w:rFonts w:cs="Times New Roman"/>
          <w:sz w:val="24"/>
          <w:szCs w:val="20"/>
          <w:lang w:val="en-GB" w:eastAsia="en-US"/>
        </w:rPr>
        <w:t> 0°, 15°</w:t>
      </w:r>
      <w:r w:rsidRPr="009C0E7F">
        <w:rPr>
          <w:rFonts w:cs="Times New Roman"/>
          <w:sz w:val="24"/>
          <w:szCs w:val="20"/>
          <w:lang w:val="en-GB" w:eastAsia="en-US"/>
        </w:rPr>
        <w:tab/>
      </w:r>
      <w:r w:rsidRPr="009C0E7F">
        <w:rPr>
          <w:rFonts w:hint="cs"/>
          <w:rtl/>
        </w:rPr>
        <w:t>(انظر الشكل</w:t>
      </w:r>
      <w:r>
        <w:rPr>
          <w:rFonts w:hint="cs"/>
          <w:rtl/>
          <w:lang w:bidi="ar-EG"/>
        </w:rPr>
        <w:t>ين</w:t>
      </w:r>
      <w:r w:rsidRPr="009C0E7F">
        <w:rPr>
          <w:rFonts w:hint="cs"/>
          <w:rtl/>
        </w:rPr>
        <w:t xml:space="preserve"> </w:t>
      </w:r>
      <w:r>
        <w:t>83</w:t>
      </w:r>
      <w:r>
        <w:rPr>
          <w:rFonts w:hint="cs"/>
          <w:rtl/>
          <w:lang w:bidi="ar-EG"/>
        </w:rPr>
        <w:t xml:space="preserve"> و</w:t>
      </w:r>
      <w:r>
        <w:rPr>
          <w:lang w:bidi="ar-EG"/>
        </w:rPr>
        <w:t>84</w:t>
      </w:r>
      <w:r w:rsidRPr="009C0E7F">
        <w:rPr>
          <w:rFonts w:hint="cs"/>
          <w:rtl/>
        </w:rPr>
        <w:t>)</w:t>
      </w:r>
    </w:p>
    <w:p w14:paraId="0D576CCD" w14:textId="77777777" w:rsidR="008A5301" w:rsidRPr="008A5301" w:rsidRDefault="008A5301" w:rsidP="009C0E7F">
      <w:pPr>
        <w:pStyle w:val="Heading1"/>
        <w:rPr>
          <w:rtl/>
        </w:rPr>
      </w:pPr>
      <w:bookmarkStart w:id="199" w:name="_Toc230620878"/>
      <w:bookmarkStart w:id="200" w:name="_Toc230621184"/>
      <w:r w:rsidRPr="008A5301">
        <w:t>3</w:t>
      </w:r>
      <w:r w:rsidRPr="008A5301">
        <w:rPr>
          <w:rtl/>
        </w:rPr>
        <w:tab/>
        <w:t>الهوائيات اللوغاريتمية الدورية</w:t>
      </w:r>
      <w:bookmarkEnd w:id="199"/>
      <w:bookmarkEnd w:id="200"/>
    </w:p>
    <w:p w14:paraId="2F82CE65" w14:textId="09A9AB1B" w:rsidR="009C0E7F" w:rsidRPr="009C0E7F" w:rsidRDefault="009C0E7F" w:rsidP="009C0E7F">
      <w:pPr>
        <w:tabs>
          <w:tab w:val="left" w:pos="1588"/>
          <w:tab w:val="left" w:pos="4536"/>
        </w:tabs>
        <w:spacing w:line="240" w:lineRule="auto"/>
        <w:rPr>
          <w:rFonts w:cs="Times New Roman"/>
          <w:sz w:val="24"/>
          <w:szCs w:val="20"/>
          <w:lang w:val="en-GB" w:eastAsia="en-US"/>
        </w:rPr>
      </w:pPr>
      <w:r w:rsidRPr="009C0E7F">
        <w:rPr>
          <w:rFonts w:cs="Times New Roman"/>
          <w:sz w:val="24"/>
          <w:szCs w:val="20"/>
          <w:lang w:val="en-GB" w:eastAsia="en-US"/>
        </w:rPr>
        <w:t>LPH</w:t>
      </w:r>
      <w:r w:rsidRPr="009C0E7F">
        <w:rPr>
          <w:rFonts w:cs="Times New Roman"/>
          <w:sz w:val="24"/>
          <w:szCs w:val="20"/>
          <w:lang w:val="en-GB" w:eastAsia="en-US"/>
        </w:rPr>
        <w:tab/>
        <w:t>18/35/30/30/3/26/89</w:t>
      </w:r>
      <w:r w:rsidRPr="009C0E7F">
        <w:rPr>
          <w:rFonts w:cs="Times New Roman"/>
          <w:sz w:val="24"/>
          <w:szCs w:val="20"/>
          <w:lang w:val="en-GB" w:eastAsia="en-US"/>
        </w:rPr>
        <w:tab/>
      </w:r>
      <w:r w:rsidRPr="009C0E7F">
        <w:rPr>
          <w:rFonts w:hint="cs"/>
          <w:rtl/>
        </w:rPr>
        <w:t xml:space="preserve">(انظر الشكل </w:t>
      </w:r>
      <w:r>
        <w:t>85</w:t>
      </w:r>
      <w:r w:rsidRPr="009C0E7F">
        <w:rPr>
          <w:rFonts w:hint="cs"/>
          <w:rtl/>
        </w:rPr>
        <w:t>)</w:t>
      </w:r>
    </w:p>
    <w:p w14:paraId="4834B35C" w14:textId="1BD9561B" w:rsidR="009C0E7F" w:rsidRPr="009C0E7F" w:rsidRDefault="009C0E7F" w:rsidP="009C0E7F">
      <w:pPr>
        <w:tabs>
          <w:tab w:val="left" w:pos="1588"/>
          <w:tab w:val="left" w:pos="4536"/>
        </w:tabs>
        <w:spacing w:line="240" w:lineRule="auto"/>
        <w:rPr>
          <w:rFonts w:cs="Times New Roman"/>
          <w:sz w:val="24"/>
          <w:szCs w:val="20"/>
          <w:lang w:val="en-GB" w:eastAsia="en-US"/>
        </w:rPr>
      </w:pPr>
      <w:r w:rsidRPr="009C0E7F">
        <w:rPr>
          <w:rFonts w:cs="Times New Roman"/>
          <w:sz w:val="24"/>
          <w:szCs w:val="20"/>
          <w:lang w:val="en-GB" w:eastAsia="en-US"/>
        </w:rPr>
        <w:t>LPV</w:t>
      </w:r>
      <w:r w:rsidRPr="009C0E7F">
        <w:rPr>
          <w:rFonts w:cs="Times New Roman"/>
          <w:sz w:val="24"/>
          <w:szCs w:val="20"/>
          <w:lang w:val="en-GB" w:eastAsia="en-US"/>
        </w:rPr>
        <w:tab/>
        <w:t>18/45/3/17/6/34/220</w:t>
      </w:r>
      <w:r w:rsidRPr="009C0E7F">
        <w:rPr>
          <w:rFonts w:cs="Times New Roman"/>
          <w:sz w:val="24"/>
          <w:szCs w:val="20"/>
          <w:lang w:val="en-GB" w:eastAsia="en-US"/>
        </w:rPr>
        <w:tab/>
      </w:r>
      <w:r w:rsidRPr="009C0E7F">
        <w:rPr>
          <w:rFonts w:hint="cs"/>
          <w:rtl/>
        </w:rPr>
        <w:t xml:space="preserve">(انظر الشكل </w:t>
      </w:r>
      <w:r>
        <w:t>86</w:t>
      </w:r>
      <w:r w:rsidRPr="009C0E7F">
        <w:rPr>
          <w:rFonts w:hint="cs"/>
          <w:rtl/>
        </w:rPr>
        <w:t>)</w:t>
      </w:r>
    </w:p>
    <w:p w14:paraId="6AD2F829" w14:textId="77777777" w:rsidR="008A5301" w:rsidRPr="008A5301" w:rsidRDefault="008A5301" w:rsidP="009C0E7F">
      <w:pPr>
        <w:pStyle w:val="Heading1"/>
        <w:rPr>
          <w:rtl/>
        </w:rPr>
      </w:pPr>
      <w:bookmarkStart w:id="201" w:name="_Toc230620879"/>
      <w:bookmarkStart w:id="202" w:name="_Toc230621185"/>
      <w:r w:rsidRPr="008A5301">
        <w:t>4</w:t>
      </w:r>
      <w:r w:rsidRPr="008A5301">
        <w:rPr>
          <w:rtl/>
        </w:rPr>
        <w:tab/>
        <w:t>الهوائيات الربعية</w:t>
      </w:r>
      <w:bookmarkEnd w:id="201"/>
      <w:bookmarkEnd w:id="202"/>
    </w:p>
    <w:p w14:paraId="30E9DF3E" w14:textId="696801D2" w:rsidR="009C0E7F" w:rsidRPr="009C0E7F" w:rsidRDefault="009C0E7F" w:rsidP="009C0E7F">
      <w:pPr>
        <w:tabs>
          <w:tab w:val="left" w:pos="1588"/>
          <w:tab w:val="left" w:pos="4536"/>
        </w:tabs>
        <w:spacing w:line="240" w:lineRule="auto"/>
        <w:rPr>
          <w:rFonts w:cs="Times New Roman"/>
          <w:sz w:val="24"/>
          <w:szCs w:val="20"/>
          <w:lang w:val="en-GB" w:eastAsia="en-US"/>
        </w:rPr>
      </w:pPr>
      <w:r w:rsidRPr="009C0E7F">
        <w:rPr>
          <w:rFonts w:cs="Times New Roman"/>
          <w:sz w:val="24"/>
          <w:szCs w:val="20"/>
          <w:lang w:val="en-GB" w:eastAsia="en-US"/>
        </w:rPr>
        <w:t>HQ</w:t>
      </w:r>
      <w:r w:rsidRPr="009C0E7F">
        <w:rPr>
          <w:rFonts w:cs="Times New Roman"/>
          <w:sz w:val="24"/>
          <w:szCs w:val="20"/>
          <w:lang w:val="en-GB" w:eastAsia="en-US"/>
        </w:rPr>
        <w:tab/>
        <w:t>1/0.3</w:t>
      </w:r>
      <w:r w:rsidRPr="009C0E7F">
        <w:rPr>
          <w:rFonts w:cs="Times New Roman"/>
          <w:sz w:val="24"/>
          <w:szCs w:val="20"/>
          <w:lang w:val="en-GB" w:eastAsia="en-US"/>
        </w:rPr>
        <w:tab/>
      </w:r>
      <w:r w:rsidRPr="009C0E7F">
        <w:rPr>
          <w:rFonts w:hint="cs"/>
          <w:rtl/>
        </w:rPr>
        <w:t xml:space="preserve">(انظر الشكل </w:t>
      </w:r>
      <w:r>
        <w:t>87</w:t>
      </w:r>
      <w:r w:rsidRPr="009C0E7F">
        <w:rPr>
          <w:rFonts w:hint="cs"/>
          <w:rtl/>
        </w:rPr>
        <w:t>)</w:t>
      </w:r>
    </w:p>
    <w:p w14:paraId="6C3AD38F" w14:textId="77777777" w:rsidR="008A5301" w:rsidRPr="008A5301" w:rsidRDefault="008A5301" w:rsidP="009C0E7F">
      <w:pPr>
        <w:pStyle w:val="Heading1"/>
        <w:rPr>
          <w:rtl/>
        </w:rPr>
      </w:pPr>
      <w:bookmarkStart w:id="203" w:name="_Toc230620880"/>
      <w:bookmarkStart w:id="204" w:name="_Toc230621186"/>
      <w:r w:rsidRPr="008A5301">
        <w:lastRenderedPageBreak/>
        <w:t>5</w:t>
      </w:r>
      <w:r w:rsidRPr="008A5301">
        <w:rPr>
          <w:rtl/>
        </w:rPr>
        <w:tab/>
        <w:t>هوائيات ثنائيات الأقطاب المتقاطعة</w:t>
      </w:r>
      <w:bookmarkEnd w:id="203"/>
      <w:bookmarkEnd w:id="204"/>
    </w:p>
    <w:p w14:paraId="28A3A564" w14:textId="3C94C220" w:rsidR="009C0E7F" w:rsidRPr="009C0E7F" w:rsidRDefault="009C0E7F" w:rsidP="009C0E7F">
      <w:pPr>
        <w:tabs>
          <w:tab w:val="left" w:pos="1588"/>
          <w:tab w:val="left" w:pos="4536"/>
        </w:tabs>
        <w:spacing w:line="240" w:lineRule="auto"/>
        <w:rPr>
          <w:rFonts w:cs="Times New Roman"/>
          <w:sz w:val="24"/>
          <w:szCs w:val="20"/>
          <w:lang w:val="en-GB" w:eastAsia="en-US"/>
        </w:rPr>
      </w:pPr>
      <w:r w:rsidRPr="009C0E7F">
        <w:rPr>
          <w:rFonts w:cs="Times New Roman"/>
          <w:sz w:val="24"/>
          <w:szCs w:val="20"/>
          <w:lang w:val="en-GB" w:eastAsia="en-US"/>
        </w:rPr>
        <w:t>HX</w:t>
      </w:r>
      <w:r w:rsidRPr="009C0E7F">
        <w:rPr>
          <w:rFonts w:cs="Times New Roman"/>
          <w:sz w:val="24"/>
          <w:szCs w:val="20"/>
          <w:lang w:val="en-GB" w:eastAsia="en-US"/>
        </w:rPr>
        <w:tab/>
        <w:t>0.3</w:t>
      </w:r>
      <w:r w:rsidRPr="009C0E7F">
        <w:rPr>
          <w:rFonts w:cs="Times New Roman"/>
          <w:sz w:val="24"/>
          <w:szCs w:val="20"/>
          <w:lang w:val="en-GB" w:eastAsia="en-US"/>
        </w:rPr>
        <w:tab/>
      </w:r>
      <w:r w:rsidRPr="009C0E7F">
        <w:rPr>
          <w:rFonts w:hint="cs"/>
          <w:rtl/>
        </w:rPr>
        <w:t xml:space="preserve">(انظر الشكل </w:t>
      </w:r>
      <w:r>
        <w:t>88</w:t>
      </w:r>
      <w:r w:rsidRPr="009C0E7F">
        <w:rPr>
          <w:rFonts w:hint="cs"/>
          <w:rtl/>
        </w:rPr>
        <w:t>)</w:t>
      </w:r>
    </w:p>
    <w:p w14:paraId="67E7EA99" w14:textId="77777777" w:rsidR="008A5301" w:rsidRPr="008A5301" w:rsidRDefault="008A5301" w:rsidP="009C0E7F">
      <w:pPr>
        <w:pStyle w:val="Heading1"/>
        <w:rPr>
          <w:rtl/>
        </w:rPr>
      </w:pPr>
      <w:bookmarkStart w:id="205" w:name="_Toc230620881"/>
      <w:bookmarkStart w:id="206" w:name="_Toc230621187"/>
      <w:r w:rsidRPr="008A5301">
        <w:t>6</w:t>
      </w:r>
      <w:r w:rsidRPr="008A5301">
        <w:rPr>
          <w:rtl/>
        </w:rPr>
        <w:tab/>
        <w:t>الهوائيات المعينية</w:t>
      </w:r>
      <w:bookmarkEnd w:id="205"/>
      <w:bookmarkEnd w:id="206"/>
    </w:p>
    <w:p w14:paraId="4394C62A" w14:textId="5DCE7ED1" w:rsidR="009C0E7F" w:rsidRPr="009C0E7F" w:rsidRDefault="009C0E7F" w:rsidP="009C0E7F">
      <w:pPr>
        <w:tabs>
          <w:tab w:val="left" w:pos="1588"/>
          <w:tab w:val="left" w:pos="4536"/>
        </w:tabs>
        <w:spacing w:line="240" w:lineRule="auto"/>
        <w:rPr>
          <w:rFonts w:cs="Times New Roman"/>
          <w:sz w:val="24"/>
          <w:szCs w:val="20"/>
          <w:lang w:val="en-GB" w:eastAsia="en-US"/>
        </w:rPr>
      </w:pPr>
      <w:r w:rsidRPr="009C0E7F">
        <w:rPr>
          <w:rFonts w:cs="Times New Roman"/>
          <w:sz w:val="24"/>
          <w:szCs w:val="20"/>
          <w:lang w:val="en-GB" w:eastAsia="en-US"/>
        </w:rPr>
        <w:t>RH</w:t>
      </w:r>
      <w:r w:rsidRPr="009C0E7F">
        <w:rPr>
          <w:rFonts w:cs="Times New Roman"/>
          <w:sz w:val="24"/>
          <w:szCs w:val="20"/>
          <w:lang w:val="en-GB" w:eastAsia="en-US"/>
        </w:rPr>
        <w:tab/>
        <w:t>90/55/15</w:t>
      </w:r>
      <w:r w:rsidRPr="009C0E7F">
        <w:rPr>
          <w:rFonts w:cs="Times New Roman"/>
          <w:sz w:val="24"/>
          <w:szCs w:val="20"/>
          <w:lang w:val="en-GB" w:eastAsia="en-US"/>
        </w:rPr>
        <w:tab/>
      </w:r>
      <w:r w:rsidRPr="009C0E7F">
        <w:rPr>
          <w:rFonts w:hint="cs"/>
          <w:rtl/>
        </w:rPr>
        <w:t xml:space="preserve">(انظر الشكل </w:t>
      </w:r>
      <w:r>
        <w:t>89</w:t>
      </w:r>
      <w:r w:rsidRPr="009C0E7F">
        <w:rPr>
          <w:rFonts w:hint="cs"/>
          <w:rtl/>
        </w:rPr>
        <w:t>)</w:t>
      </w:r>
    </w:p>
    <w:p w14:paraId="2F69E1C1" w14:textId="77777777" w:rsidR="008A5301" w:rsidRPr="008A5301" w:rsidRDefault="008A5301" w:rsidP="009C0E7F">
      <w:pPr>
        <w:pStyle w:val="Heading1"/>
        <w:rPr>
          <w:rtl/>
        </w:rPr>
      </w:pPr>
      <w:bookmarkStart w:id="207" w:name="_Toc230620882"/>
      <w:bookmarkStart w:id="208" w:name="_Toc230621188"/>
      <w:r w:rsidRPr="008A5301">
        <w:t>7</w:t>
      </w:r>
      <w:r w:rsidRPr="008A5301">
        <w:rPr>
          <w:rtl/>
        </w:rPr>
        <w:tab/>
        <w:t>هوائيات أحادية الأقطاب العمودية</w:t>
      </w:r>
      <w:bookmarkEnd w:id="207"/>
      <w:bookmarkEnd w:id="208"/>
    </w:p>
    <w:p w14:paraId="1A7DC289" w14:textId="3384C7D7" w:rsidR="009C0E7F" w:rsidRPr="009C0E7F" w:rsidRDefault="009C0E7F" w:rsidP="009C0E7F">
      <w:pPr>
        <w:tabs>
          <w:tab w:val="left" w:pos="1588"/>
          <w:tab w:val="left" w:pos="4536"/>
        </w:tabs>
        <w:spacing w:line="240" w:lineRule="auto"/>
        <w:rPr>
          <w:rFonts w:cs="Times New Roman"/>
          <w:sz w:val="24"/>
          <w:szCs w:val="20"/>
          <w:lang w:val="en-GB" w:eastAsia="en-US"/>
        </w:rPr>
      </w:pPr>
      <w:r w:rsidRPr="009C0E7F">
        <w:rPr>
          <w:rFonts w:cs="Times New Roman"/>
          <w:sz w:val="24"/>
          <w:szCs w:val="20"/>
          <w:lang w:val="en-GB" w:eastAsia="en-US"/>
        </w:rPr>
        <w:t>VM</w:t>
      </w:r>
      <w:r w:rsidRPr="009C0E7F">
        <w:rPr>
          <w:rFonts w:cs="Times New Roman"/>
          <w:sz w:val="24"/>
          <w:szCs w:val="20"/>
          <w:lang w:val="en-GB" w:eastAsia="en-US"/>
        </w:rPr>
        <w:tab/>
        <w:t>12.5/12.5/120/3</w:t>
      </w:r>
      <w:r w:rsidRPr="009C0E7F">
        <w:rPr>
          <w:rFonts w:cs="Times New Roman"/>
          <w:sz w:val="24"/>
          <w:szCs w:val="20"/>
          <w:lang w:val="en-GB" w:eastAsia="en-US"/>
        </w:rPr>
        <w:tab/>
      </w:r>
      <w:r w:rsidRPr="009C0E7F">
        <w:rPr>
          <w:rFonts w:hint="cs"/>
          <w:rtl/>
        </w:rPr>
        <w:t xml:space="preserve">(انظر الشكل </w:t>
      </w:r>
      <w:r>
        <w:t>90</w:t>
      </w:r>
      <w:r w:rsidRPr="009C0E7F">
        <w:rPr>
          <w:rFonts w:hint="cs"/>
          <w:rtl/>
        </w:rPr>
        <w:t>)</w:t>
      </w:r>
    </w:p>
    <w:p w14:paraId="6D45A591" w14:textId="77777777" w:rsidR="008A5301" w:rsidRPr="008A5301" w:rsidRDefault="008A5301" w:rsidP="009C0E7F">
      <w:pPr>
        <w:pStyle w:val="Heading1"/>
        <w:rPr>
          <w:rtl/>
        </w:rPr>
      </w:pPr>
      <w:bookmarkStart w:id="209" w:name="_Toc230620883"/>
      <w:bookmarkStart w:id="210" w:name="_Toc230621189"/>
      <w:r w:rsidRPr="008A5301">
        <w:t>8</w:t>
      </w:r>
      <w:r w:rsidRPr="008A5301">
        <w:rPr>
          <w:rtl/>
        </w:rPr>
        <w:tab/>
        <w:t>هوائيات ياغي-يودا</w:t>
      </w:r>
      <w:bookmarkEnd w:id="209"/>
      <w:bookmarkEnd w:id="210"/>
    </w:p>
    <w:p w14:paraId="44509F26" w14:textId="60D03D18" w:rsidR="009C0E7F" w:rsidRPr="009C0E7F" w:rsidRDefault="009C0E7F" w:rsidP="009C0E7F">
      <w:pPr>
        <w:tabs>
          <w:tab w:val="left" w:pos="1588"/>
          <w:tab w:val="left" w:pos="4536"/>
        </w:tabs>
        <w:spacing w:line="240" w:lineRule="auto"/>
        <w:rPr>
          <w:rFonts w:cs="Times New Roman"/>
          <w:sz w:val="24"/>
          <w:szCs w:val="20"/>
          <w:lang w:val="en-GB" w:eastAsia="en-US"/>
        </w:rPr>
      </w:pPr>
      <w:r w:rsidRPr="009C0E7F">
        <w:rPr>
          <w:rFonts w:cs="Times New Roman"/>
          <w:sz w:val="24"/>
          <w:szCs w:val="20"/>
          <w:lang w:val="en-GB" w:eastAsia="en-US"/>
        </w:rPr>
        <w:t>YU</w:t>
      </w:r>
      <w:r w:rsidRPr="009C0E7F">
        <w:rPr>
          <w:rFonts w:cs="Times New Roman"/>
          <w:sz w:val="24"/>
          <w:szCs w:val="20"/>
          <w:lang w:val="en-GB" w:eastAsia="en-US"/>
        </w:rPr>
        <w:tab/>
        <w:t>3/0,</w:t>
      </w:r>
      <w:r w:rsidRPr="009C0E7F" w:rsidDel="008A7D1E">
        <w:rPr>
          <w:rFonts w:cs="Times New Roman"/>
          <w:sz w:val="24"/>
          <w:szCs w:val="20"/>
          <w:lang w:val="en-GB" w:eastAsia="en-US"/>
        </w:rPr>
        <w:t xml:space="preserve"> </w:t>
      </w:r>
      <w:r w:rsidRPr="009C0E7F">
        <w:rPr>
          <w:rFonts w:cs="Times New Roman"/>
          <w:sz w:val="24"/>
          <w:szCs w:val="20"/>
          <w:lang w:val="en-GB" w:eastAsia="en-US"/>
        </w:rPr>
        <w:t>4.2,</w:t>
      </w:r>
      <w:r w:rsidRPr="009C0E7F" w:rsidDel="008A7D1E">
        <w:rPr>
          <w:rFonts w:cs="Times New Roman"/>
          <w:sz w:val="24"/>
          <w:szCs w:val="20"/>
          <w:lang w:val="en-GB" w:eastAsia="en-US"/>
        </w:rPr>
        <w:t xml:space="preserve"> </w:t>
      </w:r>
      <w:r w:rsidRPr="009C0E7F">
        <w:rPr>
          <w:rFonts w:cs="Times New Roman"/>
          <w:sz w:val="24"/>
          <w:szCs w:val="20"/>
          <w:lang w:val="en-GB" w:eastAsia="en-US"/>
        </w:rPr>
        <w:t>11.7/39.6/21.2,</w:t>
      </w:r>
      <w:r w:rsidRPr="009C0E7F" w:rsidDel="008A7D1E">
        <w:rPr>
          <w:rFonts w:cs="Times New Roman"/>
          <w:sz w:val="24"/>
          <w:szCs w:val="20"/>
          <w:lang w:val="en-GB" w:eastAsia="en-US"/>
        </w:rPr>
        <w:t xml:space="preserve"> </w:t>
      </w:r>
      <w:r w:rsidRPr="009C0E7F">
        <w:rPr>
          <w:rFonts w:cs="Times New Roman"/>
          <w:sz w:val="24"/>
          <w:szCs w:val="20"/>
          <w:lang w:val="en-GB" w:eastAsia="en-US"/>
        </w:rPr>
        <w:t>20.5,</w:t>
      </w:r>
      <w:r w:rsidRPr="009C0E7F" w:rsidDel="008A7D1E">
        <w:rPr>
          <w:rFonts w:cs="Times New Roman"/>
          <w:sz w:val="24"/>
          <w:szCs w:val="20"/>
          <w:lang w:val="en-GB" w:eastAsia="en-US"/>
        </w:rPr>
        <w:t xml:space="preserve"> </w:t>
      </w:r>
      <w:r w:rsidRPr="009C0E7F">
        <w:rPr>
          <w:rFonts w:cs="Times New Roman"/>
          <w:sz w:val="24"/>
          <w:szCs w:val="20"/>
          <w:lang w:val="en-GB" w:eastAsia="en-US"/>
        </w:rPr>
        <w:t>19.6</w:t>
      </w:r>
      <w:r w:rsidRPr="009C0E7F">
        <w:rPr>
          <w:rFonts w:cs="Times New Roman"/>
          <w:sz w:val="24"/>
          <w:szCs w:val="20"/>
          <w:lang w:val="en-GB" w:eastAsia="en-US"/>
        </w:rPr>
        <w:tab/>
      </w:r>
      <w:r w:rsidRPr="009C0E7F">
        <w:rPr>
          <w:rFonts w:hint="cs"/>
          <w:rtl/>
        </w:rPr>
        <w:t xml:space="preserve">(انظر الشكل </w:t>
      </w:r>
      <w:r>
        <w:t>91</w:t>
      </w:r>
      <w:r w:rsidRPr="009C0E7F">
        <w:rPr>
          <w:rFonts w:hint="cs"/>
          <w:rtl/>
        </w:rPr>
        <w:t>)</w:t>
      </w:r>
    </w:p>
    <w:p w14:paraId="6BA079D5" w14:textId="77777777" w:rsidR="008A5301" w:rsidRPr="008A5301" w:rsidRDefault="008A5301" w:rsidP="009C0E7F">
      <w:pPr>
        <w:pStyle w:val="FigureNo"/>
        <w:rPr>
          <w:rtl/>
        </w:rPr>
      </w:pPr>
      <w:r w:rsidRPr="008A5301">
        <w:rPr>
          <w:rtl/>
        </w:rPr>
        <w:t xml:space="preserve">الشكل </w:t>
      </w:r>
      <w:r w:rsidRPr="008A5301">
        <w:t>68A</w:t>
      </w:r>
    </w:p>
    <w:p w14:paraId="066EC4F0" w14:textId="77777777" w:rsidR="008A5301" w:rsidRPr="008A5301" w:rsidRDefault="008A5301" w:rsidP="009C0E7F">
      <w:pPr>
        <w:pStyle w:val="Figuretitle"/>
      </w:pPr>
      <w:r w:rsidRPr="008A5301">
        <w:rPr>
          <w:rtl/>
        </w:rPr>
        <w:t xml:space="preserve">المخطط العمودي عند زاوية السمت </w:t>
      </w:r>
      <w:r w:rsidRPr="008A5301">
        <w:sym w:font="Symbol" w:char="F0B0"/>
      </w:r>
      <w:r w:rsidRPr="008A5301">
        <w:t>0</w:t>
      </w:r>
    </w:p>
    <w:p w14:paraId="6285D5AC" w14:textId="3395B7F3" w:rsidR="008A5301" w:rsidRPr="008A5301" w:rsidRDefault="009C0E7F" w:rsidP="009C0E7F">
      <w:pPr>
        <w:pStyle w:val="Figure"/>
        <w:bidi/>
        <w:rPr>
          <w:rFonts w:hint="default"/>
          <w:rtl/>
        </w:rPr>
      </w:pPr>
      <w:bookmarkStart w:id="211" w:name="_MON_1127035421"/>
      <w:bookmarkEnd w:id="211"/>
      <w:r>
        <w:rPr>
          <w:noProof/>
          <w:rtl/>
          <w:lang w:val="ar-SA"/>
        </w:rPr>
        <w:drawing>
          <wp:inline distT="0" distB="0" distL="0" distR="0" wp14:anchorId="11BEAEDC" wp14:editId="5C1389A1">
            <wp:extent cx="5614427" cy="4587249"/>
            <wp:effectExtent l="0" t="0" r="5715" b="3810"/>
            <wp:docPr id="1201250073" name="Picture 1201250073" descr="الشكل 68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3" name="Picture 1201250073" descr="الشكل 68A يوضح المخطط العمودي عند زاوية السمت 0&#10;"/>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5614427" cy="4587249"/>
                    </a:xfrm>
                    <a:prstGeom prst="rect">
                      <a:avLst/>
                    </a:prstGeom>
                  </pic:spPr>
                </pic:pic>
              </a:graphicData>
            </a:graphic>
          </wp:inline>
        </w:drawing>
      </w:r>
    </w:p>
    <w:p w14:paraId="436300F3" w14:textId="77777777" w:rsidR="008A5301" w:rsidRPr="008A5301" w:rsidRDefault="008A5301" w:rsidP="009C0E7F">
      <w:pPr>
        <w:pStyle w:val="FigureNo"/>
        <w:rPr>
          <w:rtl/>
        </w:rPr>
      </w:pPr>
      <w:r w:rsidRPr="008A5301">
        <w:rPr>
          <w:rtl/>
        </w:rPr>
        <w:lastRenderedPageBreak/>
        <w:t xml:space="preserve">الشكل </w:t>
      </w:r>
      <w:r w:rsidRPr="008A5301">
        <w:t>68B</w:t>
      </w:r>
    </w:p>
    <w:p w14:paraId="48283F78" w14:textId="77777777" w:rsidR="008A5301" w:rsidRPr="008A5301" w:rsidRDefault="008A5301" w:rsidP="009C0E7F">
      <w:pPr>
        <w:pStyle w:val="Figuretitle"/>
        <w:rPr>
          <w:rtl/>
        </w:rPr>
      </w:pPr>
      <w:r w:rsidRPr="008A5301">
        <w:rPr>
          <w:rtl/>
        </w:rPr>
        <w:t xml:space="preserve">المخطط الأفقي عند زاوية الارتفاع </w:t>
      </w:r>
      <w:r w:rsidRPr="008A5301">
        <w:sym w:font="Symbol" w:char="F0B0"/>
      </w:r>
      <w:r w:rsidRPr="008A5301">
        <w:t>47</w:t>
      </w:r>
    </w:p>
    <w:p w14:paraId="4B17CC97" w14:textId="15BFDAF1" w:rsidR="008A5301" w:rsidRPr="008A5301" w:rsidRDefault="009C0E7F" w:rsidP="009C0E7F">
      <w:pPr>
        <w:pStyle w:val="Figure"/>
        <w:bidi/>
        <w:rPr>
          <w:rFonts w:hint="default"/>
        </w:rPr>
      </w:pPr>
      <w:bookmarkStart w:id="212" w:name="_MON_1127039334"/>
      <w:bookmarkStart w:id="213" w:name="_MON_1127039788"/>
      <w:bookmarkStart w:id="214" w:name="_MON_1127040700"/>
      <w:bookmarkStart w:id="215" w:name="_MON_1127041722"/>
      <w:bookmarkStart w:id="216" w:name="_MON_1127043217"/>
      <w:bookmarkStart w:id="217" w:name="_MON_1127035423"/>
      <w:bookmarkStart w:id="218" w:name="_MON_1127037376"/>
      <w:bookmarkEnd w:id="212"/>
      <w:bookmarkEnd w:id="213"/>
      <w:bookmarkEnd w:id="214"/>
      <w:bookmarkEnd w:id="215"/>
      <w:bookmarkEnd w:id="216"/>
      <w:bookmarkEnd w:id="217"/>
      <w:bookmarkEnd w:id="218"/>
      <w:r>
        <w:rPr>
          <w:noProof/>
        </w:rPr>
        <w:drawing>
          <wp:inline distT="0" distB="0" distL="0" distR="0" wp14:anchorId="7C3F1DB3" wp14:editId="71EFF676">
            <wp:extent cx="4170736" cy="4212000"/>
            <wp:effectExtent l="0" t="0" r="1270" b="0"/>
            <wp:docPr id="1201250074" name="Picture 1201250074" descr="الشكل 68B يوضح المخطط الأفقي عند زاوية الارتفاع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4" name="Picture 1201250074" descr="الشكل 68B يوضح المخطط الأفقي عند زاوية الارتفاع 47&#10;"/>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4170736" cy="4212000"/>
                    </a:xfrm>
                    <a:prstGeom prst="rect">
                      <a:avLst/>
                    </a:prstGeom>
                  </pic:spPr>
                </pic:pic>
              </a:graphicData>
            </a:graphic>
          </wp:inline>
        </w:drawing>
      </w:r>
    </w:p>
    <w:p w14:paraId="6B108935" w14:textId="77777777" w:rsidR="008A5301" w:rsidRPr="008A5301" w:rsidRDefault="008A5301" w:rsidP="009C0E7F">
      <w:pPr>
        <w:pStyle w:val="FigureNo"/>
        <w:rPr>
          <w:rtl/>
        </w:rPr>
      </w:pPr>
      <w:r w:rsidRPr="008A5301">
        <w:rPr>
          <w:rtl/>
        </w:rPr>
        <w:t xml:space="preserve">الشكل </w:t>
      </w:r>
      <w:r w:rsidRPr="008A5301">
        <w:t>68C</w:t>
      </w:r>
    </w:p>
    <w:p w14:paraId="746C939D" w14:textId="77777777" w:rsidR="008A5301" w:rsidRPr="008A5301" w:rsidRDefault="008A5301" w:rsidP="009C0E7F">
      <w:pPr>
        <w:pStyle w:val="Figuretitle"/>
        <w:rPr>
          <w:rtl/>
        </w:rPr>
      </w:pPr>
      <w:r w:rsidRPr="008A5301">
        <w:rPr>
          <w:rtl/>
        </w:rPr>
        <w:t>مخطط الإشعاع الأمامي</w:t>
      </w:r>
    </w:p>
    <w:p w14:paraId="0467D477" w14:textId="21C674EE" w:rsidR="008A5301" w:rsidRPr="008A5301" w:rsidRDefault="009C0E7F" w:rsidP="009C0E7F">
      <w:pPr>
        <w:pStyle w:val="Figure"/>
        <w:bidi/>
        <w:rPr>
          <w:rFonts w:hint="default"/>
        </w:rPr>
      </w:pPr>
      <w:r>
        <w:rPr>
          <w:noProof/>
        </w:rPr>
        <w:drawing>
          <wp:inline distT="0" distB="0" distL="0" distR="0" wp14:anchorId="558084B5" wp14:editId="130F3881">
            <wp:extent cx="5757684" cy="3520447"/>
            <wp:effectExtent l="0" t="0" r="0" b="3810"/>
            <wp:docPr id="1201250075" name="Picture 1201250075" descr="الشكل 68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5" name="Picture 1201250075" descr="الشكل 68C يوضح مخطط الإشعاع الأمامي&#10;"/>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5757684" cy="3520447"/>
                    </a:xfrm>
                    <a:prstGeom prst="rect">
                      <a:avLst/>
                    </a:prstGeom>
                  </pic:spPr>
                </pic:pic>
              </a:graphicData>
            </a:graphic>
          </wp:inline>
        </w:drawing>
      </w:r>
    </w:p>
    <w:p w14:paraId="48393940" w14:textId="77777777" w:rsidR="008A5301" w:rsidRPr="008A5301" w:rsidRDefault="008A5301" w:rsidP="009C0E7F">
      <w:pPr>
        <w:pStyle w:val="FigureNo"/>
        <w:rPr>
          <w:rtl/>
        </w:rPr>
      </w:pPr>
      <w:r w:rsidRPr="008A5301">
        <w:rPr>
          <w:rtl/>
        </w:rPr>
        <w:lastRenderedPageBreak/>
        <w:t xml:space="preserve">الشكل </w:t>
      </w:r>
      <w:r w:rsidRPr="008A5301">
        <w:t>68D</w:t>
      </w:r>
    </w:p>
    <w:p w14:paraId="56562EEE" w14:textId="77777777" w:rsidR="008A5301" w:rsidRPr="008A5301" w:rsidRDefault="008A5301" w:rsidP="009C0E7F">
      <w:pPr>
        <w:pStyle w:val="Figuretitle"/>
        <w:rPr>
          <w:rtl/>
        </w:rPr>
      </w:pPr>
      <w:r w:rsidRPr="008A5301">
        <w:rPr>
          <w:rtl/>
        </w:rPr>
        <w:t>مخطط الإشعاع الخلفي</w:t>
      </w:r>
    </w:p>
    <w:p w14:paraId="435342C4" w14:textId="1F0762C4" w:rsidR="008A5301" w:rsidRPr="008A5301" w:rsidRDefault="00581350" w:rsidP="009C0E7F">
      <w:pPr>
        <w:pStyle w:val="Figure"/>
        <w:bidi/>
        <w:rPr>
          <w:rFonts w:hint="default"/>
        </w:rPr>
      </w:pPr>
      <w:r>
        <w:rPr>
          <w:noProof/>
        </w:rPr>
        <w:drawing>
          <wp:inline distT="0" distB="0" distL="0" distR="0" wp14:anchorId="7964CD0B" wp14:editId="75172739">
            <wp:extent cx="5705868" cy="3435103"/>
            <wp:effectExtent l="0" t="0" r="0" b="0"/>
            <wp:docPr id="498472059" name="Picture 52" descr="الشكل 68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72059" name="Picture 52" descr="الشكل 68D يوضح مخطط الإشعاع الخلفي&#10;"/>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5705868" cy="3435103"/>
                    </a:xfrm>
                    <a:prstGeom prst="rect">
                      <a:avLst/>
                    </a:prstGeom>
                  </pic:spPr>
                </pic:pic>
              </a:graphicData>
            </a:graphic>
          </wp:inline>
        </w:drawing>
      </w:r>
    </w:p>
    <w:p w14:paraId="51BFE9FA" w14:textId="77777777" w:rsidR="008A5301" w:rsidRPr="008A5301" w:rsidRDefault="008A5301" w:rsidP="009C0E7F">
      <w:pPr>
        <w:pStyle w:val="FigureNo"/>
        <w:rPr>
          <w:rtl/>
        </w:rPr>
      </w:pPr>
      <w:r w:rsidRPr="008A5301">
        <w:rPr>
          <w:rtl/>
        </w:rPr>
        <w:lastRenderedPageBreak/>
        <w:t xml:space="preserve">الشكل </w:t>
      </w:r>
      <w:r w:rsidRPr="008A5301">
        <w:t>69A</w:t>
      </w:r>
    </w:p>
    <w:p w14:paraId="4A7FEE2B" w14:textId="77777777" w:rsidR="008A5301" w:rsidRPr="008A5301" w:rsidRDefault="008A5301" w:rsidP="007A0DA6">
      <w:pPr>
        <w:pStyle w:val="Figuretitle"/>
      </w:pPr>
      <w:r w:rsidRPr="008A5301">
        <w:rPr>
          <w:rtl/>
        </w:rPr>
        <w:t xml:space="preserve">المخطط </w:t>
      </w:r>
      <w:r w:rsidRPr="008A5301">
        <w:rPr>
          <w:rFonts w:hint="cs"/>
          <w:rtl/>
        </w:rPr>
        <w:t>العمودي</w:t>
      </w:r>
      <w:r w:rsidRPr="008A5301">
        <w:rPr>
          <w:rtl/>
        </w:rPr>
        <w:t xml:space="preserve"> عند زاوية الارتفاع </w:t>
      </w:r>
      <w:r w:rsidRPr="008A5301">
        <w:sym w:font="Symbol" w:char="F0B0"/>
      </w:r>
      <w:r w:rsidRPr="008A5301">
        <w:t>0</w:t>
      </w:r>
    </w:p>
    <w:p w14:paraId="28E0B300" w14:textId="244912D4" w:rsidR="008A5301" w:rsidRPr="008A5301" w:rsidRDefault="007A0DA6" w:rsidP="007A0DA6">
      <w:pPr>
        <w:pStyle w:val="Figure"/>
        <w:bidi/>
        <w:rPr>
          <w:rFonts w:hint="default"/>
        </w:rPr>
      </w:pPr>
      <w:bookmarkStart w:id="219" w:name="_MON_1127626854"/>
      <w:bookmarkStart w:id="220" w:name="_MON_1127626921"/>
      <w:bookmarkStart w:id="221" w:name="_MON_1127034730"/>
      <w:bookmarkStart w:id="222" w:name="_MON_1127035247"/>
      <w:bookmarkEnd w:id="219"/>
      <w:bookmarkEnd w:id="220"/>
      <w:bookmarkEnd w:id="221"/>
      <w:bookmarkEnd w:id="222"/>
      <w:r>
        <w:rPr>
          <w:noProof/>
        </w:rPr>
        <w:drawing>
          <wp:inline distT="0" distB="0" distL="0" distR="0" wp14:anchorId="2264147A" wp14:editId="3CD7DA6F">
            <wp:extent cx="5574803" cy="4806706"/>
            <wp:effectExtent l="0" t="0" r="6985" b="0"/>
            <wp:docPr id="1201250077" name="Picture 1201250077" descr="الشكل 69A يوضح المخطط العمودي عند زاوية الارتفاع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7" name="Picture 1201250077" descr="الشكل 69A يوضح المخطط العمودي عند زاوية الارتفاع 0&#10;"/>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5574803" cy="4806706"/>
                    </a:xfrm>
                    <a:prstGeom prst="rect">
                      <a:avLst/>
                    </a:prstGeom>
                  </pic:spPr>
                </pic:pic>
              </a:graphicData>
            </a:graphic>
          </wp:inline>
        </w:drawing>
      </w:r>
    </w:p>
    <w:p w14:paraId="4F3FD680" w14:textId="77777777" w:rsidR="008A5301" w:rsidRPr="008A5301" w:rsidRDefault="008A5301" w:rsidP="009C0E7F">
      <w:pPr>
        <w:pStyle w:val="FigureNo"/>
        <w:rPr>
          <w:rtl/>
        </w:rPr>
      </w:pPr>
      <w:r w:rsidRPr="008A5301">
        <w:rPr>
          <w:rtl/>
        </w:rPr>
        <w:lastRenderedPageBreak/>
        <w:t xml:space="preserve">الشكل </w:t>
      </w:r>
      <w:r w:rsidRPr="008A5301">
        <w:t>69B</w:t>
      </w:r>
    </w:p>
    <w:p w14:paraId="5F14BB9F"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27</w:t>
      </w:r>
    </w:p>
    <w:p w14:paraId="396EBBC6" w14:textId="71654634" w:rsidR="008A5301" w:rsidRPr="008A5301" w:rsidRDefault="007A0DA6" w:rsidP="007A0DA6">
      <w:pPr>
        <w:pStyle w:val="Figure"/>
        <w:bidi/>
        <w:rPr>
          <w:rFonts w:hint="default"/>
          <w:rtl/>
        </w:rPr>
      </w:pPr>
      <w:r>
        <w:rPr>
          <w:noProof/>
          <w:rtl/>
          <w:lang w:val="ar-SA"/>
        </w:rPr>
        <w:drawing>
          <wp:inline distT="0" distB="0" distL="0" distR="0" wp14:anchorId="55431D4B" wp14:editId="27492715">
            <wp:extent cx="4331217" cy="4462281"/>
            <wp:effectExtent l="0" t="0" r="0" b="0"/>
            <wp:docPr id="1201250078" name="Picture 1201250078" descr="الشكل 69B يوضح المخطط الأفقي عند زاوية الارتفاع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8" name="Picture 1201250078" descr="الشكل 69B يوضح المخطط الأفقي عند زاوية الارتفاع 27&#10;"/>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4331217" cy="4462281"/>
                    </a:xfrm>
                    <a:prstGeom prst="rect">
                      <a:avLst/>
                    </a:prstGeom>
                  </pic:spPr>
                </pic:pic>
              </a:graphicData>
            </a:graphic>
          </wp:inline>
        </w:drawing>
      </w:r>
    </w:p>
    <w:p w14:paraId="68265BD1" w14:textId="77777777" w:rsidR="008A5301" w:rsidRPr="008A5301" w:rsidRDefault="008A5301" w:rsidP="009C0E7F">
      <w:pPr>
        <w:pStyle w:val="FigureNo"/>
        <w:rPr>
          <w:rtl/>
        </w:rPr>
      </w:pPr>
      <w:r w:rsidRPr="008A5301">
        <w:rPr>
          <w:rtl/>
        </w:rPr>
        <w:lastRenderedPageBreak/>
        <w:t xml:space="preserve">الشكل </w:t>
      </w:r>
      <w:r w:rsidRPr="008A5301">
        <w:t>69C</w:t>
      </w:r>
    </w:p>
    <w:p w14:paraId="229D464E" w14:textId="77777777" w:rsidR="008A5301" w:rsidRPr="008A5301" w:rsidRDefault="008A5301" w:rsidP="007A0DA6">
      <w:pPr>
        <w:pStyle w:val="Figuretitle"/>
        <w:rPr>
          <w:rtl/>
        </w:rPr>
      </w:pPr>
      <w:r w:rsidRPr="008A5301">
        <w:rPr>
          <w:rtl/>
        </w:rPr>
        <w:t>مخطط الإشعاع الأمامي</w:t>
      </w:r>
    </w:p>
    <w:p w14:paraId="069EEEF6" w14:textId="6280FC5B" w:rsidR="008A5301" w:rsidRPr="008A5301" w:rsidRDefault="007A0DA6" w:rsidP="007A0DA6">
      <w:pPr>
        <w:pStyle w:val="Figure"/>
        <w:bidi/>
        <w:rPr>
          <w:rFonts w:hint="default"/>
          <w:rtl/>
        </w:rPr>
      </w:pPr>
      <w:r>
        <w:rPr>
          <w:noProof/>
          <w:rtl/>
          <w:lang w:val="ar-SA"/>
        </w:rPr>
        <w:drawing>
          <wp:inline distT="0" distB="0" distL="0" distR="0" wp14:anchorId="095E2825" wp14:editId="19FABDA8">
            <wp:extent cx="5846076" cy="3590551"/>
            <wp:effectExtent l="0" t="0" r="2540" b="0"/>
            <wp:docPr id="1201250079" name="Picture 1201250079" descr="الشكل 69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79" name="Picture 1201250079" descr="الشكل 69C يوضح مخطط الإشعاع الأمامي&#10;"/>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5846076" cy="3590551"/>
                    </a:xfrm>
                    <a:prstGeom prst="rect">
                      <a:avLst/>
                    </a:prstGeom>
                  </pic:spPr>
                </pic:pic>
              </a:graphicData>
            </a:graphic>
          </wp:inline>
        </w:drawing>
      </w:r>
    </w:p>
    <w:p w14:paraId="749CC0A7" w14:textId="77777777" w:rsidR="008A5301" w:rsidRPr="008A5301" w:rsidRDefault="008A5301" w:rsidP="009C0E7F">
      <w:pPr>
        <w:pStyle w:val="FigureNo"/>
        <w:rPr>
          <w:rtl/>
        </w:rPr>
      </w:pPr>
      <w:r w:rsidRPr="008A5301">
        <w:rPr>
          <w:rtl/>
        </w:rPr>
        <w:t xml:space="preserve">الشكل </w:t>
      </w:r>
      <w:r w:rsidRPr="008A5301">
        <w:t>69D</w:t>
      </w:r>
    </w:p>
    <w:p w14:paraId="3C97B38A" w14:textId="77777777" w:rsidR="008A5301" w:rsidRPr="008A5301" w:rsidRDefault="008A5301" w:rsidP="007A0DA6">
      <w:pPr>
        <w:pStyle w:val="Figuretitle"/>
        <w:rPr>
          <w:rtl/>
        </w:rPr>
      </w:pPr>
      <w:r w:rsidRPr="008A5301">
        <w:rPr>
          <w:rtl/>
        </w:rPr>
        <w:t>مخطط الإشعاع الخلفي</w:t>
      </w:r>
    </w:p>
    <w:p w14:paraId="22CF8C20" w14:textId="1478B5D7" w:rsidR="008A5301" w:rsidRPr="008A5301" w:rsidRDefault="007A0DA6" w:rsidP="007A0DA6">
      <w:pPr>
        <w:pStyle w:val="Figure"/>
        <w:bidi/>
        <w:rPr>
          <w:rFonts w:hint="default"/>
          <w:rtl/>
        </w:rPr>
      </w:pPr>
      <w:r>
        <w:rPr>
          <w:noProof/>
          <w:rtl/>
          <w:lang w:val="ar-SA"/>
        </w:rPr>
        <w:drawing>
          <wp:inline distT="0" distB="0" distL="0" distR="0" wp14:anchorId="75E4A8C2" wp14:editId="0CDD5B79">
            <wp:extent cx="5772924" cy="3486919"/>
            <wp:effectExtent l="0" t="0" r="0" b="0"/>
            <wp:docPr id="1201250080" name="Picture 1201250080" descr="الشكل 69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0" name="Picture 1201250080" descr="الشكل 69D يوضح مخطط الإشعاع الخلفي&#10;"/>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5772924" cy="3486919"/>
                    </a:xfrm>
                    <a:prstGeom prst="rect">
                      <a:avLst/>
                    </a:prstGeom>
                  </pic:spPr>
                </pic:pic>
              </a:graphicData>
            </a:graphic>
          </wp:inline>
        </w:drawing>
      </w:r>
    </w:p>
    <w:p w14:paraId="11ACEB89" w14:textId="77777777" w:rsidR="008A5301" w:rsidRPr="008A5301" w:rsidRDefault="008A5301" w:rsidP="009C0E7F">
      <w:pPr>
        <w:pStyle w:val="FigureNo"/>
        <w:rPr>
          <w:rtl/>
        </w:rPr>
      </w:pPr>
      <w:r w:rsidRPr="008A5301">
        <w:rPr>
          <w:rtl/>
        </w:rPr>
        <w:lastRenderedPageBreak/>
        <w:t xml:space="preserve">الشكل </w:t>
      </w:r>
      <w:r w:rsidRPr="008A5301">
        <w:t>70A</w:t>
      </w:r>
    </w:p>
    <w:p w14:paraId="31D4A6C2"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0</w:t>
      </w:r>
    </w:p>
    <w:p w14:paraId="460E3EF6" w14:textId="71B685B6" w:rsidR="008A5301" w:rsidRPr="008A5301" w:rsidRDefault="007A0DA6" w:rsidP="007A0DA6">
      <w:pPr>
        <w:pStyle w:val="Figure"/>
        <w:bidi/>
        <w:rPr>
          <w:rFonts w:hint="default"/>
          <w:rtl/>
        </w:rPr>
      </w:pPr>
      <w:bookmarkStart w:id="223" w:name="_MON_1127626975"/>
      <w:bookmarkStart w:id="224" w:name="_MON_1127626995"/>
      <w:bookmarkStart w:id="225" w:name="_MON_1127035263"/>
      <w:bookmarkStart w:id="226" w:name="_MON_1127035426"/>
      <w:bookmarkEnd w:id="223"/>
      <w:bookmarkEnd w:id="224"/>
      <w:bookmarkEnd w:id="225"/>
      <w:bookmarkEnd w:id="226"/>
      <w:r>
        <w:rPr>
          <w:noProof/>
          <w:rtl/>
          <w:lang w:val="ar-SA"/>
        </w:rPr>
        <w:drawing>
          <wp:inline distT="0" distB="0" distL="0" distR="0" wp14:anchorId="02348724" wp14:editId="671D127A">
            <wp:extent cx="5410211" cy="4684786"/>
            <wp:effectExtent l="0" t="0" r="0" b="1905"/>
            <wp:docPr id="1201250081" name="Picture 1201250081" descr="الشكل 70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1" name="Picture 1201250081" descr="الشكل 70A يوضح المخطط العمودي عند زاوية السمت 0&#10;"/>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410211" cy="4684786"/>
                    </a:xfrm>
                    <a:prstGeom prst="rect">
                      <a:avLst/>
                    </a:prstGeom>
                  </pic:spPr>
                </pic:pic>
              </a:graphicData>
            </a:graphic>
          </wp:inline>
        </w:drawing>
      </w:r>
    </w:p>
    <w:p w14:paraId="2B923F15" w14:textId="77777777" w:rsidR="008A5301" w:rsidRPr="008A5301" w:rsidRDefault="008A5301" w:rsidP="009C0E7F">
      <w:pPr>
        <w:pStyle w:val="FigureNo"/>
        <w:rPr>
          <w:rtl/>
        </w:rPr>
      </w:pPr>
      <w:r w:rsidRPr="008A5301">
        <w:rPr>
          <w:rtl/>
        </w:rPr>
        <w:lastRenderedPageBreak/>
        <w:t xml:space="preserve">الشكل </w:t>
      </w:r>
      <w:r w:rsidRPr="008A5301">
        <w:t>70B</w:t>
      </w:r>
    </w:p>
    <w:p w14:paraId="248AC8B2" w14:textId="77777777" w:rsidR="008A5301" w:rsidRPr="008A5301" w:rsidRDefault="008A5301" w:rsidP="007A0DA6">
      <w:pPr>
        <w:pStyle w:val="Figuretitle"/>
        <w:rPr>
          <w:rtl/>
        </w:rPr>
      </w:pPr>
      <w:r w:rsidRPr="008A5301">
        <w:rPr>
          <w:rtl/>
        </w:rPr>
        <w:t xml:space="preserve">المخطط الأفقي عند زاوية الارتفاع </w:t>
      </w:r>
      <w:r w:rsidRPr="008A5301">
        <w:sym w:font="Symbol" w:char="F0B0"/>
      </w:r>
      <w:r w:rsidRPr="008A5301">
        <w:t>17</w:t>
      </w:r>
    </w:p>
    <w:p w14:paraId="7B4213C0" w14:textId="0A5188A6" w:rsidR="008A5301" w:rsidRPr="008A5301" w:rsidRDefault="007A0DA6" w:rsidP="007A0DA6">
      <w:pPr>
        <w:pStyle w:val="Figure"/>
        <w:bidi/>
        <w:rPr>
          <w:rFonts w:hint="default"/>
          <w:rtl/>
        </w:rPr>
      </w:pPr>
      <w:r>
        <w:rPr>
          <w:noProof/>
          <w:rtl/>
          <w:lang w:val="ar-SA"/>
        </w:rPr>
        <w:drawing>
          <wp:inline distT="0" distB="0" distL="0" distR="0" wp14:anchorId="74F3FFD3" wp14:editId="00C54786">
            <wp:extent cx="4144100" cy="4320000"/>
            <wp:effectExtent l="0" t="0" r="8890" b="4445"/>
            <wp:docPr id="1201250082" name="Picture 1201250082" descr="الشكل 70B يوضح المخطط الأفقي عند زاوية الارتفاع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2" name="Picture 1201250082" descr="الشكل 70B يوضح المخطط الأفقي عند زاوية الارتفاع 17&#10;"/>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4144100" cy="4320000"/>
                    </a:xfrm>
                    <a:prstGeom prst="rect">
                      <a:avLst/>
                    </a:prstGeom>
                  </pic:spPr>
                </pic:pic>
              </a:graphicData>
            </a:graphic>
          </wp:inline>
        </w:drawing>
      </w:r>
    </w:p>
    <w:p w14:paraId="30FCAAB5" w14:textId="77777777" w:rsidR="008A5301" w:rsidRPr="008A5301" w:rsidRDefault="008A5301" w:rsidP="009C0E7F">
      <w:pPr>
        <w:pStyle w:val="FigureNo"/>
        <w:rPr>
          <w:rtl/>
        </w:rPr>
      </w:pPr>
      <w:r w:rsidRPr="008A5301">
        <w:rPr>
          <w:rtl/>
        </w:rPr>
        <w:t xml:space="preserve">الشكل </w:t>
      </w:r>
      <w:r w:rsidRPr="008A5301">
        <w:t>70C</w:t>
      </w:r>
    </w:p>
    <w:p w14:paraId="682DA244" w14:textId="77777777" w:rsidR="008A5301" w:rsidRPr="008A5301" w:rsidRDefault="008A5301" w:rsidP="007A0DA6">
      <w:pPr>
        <w:pStyle w:val="Figuretitle"/>
        <w:rPr>
          <w:rtl/>
        </w:rPr>
      </w:pPr>
      <w:r w:rsidRPr="008A5301">
        <w:rPr>
          <w:rtl/>
        </w:rPr>
        <w:t>مخطط الإشعاع الأمامي</w:t>
      </w:r>
    </w:p>
    <w:p w14:paraId="39B6F39A" w14:textId="448BE549" w:rsidR="008A5301" w:rsidRPr="008A5301" w:rsidRDefault="007A0DA6" w:rsidP="007A0DA6">
      <w:pPr>
        <w:pStyle w:val="Figure"/>
        <w:bidi/>
        <w:rPr>
          <w:rFonts w:hint="default"/>
          <w:rtl/>
        </w:rPr>
      </w:pPr>
      <w:r>
        <w:rPr>
          <w:noProof/>
          <w:rtl/>
          <w:lang w:val="ar-SA"/>
        </w:rPr>
        <w:drawing>
          <wp:inline distT="0" distB="0" distL="0" distR="0" wp14:anchorId="45E7E8A0" wp14:editId="37B73670">
            <wp:extent cx="5730252" cy="3413767"/>
            <wp:effectExtent l="0" t="0" r="3810" b="0"/>
            <wp:docPr id="1201250083" name="Picture 1201250083" descr="الشكل 70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3" name="Picture 1201250083" descr="الشكل 70C يوضح مخطط الإشعاع الأمامي&#10;"/>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5730252" cy="3413767"/>
                    </a:xfrm>
                    <a:prstGeom prst="rect">
                      <a:avLst/>
                    </a:prstGeom>
                  </pic:spPr>
                </pic:pic>
              </a:graphicData>
            </a:graphic>
          </wp:inline>
        </w:drawing>
      </w:r>
    </w:p>
    <w:p w14:paraId="7D26C108" w14:textId="77777777" w:rsidR="008A5301" w:rsidRPr="008A5301" w:rsidRDefault="008A5301" w:rsidP="009C0E7F">
      <w:pPr>
        <w:pStyle w:val="FigureNo"/>
        <w:rPr>
          <w:rtl/>
        </w:rPr>
      </w:pPr>
      <w:r w:rsidRPr="008A5301">
        <w:rPr>
          <w:rtl/>
        </w:rPr>
        <w:lastRenderedPageBreak/>
        <w:t xml:space="preserve">الشكل </w:t>
      </w:r>
      <w:r w:rsidRPr="008A5301">
        <w:t>70D</w:t>
      </w:r>
    </w:p>
    <w:p w14:paraId="52C84312" w14:textId="77777777" w:rsidR="008A5301" w:rsidRPr="008A5301" w:rsidRDefault="008A5301" w:rsidP="007A0DA6">
      <w:pPr>
        <w:pStyle w:val="Figuretitle"/>
        <w:rPr>
          <w:rtl/>
        </w:rPr>
      </w:pPr>
      <w:r w:rsidRPr="008A5301">
        <w:rPr>
          <w:rtl/>
        </w:rPr>
        <w:t>مخطط الإشعاع الخلفي</w:t>
      </w:r>
    </w:p>
    <w:p w14:paraId="67C1EA6B" w14:textId="10D0415E" w:rsidR="008A5301" w:rsidRPr="008A5301" w:rsidRDefault="007A0DA6" w:rsidP="007A0DA6">
      <w:pPr>
        <w:pStyle w:val="Figure"/>
        <w:bidi/>
        <w:rPr>
          <w:rFonts w:hint="default"/>
          <w:rtl/>
        </w:rPr>
      </w:pPr>
      <w:r>
        <w:rPr>
          <w:noProof/>
          <w:rtl/>
          <w:lang w:val="ar-SA"/>
        </w:rPr>
        <w:drawing>
          <wp:inline distT="0" distB="0" distL="0" distR="0" wp14:anchorId="20687A7C" wp14:editId="4EF25FB3">
            <wp:extent cx="5124539" cy="3024000"/>
            <wp:effectExtent l="0" t="0" r="0" b="5080"/>
            <wp:docPr id="1201250084" name="Picture 1201250084" descr="الشكل 70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4" name="Picture 1201250084" descr="الشكل 70D يوضح مخطط الإشعاع الخلفي&#10;"/>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5124539" cy="3024000"/>
                    </a:xfrm>
                    <a:prstGeom prst="rect">
                      <a:avLst/>
                    </a:prstGeom>
                  </pic:spPr>
                </pic:pic>
              </a:graphicData>
            </a:graphic>
          </wp:inline>
        </w:drawing>
      </w:r>
    </w:p>
    <w:p w14:paraId="154B05C2" w14:textId="77777777" w:rsidR="008A5301" w:rsidRPr="008A5301" w:rsidRDefault="008A5301" w:rsidP="008A5301">
      <w:pPr>
        <w:rPr>
          <w:rtl/>
        </w:rPr>
      </w:pPr>
    </w:p>
    <w:p w14:paraId="7A2892C1" w14:textId="77777777" w:rsidR="008A5301" w:rsidRPr="008A5301" w:rsidRDefault="008A5301" w:rsidP="009C0E7F">
      <w:pPr>
        <w:pStyle w:val="FigureNo"/>
        <w:rPr>
          <w:rtl/>
        </w:rPr>
      </w:pPr>
      <w:r w:rsidRPr="008A5301">
        <w:rPr>
          <w:rtl/>
        </w:rPr>
        <w:t xml:space="preserve">الشكل </w:t>
      </w:r>
      <w:r w:rsidRPr="008A5301">
        <w:t>71A</w:t>
      </w:r>
    </w:p>
    <w:p w14:paraId="0192E78F" w14:textId="77777777" w:rsidR="008A5301" w:rsidRPr="008A5301" w:rsidRDefault="008A5301" w:rsidP="007A0DA6">
      <w:pPr>
        <w:pStyle w:val="Figuretitle"/>
        <w:rPr>
          <w:rtl/>
        </w:rPr>
      </w:pPr>
      <w:r w:rsidRPr="008A5301">
        <w:rPr>
          <w:rtl/>
        </w:rPr>
        <w:t xml:space="preserve">المخطط العمودي عند زاوية السمت </w:t>
      </w:r>
      <w:r w:rsidRPr="008A5301">
        <w:sym w:font="Symbol" w:char="F0B0"/>
      </w:r>
      <w:r w:rsidRPr="008A5301">
        <w:t>9</w:t>
      </w:r>
    </w:p>
    <w:p w14:paraId="7BCA0CB9" w14:textId="64AB8C04" w:rsidR="008A5301" w:rsidRPr="008A5301" w:rsidRDefault="00D96ABC" w:rsidP="00D96ABC">
      <w:pPr>
        <w:pStyle w:val="Figure"/>
        <w:bidi/>
        <w:rPr>
          <w:rFonts w:hint="default"/>
          <w:rtl/>
        </w:rPr>
      </w:pPr>
      <w:bookmarkStart w:id="227" w:name="_MON_1127627017"/>
      <w:bookmarkStart w:id="228" w:name="_MON_1127627054"/>
      <w:bookmarkStart w:id="229" w:name="_MON_1127036101"/>
      <w:bookmarkStart w:id="230" w:name="_MON_1127036171"/>
      <w:bookmarkEnd w:id="227"/>
      <w:bookmarkEnd w:id="228"/>
      <w:bookmarkEnd w:id="229"/>
      <w:bookmarkEnd w:id="230"/>
      <w:r>
        <w:rPr>
          <w:noProof/>
          <w:rtl/>
          <w:lang w:val="ar-SA"/>
        </w:rPr>
        <w:drawing>
          <wp:inline distT="0" distB="0" distL="0" distR="0" wp14:anchorId="24275031" wp14:editId="47539710">
            <wp:extent cx="5228881" cy="4251278"/>
            <wp:effectExtent l="0" t="0" r="0" b="0"/>
            <wp:docPr id="1201250085" name="Picture 1201250085" descr="الشكل 71A يوضح المخطط العمودي عند زاوية السمت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5" name="Picture 1201250085" descr="الشكل 71A يوضح المخطط العمودي عند زاوية السمت 9&#10;"/>
                    <pic:cNvPicPr/>
                  </pic:nvPicPr>
                  <pic:blipFill rotWithShape="1">
                    <a:blip r:embed="rId157" cstate="print">
                      <a:extLst>
                        <a:ext uri="{28A0092B-C50C-407E-A947-70E740481C1C}">
                          <a14:useLocalDpi xmlns:a14="http://schemas.microsoft.com/office/drawing/2010/main" val="0"/>
                        </a:ext>
                      </a:extLst>
                    </a:blip>
                    <a:srcRect b="2392"/>
                    <a:stretch>
                      <a:fillRect/>
                    </a:stretch>
                  </pic:blipFill>
                  <pic:spPr bwMode="auto">
                    <a:xfrm>
                      <a:off x="0" y="0"/>
                      <a:ext cx="5229523" cy="4251800"/>
                    </a:xfrm>
                    <a:prstGeom prst="rect">
                      <a:avLst/>
                    </a:prstGeom>
                    <a:ln>
                      <a:noFill/>
                    </a:ln>
                    <a:extLst>
                      <a:ext uri="{53640926-AAD7-44D8-BBD7-CCE9431645EC}">
                        <a14:shadowObscured xmlns:a14="http://schemas.microsoft.com/office/drawing/2010/main"/>
                      </a:ext>
                    </a:extLst>
                  </pic:spPr>
                </pic:pic>
              </a:graphicData>
            </a:graphic>
          </wp:inline>
        </w:drawing>
      </w:r>
    </w:p>
    <w:p w14:paraId="115702C2" w14:textId="77777777" w:rsidR="008A5301" w:rsidRPr="008A5301" w:rsidRDefault="008A5301" w:rsidP="009C0E7F">
      <w:pPr>
        <w:pStyle w:val="FigureNo"/>
        <w:rPr>
          <w:rtl/>
        </w:rPr>
      </w:pPr>
      <w:r w:rsidRPr="008A5301">
        <w:rPr>
          <w:rtl/>
        </w:rPr>
        <w:lastRenderedPageBreak/>
        <w:t xml:space="preserve">الشكل </w:t>
      </w:r>
      <w:r w:rsidRPr="008A5301">
        <w:t>71B</w:t>
      </w:r>
    </w:p>
    <w:p w14:paraId="52117A8F" w14:textId="77777777" w:rsidR="008A5301" w:rsidRPr="008A5301" w:rsidRDefault="008A5301" w:rsidP="007A0DA6">
      <w:pPr>
        <w:pStyle w:val="Figuretitle"/>
        <w:rPr>
          <w:rtl/>
        </w:rPr>
      </w:pPr>
      <w:r w:rsidRPr="008A5301">
        <w:rPr>
          <w:rtl/>
        </w:rPr>
        <w:t xml:space="preserve">المخطط الأفقي عند زاوية الارتفاع </w:t>
      </w:r>
      <w:r w:rsidRPr="008A5301">
        <w:sym w:font="Symbol" w:char="F0B0"/>
      </w:r>
      <w:r w:rsidRPr="008A5301">
        <w:t>17</w:t>
      </w:r>
    </w:p>
    <w:p w14:paraId="03978EA1" w14:textId="0C14903B" w:rsidR="008A5301" w:rsidRPr="008A5301" w:rsidRDefault="00D96ABC" w:rsidP="00D96ABC">
      <w:pPr>
        <w:pStyle w:val="Figure"/>
        <w:bidi/>
        <w:rPr>
          <w:rFonts w:hint="default"/>
          <w:rtl/>
        </w:rPr>
      </w:pPr>
      <w:r>
        <w:rPr>
          <w:noProof/>
          <w:rtl/>
          <w:lang w:val="ar-SA"/>
        </w:rPr>
        <w:drawing>
          <wp:inline distT="0" distB="0" distL="0" distR="0" wp14:anchorId="0BEDE5C7" wp14:editId="1D37C6BF">
            <wp:extent cx="4355601" cy="4270257"/>
            <wp:effectExtent l="0" t="0" r="6985" b="0"/>
            <wp:docPr id="1201250086" name="Picture 1201250086" descr="الشكل 71B يوضح المخطط الأفقي عند زاوية الارتفاع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6" name="Picture 1201250086" descr="الشكل 71B يوضح المخطط الأفقي عند زاوية الارتفاع 17&#10;"/>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4355601" cy="4270257"/>
                    </a:xfrm>
                    <a:prstGeom prst="rect">
                      <a:avLst/>
                    </a:prstGeom>
                  </pic:spPr>
                </pic:pic>
              </a:graphicData>
            </a:graphic>
          </wp:inline>
        </w:drawing>
      </w:r>
    </w:p>
    <w:p w14:paraId="68475F52" w14:textId="77777777" w:rsidR="008A5301" w:rsidRPr="008A5301" w:rsidRDefault="008A5301" w:rsidP="009C0E7F">
      <w:pPr>
        <w:pStyle w:val="FigureNo"/>
        <w:rPr>
          <w:rtl/>
        </w:rPr>
      </w:pPr>
      <w:r w:rsidRPr="008A5301">
        <w:rPr>
          <w:rtl/>
        </w:rPr>
        <w:t xml:space="preserve">الشكل </w:t>
      </w:r>
      <w:r w:rsidRPr="008A5301">
        <w:t>71C</w:t>
      </w:r>
    </w:p>
    <w:p w14:paraId="1520CCC5" w14:textId="77777777" w:rsidR="008A5301" w:rsidRPr="008A5301" w:rsidRDefault="008A5301" w:rsidP="007A0DA6">
      <w:pPr>
        <w:pStyle w:val="Figuretitle"/>
        <w:rPr>
          <w:rtl/>
        </w:rPr>
      </w:pPr>
      <w:r w:rsidRPr="008A5301">
        <w:rPr>
          <w:rtl/>
        </w:rPr>
        <w:t>مخطط الإشعاع الأمامي</w:t>
      </w:r>
    </w:p>
    <w:p w14:paraId="265C5E56" w14:textId="78E98EFD" w:rsidR="008A5301" w:rsidRPr="008A5301" w:rsidRDefault="00D96ABC" w:rsidP="00D96ABC">
      <w:pPr>
        <w:pStyle w:val="Figure"/>
        <w:bidi/>
        <w:rPr>
          <w:rFonts w:hint="default"/>
          <w:rtl/>
        </w:rPr>
      </w:pPr>
      <w:r>
        <w:rPr>
          <w:noProof/>
          <w:rtl/>
          <w:lang w:val="ar-SA"/>
        </w:rPr>
        <w:drawing>
          <wp:inline distT="0" distB="0" distL="0" distR="0" wp14:anchorId="331F7D6B" wp14:editId="5924BDDD">
            <wp:extent cx="5696511" cy="3421276"/>
            <wp:effectExtent l="0" t="0" r="0" b="8255"/>
            <wp:docPr id="1201250087" name="Picture 1201250087" descr="الشكل 71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7" name="Picture 1201250087" descr="الشكل 71C يوضح مخطط الإشعاع الأمامي&#10;"/>
                    <pic:cNvPicPr/>
                  </pic:nvPicPr>
                  <pic:blipFill rotWithShape="1">
                    <a:blip r:embed="rId159" cstate="print">
                      <a:extLst>
                        <a:ext uri="{28A0092B-C50C-407E-A947-70E740481C1C}">
                          <a14:useLocalDpi xmlns:a14="http://schemas.microsoft.com/office/drawing/2010/main" val="0"/>
                        </a:ext>
                      </a:extLst>
                    </a:blip>
                    <a:srcRect t="4386"/>
                    <a:stretch>
                      <a:fillRect/>
                    </a:stretch>
                  </pic:blipFill>
                  <pic:spPr bwMode="auto">
                    <a:xfrm>
                      <a:off x="0" y="0"/>
                      <a:ext cx="5696724" cy="3421404"/>
                    </a:xfrm>
                    <a:prstGeom prst="rect">
                      <a:avLst/>
                    </a:prstGeom>
                    <a:ln>
                      <a:noFill/>
                    </a:ln>
                    <a:extLst>
                      <a:ext uri="{53640926-AAD7-44D8-BBD7-CCE9431645EC}">
                        <a14:shadowObscured xmlns:a14="http://schemas.microsoft.com/office/drawing/2010/main"/>
                      </a:ext>
                    </a:extLst>
                  </pic:spPr>
                </pic:pic>
              </a:graphicData>
            </a:graphic>
          </wp:inline>
        </w:drawing>
      </w:r>
    </w:p>
    <w:p w14:paraId="336CBBF4" w14:textId="77777777" w:rsidR="008A5301" w:rsidRPr="008A5301" w:rsidRDefault="008A5301" w:rsidP="009C0E7F">
      <w:pPr>
        <w:pStyle w:val="FigureNo"/>
        <w:rPr>
          <w:rtl/>
        </w:rPr>
      </w:pPr>
      <w:r w:rsidRPr="008A5301">
        <w:rPr>
          <w:rtl/>
        </w:rPr>
        <w:lastRenderedPageBreak/>
        <w:t xml:space="preserve">الشكل </w:t>
      </w:r>
      <w:r w:rsidRPr="008A5301">
        <w:t>71D</w:t>
      </w:r>
    </w:p>
    <w:p w14:paraId="6D7355F5" w14:textId="77777777" w:rsidR="008A5301" w:rsidRPr="008A5301" w:rsidRDefault="008A5301" w:rsidP="007A0DA6">
      <w:pPr>
        <w:pStyle w:val="Figuretitle"/>
        <w:rPr>
          <w:rtl/>
        </w:rPr>
      </w:pPr>
      <w:r w:rsidRPr="008A5301">
        <w:rPr>
          <w:rtl/>
        </w:rPr>
        <w:t>مخطط الإشعاع الخلفي</w:t>
      </w:r>
    </w:p>
    <w:p w14:paraId="7CB57B6E" w14:textId="16DE90CA" w:rsidR="008A5301" w:rsidRPr="008A5301" w:rsidRDefault="00D96ABC" w:rsidP="00D96ABC">
      <w:pPr>
        <w:pStyle w:val="Figure"/>
        <w:bidi/>
        <w:rPr>
          <w:rFonts w:hint="default"/>
          <w:rtl/>
        </w:rPr>
      </w:pPr>
      <w:r>
        <w:rPr>
          <w:noProof/>
          <w:rtl/>
          <w:lang w:val="ar-SA"/>
        </w:rPr>
        <w:drawing>
          <wp:inline distT="0" distB="0" distL="0" distR="0" wp14:anchorId="73655D9C" wp14:editId="7B3DA15E">
            <wp:extent cx="5729809" cy="3247276"/>
            <wp:effectExtent l="0" t="0" r="4445" b="0"/>
            <wp:docPr id="1201250088" name="Picture 1201250088" descr="الشكل 71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8" name="Picture 1201250088" descr="الشكل 71D يوضح مخطط الإشعاع الخلفي&#10;"/>
                    <pic:cNvPicPr/>
                  </pic:nvPicPr>
                  <pic:blipFill rotWithShape="1">
                    <a:blip r:embed="rId160" cstate="print">
                      <a:extLst>
                        <a:ext uri="{28A0092B-C50C-407E-A947-70E740481C1C}">
                          <a14:useLocalDpi xmlns:a14="http://schemas.microsoft.com/office/drawing/2010/main" val="0"/>
                        </a:ext>
                      </a:extLst>
                    </a:blip>
                    <a:srcRect t="3839"/>
                    <a:stretch>
                      <a:fillRect/>
                    </a:stretch>
                  </pic:blipFill>
                  <pic:spPr bwMode="auto">
                    <a:xfrm>
                      <a:off x="0" y="0"/>
                      <a:ext cx="5730252" cy="3247527"/>
                    </a:xfrm>
                    <a:prstGeom prst="rect">
                      <a:avLst/>
                    </a:prstGeom>
                    <a:ln>
                      <a:noFill/>
                    </a:ln>
                    <a:extLst>
                      <a:ext uri="{53640926-AAD7-44D8-BBD7-CCE9431645EC}">
                        <a14:shadowObscured xmlns:a14="http://schemas.microsoft.com/office/drawing/2010/main"/>
                      </a:ext>
                    </a:extLst>
                  </pic:spPr>
                </pic:pic>
              </a:graphicData>
            </a:graphic>
          </wp:inline>
        </w:drawing>
      </w:r>
    </w:p>
    <w:p w14:paraId="00B7396C" w14:textId="77777777" w:rsidR="008A5301" w:rsidRPr="008A5301" w:rsidRDefault="008A5301" w:rsidP="009C0E7F">
      <w:pPr>
        <w:pStyle w:val="FigureNo"/>
        <w:rPr>
          <w:rtl/>
        </w:rPr>
      </w:pPr>
      <w:r w:rsidRPr="008A5301">
        <w:rPr>
          <w:rtl/>
        </w:rPr>
        <w:t xml:space="preserve">الشكل </w:t>
      </w:r>
      <w:r w:rsidRPr="008A5301">
        <w:t>72A</w:t>
      </w:r>
    </w:p>
    <w:p w14:paraId="1022988A" w14:textId="77777777" w:rsidR="008A5301" w:rsidRPr="008A5301" w:rsidRDefault="008A5301" w:rsidP="007A0DA6">
      <w:pPr>
        <w:pStyle w:val="Figuretitle"/>
        <w:rPr>
          <w:rtl/>
        </w:rPr>
      </w:pPr>
      <w:r w:rsidRPr="008A5301">
        <w:rPr>
          <w:rtl/>
        </w:rPr>
        <w:t xml:space="preserve">المخطط العمودي عند زاوية السمت </w:t>
      </w:r>
      <w:r w:rsidRPr="008A5301">
        <w:sym w:font="Symbol" w:char="F0B0"/>
      </w:r>
      <w:r w:rsidRPr="008A5301">
        <w:t>0</w:t>
      </w:r>
    </w:p>
    <w:p w14:paraId="1A42915F" w14:textId="10CDC69E" w:rsidR="008A5301" w:rsidRPr="008A5301" w:rsidRDefault="00D96ABC" w:rsidP="00D96ABC">
      <w:pPr>
        <w:pStyle w:val="Figure"/>
        <w:bidi/>
        <w:rPr>
          <w:rFonts w:hint="default"/>
          <w:rtl/>
        </w:rPr>
      </w:pPr>
      <w:bookmarkStart w:id="231" w:name="_MON_1127037379"/>
      <w:bookmarkEnd w:id="231"/>
      <w:r>
        <w:rPr>
          <w:noProof/>
          <w:rtl/>
          <w:lang w:val="ar-SA"/>
        </w:rPr>
        <w:drawing>
          <wp:inline distT="0" distB="0" distL="0" distR="0" wp14:anchorId="414961C2" wp14:editId="2BDAB7B3">
            <wp:extent cx="5468251" cy="4464000"/>
            <wp:effectExtent l="0" t="0" r="0" b="0"/>
            <wp:docPr id="1201250089" name="Picture 1201250089" descr="الشكل 72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89" name="Picture 1201250089" descr="الشكل 72A يوضح المخطط العمودي عند زاوية السمت 0&#10;"/>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5468251" cy="4464000"/>
                    </a:xfrm>
                    <a:prstGeom prst="rect">
                      <a:avLst/>
                    </a:prstGeom>
                  </pic:spPr>
                </pic:pic>
              </a:graphicData>
            </a:graphic>
          </wp:inline>
        </w:drawing>
      </w:r>
    </w:p>
    <w:p w14:paraId="06CFA113" w14:textId="77777777" w:rsidR="008A5301" w:rsidRPr="008A5301" w:rsidRDefault="008A5301" w:rsidP="009C0E7F">
      <w:pPr>
        <w:pStyle w:val="FigureNo"/>
        <w:rPr>
          <w:rtl/>
        </w:rPr>
      </w:pPr>
      <w:r w:rsidRPr="008A5301">
        <w:rPr>
          <w:rtl/>
        </w:rPr>
        <w:lastRenderedPageBreak/>
        <w:t xml:space="preserve">الشكل </w:t>
      </w:r>
      <w:r w:rsidRPr="008A5301">
        <w:t>72B</w:t>
      </w:r>
    </w:p>
    <w:p w14:paraId="66631088"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17</w:t>
      </w:r>
    </w:p>
    <w:p w14:paraId="017E2390" w14:textId="150554A2" w:rsidR="008A5301" w:rsidRPr="008A5301" w:rsidRDefault="00D96ABC" w:rsidP="00D96ABC">
      <w:pPr>
        <w:pStyle w:val="Figure"/>
        <w:bidi/>
        <w:rPr>
          <w:rFonts w:hint="default"/>
          <w:rtl/>
        </w:rPr>
      </w:pPr>
      <w:r>
        <w:rPr>
          <w:noProof/>
          <w:rtl/>
          <w:lang w:val="ar-SA"/>
        </w:rPr>
        <w:drawing>
          <wp:inline distT="0" distB="0" distL="0" distR="0" wp14:anchorId="088C8659" wp14:editId="0E579994">
            <wp:extent cx="4355601" cy="4136144"/>
            <wp:effectExtent l="0" t="0" r="6985" b="0"/>
            <wp:docPr id="1201250090" name="Picture 1201250090" descr="الشكل 72B يوضح المخطط الأفقي عند زاوية الارتفاع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0" name="Picture 1201250090" descr="الشكل 72B يوضح المخطط الأفقي عند زاوية الارتفاع 17&#10;"/>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4355601" cy="4136144"/>
                    </a:xfrm>
                    <a:prstGeom prst="rect">
                      <a:avLst/>
                    </a:prstGeom>
                  </pic:spPr>
                </pic:pic>
              </a:graphicData>
            </a:graphic>
          </wp:inline>
        </w:drawing>
      </w:r>
    </w:p>
    <w:p w14:paraId="5F27078E" w14:textId="77777777" w:rsidR="008A5301" w:rsidRPr="008A5301" w:rsidRDefault="008A5301" w:rsidP="009C0E7F">
      <w:pPr>
        <w:pStyle w:val="FigureNo"/>
        <w:rPr>
          <w:rtl/>
        </w:rPr>
      </w:pPr>
      <w:r w:rsidRPr="008A5301">
        <w:rPr>
          <w:rtl/>
        </w:rPr>
        <w:t xml:space="preserve">الشكل </w:t>
      </w:r>
      <w:r w:rsidRPr="008A5301">
        <w:t>72C</w:t>
      </w:r>
    </w:p>
    <w:p w14:paraId="7759ADEC" w14:textId="77777777" w:rsidR="008A5301" w:rsidRPr="008A5301" w:rsidRDefault="008A5301" w:rsidP="007A0DA6">
      <w:pPr>
        <w:pStyle w:val="Figuretitle"/>
        <w:rPr>
          <w:rtl/>
        </w:rPr>
      </w:pPr>
      <w:r w:rsidRPr="008A5301">
        <w:rPr>
          <w:rtl/>
        </w:rPr>
        <w:t>مخطط الإشعاع الأمامي</w:t>
      </w:r>
    </w:p>
    <w:p w14:paraId="46722C26" w14:textId="5E46CBAC" w:rsidR="008A5301" w:rsidRPr="008A5301" w:rsidRDefault="00D96ABC" w:rsidP="00D96ABC">
      <w:pPr>
        <w:pStyle w:val="Figure"/>
        <w:bidi/>
        <w:rPr>
          <w:rFonts w:hint="default"/>
          <w:rtl/>
        </w:rPr>
      </w:pPr>
      <w:r>
        <w:rPr>
          <w:noProof/>
          <w:rtl/>
          <w:lang w:val="ar-SA"/>
        </w:rPr>
        <w:drawing>
          <wp:inline distT="0" distB="0" distL="0" distR="0" wp14:anchorId="5D00610C" wp14:editId="41E19163">
            <wp:extent cx="5730252" cy="3368047"/>
            <wp:effectExtent l="0" t="0" r="3810" b="3810"/>
            <wp:docPr id="1201250091" name="Picture 1201250091" descr="الشكل 72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1" name="Picture 1201250091" descr="الشكل 72C يوضح مخطط الإشعاع الأمامي&#10;"/>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5730252" cy="3368047"/>
                    </a:xfrm>
                    <a:prstGeom prst="rect">
                      <a:avLst/>
                    </a:prstGeom>
                  </pic:spPr>
                </pic:pic>
              </a:graphicData>
            </a:graphic>
          </wp:inline>
        </w:drawing>
      </w:r>
    </w:p>
    <w:p w14:paraId="1D882EEE" w14:textId="77777777" w:rsidR="008A5301" w:rsidRPr="008A5301" w:rsidRDefault="008A5301" w:rsidP="009C0E7F">
      <w:pPr>
        <w:pStyle w:val="FigureNo"/>
        <w:rPr>
          <w:rtl/>
        </w:rPr>
      </w:pPr>
      <w:r w:rsidRPr="008A5301">
        <w:rPr>
          <w:rtl/>
        </w:rPr>
        <w:lastRenderedPageBreak/>
        <w:t xml:space="preserve">الشكل </w:t>
      </w:r>
      <w:r w:rsidRPr="008A5301">
        <w:t>72D</w:t>
      </w:r>
    </w:p>
    <w:p w14:paraId="0C7D1AFC" w14:textId="77777777" w:rsidR="008A5301" w:rsidRPr="008A5301" w:rsidRDefault="008A5301" w:rsidP="007A0DA6">
      <w:pPr>
        <w:pStyle w:val="Figuretitle"/>
        <w:rPr>
          <w:rtl/>
        </w:rPr>
      </w:pPr>
      <w:r w:rsidRPr="008A5301">
        <w:rPr>
          <w:rtl/>
        </w:rPr>
        <w:t>مخطط الإشعاع الخلفي</w:t>
      </w:r>
    </w:p>
    <w:p w14:paraId="3680E3B4" w14:textId="7B695767" w:rsidR="008A5301" w:rsidRPr="008A5301" w:rsidRDefault="00D96ABC" w:rsidP="00D96ABC">
      <w:pPr>
        <w:pStyle w:val="Figure"/>
        <w:bidi/>
        <w:rPr>
          <w:rFonts w:hint="default"/>
          <w:rtl/>
        </w:rPr>
      </w:pPr>
      <w:r>
        <w:rPr>
          <w:noProof/>
          <w:rtl/>
          <w:lang w:val="ar-SA"/>
        </w:rPr>
        <w:drawing>
          <wp:inline distT="0" distB="0" distL="0" distR="0" wp14:anchorId="134AF665" wp14:editId="64DB338F">
            <wp:extent cx="5532426" cy="3240000"/>
            <wp:effectExtent l="0" t="0" r="0" b="0"/>
            <wp:docPr id="1201250092" name="Picture 1201250092" descr="الشكل 72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2" name="Picture 1201250092" descr="الشكل 72D يوضح مخطط الإشعاع الخلفي&#10;"/>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5532426" cy="3240000"/>
                    </a:xfrm>
                    <a:prstGeom prst="rect">
                      <a:avLst/>
                    </a:prstGeom>
                  </pic:spPr>
                </pic:pic>
              </a:graphicData>
            </a:graphic>
          </wp:inline>
        </w:drawing>
      </w:r>
    </w:p>
    <w:p w14:paraId="31079259" w14:textId="77777777" w:rsidR="008A5301" w:rsidRPr="008A5301" w:rsidRDefault="008A5301" w:rsidP="009C0E7F">
      <w:pPr>
        <w:pStyle w:val="FigureNo"/>
        <w:rPr>
          <w:rtl/>
        </w:rPr>
      </w:pPr>
      <w:r w:rsidRPr="008A5301">
        <w:rPr>
          <w:rtl/>
        </w:rPr>
        <w:t xml:space="preserve">الشكل </w:t>
      </w:r>
      <w:r w:rsidRPr="008A5301">
        <w:t>73A</w:t>
      </w:r>
    </w:p>
    <w:p w14:paraId="0A863A53"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9</w:t>
      </w:r>
    </w:p>
    <w:p w14:paraId="5A783B65" w14:textId="65B5B689" w:rsidR="008A5301" w:rsidRPr="008A5301" w:rsidRDefault="00FB2344" w:rsidP="00FB2344">
      <w:pPr>
        <w:pStyle w:val="Figure"/>
        <w:bidi/>
        <w:rPr>
          <w:rFonts w:hint="default"/>
          <w:rtl/>
        </w:rPr>
      </w:pPr>
      <w:bookmarkStart w:id="232" w:name="_MON_1127037380"/>
      <w:bookmarkEnd w:id="232"/>
      <w:r>
        <w:rPr>
          <w:noProof/>
          <w:rtl/>
          <w:lang w:val="ar-SA"/>
        </w:rPr>
        <w:drawing>
          <wp:inline distT="0" distB="0" distL="0" distR="0" wp14:anchorId="07288203" wp14:editId="42CC130B">
            <wp:extent cx="5794260" cy="4465329"/>
            <wp:effectExtent l="0" t="0" r="0" b="0"/>
            <wp:docPr id="1201250093" name="Picture 1201250093" descr="الشكل 73A يوضح المخطط العمودي عند زاوية السمت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3" name="Picture 1201250093" descr="الشكل 73A يوضح المخطط العمودي عند زاوية السمت 9&#10;"/>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5794260" cy="4465329"/>
                    </a:xfrm>
                    <a:prstGeom prst="rect">
                      <a:avLst/>
                    </a:prstGeom>
                  </pic:spPr>
                </pic:pic>
              </a:graphicData>
            </a:graphic>
          </wp:inline>
        </w:drawing>
      </w:r>
    </w:p>
    <w:p w14:paraId="518B8934" w14:textId="77777777" w:rsidR="008A5301" w:rsidRPr="008A5301" w:rsidRDefault="008A5301" w:rsidP="009C0E7F">
      <w:pPr>
        <w:pStyle w:val="FigureNo"/>
        <w:rPr>
          <w:rtl/>
        </w:rPr>
      </w:pPr>
      <w:r w:rsidRPr="008A5301">
        <w:rPr>
          <w:rtl/>
        </w:rPr>
        <w:lastRenderedPageBreak/>
        <w:t xml:space="preserve">الشكل </w:t>
      </w:r>
      <w:r w:rsidRPr="008A5301">
        <w:t>73B</w:t>
      </w:r>
    </w:p>
    <w:p w14:paraId="711B5EDD"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17</w:t>
      </w:r>
    </w:p>
    <w:p w14:paraId="42132F5C" w14:textId="28F5A53A" w:rsidR="008A5301" w:rsidRPr="008A5301" w:rsidRDefault="00FB2344" w:rsidP="00FB2344">
      <w:pPr>
        <w:pStyle w:val="Figure"/>
        <w:bidi/>
        <w:rPr>
          <w:rFonts w:hint="default"/>
          <w:rtl/>
        </w:rPr>
      </w:pPr>
      <w:r>
        <w:rPr>
          <w:noProof/>
          <w:rtl/>
          <w:lang w:val="ar-SA"/>
        </w:rPr>
        <w:drawing>
          <wp:inline distT="0" distB="0" distL="0" distR="0" wp14:anchorId="72D06B0C" wp14:editId="47A8288E">
            <wp:extent cx="4012143" cy="4284000"/>
            <wp:effectExtent l="0" t="0" r="7620" b="2540"/>
            <wp:docPr id="1201250094" name="Picture 1201250094" descr="الشكل 73B يوضح المخطط الأفقي عند زاوية الارتفاع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4" name="Picture 1201250094" descr="الشكل 73B يوضح المخطط الأفقي عند زاوية الارتفاع 17&#10;"/>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4012143" cy="4284000"/>
                    </a:xfrm>
                    <a:prstGeom prst="rect">
                      <a:avLst/>
                    </a:prstGeom>
                  </pic:spPr>
                </pic:pic>
              </a:graphicData>
            </a:graphic>
          </wp:inline>
        </w:drawing>
      </w:r>
    </w:p>
    <w:p w14:paraId="750CA5A0" w14:textId="77777777" w:rsidR="008A5301" w:rsidRPr="008A5301" w:rsidRDefault="008A5301" w:rsidP="009C0E7F">
      <w:pPr>
        <w:pStyle w:val="FigureNo"/>
        <w:rPr>
          <w:rtl/>
        </w:rPr>
      </w:pPr>
      <w:r w:rsidRPr="008A5301">
        <w:rPr>
          <w:rtl/>
        </w:rPr>
        <w:t xml:space="preserve">الشكل </w:t>
      </w:r>
      <w:r w:rsidRPr="008A5301">
        <w:t>73C</w:t>
      </w:r>
    </w:p>
    <w:p w14:paraId="013AD6BA" w14:textId="77777777" w:rsidR="008A5301" w:rsidRPr="008A5301" w:rsidRDefault="008A5301" w:rsidP="007A0DA6">
      <w:pPr>
        <w:pStyle w:val="Figuretitle"/>
        <w:rPr>
          <w:rtl/>
        </w:rPr>
      </w:pPr>
      <w:r w:rsidRPr="008A5301">
        <w:rPr>
          <w:rtl/>
        </w:rPr>
        <w:t>مخطط الإشعاع الأمامي</w:t>
      </w:r>
    </w:p>
    <w:p w14:paraId="494C4AC0" w14:textId="6C019E88" w:rsidR="008A5301" w:rsidRPr="008A5301" w:rsidRDefault="00FB2344" w:rsidP="00FB2344">
      <w:pPr>
        <w:pStyle w:val="Figure"/>
        <w:bidi/>
        <w:rPr>
          <w:rFonts w:hint="default"/>
          <w:rtl/>
        </w:rPr>
      </w:pPr>
      <w:r>
        <w:rPr>
          <w:noProof/>
          <w:rtl/>
          <w:lang w:val="ar-SA"/>
        </w:rPr>
        <w:drawing>
          <wp:inline distT="0" distB="0" distL="0" distR="0" wp14:anchorId="152BBA33" wp14:editId="6FAD9351">
            <wp:extent cx="5672340" cy="3429007"/>
            <wp:effectExtent l="0" t="0" r="5080" b="0"/>
            <wp:docPr id="1201250095" name="Picture 1201250095" descr="الشكل 73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5" name="Picture 1201250095" descr="الشكل 73C يوضح مخطط الإشعاع الأمامي&#10;"/>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5672340" cy="3429007"/>
                    </a:xfrm>
                    <a:prstGeom prst="rect">
                      <a:avLst/>
                    </a:prstGeom>
                  </pic:spPr>
                </pic:pic>
              </a:graphicData>
            </a:graphic>
          </wp:inline>
        </w:drawing>
      </w:r>
    </w:p>
    <w:p w14:paraId="3F6F57F2" w14:textId="77777777" w:rsidR="008A5301" w:rsidRPr="008A5301" w:rsidRDefault="008A5301" w:rsidP="009C0E7F">
      <w:pPr>
        <w:pStyle w:val="FigureNo"/>
        <w:rPr>
          <w:rtl/>
        </w:rPr>
      </w:pPr>
      <w:r w:rsidRPr="008A5301">
        <w:rPr>
          <w:rtl/>
        </w:rPr>
        <w:lastRenderedPageBreak/>
        <w:t xml:space="preserve">الشكل </w:t>
      </w:r>
      <w:r w:rsidRPr="008A5301">
        <w:t>73D</w:t>
      </w:r>
    </w:p>
    <w:p w14:paraId="2D8DAC04" w14:textId="77777777" w:rsidR="008A5301" w:rsidRPr="008A5301" w:rsidRDefault="008A5301" w:rsidP="007A0DA6">
      <w:pPr>
        <w:pStyle w:val="Figuretitle"/>
        <w:rPr>
          <w:rtl/>
        </w:rPr>
      </w:pPr>
      <w:r w:rsidRPr="008A5301">
        <w:rPr>
          <w:rtl/>
        </w:rPr>
        <w:t>مخطط الإشعاع الخلفي</w:t>
      </w:r>
    </w:p>
    <w:p w14:paraId="2F0CEBC6" w14:textId="63BFEEF8" w:rsidR="008A5301" w:rsidRPr="008A5301" w:rsidRDefault="00FB2344" w:rsidP="00FB2344">
      <w:pPr>
        <w:pStyle w:val="Figure"/>
        <w:bidi/>
        <w:rPr>
          <w:rFonts w:hint="default"/>
          <w:rtl/>
        </w:rPr>
      </w:pPr>
      <w:r>
        <w:rPr>
          <w:noProof/>
          <w:rtl/>
          <w:lang w:val="ar-SA"/>
        </w:rPr>
        <w:drawing>
          <wp:inline distT="0" distB="0" distL="0" distR="0" wp14:anchorId="553F8180" wp14:editId="018378A2">
            <wp:extent cx="5492765" cy="3348000"/>
            <wp:effectExtent l="0" t="0" r="0" b="5080"/>
            <wp:docPr id="1201250096" name="Picture 1201250096" descr="الشكل 73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6" name="Picture 1201250096" descr="الشكل 73D يوضح مخطط الإشعاع الخلفي&#10;"/>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5492765" cy="3348000"/>
                    </a:xfrm>
                    <a:prstGeom prst="rect">
                      <a:avLst/>
                    </a:prstGeom>
                  </pic:spPr>
                </pic:pic>
              </a:graphicData>
            </a:graphic>
          </wp:inline>
        </w:drawing>
      </w:r>
    </w:p>
    <w:p w14:paraId="14AE5CE7" w14:textId="77777777" w:rsidR="008A5301" w:rsidRPr="008A5301" w:rsidRDefault="008A5301" w:rsidP="009C0E7F">
      <w:pPr>
        <w:pStyle w:val="FigureNo"/>
        <w:rPr>
          <w:rtl/>
        </w:rPr>
      </w:pPr>
      <w:r w:rsidRPr="008A5301">
        <w:rPr>
          <w:rtl/>
        </w:rPr>
        <w:t xml:space="preserve">الشكل </w:t>
      </w:r>
      <w:r w:rsidRPr="008A5301">
        <w:t>74A</w:t>
      </w:r>
    </w:p>
    <w:p w14:paraId="002EC68A"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0</w:t>
      </w:r>
    </w:p>
    <w:p w14:paraId="1D834D97" w14:textId="74BC5084" w:rsidR="008A5301" w:rsidRPr="008A5301" w:rsidRDefault="00FB2344" w:rsidP="00FB2344">
      <w:pPr>
        <w:pStyle w:val="Figure"/>
        <w:bidi/>
        <w:rPr>
          <w:rFonts w:hint="default"/>
          <w:lang w:bidi="ar-EG"/>
        </w:rPr>
      </w:pPr>
      <w:bookmarkStart w:id="233" w:name="_MON_1127037382"/>
      <w:bookmarkEnd w:id="233"/>
      <w:r>
        <w:rPr>
          <w:rFonts w:hint="default"/>
          <w:noProof/>
          <w:lang w:bidi="ar-EG"/>
        </w:rPr>
        <w:drawing>
          <wp:inline distT="0" distB="0" distL="0" distR="0" wp14:anchorId="7769D41B" wp14:editId="179FE883">
            <wp:extent cx="5529083" cy="4386081"/>
            <wp:effectExtent l="0" t="0" r="0" b="0"/>
            <wp:docPr id="1201250097" name="Picture 1201250097" descr="الشكل 74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7" name="Picture 1201250097" descr="الشكل 74A يوضح المخطط العمودي عند زاوية السمت 0&#10;"/>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5529083" cy="4386081"/>
                    </a:xfrm>
                    <a:prstGeom prst="rect">
                      <a:avLst/>
                    </a:prstGeom>
                  </pic:spPr>
                </pic:pic>
              </a:graphicData>
            </a:graphic>
          </wp:inline>
        </w:drawing>
      </w:r>
    </w:p>
    <w:p w14:paraId="514448D6" w14:textId="77777777" w:rsidR="008A5301" w:rsidRPr="008A5301" w:rsidRDefault="008A5301" w:rsidP="009C0E7F">
      <w:pPr>
        <w:pStyle w:val="FigureNo"/>
        <w:rPr>
          <w:rtl/>
        </w:rPr>
      </w:pPr>
      <w:r w:rsidRPr="008A5301">
        <w:rPr>
          <w:rtl/>
        </w:rPr>
        <w:lastRenderedPageBreak/>
        <w:t xml:space="preserve">الشكل </w:t>
      </w:r>
      <w:r w:rsidRPr="008A5301">
        <w:t>74B</w:t>
      </w:r>
    </w:p>
    <w:p w14:paraId="43AB1DB2"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12</w:t>
      </w:r>
    </w:p>
    <w:p w14:paraId="169F1B58" w14:textId="0A51A055" w:rsidR="008A5301" w:rsidRPr="008A5301" w:rsidRDefault="00FB2344" w:rsidP="00FB2344">
      <w:pPr>
        <w:pStyle w:val="Figure"/>
        <w:bidi/>
        <w:rPr>
          <w:rFonts w:hint="default"/>
          <w:rtl/>
        </w:rPr>
      </w:pPr>
      <w:r>
        <w:rPr>
          <w:noProof/>
          <w:rtl/>
          <w:lang w:val="ar-SA"/>
        </w:rPr>
        <w:drawing>
          <wp:inline distT="0" distB="0" distL="0" distR="0" wp14:anchorId="78808BB5" wp14:editId="51CC26E8">
            <wp:extent cx="4255017" cy="4279401"/>
            <wp:effectExtent l="0" t="0" r="0" b="6985"/>
            <wp:docPr id="1201250098" name="Picture 1201250098" descr="الشكل 74B يوضح المخطط الأفقي عند زاوية الارتفاع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8" name="Picture 1201250098" descr="الشكل 74B يوضح المخطط الأفقي عند زاوية الارتفاع 12&#10;"/>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4255017" cy="4279401"/>
                    </a:xfrm>
                    <a:prstGeom prst="rect">
                      <a:avLst/>
                    </a:prstGeom>
                  </pic:spPr>
                </pic:pic>
              </a:graphicData>
            </a:graphic>
          </wp:inline>
        </w:drawing>
      </w:r>
    </w:p>
    <w:p w14:paraId="70E8C519" w14:textId="77777777" w:rsidR="008A5301" w:rsidRPr="008A5301" w:rsidRDefault="008A5301" w:rsidP="009C0E7F">
      <w:pPr>
        <w:pStyle w:val="FigureNo"/>
        <w:rPr>
          <w:rtl/>
        </w:rPr>
      </w:pPr>
      <w:r w:rsidRPr="008A5301">
        <w:rPr>
          <w:rtl/>
        </w:rPr>
        <w:t xml:space="preserve">الشكل </w:t>
      </w:r>
      <w:r w:rsidRPr="008A5301">
        <w:t>74C</w:t>
      </w:r>
    </w:p>
    <w:p w14:paraId="2CDE50E3" w14:textId="77777777" w:rsidR="008A5301" w:rsidRPr="008A5301" w:rsidRDefault="008A5301" w:rsidP="007A0DA6">
      <w:pPr>
        <w:pStyle w:val="Figuretitle"/>
        <w:rPr>
          <w:rtl/>
        </w:rPr>
      </w:pPr>
      <w:r w:rsidRPr="008A5301">
        <w:rPr>
          <w:rtl/>
        </w:rPr>
        <w:t>مخطط الإشعاع الأمامي</w:t>
      </w:r>
    </w:p>
    <w:p w14:paraId="67D1D13B" w14:textId="03CFF3D6" w:rsidR="008A5301" w:rsidRPr="008A5301" w:rsidRDefault="00FB2344" w:rsidP="00FB2344">
      <w:pPr>
        <w:pStyle w:val="Figure"/>
        <w:bidi/>
        <w:rPr>
          <w:rFonts w:hint="default"/>
          <w:rtl/>
        </w:rPr>
      </w:pPr>
      <w:r>
        <w:rPr>
          <w:noProof/>
          <w:rtl/>
          <w:lang w:val="ar-SA"/>
        </w:rPr>
        <w:drawing>
          <wp:inline distT="0" distB="0" distL="0" distR="0" wp14:anchorId="5BCA180E" wp14:editId="11B9E2E3">
            <wp:extent cx="5565659" cy="3392431"/>
            <wp:effectExtent l="0" t="0" r="0" b="0"/>
            <wp:docPr id="1201250099" name="Picture 1201250099" descr="الشكل 74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099" name="Picture 1201250099" descr="الشكل 74C يوضح مخطط الإشعاع الأمامي&#10;"/>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565659" cy="3392431"/>
                    </a:xfrm>
                    <a:prstGeom prst="rect">
                      <a:avLst/>
                    </a:prstGeom>
                  </pic:spPr>
                </pic:pic>
              </a:graphicData>
            </a:graphic>
          </wp:inline>
        </w:drawing>
      </w:r>
    </w:p>
    <w:p w14:paraId="72144486" w14:textId="77777777" w:rsidR="008A5301" w:rsidRPr="008A5301" w:rsidRDefault="008A5301" w:rsidP="009C0E7F">
      <w:pPr>
        <w:pStyle w:val="FigureNo"/>
        <w:rPr>
          <w:rtl/>
        </w:rPr>
      </w:pPr>
      <w:r w:rsidRPr="008A5301">
        <w:rPr>
          <w:rtl/>
        </w:rPr>
        <w:lastRenderedPageBreak/>
        <w:t xml:space="preserve">الشكل </w:t>
      </w:r>
      <w:r w:rsidRPr="008A5301">
        <w:t>74D</w:t>
      </w:r>
    </w:p>
    <w:p w14:paraId="0E95B315" w14:textId="77777777" w:rsidR="008A5301" w:rsidRPr="008A5301" w:rsidRDefault="008A5301" w:rsidP="007A0DA6">
      <w:pPr>
        <w:pStyle w:val="Figuretitle"/>
        <w:rPr>
          <w:rtl/>
        </w:rPr>
      </w:pPr>
      <w:r w:rsidRPr="008A5301">
        <w:rPr>
          <w:rtl/>
        </w:rPr>
        <w:t>مخطط الإشعاع الخلفي</w:t>
      </w:r>
    </w:p>
    <w:p w14:paraId="2003DD69" w14:textId="622417FB" w:rsidR="008A5301" w:rsidRPr="008A5301" w:rsidRDefault="00FB2344" w:rsidP="00FB2344">
      <w:pPr>
        <w:pStyle w:val="Figure"/>
        <w:bidi/>
        <w:rPr>
          <w:rFonts w:hint="default"/>
          <w:rtl/>
        </w:rPr>
      </w:pPr>
      <w:r>
        <w:rPr>
          <w:noProof/>
          <w:rtl/>
          <w:lang w:val="ar-SA"/>
        </w:rPr>
        <w:drawing>
          <wp:inline distT="0" distB="0" distL="0" distR="0" wp14:anchorId="1DB8EC66" wp14:editId="0E6A7D9C">
            <wp:extent cx="5315579" cy="3240000"/>
            <wp:effectExtent l="0" t="0" r="0" b="0"/>
            <wp:docPr id="1201250100" name="Picture 1201250100" descr="الشكل 74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0" name="Picture 1201250100" descr="الشكل 74D يوضح مخطط الإشعاع الخلفي&#10;"/>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5315579" cy="3240000"/>
                    </a:xfrm>
                    <a:prstGeom prst="rect">
                      <a:avLst/>
                    </a:prstGeom>
                  </pic:spPr>
                </pic:pic>
              </a:graphicData>
            </a:graphic>
          </wp:inline>
        </w:drawing>
      </w:r>
    </w:p>
    <w:p w14:paraId="0E918D03" w14:textId="77777777" w:rsidR="008A5301" w:rsidRPr="008A5301" w:rsidRDefault="008A5301" w:rsidP="009C0E7F">
      <w:pPr>
        <w:pStyle w:val="FigureNo"/>
        <w:rPr>
          <w:rtl/>
        </w:rPr>
      </w:pPr>
      <w:r w:rsidRPr="008A5301">
        <w:rPr>
          <w:rtl/>
        </w:rPr>
        <w:t xml:space="preserve">الشكل </w:t>
      </w:r>
      <w:r w:rsidRPr="008A5301">
        <w:t>75A</w:t>
      </w:r>
    </w:p>
    <w:p w14:paraId="00DB6CD5" w14:textId="77777777" w:rsidR="008A5301" w:rsidRPr="008A5301" w:rsidRDefault="008A5301" w:rsidP="007A0DA6">
      <w:pPr>
        <w:pStyle w:val="Figuretitle"/>
        <w:rPr>
          <w:rtl/>
        </w:rPr>
      </w:pPr>
      <w:r w:rsidRPr="008A5301">
        <w:rPr>
          <w:rtl/>
        </w:rPr>
        <w:t xml:space="preserve">المخطط العمودي عند زاوية </w:t>
      </w:r>
      <w:r w:rsidRPr="008A5301">
        <w:rPr>
          <w:rFonts w:hint="cs"/>
          <w:rtl/>
        </w:rPr>
        <w:t>السمت</w:t>
      </w:r>
      <w:r w:rsidRPr="008A5301">
        <w:rPr>
          <w:rtl/>
        </w:rPr>
        <w:t xml:space="preserve"> </w:t>
      </w:r>
      <w:r w:rsidRPr="008A5301">
        <w:sym w:font="Symbol" w:char="F0B0"/>
      </w:r>
      <w:r w:rsidRPr="008A5301">
        <w:t>0</w:t>
      </w:r>
    </w:p>
    <w:p w14:paraId="7CEAD874" w14:textId="6B47AA6F" w:rsidR="008A5301" w:rsidRPr="008A5301" w:rsidRDefault="00FB2344" w:rsidP="00FB2344">
      <w:pPr>
        <w:pStyle w:val="Figure"/>
        <w:bidi/>
        <w:rPr>
          <w:rFonts w:hint="default"/>
          <w:lang w:bidi="ar-EG"/>
        </w:rPr>
      </w:pPr>
      <w:bookmarkStart w:id="234" w:name="_MON_1127037383"/>
      <w:bookmarkEnd w:id="234"/>
      <w:r>
        <w:rPr>
          <w:noProof/>
          <w:lang w:bidi="ar-EG"/>
        </w:rPr>
        <w:drawing>
          <wp:inline distT="0" distB="0" distL="0" distR="0" wp14:anchorId="37625026" wp14:editId="56BB9908">
            <wp:extent cx="5665098" cy="4500000"/>
            <wp:effectExtent l="0" t="0" r="0" b="0"/>
            <wp:docPr id="1201250101" name="Picture 1201250101" descr="الشكل 75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1" name="Picture 1201250101" descr="الشكل 75A يوضح المخطط العمودي عند زاوية السمت 0&#10;"/>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5665098" cy="4500000"/>
                    </a:xfrm>
                    <a:prstGeom prst="rect">
                      <a:avLst/>
                    </a:prstGeom>
                  </pic:spPr>
                </pic:pic>
              </a:graphicData>
            </a:graphic>
          </wp:inline>
        </w:drawing>
      </w:r>
    </w:p>
    <w:p w14:paraId="587ED95E" w14:textId="77777777" w:rsidR="008A5301" w:rsidRPr="008A5301" w:rsidRDefault="008A5301" w:rsidP="009C0E7F">
      <w:pPr>
        <w:pStyle w:val="FigureNo"/>
      </w:pPr>
      <w:r w:rsidRPr="008A5301">
        <w:rPr>
          <w:rtl/>
        </w:rPr>
        <w:lastRenderedPageBreak/>
        <w:t xml:space="preserve">الشكل </w:t>
      </w:r>
      <w:r w:rsidRPr="008A5301">
        <w:t>75B</w:t>
      </w:r>
    </w:p>
    <w:p w14:paraId="1565E0DD"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13</w:t>
      </w:r>
    </w:p>
    <w:p w14:paraId="00703F7A" w14:textId="185848F0" w:rsidR="008A5301" w:rsidRPr="008A5301" w:rsidRDefault="00FB2344" w:rsidP="00FB2344">
      <w:pPr>
        <w:pStyle w:val="Figure"/>
        <w:bidi/>
        <w:rPr>
          <w:rFonts w:hint="default"/>
          <w:rtl/>
        </w:rPr>
      </w:pPr>
      <w:r>
        <w:rPr>
          <w:noProof/>
          <w:rtl/>
          <w:lang w:val="ar-SA"/>
        </w:rPr>
        <w:drawing>
          <wp:inline distT="0" distB="0" distL="0" distR="0" wp14:anchorId="0DF2F00A" wp14:editId="0F21F086">
            <wp:extent cx="4223932" cy="4212000"/>
            <wp:effectExtent l="0" t="0" r="5715" b="0"/>
            <wp:docPr id="1201250102" name="Picture 1201250102" descr="الشكل 75B يوضح المخطط الأفقي عند زاوية الارتفاع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2" name="Picture 1201250102" descr="الشكل 75B يوضح المخطط الأفقي عند زاوية الارتفاع 13&#10;"/>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4223932" cy="4212000"/>
                    </a:xfrm>
                    <a:prstGeom prst="rect">
                      <a:avLst/>
                    </a:prstGeom>
                  </pic:spPr>
                </pic:pic>
              </a:graphicData>
            </a:graphic>
          </wp:inline>
        </w:drawing>
      </w:r>
    </w:p>
    <w:p w14:paraId="6D3FDFD8" w14:textId="77777777" w:rsidR="008A5301" w:rsidRPr="008A5301" w:rsidRDefault="008A5301" w:rsidP="009C0E7F">
      <w:pPr>
        <w:pStyle w:val="FigureNo"/>
        <w:rPr>
          <w:rtl/>
        </w:rPr>
      </w:pPr>
      <w:r w:rsidRPr="008A5301">
        <w:rPr>
          <w:rtl/>
        </w:rPr>
        <w:t xml:space="preserve">الشكل </w:t>
      </w:r>
      <w:r w:rsidRPr="008A5301">
        <w:t>75C</w:t>
      </w:r>
    </w:p>
    <w:p w14:paraId="467B47F9" w14:textId="77777777" w:rsidR="008A5301" w:rsidRPr="008A5301" w:rsidRDefault="008A5301" w:rsidP="007A0DA6">
      <w:pPr>
        <w:pStyle w:val="Figuretitle"/>
        <w:rPr>
          <w:rtl/>
        </w:rPr>
      </w:pPr>
      <w:r w:rsidRPr="008A5301">
        <w:rPr>
          <w:rtl/>
        </w:rPr>
        <w:t>مخطط الإشعاع الأمامي</w:t>
      </w:r>
    </w:p>
    <w:p w14:paraId="0284ED0F" w14:textId="41BBFCEA" w:rsidR="008A5301" w:rsidRPr="008A5301" w:rsidRDefault="00FB2344" w:rsidP="00FB2344">
      <w:pPr>
        <w:pStyle w:val="Figure"/>
        <w:bidi/>
        <w:rPr>
          <w:rFonts w:hint="default"/>
          <w:rtl/>
        </w:rPr>
      </w:pPr>
      <w:r>
        <w:rPr>
          <w:noProof/>
          <w:rtl/>
          <w:lang w:val="ar-SA"/>
        </w:rPr>
        <w:drawing>
          <wp:inline distT="0" distB="0" distL="0" distR="0" wp14:anchorId="63E27127" wp14:editId="58D15B63">
            <wp:extent cx="5277587" cy="3528000"/>
            <wp:effectExtent l="0" t="0" r="0" b="0"/>
            <wp:docPr id="1201250103" name="Picture 1201250103" descr="الشكل 75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3" name="Picture 1201250103" descr="الشكل 75C يوضح مخطط الإشعاع الأمامي&#10;"/>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5277587" cy="3528000"/>
                    </a:xfrm>
                    <a:prstGeom prst="rect">
                      <a:avLst/>
                    </a:prstGeom>
                  </pic:spPr>
                </pic:pic>
              </a:graphicData>
            </a:graphic>
          </wp:inline>
        </w:drawing>
      </w:r>
    </w:p>
    <w:p w14:paraId="154306C9" w14:textId="77777777" w:rsidR="008A5301" w:rsidRPr="008A5301" w:rsidRDefault="008A5301" w:rsidP="009C0E7F">
      <w:pPr>
        <w:pStyle w:val="FigureNo"/>
        <w:rPr>
          <w:rtl/>
        </w:rPr>
      </w:pPr>
      <w:r w:rsidRPr="008A5301">
        <w:rPr>
          <w:rtl/>
        </w:rPr>
        <w:lastRenderedPageBreak/>
        <w:t xml:space="preserve">الشكل </w:t>
      </w:r>
      <w:r w:rsidRPr="008A5301">
        <w:t>75D</w:t>
      </w:r>
    </w:p>
    <w:p w14:paraId="47681374" w14:textId="77777777" w:rsidR="008A5301" w:rsidRPr="008A5301" w:rsidRDefault="008A5301" w:rsidP="007A0DA6">
      <w:pPr>
        <w:pStyle w:val="Figuretitle"/>
        <w:rPr>
          <w:rtl/>
        </w:rPr>
      </w:pPr>
      <w:r w:rsidRPr="008A5301">
        <w:rPr>
          <w:rtl/>
        </w:rPr>
        <w:t>مخطط الإشعاع الخلفي</w:t>
      </w:r>
    </w:p>
    <w:p w14:paraId="7EBF1916" w14:textId="439C2A8D" w:rsidR="008A5301" w:rsidRPr="008A5301" w:rsidRDefault="00FB2344" w:rsidP="00FB2344">
      <w:pPr>
        <w:pStyle w:val="Figure"/>
        <w:bidi/>
        <w:rPr>
          <w:rFonts w:hint="default"/>
          <w:rtl/>
        </w:rPr>
      </w:pPr>
      <w:r>
        <w:rPr>
          <w:noProof/>
          <w:rtl/>
          <w:lang w:val="ar-SA"/>
        </w:rPr>
        <w:drawing>
          <wp:inline distT="0" distB="0" distL="0" distR="0" wp14:anchorId="59192D53" wp14:editId="72E95315">
            <wp:extent cx="5444595" cy="3240000"/>
            <wp:effectExtent l="0" t="0" r="3810" b="0"/>
            <wp:docPr id="1201250104" name="Picture 1201250104" descr="الشكل 75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4" name="Picture 1201250104" descr="الشكل 75D يوضح مخطط الإشعاع الخلفي&#10;"/>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5444595" cy="3240000"/>
                    </a:xfrm>
                    <a:prstGeom prst="rect">
                      <a:avLst/>
                    </a:prstGeom>
                  </pic:spPr>
                </pic:pic>
              </a:graphicData>
            </a:graphic>
          </wp:inline>
        </w:drawing>
      </w:r>
    </w:p>
    <w:p w14:paraId="1AB0B988" w14:textId="77777777" w:rsidR="008A5301" w:rsidRPr="008A5301" w:rsidRDefault="008A5301" w:rsidP="009C0E7F">
      <w:pPr>
        <w:pStyle w:val="FigureNo"/>
        <w:rPr>
          <w:rtl/>
        </w:rPr>
      </w:pPr>
      <w:r w:rsidRPr="008A5301">
        <w:rPr>
          <w:rtl/>
        </w:rPr>
        <w:t xml:space="preserve">الشكل </w:t>
      </w:r>
      <w:r w:rsidRPr="008A5301">
        <w:t>76A</w:t>
      </w:r>
    </w:p>
    <w:p w14:paraId="08CA677B" w14:textId="77777777" w:rsidR="008A5301" w:rsidRPr="008A5301" w:rsidRDefault="008A5301" w:rsidP="007A0DA6">
      <w:pPr>
        <w:pStyle w:val="Figuretitle"/>
      </w:pPr>
      <w:r w:rsidRPr="008A5301">
        <w:rPr>
          <w:rFonts w:hint="cs"/>
          <w:rtl/>
        </w:rPr>
        <w:t>ال</w:t>
      </w:r>
      <w:r w:rsidRPr="008A5301">
        <w:rPr>
          <w:rtl/>
        </w:rPr>
        <w:t xml:space="preserve">مخطط </w:t>
      </w:r>
      <w:r w:rsidRPr="008A5301">
        <w:rPr>
          <w:rFonts w:hint="cs"/>
          <w:rtl/>
        </w:rPr>
        <w:t>ال</w:t>
      </w:r>
      <w:r w:rsidRPr="008A5301">
        <w:rPr>
          <w:rtl/>
        </w:rPr>
        <w:t xml:space="preserve">عمودي عند زاوية السمت </w:t>
      </w:r>
      <w:r w:rsidRPr="008A5301">
        <w:sym w:font="Symbol" w:char="F0B0"/>
      </w:r>
      <w:r w:rsidRPr="008A5301">
        <w:t>22</w:t>
      </w:r>
    </w:p>
    <w:p w14:paraId="57F0A1B0" w14:textId="2BBF569E" w:rsidR="008A5301" w:rsidRPr="008A5301" w:rsidRDefault="00FB2344" w:rsidP="00FB2344">
      <w:pPr>
        <w:pStyle w:val="Figure"/>
        <w:bidi/>
        <w:rPr>
          <w:rFonts w:hint="default"/>
          <w:rtl/>
        </w:rPr>
      </w:pPr>
      <w:bookmarkStart w:id="235" w:name="_MON_1127039141"/>
      <w:bookmarkEnd w:id="235"/>
      <w:r>
        <w:rPr>
          <w:noProof/>
          <w:rtl/>
          <w:lang w:val="ar-SA"/>
        </w:rPr>
        <w:drawing>
          <wp:inline distT="0" distB="0" distL="0" distR="0" wp14:anchorId="666AAB4F" wp14:editId="2FA4FEA9">
            <wp:extent cx="5158141" cy="4464000"/>
            <wp:effectExtent l="0" t="0" r="4445" b="0"/>
            <wp:docPr id="1201250105" name="Picture 1201250105" descr="الشكل 76A يوضح المخطط العمودي عند زاوية السمت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5" name="Picture 1201250105" descr="الشكل 76A يوضح المخطط العمودي عند زاوية السمت 22&#10;"/>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5158141" cy="4464000"/>
                    </a:xfrm>
                    <a:prstGeom prst="rect">
                      <a:avLst/>
                    </a:prstGeom>
                  </pic:spPr>
                </pic:pic>
              </a:graphicData>
            </a:graphic>
          </wp:inline>
        </w:drawing>
      </w:r>
    </w:p>
    <w:p w14:paraId="4577CC22" w14:textId="77777777" w:rsidR="008A5301" w:rsidRPr="008A5301" w:rsidRDefault="008A5301" w:rsidP="009C0E7F">
      <w:pPr>
        <w:pStyle w:val="FigureNo"/>
        <w:rPr>
          <w:rtl/>
        </w:rPr>
      </w:pPr>
      <w:r w:rsidRPr="008A5301">
        <w:rPr>
          <w:rtl/>
        </w:rPr>
        <w:lastRenderedPageBreak/>
        <w:t xml:space="preserve">الشكل </w:t>
      </w:r>
      <w:r w:rsidRPr="008A5301">
        <w:t>76B</w:t>
      </w:r>
    </w:p>
    <w:p w14:paraId="1FDEFD1C" w14:textId="77777777" w:rsidR="008A5301" w:rsidRPr="008A5301" w:rsidRDefault="008A5301" w:rsidP="007A0DA6">
      <w:pPr>
        <w:pStyle w:val="Figuretitle"/>
        <w:rPr>
          <w:rtl/>
        </w:rPr>
      </w:pPr>
      <w:r w:rsidRPr="008A5301">
        <w:rPr>
          <w:rFonts w:hint="cs"/>
          <w:rtl/>
        </w:rPr>
        <w:t>ال</w:t>
      </w:r>
      <w:r w:rsidRPr="008A5301">
        <w:rPr>
          <w:rtl/>
        </w:rPr>
        <w:t xml:space="preserve">مخطط </w:t>
      </w:r>
      <w:r w:rsidRPr="008A5301">
        <w:rPr>
          <w:rFonts w:hint="cs"/>
          <w:rtl/>
        </w:rPr>
        <w:t>ال</w:t>
      </w:r>
      <w:r w:rsidRPr="008A5301">
        <w:rPr>
          <w:rtl/>
        </w:rPr>
        <w:t xml:space="preserve">أفقي عند زاوية الارتفاع </w:t>
      </w:r>
      <w:r w:rsidRPr="008A5301">
        <w:sym w:font="Symbol" w:char="F0B0"/>
      </w:r>
      <w:r w:rsidRPr="008A5301">
        <w:t>13</w:t>
      </w:r>
    </w:p>
    <w:p w14:paraId="48A0DCF5" w14:textId="40FAA685" w:rsidR="008A5301" w:rsidRPr="008A5301" w:rsidRDefault="00FB2344" w:rsidP="00FB2344">
      <w:pPr>
        <w:pStyle w:val="Figure"/>
        <w:bidi/>
        <w:rPr>
          <w:rFonts w:hint="default"/>
          <w:rtl/>
        </w:rPr>
      </w:pPr>
      <w:r>
        <w:rPr>
          <w:noProof/>
          <w:rtl/>
          <w:lang w:val="ar-SA"/>
        </w:rPr>
        <w:drawing>
          <wp:inline distT="0" distB="0" distL="0" distR="0" wp14:anchorId="6AD30465" wp14:editId="5B7453A2">
            <wp:extent cx="4224514" cy="4248000"/>
            <wp:effectExtent l="0" t="0" r="5080" b="635"/>
            <wp:docPr id="1201250106" name="Picture 1201250106" descr="الشكل 76B يوضح المخطط الأفقي عند زاوية الارتفاع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6" name="Picture 1201250106" descr="الشكل 76B يوضح المخطط الأفقي عند زاوية الارتفاع 13&#10;"/>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4224514" cy="4248000"/>
                    </a:xfrm>
                    <a:prstGeom prst="rect">
                      <a:avLst/>
                    </a:prstGeom>
                  </pic:spPr>
                </pic:pic>
              </a:graphicData>
            </a:graphic>
          </wp:inline>
        </w:drawing>
      </w:r>
    </w:p>
    <w:p w14:paraId="5E498F46" w14:textId="77777777" w:rsidR="008A5301" w:rsidRPr="008A5301" w:rsidRDefault="008A5301" w:rsidP="009C0E7F">
      <w:pPr>
        <w:pStyle w:val="FigureNo"/>
        <w:rPr>
          <w:rtl/>
        </w:rPr>
      </w:pPr>
      <w:r w:rsidRPr="008A5301">
        <w:rPr>
          <w:rtl/>
        </w:rPr>
        <w:t xml:space="preserve">الشكل </w:t>
      </w:r>
      <w:r w:rsidRPr="008A5301">
        <w:t>76C</w:t>
      </w:r>
    </w:p>
    <w:p w14:paraId="470A5C54" w14:textId="77777777" w:rsidR="008A5301" w:rsidRPr="008A5301" w:rsidRDefault="008A5301" w:rsidP="007A0DA6">
      <w:pPr>
        <w:pStyle w:val="Figuretitle"/>
        <w:rPr>
          <w:rtl/>
        </w:rPr>
      </w:pPr>
      <w:r w:rsidRPr="008A5301">
        <w:rPr>
          <w:rtl/>
        </w:rPr>
        <w:t>مخطط الإشعاع الأمامي</w:t>
      </w:r>
    </w:p>
    <w:p w14:paraId="7384CB91" w14:textId="28336E70" w:rsidR="008A5301" w:rsidRPr="008A5301" w:rsidRDefault="00FB2344" w:rsidP="00FB2344">
      <w:pPr>
        <w:pStyle w:val="Figure"/>
        <w:bidi/>
        <w:rPr>
          <w:rFonts w:hint="default"/>
          <w:rtl/>
        </w:rPr>
      </w:pPr>
      <w:r>
        <w:rPr>
          <w:noProof/>
          <w:rtl/>
          <w:lang w:val="ar-SA"/>
        </w:rPr>
        <w:drawing>
          <wp:inline distT="0" distB="0" distL="0" distR="0" wp14:anchorId="58208771" wp14:editId="24D290FE">
            <wp:extent cx="5459950" cy="3456000"/>
            <wp:effectExtent l="0" t="0" r="7620" b="0"/>
            <wp:docPr id="1201250107" name="Picture 1201250107" descr="الشكل 76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7" name="Picture 1201250107" descr="الشكل 76C يوضح مخطط الإشعاع الأمامي&#10;"/>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5459950" cy="3456000"/>
                    </a:xfrm>
                    <a:prstGeom prst="rect">
                      <a:avLst/>
                    </a:prstGeom>
                  </pic:spPr>
                </pic:pic>
              </a:graphicData>
            </a:graphic>
          </wp:inline>
        </w:drawing>
      </w:r>
    </w:p>
    <w:p w14:paraId="642D33B3" w14:textId="77777777" w:rsidR="008A5301" w:rsidRPr="008A5301" w:rsidRDefault="008A5301" w:rsidP="009C0E7F">
      <w:pPr>
        <w:pStyle w:val="FigureNo"/>
        <w:rPr>
          <w:rtl/>
        </w:rPr>
      </w:pPr>
      <w:r w:rsidRPr="008A5301">
        <w:rPr>
          <w:rtl/>
        </w:rPr>
        <w:lastRenderedPageBreak/>
        <w:t xml:space="preserve">الشكل </w:t>
      </w:r>
      <w:r w:rsidRPr="008A5301">
        <w:t>76D</w:t>
      </w:r>
    </w:p>
    <w:p w14:paraId="3525331E" w14:textId="77777777" w:rsidR="008A5301" w:rsidRPr="008A5301" w:rsidRDefault="008A5301" w:rsidP="007A0DA6">
      <w:pPr>
        <w:pStyle w:val="Figuretitle"/>
        <w:rPr>
          <w:rtl/>
        </w:rPr>
      </w:pPr>
      <w:r w:rsidRPr="008A5301">
        <w:rPr>
          <w:rtl/>
        </w:rPr>
        <w:t>مخطط الإشعاع الخلفي</w:t>
      </w:r>
    </w:p>
    <w:p w14:paraId="6F26DE9C" w14:textId="72DFCE35" w:rsidR="008A5301" w:rsidRPr="008A5301" w:rsidRDefault="00FB2344" w:rsidP="00FB2344">
      <w:pPr>
        <w:pStyle w:val="Figure"/>
        <w:bidi/>
        <w:rPr>
          <w:rFonts w:hint="default"/>
          <w:rtl/>
        </w:rPr>
      </w:pPr>
      <w:r>
        <w:rPr>
          <w:noProof/>
          <w:rtl/>
          <w:lang w:val="ar-SA"/>
        </w:rPr>
        <w:drawing>
          <wp:inline distT="0" distB="0" distL="0" distR="0" wp14:anchorId="0EF6ADC2" wp14:editId="30E09A3E">
            <wp:extent cx="5439457" cy="3312000"/>
            <wp:effectExtent l="0" t="0" r="0" b="3175"/>
            <wp:docPr id="1201250108" name="Picture 1201250108" descr="الشكل 76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8" name="Picture 1201250108" descr="الشكل 76D يوضح مخطط الإشعاع الخلفي&#10;"/>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5439457" cy="3312000"/>
                    </a:xfrm>
                    <a:prstGeom prst="rect">
                      <a:avLst/>
                    </a:prstGeom>
                  </pic:spPr>
                </pic:pic>
              </a:graphicData>
            </a:graphic>
          </wp:inline>
        </w:drawing>
      </w:r>
    </w:p>
    <w:p w14:paraId="776B8CFB" w14:textId="77777777" w:rsidR="008A5301" w:rsidRPr="008A5301" w:rsidRDefault="008A5301" w:rsidP="009C0E7F">
      <w:pPr>
        <w:pStyle w:val="FigureNo"/>
        <w:rPr>
          <w:rtl/>
        </w:rPr>
      </w:pPr>
      <w:r w:rsidRPr="008A5301">
        <w:rPr>
          <w:rtl/>
        </w:rPr>
        <w:t xml:space="preserve">الشكل </w:t>
      </w:r>
      <w:r w:rsidRPr="008A5301">
        <w:t>77A</w:t>
      </w:r>
    </w:p>
    <w:p w14:paraId="740C6F1E" w14:textId="77777777" w:rsidR="008A5301" w:rsidRPr="008A5301" w:rsidRDefault="008A5301" w:rsidP="007A0DA6">
      <w:pPr>
        <w:pStyle w:val="Figuretitle"/>
      </w:pPr>
      <w:r w:rsidRPr="008A5301">
        <w:rPr>
          <w:rFonts w:hint="cs"/>
          <w:rtl/>
        </w:rPr>
        <w:t>ال</w:t>
      </w:r>
      <w:r w:rsidRPr="008A5301">
        <w:rPr>
          <w:rtl/>
        </w:rPr>
        <w:t xml:space="preserve">مخطط </w:t>
      </w:r>
      <w:r w:rsidRPr="008A5301">
        <w:rPr>
          <w:rFonts w:hint="cs"/>
          <w:rtl/>
        </w:rPr>
        <w:t>ال</w:t>
      </w:r>
      <w:r w:rsidRPr="008A5301">
        <w:rPr>
          <w:rtl/>
        </w:rPr>
        <w:t xml:space="preserve">عمودي عند زاوية السمت </w:t>
      </w:r>
      <w:r w:rsidRPr="008A5301">
        <w:sym w:font="Symbol" w:char="F0B0"/>
      </w:r>
      <w:r w:rsidRPr="008A5301">
        <w:t>0</w:t>
      </w:r>
    </w:p>
    <w:p w14:paraId="1C0FCE82" w14:textId="58EBCB27" w:rsidR="008A5301" w:rsidRPr="008A5301" w:rsidRDefault="00FB2344" w:rsidP="00FB2344">
      <w:pPr>
        <w:pStyle w:val="Figure"/>
        <w:bidi/>
        <w:rPr>
          <w:rFonts w:hint="default"/>
          <w:rtl/>
        </w:rPr>
      </w:pPr>
      <w:bookmarkStart w:id="236" w:name="_MON_1127039143"/>
      <w:bookmarkEnd w:id="236"/>
      <w:r>
        <w:rPr>
          <w:noProof/>
          <w:rtl/>
          <w:lang w:val="ar-SA"/>
        </w:rPr>
        <w:drawing>
          <wp:inline distT="0" distB="0" distL="0" distR="0" wp14:anchorId="68DD82D6" wp14:editId="35FB8107">
            <wp:extent cx="5522675" cy="4306466"/>
            <wp:effectExtent l="0" t="0" r="1905" b="0"/>
            <wp:docPr id="1201250109" name="Picture 1201250109" descr="الشكل 77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09" name="Picture 1201250109" descr="الشكل 77A يوضح المخطط العمودي عند زاوية السمت 0&#10;"/>
                    <pic:cNvPicPr/>
                  </pic:nvPicPr>
                  <pic:blipFill rotWithShape="1">
                    <a:blip r:embed="rId181" cstate="print">
                      <a:extLst>
                        <a:ext uri="{28A0092B-C50C-407E-A947-70E740481C1C}">
                          <a14:useLocalDpi xmlns:a14="http://schemas.microsoft.com/office/drawing/2010/main" val="0"/>
                        </a:ext>
                      </a:extLst>
                    </a:blip>
                    <a:srcRect t="3516"/>
                    <a:stretch>
                      <a:fillRect/>
                    </a:stretch>
                  </pic:blipFill>
                  <pic:spPr bwMode="auto">
                    <a:xfrm>
                      <a:off x="0" y="0"/>
                      <a:ext cx="5523399" cy="4307030"/>
                    </a:xfrm>
                    <a:prstGeom prst="rect">
                      <a:avLst/>
                    </a:prstGeom>
                    <a:ln>
                      <a:noFill/>
                    </a:ln>
                    <a:extLst>
                      <a:ext uri="{53640926-AAD7-44D8-BBD7-CCE9431645EC}">
                        <a14:shadowObscured xmlns:a14="http://schemas.microsoft.com/office/drawing/2010/main"/>
                      </a:ext>
                    </a:extLst>
                  </pic:spPr>
                </pic:pic>
              </a:graphicData>
            </a:graphic>
          </wp:inline>
        </w:drawing>
      </w:r>
    </w:p>
    <w:p w14:paraId="2292BA69" w14:textId="77777777" w:rsidR="008A5301" w:rsidRPr="008A5301" w:rsidRDefault="008A5301" w:rsidP="009C0E7F">
      <w:pPr>
        <w:pStyle w:val="FigureNo"/>
        <w:rPr>
          <w:rtl/>
        </w:rPr>
      </w:pPr>
      <w:r w:rsidRPr="008A5301">
        <w:rPr>
          <w:rtl/>
        </w:rPr>
        <w:lastRenderedPageBreak/>
        <w:t xml:space="preserve">الشكل </w:t>
      </w:r>
      <w:r w:rsidRPr="008A5301">
        <w:t>77B</w:t>
      </w:r>
    </w:p>
    <w:p w14:paraId="72060643" w14:textId="77777777" w:rsidR="008A5301" w:rsidRPr="008A5301" w:rsidRDefault="008A5301" w:rsidP="007A0DA6">
      <w:pPr>
        <w:pStyle w:val="Figuretitle"/>
        <w:rPr>
          <w:rtl/>
        </w:rPr>
      </w:pPr>
      <w:r w:rsidRPr="008A5301">
        <w:rPr>
          <w:rFonts w:hint="cs"/>
          <w:rtl/>
        </w:rPr>
        <w:t>ال</w:t>
      </w:r>
      <w:r w:rsidRPr="008A5301">
        <w:rPr>
          <w:rtl/>
        </w:rPr>
        <w:t xml:space="preserve">مخطط </w:t>
      </w:r>
      <w:r w:rsidRPr="008A5301">
        <w:rPr>
          <w:rFonts w:hint="cs"/>
          <w:rtl/>
        </w:rPr>
        <w:t>ال</w:t>
      </w:r>
      <w:r w:rsidRPr="008A5301">
        <w:rPr>
          <w:rtl/>
        </w:rPr>
        <w:t xml:space="preserve">أفقي عند زاوية الارتفاع </w:t>
      </w:r>
      <w:r w:rsidRPr="008A5301">
        <w:sym w:font="Symbol" w:char="F0B0"/>
      </w:r>
      <w:r w:rsidRPr="008A5301">
        <w:t>9</w:t>
      </w:r>
    </w:p>
    <w:p w14:paraId="6C2B3A6A" w14:textId="1407DE2A" w:rsidR="008A5301" w:rsidRPr="008A5301" w:rsidRDefault="00FB2344" w:rsidP="00FB2344">
      <w:pPr>
        <w:pStyle w:val="Figure"/>
        <w:bidi/>
        <w:rPr>
          <w:rFonts w:hint="default"/>
          <w:rtl/>
        </w:rPr>
      </w:pPr>
      <w:r>
        <w:rPr>
          <w:noProof/>
          <w:rtl/>
          <w:lang w:val="ar-SA"/>
        </w:rPr>
        <w:drawing>
          <wp:inline distT="0" distB="0" distL="0" distR="0" wp14:anchorId="0CE2AB7B" wp14:editId="1F59C745">
            <wp:extent cx="4248921" cy="4203201"/>
            <wp:effectExtent l="0" t="0" r="0" b="6985"/>
            <wp:docPr id="1201250110" name="Picture 1201250110" descr="الشكل 77B يوضح المخطط الأفقي عند زاوية الارتفاع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10" name="Picture 1201250110" descr="الشكل 77B يوضح المخطط الأفقي عند زاوية الارتفاع 9&#10;"/>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4248921" cy="4203201"/>
                    </a:xfrm>
                    <a:prstGeom prst="rect">
                      <a:avLst/>
                    </a:prstGeom>
                  </pic:spPr>
                </pic:pic>
              </a:graphicData>
            </a:graphic>
          </wp:inline>
        </w:drawing>
      </w:r>
    </w:p>
    <w:p w14:paraId="516CDAEF" w14:textId="77777777" w:rsidR="008A5301" w:rsidRPr="008A5301" w:rsidRDefault="008A5301" w:rsidP="009C0E7F">
      <w:pPr>
        <w:pStyle w:val="FigureNo"/>
        <w:rPr>
          <w:rtl/>
        </w:rPr>
      </w:pPr>
      <w:r w:rsidRPr="008A5301">
        <w:rPr>
          <w:rtl/>
        </w:rPr>
        <w:t xml:space="preserve">الشكل </w:t>
      </w:r>
      <w:r w:rsidRPr="008A5301">
        <w:t>77C</w:t>
      </w:r>
    </w:p>
    <w:p w14:paraId="5817E85A" w14:textId="77777777" w:rsidR="008A5301" w:rsidRPr="008A5301" w:rsidRDefault="008A5301" w:rsidP="007A0DA6">
      <w:pPr>
        <w:pStyle w:val="Figuretitle"/>
        <w:rPr>
          <w:rtl/>
        </w:rPr>
      </w:pPr>
      <w:r w:rsidRPr="008A5301">
        <w:rPr>
          <w:rtl/>
        </w:rPr>
        <w:t>مخطط الإشعاع الأمامي</w:t>
      </w:r>
    </w:p>
    <w:p w14:paraId="2839A342" w14:textId="0780E964" w:rsidR="008A5301" w:rsidRPr="008A5301" w:rsidRDefault="00FB2344" w:rsidP="00FB2344">
      <w:pPr>
        <w:pStyle w:val="Figure"/>
        <w:bidi/>
        <w:rPr>
          <w:rFonts w:hint="default"/>
          <w:rtl/>
        </w:rPr>
      </w:pPr>
      <w:r>
        <w:rPr>
          <w:noProof/>
          <w:rtl/>
          <w:lang w:val="ar-SA"/>
        </w:rPr>
        <w:drawing>
          <wp:inline distT="0" distB="0" distL="0" distR="0" wp14:anchorId="7786650F" wp14:editId="61E105B9">
            <wp:extent cx="5800356" cy="3526543"/>
            <wp:effectExtent l="0" t="0" r="0" b="0"/>
            <wp:docPr id="1201250111" name="Picture 1201250111" descr="الشكل 77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0111" name="Picture 1201250111" descr="الشكل 77C يوضح مخطط الإشعاع الأمامي&#10;"/>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5800356" cy="3526543"/>
                    </a:xfrm>
                    <a:prstGeom prst="rect">
                      <a:avLst/>
                    </a:prstGeom>
                  </pic:spPr>
                </pic:pic>
              </a:graphicData>
            </a:graphic>
          </wp:inline>
        </w:drawing>
      </w:r>
    </w:p>
    <w:p w14:paraId="0DA83A8E" w14:textId="77777777" w:rsidR="008A5301" w:rsidRPr="008A5301" w:rsidRDefault="008A5301" w:rsidP="009C0E7F">
      <w:pPr>
        <w:pStyle w:val="FigureNo"/>
        <w:rPr>
          <w:rtl/>
        </w:rPr>
      </w:pPr>
      <w:r w:rsidRPr="008A5301">
        <w:rPr>
          <w:rtl/>
        </w:rPr>
        <w:lastRenderedPageBreak/>
        <w:t xml:space="preserve">الشكل </w:t>
      </w:r>
      <w:r w:rsidRPr="008A5301">
        <w:t>77D</w:t>
      </w:r>
    </w:p>
    <w:p w14:paraId="09DB190E" w14:textId="77777777" w:rsidR="008A5301" w:rsidRPr="008A5301" w:rsidRDefault="008A5301" w:rsidP="007A0DA6">
      <w:pPr>
        <w:pStyle w:val="Figuretitle"/>
        <w:rPr>
          <w:rtl/>
        </w:rPr>
      </w:pPr>
      <w:r w:rsidRPr="008A5301">
        <w:rPr>
          <w:rtl/>
        </w:rPr>
        <w:t xml:space="preserve">مخطط الإشعاع </w:t>
      </w:r>
      <w:r w:rsidRPr="008A5301">
        <w:rPr>
          <w:rFonts w:hint="cs"/>
          <w:rtl/>
        </w:rPr>
        <w:t>الخلفي</w:t>
      </w:r>
    </w:p>
    <w:p w14:paraId="355CDBCB" w14:textId="71C862FD" w:rsidR="008A5301" w:rsidRPr="008A5301" w:rsidRDefault="00FB2344" w:rsidP="00FB2344">
      <w:pPr>
        <w:pStyle w:val="Figure"/>
        <w:bidi/>
        <w:rPr>
          <w:rFonts w:hint="default"/>
          <w:rtl/>
        </w:rPr>
      </w:pPr>
      <w:r>
        <w:rPr>
          <w:noProof/>
          <w:rtl/>
          <w:lang w:val="ar-SA"/>
        </w:rPr>
        <w:drawing>
          <wp:inline distT="0" distB="0" distL="0" distR="0" wp14:anchorId="2F8A68D7" wp14:editId="6F2EDEBB">
            <wp:extent cx="5371833" cy="3312000"/>
            <wp:effectExtent l="0" t="0" r="635" b="3175"/>
            <wp:docPr id="839321408" name="Picture 839321408" descr="الشكل 77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08" name="Picture 839321408" descr="الشكل 77D يوضح مخطط الإشعاع الخلفي&#10;"/>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5371833" cy="3312000"/>
                    </a:xfrm>
                    <a:prstGeom prst="rect">
                      <a:avLst/>
                    </a:prstGeom>
                  </pic:spPr>
                </pic:pic>
              </a:graphicData>
            </a:graphic>
          </wp:inline>
        </w:drawing>
      </w:r>
    </w:p>
    <w:p w14:paraId="3D8B1D5B" w14:textId="77777777" w:rsidR="008A5301" w:rsidRPr="008A5301" w:rsidRDefault="008A5301" w:rsidP="009C0E7F">
      <w:pPr>
        <w:pStyle w:val="FigureNo"/>
        <w:rPr>
          <w:rtl/>
        </w:rPr>
      </w:pPr>
      <w:r w:rsidRPr="008A5301">
        <w:rPr>
          <w:rtl/>
        </w:rPr>
        <w:t xml:space="preserve">الشكل </w:t>
      </w:r>
      <w:r w:rsidRPr="008A5301">
        <w:t>78A</w:t>
      </w:r>
    </w:p>
    <w:p w14:paraId="1CF203CD"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26</w:t>
      </w:r>
    </w:p>
    <w:p w14:paraId="0B889DDA" w14:textId="356FE66B" w:rsidR="008A5301" w:rsidRPr="008A5301" w:rsidRDefault="00FB2344" w:rsidP="00FB2344">
      <w:pPr>
        <w:pStyle w:val="Figure"/>
        <w:bidi/>
        <w:rPr>
          <w:rFonts w:hint="default"/>
          <w:rtl/>
        </w:rPr>
      </w:pPr>
      <w:bookmarkStart w:id="237" w:name="_MON_1127039144"/>
      <w:bookmarkEnd w:id="237"/>
      <w:r>
        <w:rPr>
          <w:noProof/>
          <w:rtl/>
          <w:lang w:val="ar-SA"/>
        </w:rPr>
        <w:drawing>
          <wp:inline distT="0" distB="0" distL="0" distR="0" wp14:anchorId="20E76F97" wp14:editId="02113DEC">
            <wp:extent cx="5500235" cy="4392000"/>
            <wp:effectExtent l="0" t="0" r="5715" b="8890"/>
            <wp:docPr id="839321409" name="Picture 839321409" descr="الشكل 78A يخطط المخطط العمودي عند زاوية السمت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09" name="Picture 839321409" descr="الشكل 78A يخطط المخطط العمودي عند زاوية السمت 26&#10;"/>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5500235" cy="4392000"/>
                    </a:xfrm>
                    <a:prstGeom prst="rect">
                      <a:avLst/>
                    </a:prstGeom>
                  </pic:spPr>
                </pic:pic>
              </a:graphicData>
            </a:graphic>
          </wp:inline>
        </w:drawing>
      </w:r>
    </w:p>
    <w:p w14:paraId="131C6786" w14:textId="77777777" w:rsidR="008A5301" w:rsidRPr="008A5301" w:rsidRDefault="008A5301" w:rsidP="009C0E7F">
      <w:pPr>
        <w:pStyle w:val="FigureNo"/>
        <w:rPr>
          <w:rtl/>
        </w:rPr>
      </w:pPr>
      <w:r w:rsidRPr="008A5301">
        <w:rPr>
          <w:rtl/>
        </w:rPr>
        <w:lastRenderedPageBreak/>
        <w:t xml:space="preserve">الشكل </w:t>
      </w:r>
      <w:r w:rsidRPr="008A5301">
        <w:t>78B</w:t>
      </w:r>
    </w:p>
    <w:p w14:paraId="43BC436A"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9</w:t>
      </w:r>
    </w:p>
    <w:p w14:paraId="28731B24" w14:textId="0ABBB14D" w:rsidR="008A5301" w:rsidRPr="008A5301" w:rsidRDefault="00FB2344" w:rsidP="00FB2344">
      <w:pPr>
        <w:pStyle w:val="Figure"/>
        <w:bidi/>
        <w:rPr>
          <w:rFonts w:hint="default"/>
          <w:rtl/>
        </w:rPr>
      </w:pPr>
      <w:r>
        <w:rPr>
          <w:noProof/>
          <w:rtl/>
          <w:lang w:val="ar-SA"/>
        </w:rPr>
        <w:drawing>
          <wp:inline distT="0" distB="0" distL="0" distR="0" wp14:anchorId="5D8D953D" wp14:editId="41D8DB57">
            <wp:extent cx="4071600" cy="4176000"/>
            <wp:effectExtent l="0" t="0" r="5715" b="0"/>
            <wp:docPr id="839321410" name="Picture 839321410" descr="الشكل 78B يوضح المخطط الأفقي عند زاوية الارتفاع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0" name="Picture 839321410" descr="الشكل 78B يوضح المخطط الأفقي عند زاوية الارتفاع 9&#10;"/>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4071600" cy="4176000"/>
                    </a:xfrm>
                    <a:prstGeom prst="rect">
                      <a:avLst/>
                    </a:prstGeom>
                  </pic:spPr>
                </pic:pic>
              </a:graphicData>
            </a:graphic>
          </wp:inline>
        </w:drawing>
      </w:r>
    </w:p>
    <w:p w14:paraId="62E5018D" w14:textId="77777777" w:rsidR="008A5301" w:rsidRPr="008A5301" w:rsidRDefault="008A5301" w:rsidP="007A0DA6">
      <w:pPr>
        <w:pStyle w:val="FigureNo"/>
        <w:rPr>
          <w:rtl/>
        </w:rPr>
      </w:pPr>
      <w:r w:rsidRPr="008A5301">
        <w:rPr>
          <w:rtl/>
        </w:rPr>
        <w:t xml:space="preserve">الشكل </w:t>
      </w:r>
      <w:r w:rsidRPr="008A5301">
        <w:t>78C</w:t>
      </w:r>
    </w:p>
    <w:p w14:paraId="06797763" w14:textId="77777777" w:rsidR="008A5301" w:rsidRPr="008A5301" w:rsidRDefault="008A5301" w:rsidP="007A0DA6">
      <w:pPr>
        <w:pStyle w:val="Figuretitle"/>
        <w:rPr>
          <w:rtl/>
        </w:rPr>
      </w:pPr>
      <w:r w:rsidRPr="008A5301">
        <w:rPr>
          <w:rtl/>
        </w:rPr>
        <w:t>مخطط الإشعاع الأمامي</w:t>
      </w:r>
    </w:p>
    <w:p w14:paraId="7CE5B96C" w14:textId="01CE5BB3" w:rsidR="008A5301" w:rsidRPr="008A5301" w:rsidRDefault="00FB2344" w:rsidP="00FB2344">
      <w:pPr>
        <w:pStyle w:val="Figure"/>
        <w:bidi/>
        <w:rPr>
          <w:rFonts w:hint="default"/>
          <w:rtl/>
        </w:rPr>
      </w:pPr>
      <w:r>
        <w:rPr>
          <w:noProof/>
          <w:rtl/>
          <w:lang w:val="ar-SA"/>
        </w:rPr>
        <w:drawing>
          <wp:inline distT="0" distB="0" distL="0" distR="0" wp14:anchorId="64A0A0F7" wp14:editId="4C49E007">
            <wp:extent cx="5733300" cy="3538735"/>
            <wp:effectExtent l="0" t="0" r="1270" b="5080"/>
            <wp:docPr id="839321411" name="Picture 839321411" descr="الشكل 78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1" name="Picture 839321411" descr="الشكل 78C يوضح مخطط الإشعاع الأمامي&#10;"/>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5733300" cy="3538735"/>
                    </a:xfrm>
                    <a:prstGeom prst="rect">
                      <a:avLst/>
                    </a:prstGeom>
                  </pic:spPr>
                </pic:pic>
              </a:graphicData>
            </a:graphic>
          </wp:inline>
        </w:drawing>
      </w:r>
    </w:p>
    <w:p w14:paraId="7B2368BE" w14:textId="77777777" w:rsidR="008A5301" w:rsidRPr="008A5301" w:rsidRDefault="008A5301" w:rsidP="009C0E7F">
      <w:pPr>
        <w:pStyle w:val="FigureNo"/>
        <w:rPr>
          <w:rtl/>
        </w:rPr>
      </w:pPr>
      <w:r w:rsidRPr="008A5301">
        <w:rPr>
          <w:rtl/>
        </w:rPr>
        <w:lastRenderedPageBreak/>
        <w:t xml:space="preserve">الشكل </w:t>
      </w:r>
      <w:r w:rsidRPr="008A5301">
        <w:t>78D</w:t>
      </w:r>
    </w:p>
    <w:p w14:paraId="18762BE0" w14:textId="77777777" w:rsidR="008A5301" w:rsidRPr="008A5301" w:rsidRDefault="008A5301" w:rsidP="007A0DA6">
      <w:pPr>
        <w:pStyle w:val="Figuretitle"/>
        <w:rPr>
          <w:rtl/>
        </w:rPr>
      </w:pPr>
      <w:r w:rsidRPr="008A5301">
        <w:rPr>
          <w:rtl/>
        </w:rPr>
        <w:t xml:space="preserve">مخطط الإشعاع </w:t>
      </w:r>
      <w:r w:rsidRPr="008A5301">
        <w:rPr>
          <w:rFonts w:hint="cs"/>
          <w:rtl/>
        </w:rPr>
        <w:t>الخلفي</w:t>
      </w:r>
    </w:p>
    <w:p w14:paraId="087DE4C1" w14:textId="157185D1" w:rsidR="008A5301" w:rsidRPr="008A5301" w:rsidRDefault="00FB2344" w:rsidP="00FB2344">
      <w:pPr>
        <w:pStyle w:val="Figure"/>
        <w:bidi/>
        <w:rPr>
          <w:rFonts w:hint="default"/>
          <w:rtl/>
        </w:rPr>
      </w:pPr>
      <w:r>
        <w:rPr>
          <w:noProof/>
          <w:rtl/>
          <w:lang w:val="ar-SA"/>
        </w:rPr>
        <w:drawing>
          <wp:inline distT="0" distB="0" distL="0" distR="0" wp14:anchorId="3F276D8E" wp14:editId="34EB8B36">
            <wp:extent cx="5522501" cy="3384000"/>
            <wp:effectExtent l="0" t="0" r="2540" b="6985"/>
            <wp:docPr id="839321412" name="Picture 839321412" descr="الشكل 78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2" name="Picture 839321412" descr="الشكل 78D يوضح مخطط الإشعاع الخلفي&#10;"/>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5522501" cy="3384000"/>
                    </a:xfrm>
                    <a:prstGeom prst="rect">
                      <a:avLst/>
                    </a:prstGeom>
                  </pic:spPr>
                </pic:pic>
              </a:graphicData>
            </a:graphic>
          </wp:inline>
        </w:drawing>
      </w:r>
    </w:p>
    <w:p w14:paraId="5ED75BB9" w14:textId="77777777" w:rsidR="008A5301" w:rsidRPr="008A5301" w:rsidRDefault="008A5301" w:rsidP="009C0E7F">
      <w:pPr>
        <w:pStyle w:val="FigureNo"/>
        <w:rPr>
          <w:rtl/>
        </w:rPr>
      </w:pPr>
      <w:r w:rsidRPr="008A5301">
        <w:rPr>
          <w:rtl/>
        </w:rPr>
        <w:t xml:space="preserve">الشكل </w:t>
      </w:r>
      <w:r w:rsidRPr="008A5301">
        <w:t>79A</w:t>
      </w:r>
    </w:p>
    <w:p w14:paraId="06E6C14C" w14:textId="77777777" w:rsidR="008A5301" w:rsidRPr="008A5301" w:rsidRDefault="008A5301" w:rsidP="007A0DA6">
      <w:pPr>
        <w:pStyle w:val="Figuretitle"/>
      </w:pPr>
      <w:r w:rsidRPr="008A5301">
        <w:rPr>
          <w:rtl/>
        </w:rPr>
        <w:t xml:space="preserve">المخطط </w:t>
      </w:r>
      <w:r w:rsidRPr="008A5301">
        <w:rPr>
          <w:rFonts w:hint="cs"/>
          <w:rtl/>
        </w:rPr>
        <w:t>العمودي</w:t>
      </w:r>
      <w:r w:rsidRPr="008A5301">
        <w:rPr>
          <w:rtl/>
        </w:rPr>
        <w:t xml:space="preserve"> عند زاوية السمت </w:t>
      </w:r>
      <w:r w:rsidRPr="008A5301">
        <w:sym w:font="Symbol" w:char="F0B0"/>
      </w:r>
      <w:r w:rsidRPr="008A5301">
        <w:t>0</w:t>
      </w:r>
    </w:p>
    <w:p w14:paraId="5D92221A" w14:textId="4358EF37" w:rsidR="008A5301" w:rsidRPr="008A5301" w:rsidRDefault="0076524B" w:rsidP="0076524B">
      <w:pPr>
        <w:pStyle w:val="Figure"/>
        <w:bidi/>
        <w:rPr>
          <w:rFonts w:hint="default"/>
          <w:rtl/>
        </w:rPr>
      </w:pPr>
      <w:bookmarkStart w:id="238" w:name="_MON_1127039146"/>
      <w:bookmarkEnd w:id="238"/>
      <w:r>
        <w:rPr>
          <w:noProof/>
          <w:rtl/>
          <w:lang w:val="ar-SA"/>
        </w:rPr>
        <w:drawing>
          <wp:inline distT="0" distB="0" distL="0" distR="0" wp14:anchorId="45DDD9E3" wp14:editId="7FB0C664">
            <wp:extent cx="5341722" cy="4320000"/>
            <wp:effectExtent l="0" t="0" r="0" b="4445"/>
            <wp:docPr id="839321413" name="Picture 839321413" descr="الشكل 79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3" name="Picture 839321413" descr="الشكل 79A يوضح المخطط العمودي عند زاوية السمت 0&#10;"/>
                    <pic:cNvPicPr/>
                  </pic:nvPicPr>
                  <pic:blipFill>
                    <a:blip r:embed="rId189" cstate="print">
                      <a:extLst>
                        <a:ext uri="{28A0092B-C50C-407E-A947-70E740481C1C}">
                          <a14:useLocalDpi xmlns:a14="http://schemas.microsoft.com/office/drawing/2010/main" val="0"/>
                        </a:ext>
                      </a:extLst>
                    </a:blip>
                    <a:stretch>
                      <a:fillRect/>
                    </a:stretch>
                  </pic:blipFill>
                  <pic:spPr>
                    <a:xfrm>
                      <a:off x="0" y="0"/>
                      <a:ext cx="5341722" cy="4320000"/>
                    </a:xfrm>
                    <a:prstGeom prst="rect">
                      <a:avLst/>
                    </a:prstGeom>
                  </pic:spPr>
                </pic:pic>
              </a:graphicData>
            </a:graphic>
          </wp:inline>
        </w:drawing>
      </w:r>
    </w:p>
    <w:p w14:paraId="4A3320B4" w14:textId="77777777" w:rsidR="008A5301" w:rsidRPr="008A5301" w:rsidRDefault="008A5301" w:rsidP="009C0E7F">
      <w:pPr>
        <w:pStyle w:val="FigureNo"/>
        <w:rPr>
          <w:rtl/>
        </w:rPr>
      </w:pPr>
      <w:r w:rsidRPr="008A5301">
        <w:rPr>
          <w:rtl/>
        </w:rPr>
        <w:lastRenderedPageBreak/>
        <w:t xml:space="preserve">الشكل </w:t>
      </w:r>
      <w:r w:rsidRPr="008A5301">
        <w:t>79B</w:t>
      </w:r>
    </w:p>
    <w:p w14:paraId="267A6A64"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7</w:t>
      </w:r>
    </w:p>
    <w:p w14:paraId="41503F5E" w14:textId="6C3927FA" w:rsidR="008A5301" w:rsidRPr="008A5301" w:rsidRDefault="0076524B" w:rsidP="0076524B">
      <w:pPr>
        <w:pStyle w:val="Figure"/>
        <w:bidi/>
        <w:rPr>
          <w:rFonts w:hint="default"/>
          <w:rtl/>
        </w:rPr>
      </w:pPr>
      <w:r>
        <w:rPr>
          <w:noProof/>
          <w:rtl/>
          <w:lang w:val="ar-SA"/>
        </w:rPr>
        <w:drawing>
          <wp:inline distT="0" distB="0" distL="0" distR="0" wp14:anchorId="67BF8061" wp14:editId="0D1F7BB5">
            <wp:extent cx="4218441" cy="4255017"/>
            <wp:effectExtent l="0" t="0" r="0" b="0"/>
            <wp:docPr id="839321414" name="Picture 839321414" descr="الشكل 79B يوضح المخطط الأفقي عند زاوية الارتفاع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4" name="Picture 839321414" descr="الشكل 79B يوضح المخطط الأفقي عند زاوية الارتفاع 7&#10;"/>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4218441" cy="4255017"/>
                    </a:xfrm>
                    <a:prstGeom prst="rect">
                      <a:avLst/>
                    </a:prstGeom>
                  </pic:spPr>
                </pic:pic>
              </a:graphicData>
            </a:graphic>
          </wp:inline>
        </w:drawing>
      </w:r>
    </w:p>
    <w:p w14:paraId="3E9BC61A" w14:textId="77777777" w:rsidR="008A5301" w:rsidRPr="008A5301" w:rsidRDefault="008A5301" w:rsidP="009C0E7F">
      <w:pPr>
        <w:pStyle w:val="FigureNo"/>
        <w:rPr>
          <w:rtl/>
        </w:rPr>
      </w:pPr>
      <w:r w:rsidRPr="008A5301">
        <w:rPr>
          <w:rtl/>
        </w:rPr>
        <w:t xml:space="preserve">الشكل </w:t>
      </w:r>
      <w:r w:rsidRPr="008A5301">
        <w:t>79C</w:t>
      </w:r>
    </w:p>
    <w:p w14:paraId="790B9BD3" w14:textId="77777777" w:rsidR="008A5301" w:rsidRPr="008A5301" w:rsidRDefault="008A5301" w:rsidP="007A0DA6">
      <w:pPr>
        <w:pStyle w:val="Figuretitle"/>
        <w:rPr>
          <w:rtl/>
        </w:rPr>
      </w:pPr>
      <w:r w:rsidRPr="008A5301">
        <w:rPr>
          <w:rtl/>
        </w:rPr>
        <w:t>مخطط الإشعاع الأمامي</w:t>
      </w:r>
    </w:p>
    <w:p w14:paraId="4D65D953" w14:textId="213D7CD9" w:rsidR="008A5301" w:rsidRPr="008A5301" w:rsidRDefault="0076524B" w:rsidP="0076524B">
      <w:pPr>
        <w:pStyle w:val="Figure"/>
        <w:bidi/>
        <w:rPr>
          <w:rFonts w:hint="default"/>
          <w:rtl/>
        </w:rPr>
      </w:pPr>
      <w:r>
        <w:rPr>
          <w:noProof/>
          <w:rtl/>
          <w:lang w:val="ar-SA"/>
        </w:rPr>
        <w:drawing>
          <wp:inline distT="0" distB="0" distL="0" distR="0" wp14:anchorId="4EEB5265" wp14:editId="301EA54C">
            <wp:extent cx="5472985" cy="3456000"/>
            <wp:effectExtent l="0" t="0" r="0" b="0"/>
            <wp:docPr id="839321415" name="Picture 839321415" descr="الشكل 79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5" name="Picture 839321415" descr="الشكل 79C يوضح مخطط الإشعاع الأمامي&#10;"/>
                    <pic:cNvPicPr/>
                  </pic:nvPicPr>
                  <pic:blipFill>
                    <a:blip r:embed="rId191" cstate="print">
                      <a:extLst>
                        <a:ext uri="{28A0092B-C50C-407E-A947-70E740481C1C}">
                          <a14:useLocalDpi xmlns:a14="http://schemas.microsoft.com/office/drawing/2010/main" val="0"/>
                        </a:ext>
                      </a:extLst>
                    </a:blip>
                    <a:stretch>
                      <a:fillRect/>
                    </a:stretch>
                  </pic:blipFill>
                  <pic:spPr>
                    <a:xfrm>
                      <a:off x="0" y="0"/>
                      <a:ext cx="5472985" cy="3456000"/>
                    </a:xfrm>
                    <a:prstGeom prst="rect">
                      <a:avLst/>
                    </a:prstGeom>
                  </pic:spPr>
                </pic:pic>
              </a:graphicData>
            </a:graphic>
          </wp:inline>
        </w:drawing>
      </w:r>
    </w:p>
    <w:p w14:paraId="118186A8" w14:textId="77777777" w:rsidR="008A5301" w:rsidRPr="008A5301" w:rsidRDefault="008A5301" w:rsidP="009C0E7F">
      <w:pPr>
        <w:pStyle w:val="FigureNo"/>
        <w:rPr>
          <w:rtl/>
        </w:rPr>
      </w:pPr>
      <w:r w:rsidRPr="008A5301">
        <w:rPr>
          <w:rtl/>
        </w:rPr>
        <w:lastRenderedPageBreak/>
        <w:t xml:space="preserve">الشكل </w:t>
      </w:r>
      <w:r w:rsidRPr="008A5301">
        <w:t>79D</w:t>
      </w:r>
    </w:p>
    <w:p w14:paraId="31178B36" w14:textId="77777777" w:rsidR="008A5301" w:rsidRPr="008A5301" w:rsidRDefault="008A5301" w:rsidP="007A0DA6">
      <w:pPr>
        <w:pStyle w:val="Figuretitle"/>
        <w:rPr>
          <w:rtl/>
        </w:rPr>
      </w:pPr>
      <w:r w:rsidRPr="008A5301">
        <w:rPr>
          <w:rtl/>
        </w:rPr>
        <w:t>مخطط الإشعاع الخلفي</w:t>
      </w:r>
    </w:p>
    <w:p w14:paraId="6F446896" w14:textId="2B630A27" w:rsidR="008A5301" w:rsidRPr="008A5301" w:rsidRDefault="0076524B" w:rsidP="0076524B">
      <w:pPr>
        <w:pStyle w:val="Figure"/>
        <w:bidi/>
        <w:rPr>
          <w:rFonts w:hint="default"/>
          <w:rtl/>
        </w:rPr>
      </w:pPr>
      <w:r>
        <w:rPr>
          <w:noProof/>
          <w:rtl/>
          <w:lang w:val="ar-SA"/>
        </w:rPr>
        <w:drawing>
          <wp:inline distT="0" distB="0" distL="0" distR="0" wp14:anchorId="11894EEA" wp14:editId="0E3848F3">
            <wp:extent cx="5458824" cy="3600000"/>
            <wp:effectExtent l="0" t="0" r="8890" b="635"/>
            <wp:docPr id="839321416" name="Picture 839321416" descr="الشكل 79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6" name="Picture 839321416" descr="الشكل 79D يوضح مخطط الإشعاع الخلفي&#10;"/>
                    <pic:cNvPicPr/>
                  </pic:nvPicPr>
                  <pic:blipFill>
                    <a:blip r:embed="rId192" cstate="print">
                      <a:extLst>
                        <a:ext uri="{28A0092B-C50C-407E-A947-70E740481C1C}">
                          <a14:useLocalDpi xmlns:a14="http://schemas.microsoft.com/office/drawing/2010/main" val="0"/>
                        </a:ext>
                      </a:extLst>
                    </a:blip>
                    <a:stretch>
                      <a:fillRect/>
                    </a:stretch>
                  </pic:blipFill>
                  <pic:spPr>
                    <a:xfrm>
                      <a:off x="0" y="0"/>
                      <a:ext cx="5458824" cy="3600000"/>
                    </a:xfrm>
                    <a:prstGeom prst="rect">
                      <a:avLst/>
                    </a:prstGeom>
                  </pic:spPr>
                </pic:pic>
              </a:graphicData>
            </a:graphic>
          </wp:inline>
        </w:drawing>
      </w:r>
    </w:p>
    <w:p w14:paraId="2F00CB4B" w14:textId="77777777" w:rsidR="008A5301" w:rsidRPr="00B11884" w:rsidRDefault="008A5301" w:rsidP="009C0E7F">
      <w:pPr>
        <w:pStyle w:val="FigureNo"/>
        <w:rPr>
          <w:rtl/>
        </w:rPr>
      </w:pPr>
      <w:r w:rsidRPr="00B11884">
        <w:rPr>
          <w:rtl/>
        </w:rPr>
        <w:t xml:space="preserve">الشكل </w:t>
      </w:r>
      <w:r w:rsidRPr="00B11884">
        <w:t>80A</w:t>
      </w:r>
    </w:p>
    <w:p w14:paraId="4C83D077" w14:textId="77777777" w:rsidR="008A5301" w:rsidRPr="008A5301" w:rsidRDefault="008A5301" w:rsidP="007A0DA6">
      <w:pPr>
        <w:pStyle w:val="Figuretitle"/>
        <w:rPr>
          <w:rtl/>
        </w:rPr>
      </w:pPr>
      <w:r w:rsidRPr="00B11884">
        <w:rPr>
          <w:rtl/>
        </w:rPr>
        <w:t xml:space="preserve">المخطط العمودي عند زاوية السمت </w:t>
      </w:r>
      <w:r w:rsidRPr="00B11884">
        <w:sym w:font="Symbol" w:char="F0B0"/>
      </w:r>
      <w:r w:rsidRPr="00B11884">
        <w:t>28</w:t>
      </w:r>
    </w:p>
    <w:p w14:paraId="77E1455C" w14:textId="3D92EA9C" w:rsidR="008A5301" w:rsidRPr="008A5301" w:rsidRDefault="00B11884" w:rsidP="00B11884">
      <w:pPr>
        <w:pStyle w:val="Figure"/>
        <w:bidi/>
        <w:rPr>
          <w:rFonts w:hint="default"/>
          <w:rtl/>
        </w:rPr>
      </w:pPr>
      <w:bookmarkStart w:id="239" w:name="_MON_1127039789"/>
      <w:bookmarkStart w:id="240" w:name="_MON_1127039253"/>
      <w:bookmarkStart w:id="241" w:name="_MON_1127039336"/>
      <w:bookmarkEnd w:id="239"/>
      <w:bookmarkEnd w:id="240"/>
      <w:bookmarkEnd w:id="241"/>
      <w:r>
        <w:rPr>
          <w:noProof/>
          <w:rtl/>
          <w:lang w:val="ar-SA"/>
        </w:rPr>
        <w:drawing>
          <wp:inline distT="0" distB="0" distL="0" distR="0" wp14:anchorId="483F33F8" wp14:editId="0391DF91">
            <wp:extent cx="5256744" cy="4104000"/>
            <wp:effectExtent l="0" t="0" r="1270" b="0"/>
            <wp:docPr id="839321417" name="Picture 839321417" descr="الشكل 80A يوضح المخطط العمودي عند زاوية السمت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7" name="Picture 839321417" descr="الشكل 80A يوضح المخطط العمودي عند زاوية السمت 28&#10;"/>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5256744" cy="4104000"/>
                    </a:xfrm>
                    <a:prstGeom prst="rect">
                      <a:avLst/>
                    </a:prstGeom>
                  </pic:spPr>
                </pic:pic>
              </a:graphicData>
            </a:graphic>
          </wp:inline>
        </w:drawing>
      </w:r>
    </w:p>
    <w:p w14:paraId="182EDC5A" w14:textId="77777777" w:rsidR="008A5301" w:rsidRPr="008A5301" w:rsidRDefault="008A5301" w:rsidP="009C0E7F">
      <w:pPr>
        <w:pStyle w:val="FigureNo"/>
        <w:rPr>
          <w:rtl/>
        </w:rPr>
      </w:pPr>
      <w:r w:rsidRPr="008A5301">
        <w:rPr>
          <w:rtl/>
        </w:rPr>
        <w:lastRenderedPageBreak/>
        <w:t xml:space="preserve">الشكل </w:t>
      </w:r>
      <w:r w:rsidRPr="008A5301">
        <w:t>80B</w:t>
      </w:r>
    </w:p>
    <w:p w14:paraId="58C81AF9"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7</w:t>
      </w:r>
    </w:p>
    <w:p w14:paraId="0FBF97BB" w14:textId="269622F5" w:rsidR="008A5301" w:rsidRPr="008A5301" w:rsidRDefault="00B11884" w:rsidP="00B11884">
      <w:pPr>
        <w:pStyle w:val="Figure"/>
        <w:bidi/>
        <w:rPr>
          <w:rFonts w:hint="default"/>
          <w:rtl/>
        </w:rPr>
      </w:pPr>
      <w:r>
        <w:rPr>
          <w:noProof/>
          <w:rtl/>
          <w:lang w:val="ar-SA"/>
        </w:rPr>
        <w:drawing>
          <wp:inline distT="0" distB="0" distL="0" distR="0" wp14:anchorId="68C7E080" wp14:editId="22E403EB">
            <wp:extent cx="4297689" cy="4200153"/>
            <wp:effectExtent l="0" t="0" r="7620" b="0"/>
            <wp:docPr id="839321418" name="Picture 839321418" descr="الشكل 80B يوضح المخطط الأفقي عند زاوية الارتفاع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8" name="Picture 839321418" descr="الشكل 80B يوضح المخطط الأفقي عند زاوية الارتفاع 7&#10;"/>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4297689" cy="4200153"/>
                    </a:xfrm>
                    <a:prstGeom prst="rect">
                      <a:avLst/>
                    </a:prstGeom>
                  </pic:spPr>
                </pic:pic>
              </a:graphicData>
            </a:graphic>
          </wp:inline>
        </w:drawing>
      </w:r>
    </w:p>
    <w:p w14:paraId="442C892C" w14:textId="77777777" w:rsidR="008A5301" w:rsidRPr="008A5301" w:rsidRDefault="008A5301" w:rsidP="009C0E7F">
      <w:pPr>
        <w:pStyle w:val="FigureNo"/>
        <w:rPr>
          <w:rtl/>
        </w:rPr>
      </w:pPr>
      <w:r w:rsidRPr="008A5301">
        <w:rPr>
          <w:rtl/>
        </w:rPr>
        <w:t xml:space="preserve">الشكل </w:t>
      </w:r>
      <w:r w:rsidRPr="008A5301">
        <w:t>80C</w:t>
      </w:r>
    </w:p>
    <w:p w14:paraId="7B972536" w14:textId="77777777" w:rsidR="008A5301" w:rsidRPr="008A5301" w:rsidRDefault="008A5301" w:rsidP="007A0DA6">
      <w:pPr>
        <w:pStyle w:val="Figuretitle"/>
        <w:rPr>
          <w:rtl/>
        </w:rPr>
      </w:pPr>
      <w:r w:rsidRPr="008A5301">
        <w:rPr>
          <w:rtl/>
        </w:rPr>
        <w:t>مخطط الإشعاع الأمامي</w:t>
      </w:r>
    </w:p>
    <w:p w14:paraId="707B8CB7" w14:textId="039A5530" w:rsidR="008A5301" w:rsidRPr="008A5301" w:rsidRDefault="00B11884" w:rsidP="00B11884">
      <w:pPr>
        <w:pStyle w:val="Figure"/>
        <w:bidi/>
        <w:rPr>
          <w:rFonts w:hint="default"/>
          <w:rtl/>
        </w:rPr>
      </w:pPr>
      <w:r>
        <w:rPr>
          <w:noProof/>
          <w:rtl/>
          <w:lang w:val="ar-SA"/>
        </w:rPr>
        <w:drawing>
          <wp:inline distT="0" distB="0" distL="0" distR="0" wp14:anchorId="52C2CC22" wp14:editId="2DD974F5">
            <wp:extent cx="5681484" cy="3523495"/>
            <wp:effectExtent l="0" t="0" r="0" b="1270"/>
            <wp:docPr id="839321419" name="Picture 839321419" descr="الشكل 80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19" name="Picture 839321419" descr="الشكل 80C يوضح مخطط الإشعاع الأمامي&#10;"/>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5681484" cy="3523495"/>
                    </a:xfrm>
                    <a:prstGeom prst="rect">
                      <a:avLst/>
                    </a:prstGeom>
                  </pic:spPr>
                </pic:pic>
              </a:graphicData>
            </a:graphic>
          </wp:inline>
        </w:drawing>
      </w:r>
    </w:p>
    <w:p w14:paraId="425A8C02" w14:textId="77777777" w:rsidR="008A5301" w:rsidRPr="008A5301" w:rsidRDefault="008A5301" w:rsidP="009C0E7F">
      <w:pPr>
        <w:pStyle w:val="FigureNo"/>
        <w:rPr>
          <w:rtl/>
        </w:rPr>
      </w:pPr>
      <w:r w:rsidRPr="008A5301">
        <w:rPr>
          <w:rtl/>
        </w:rPr>
        <w:lastRenderedPageBreak/>
        <w:t xml:space="preserve">الشكل </w:t>
      </w:r>
      <w:r w:rsidRPr="008A5301">
        <w:t>80D</w:t>
      </w:r>
    </w:p>
    <w:p w14:paraId="26B9F993" w14:textId="77777777" w:rsidR="008A5301" w:rsidRPr="008A5301" w:rsidRDefault="008A5301" w:rsidP="007A0DA6">
      <w:pPr>
        <w:pStyle w:val="Figuretitle"/>
        <w:rPr>
          <w:rtl/>
        </w:rPr>
      </w:pPr>
      <w:r w:rsidRPr="008A5301">
        <w:rPr>
          <w:rtl/>
        </w:rPr>
        <w:t>مخطط الإشعاع الخلفي</w:t>
      </w:r>
    </w:p>
    <w:p w14:paraId="47A855DE" w14:textId="62470A72" w:rsidR="008A5301" w:rsidRPr="008A5301" w:rsidRDefault="00B11884" w:rsidP="00B11884">
      <w:pPr>
        <w:pStyle w:val="Figure"/>
        <w:bidi/>
        <w:rPr>
          <w:rFonts w:hint="default"/>
          <w:rtl/>
        </w:rPr>
      </w:pPr>
      <w:r>
        <w:rPr>
          <w:noProof/>
          <w:rtl/>
          <w:lang w:val="ar-SA"/>
        </w:rPr>
        <w:drawing>
          <wp:inline distT="0" distB="0" distL="0" distR="0" wp14:anchorId="5A68A063" wp14:editId="2A1DD4CF">
            <wp:extent cx="5589712" cy="3276000"/>
            <wp:effectExtent l="0" t="0" r="0" b="635"/>
            <wp:docPr id="839321420" name="Picture 839321420" descr="الشكل 80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0" name="Picture 839321420" descr="الشكل 80D يوضح مخطط الإشعاع الخلفي&#10;"/>
                    <pic:cNvPicPr/>
                  </pic:nvPicPr>
                  <pic:blipFill>
                    <a:blip r:embed="rId196" cstate="print">
                      <a:extLst>
                        <a:ext uri="{28A0092B-C50C-407E-A947-70E740481C1C}">
                          <a14:useLocalDpi xmlns:a14="http://schemas.microsoft.com/office/drawing/2010/main" val="0"/>
                        </a:ext>
                      </a:extLst>
                    </a:blip>
                    <a:stretch>
                      <a:fillRect/>
                    </a:stretch>
                  </pic:blipFill>
                  <pic:spPr>
                    <a:xfrm>
                      <a:off x="0" y="0"/>
                      <a:ext cx="5589712" cy="3276000"/>
                    </a:xfrm>
                    <a:prstGeom prst="rect">
                      <a:avLst/>
                    </a:prstGeom>
                  </pic:spPr>
                </pic:pic>
              </a:graphicData>
            </a:graphic>
          </wp:inline>
        </w:drawing>
      </w:r>
    </w:p>
    <w:p w14:paraId="478DF81A" w14:textId="77777777" w:rsidR="008A5301" w:rsidRPr="008A5301" w:rsidRDefault="008A5301" w:rsidP="009C0E7F">
      <w:pPr>
        <w:pStyle w:val="FigureNo"/>
        <w:rPr>
          <w:rtl/>
        </w:rPr>
      </w:pPr>
      <w:r w:rsidRPr="008A5301">
        <w:rPr>
          <w:rtl/>
        </w:rPr>
        <w:t xml:space="preserve">الشكل </w:t>
      </w:r>
      <w:r w:rsidRPr="008A5301">
        <w:t>81A</w:t>
      </w:r>
    </w:p>
    <w:p w14:paraId="2C73C9CC" w14:textId="77777777" w:rsidR="008A5301" w:rsidRPr="008A5301" w:rsidRDefault="008A5301" w:rsidP="007A0DA6">
      <w:pPr>
        <w:pStyle w:val="Figuretitle"/>
        <w:rPr>
          <w:rtl/>
        </w:rPr>
      </w:pPr>
      <w:r w:rsidRPr="008A5301">
        <w:rPr>
          <w:rtl/>
        </w:rPr>
        <w:t xml:space="preserve">المخطط العمودي عند زاوية السمت </w:t>
      </w:r>
      <w:r w:rsidRPr="008A5301">
        <w:sym w:font="Symbol" w:char="F0B0"/>
      </w:r>
      <w:r w:rsidRPr="008A5301">
        <w:t>0</w:t>
      </w:r>
    </w:p>
    <w:p w14:paraId="71117478" w14:textId="58C06AFA" w:rsidR="008A5301" w:rsidRPr="008A5301" w:rsidRDefault="00B11884" w:rsidP="00B11884">
      <w:pPr>
        <w:pStyle w:val="Figure"/>
        <w:bidi/>
        <w:rPr>
          <w:rFonts w:hint="default"/>
          <w:rtl/>
        </w:rPr>
      </w:pPr>
      <w:bookmarkStart w:id="242" w:name="_MON_1127039791"/>
      <w:bookmarkStart w:id="243" w:name="_MON_1127039616"/>
      <w:bookmarkStart w:id="244" w:name="_MON_1127039646"/>
      <w:bookmarkEnd w:id="242"/>
      <w:bookmarkEnd w:id="243"/>
      <w:bookmarkEnd w:id="244"/>
      <w:r>
        <w:rPr>
          <w:noProof/>
          <w:rtl/>
          <w:lang w:val="ar-SA"/>
        </w:rPr>
        <w:drawing>
          <wp:inline distT="0" distB="0" distL="0" distR="0" wp14:anchorId="68D4D19C" wp14:editId="71CD2407">
            <wp:extent cx="5754636" cy="4450089"/>
            <wp:effectExtent l="0" t="0" r="0" b="7620"/>
            <wp:docPr id="839321421" name="Picture 839321421" descr="الشكل 81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1" name="Picture 839321421" descr="الشكل 81A يوضح المخطط العمودي عند زاوية السمت 0&#10;"/>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5754636" cy="4450089"/>
                    </a:xfrm>
                    <a:prstGeom prst="rect">
                      <a:avLst/>
                    </a:prstGeom>
                  </pic:spPr>
                </pic:pic>
              </a:graphicData>
            </a:graphic>
          </wp:inline>
        </w:drawing>
      </w:r>
    </w:p>
    <w:p w14:paraId="4024139A" w14:textId="77777777" w:rsidR="008A5301" w:rsidRPr="008A5301" w:rsidRDefault="008A5301" w:rsidP="009C0E7F">
      <w:pPr>
        <w:pStyle w:val="FigureNo"/>
        <w:rPr>
          <w:rtl/>
        </w:rPr>
      </w:pPr>
      <w:r w:rsidRPr="008A5301">
        <w:rPr>
          <w:rtl/>
        </w:rPr>
        <w:lastRenderedPageBreak/>
        <w:t xml:space="preserve">الشكل </w:t>
      </w:r>
      <w:r w:rsidRPr="008A5301">
        <w:t>81B</w:t>
      </w:r>
    </w:p>
    <w:p w14:paraId="4310E1BF" w14:textId="77777777" w:rsidR="008A5301" w:rsidRPr="008A5301" w:rsidRDefault="008A5301" w:rsidP="007A0DA6">
      <w:pPr>
        <w:pStyle w:val="Figuretitle"/>
        <w:rPr>
          <w:rtl/>
        </w:rPr>
      </w:pPr>
      <w:r w:rsidRPr="008A5301">
        <w:rPr>
          <w:rtl/>
        </w:rPr>
        <w:t xml:space="preserve">المخطط الأفقي عند زاوية الارتفاع </w:t>
      </w:r>
      <w:r w:rsidRPr="008A5301">
        <w:sym w:font="Symbol" w:char="F0B0"/>
      </w:r>
      <w:r w:rsidRPr="008A5301">
        <w:t>7</w:t>
      </w:r>
    </w:p>
    <w:p w14:paraId="79B13E51" w14:textId="31B7E436" w:rsidR="008A5301" w:rsidRPr="008A5301" w:rsidRDefault="00B11884" w:rsidP="00B11884">
      <w:pPr>
        <w:pStyle w:val="Figure"/>
        <w:bidi/>
        <w:rPr>
          <w:rFonts w:hint="default"/>
          <w:rtl/>
        </w:rPr>
      </w:pPr>
      <w:r>
        <w:rPr>
          <w:noProof/>
          <w:rtl/>
          <w:lang w:val="ar-SA"/>
        </w:rPr>
        <w:drawing>
          <wp:inline distT="0" distB="0" distL="0" distR="0" wp14:anchorId="76BAB98A" wp14:editId="17ED8E5E">
            <wp:extent cx="4183890" cy="4320000"/>
            <wp:effectExtent l="0" t="0" r="7620" b="4445"/>
            <wp:docPr id="839321422" name="Picture 839321422" descr="الشكل 81B يوضح المخطط الأفقي عند زاوية الارتفاع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2" name="Picture 839321422" descr="الشكل 81B يوضح المخطط الأفقي عند زاوية الارتفاع 7&#10;"/>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4183890" cy="4320000"/>
                    </a:xfrm>
                    <a:prstGeom prst="rect">
                      <a:avLst/>
                    </a:prstGeom>
                  </pic:spPr>
                </pic:pic>
              </a:graphicData>
            </a:graphic>
          </wp:inline>
        </w:drawing>
      </w:r>
    </w:p>
    <w:p w14:paraId="1FB092C7" w14:textId="77777777" w:rsidR="008A5301" w:rsidRPr="008A5301" w:rsidRDefault="008A5301" w:rsidP="009C0E7F">
      <w:pPr>
        <w:pStyle w:val="FigureNo"/>
        <w:rPr>
          <w:rtl/>
        </w:rPr>
      </w:pPr>
      <w:r w:rsidRPr="008A5301">
        <w:rPr>
          <w:rtl/>
        </w:rPr>
        <w:t xml:space="preserve">الشكل </w:t>
      </w:r>
      <w:r w:rsidRPr="008A5301">
        <w:t>81C</w:t>
      </w:r>
    </w:p>
    <w:p w14:paraId="53FB9EC1" w14:textId="77777777" w:rsidR="008A5301" w:rsidRPr="008A5301" w:rsidRDefault="008A5301" w:rsidP="007A0DA6">
      <w:pPr>
        <w:pStyle w:val="Figuretitle"/>
        <w:rPr>
          <w:rtl/>
        </w:rPr>
      </w:pPr>
      <w:r w:rsidRPr="008A5301">
        <w:rPr>
          <w:rtl/>
        </w:rPr>
        <w:t>مخطط الإشعاع الأمامي</w:t>
      </w:r>
    </w:p>
    <w:p w14:paraId="7706305F" w14:textId="260ED065" w:rsidR="008A5301" w:rsidRPr="008A5301" w:rsidRDefault="00B11884" w:rsidP="00B11884">
      <w:pPr>
        <w:pStyle w:val="Figure"/>
        <w:bidi/>
        <w:rPr>
          <w:rFonts w:hint="default"/>
          <w:rtl/>
        </w:rPr>
      </w:pPr>
      <w:r>
        <w:rPr>
          <w:noProof/>
          <w:rtl/>
          <w:lang w:val="ar-SA"/>
        </w:rPr>
        <w:drawing>
          <wp:inline distT="0" distB="0" distL="0" distR="0" wp14:anchorId="215D8171" wp14:editId="194BEFE0">
            <wp:extent cx="5319727" cy="3384000"/>
            <wp:effectExtent l="0" t="0" r="0" b="6985"/>
            <wp:docPr id="839321423" name="Picture 839321423" descr="الشكل 81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3" name="Picture 839321423" descr="الشكل 81C يوضح مخطط الإشعاع الأمامي&#10;"/>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5319727" cy="3384000"/>
                    </a:xfrm>
                    <a:prstGeom prst="rect">
                      <a:avLst/>
                    </a:prstGeom>
                  </pic:spPr>
                </pic:pic>
              </a:graphicData>
            </a:graphic>
          </wp:inline>
        </w:drawing>
      </w:r>
    </w:p>
    <w:p w14:paraId="68581333" w14:textId="77777777" w:rsidR="008A5301" w:rsidRPr="008A5301" w:rsidRDefault="008A5301" w:rsidP="009C0E7F">
      <w:pPr>
        <w:pStyle w:val="FigureNo"/>
        <w:rPr>
          <w:rtl/>
        </w:rPr>
      </w:pPr>
      <w:r w:rsidRPr="008A5301">
        <w:rPr>
          <w:rtl/>
        </w:rPr>
        <w:lastRenderedPageBreak/>
        <w:t xml:space="preserve">الشكل </w:t>
      </w:r>
      <w:r w:rsidRPr="008A5301">
        <w:t>81D</w:t>
      </w:r>
    </w:p>
    <w:p w14:paraId="15E56991" w14:textId="77777777" w:rsidR="008A5301" w:rsidRPr="008A5301" w:rsidRDefault="008A5301" w:rsidP="007A0DA6">
      <w:pPr>
        <w:pStyle w:val="Figuretitle"/>
        <w:rPr>
          <w:rtl/>
        </w:rPr>
      </w:pPr>
      <w:r w:rsidRPr="008A5301">
        <w:rPr>
          <w:rtl/>
        </w:rPr>
        <w:t>مخطط الإشعاع الخلفي</w:t>
      </w:r>
    </w:p>
    <w:p w14:paraId="1D0F9195" w14:textId="4BA789C3" w:rsidR="008A5301" w:rsidRPr="008A5301" w:rsidRDefault="00B11884" w:rsidP="00B11884">
      <w:pPr>
        <w:pStyle w:val="Figure"/>
        <w:bidi/>
        <w:rPr>
          <w:rFonts w:hint="default"/>
          <w:rtl/>
        </w:rPr>
      </w:pPr>
      <w:r>
        <w:rPr>
          <w:noProof/>
          <w:rtl/>
          <w:lang w:val="ar-SA"/>
        </w:rPr>
        <w:drawing>
          <wp:inline distT="0" distB="0" distL="0" distR="0" wp14:anchorId="755CE52A" wp14:editId="687A10B1">
            <wp:extent cx="5348035" cy="3248878"/>
            <wp:effectExtent l="0" t="0" r="5080" b="8890"/>
            <wp:docPr id="839321424" name="Picture 839321424" descr="الشكل 81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4" name="Picture 839321424" descr="الشكل 81D يوضح مخطط الإشعاع الخلفي&#10;"/>
                    <pic:cNvPicPr/>
                  </pic:nvPicPr>
                  <pic:blipFill rotWithShape="1">
                    <a:blip r:embed="rId200" cstate="print">
                      <a:extLst>
                        <a:ext uri="{28A0092B-C50C-407E-A947-70E740481C1C}">
                          <a14:useLocalDpi xmlns:a14="http://schemas.microsoft.com/office/drawing/2010/main" val="0"/>
                        </a:ext>
                      </a:extLst>
                    </a:blip>
                    <a:srcRect t="4989"/>
                    <a:stretch>
                      <a:fillRect/>
                    </a:stretch>
                  </pic:blipFill>
                  <pic:spPr bwMode="auto">
                    <a:xfrm>
                      <a:off x="0" y="0"/>
                      <a:ext cx="5348856" cy="3249377"/>
                    </a:xfrm>
                    <a:prstGeom prst="rect">
                      <a:avLst/>
                    </a:prstGeom>
                    <a:ln>
                      <a:noFill/>
                    </a:ln>
                    <a:extLst>
                      <a:ext uri="{53640926-AAD7-44D8-BBD7-CCE9431645EC}">
                        <a14:shadowObscured xmlns:a14="http://schemas.microsoft.com/office/drawing/2010/main"/>
                      </a:ext>
                    </a:extLst>
                  </pic:spPr>
                </pic:pic>
              </a:graphicData>
            </a:graphic>
          </wp:inline>
        </w:drawing>
      </w:r>
    </w:p>
    <w:p w14:paraId="280531CB" w14:textId="77777777" w:rsidR="008A5301" w:rsidRPr="008A5301" w:rsidRDefault="008A5301" w:rsidP="009C0E7F">
      <w:pPr>
        <w:pStyle w:val="FigureNo"/>
        <w:rPr>
          <w:rtl/>
        </w:rPr>
      </w:pPr>
      <w:r w:rsidRPr="008A5301">
        <w:rPr>
          <w:rtl/>
        </w:rPr>
        <w:t xml:space="preserve">الشكل </w:t>
      </w:r>
      <w:r w:rsidRPr="008A5301">
        <w:t>82A</w:t>
      </w:r>
    </w:p>
    <w:p w14:paraId="6A53FF1A"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0</w:t>
      </w:r>
    </w:p>
    <w:p w14:paraId="336E77CA" w14:textId="63821A04" w:rsidR="008A5301" w:rsidRPr="008A5301" w:rsidRDefault="00B11884" w:rsidP="00B11884">
      <w:pPr>
        <w:pStyle w:val="Figure"/>
        <w:bidi/>
        <w:rPr>
          <w:rFonts w:hint="default"/>
          <w:rtl/>
        </w:rPr>
      </w:pPr>
      <w:bookmarkStart w:id="245" w:name="_MON_1127040702"/>
      <w:bookmarkEnd w:id="245"/>
      <w:r>
        <w:rPr>
          <w:noProof/>
          <w:rtl/>
          <w:lang w:val="ar-SA"/>
        </w:rPr>
        <w:drawing>
          <wp:inline distT="0" distB="0" distL="0" distR="0" wp14:anchorId="112CF46E" wp14:editId="59534357">
            <wp:extent cx="5251715" cy="4450089"/>
            <wp:effectExtent l="0" t="0" r="6350" b="7620"/>
            <wp:docPr id="839321425" name="Picture 839321425" descr="الشكل 82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5" name="Picture 839321425" descr="الشكل 82A يوضح المخطط العمودي عند زاوية السمت 0&#10;"/>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251715" cy="4450089"/>
                    </a:xfrm>
                    <a:prstGeom prst="rect">
                      <a:avLst/>
                    </a:prstGeom>
                  </pic:spPr>
                </pic:pic>
              </a:graphicData>
            </a:graphic>
          </wp:inline>
        </w:drawing>
      </w:r>
    </w:p>
    <w:p w14:paraId="2FF65713" w14:textId="77777777" w:rsidR="008A5301" w:rsidRPr="008A5301" w:rsidRDefault="008A5301" w:rsidP="009C0E7F">
      <w:pPr>
        <w:pStyle w:val="FigureNo"/>
        <w:rPr>
          <w:rtl/>
        </w:rPr>
      </w:pPr>
      <w:r w:rsidRPr="008A5301">
        <w:rPr>
          <w:rtl/>
        </w:rPr>
        <w:lastRenderedPageBreak/>
        <w:t xml:space="preserve">الشكل </w:t>
      </w:r>
      <w:r w:rsidRPr="008A5301">
        <w:t>82B</w:t>
      </w:r>
    </w:p>
    <w:p w14:paraId="187753D0"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45</w:t>
      </w:r>
    </w:p>
    <w:p w14:paraId="34D71939" w14:textId="52AC07BF" w:rsidR="008A5301" w:rsidRPr="008A5301" w:rsidRDefault="00B11884" w:rsidP="00B11884">
      <w:pPr>
        <w:pStyle w:val="Figure"/>
        <w:bidi/>
        <w:rPr>
          <w:rFonts w:hint="default"/>
          <w:rtl/>
        </w:rPr>
      </w:pPr>
      <w:r>
        <w:rPr>
          <w:noProof/>
          <w:rtl/>
          <w:lang w:val="ar-SA"/>
        </w:rPr>
        <w:drawing>
          <wp:inline distT="0" distB="0" distL="0" distR="0" wp14:anchorId="2CB20AE5" wp14:editId="7AD239FA">
            <wp:extent cx="4176755" cy="4032000"/>
            <wp:effectExtent l="0" t="0" r="0" b="6985"/>
            <wp:docPr id="839321426" name="Picture 839321426" descr="الشكل 82B يوضح المخطط الأفقي عند زاوية الارتفاع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6" name="Picture 839321426" descr="الشكل 82B يوضح المخطط الأفقي عند زاوية الارتفاع 45&#10;"/>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4176755" cy="4032000"/>
                    </a:xfrm>
                    <a:prstGeom prst="rect">
                      <a:avLst/>
                    </a:prstGeom>
                  </pic:spPr>
                </pic:pic>
              </a:graphicData>
            </a:graphic>
          </wp:inline>
        </w:drawing>
      </w:r>
    </w:p>
    <w:p w14:paraId="3AEF5E33" w14:textId="77777777" w:rsidR="008A5301" w:rsidRPr="008A5301" w:rsidRDefault="008A5301" w:rsidP="009C0E7F">
      <w:pPr>
        <w:pStyle w:val="FigureNo"/>
        <w:rPr>
          <w:rtl/>
        </w:rPr>
      </w:pPr>
      <w:r w:rsidRPr="008A5301">
        <w:rPr>
          <w:rtl/>
        </w:rPr>
        <w:t xml:space="preserve">الشكل </w:t>
      </w:r>
      <w:r w:rsidRPr="008A5301">
        <w:t>82C</w:t>
      </w:r>
    </w:p>
    <w:p w14:paraId="0BFD90BD" w14:textId="77777777" w:rsidR="008A5301" w:rsidRPr="008A5301" w:rsidRDefault="008A5301" w:rsidP="007A0DA6">
      <w:pPr>
        <w:pStyle w:val="Figuretitle"/>
        <w:rPr>
          <w:rtl/>
        </w:rPr>
      </w:pPr>
      <w:r w:rsidRPr="008A5301">
        <w:rPr>
          <w:rtl/>
        </w:rPr>
        <w:t>مخطط الإشعاع الأمامي</w:t>
      </w:r>
    </w:p>
    <w:p w14:paraId="3BEACC50" w14:textId="3A958AF0" w:rsidR="008A5301" w:rsidRPr="008A5301" w:rsidRDefault="00B11884" w:rsidP="00B11884">
      <w:pPr>
        <w:pStyle w:val="Figure"/>
        <w:bidi/>
        <w:rPr>
          <w:rFonts w:hint="default"/>
          <w:rtl/>
        </w:rPr>
      </w:pPr>
      <w:r>
        <w:rPr>
          <w:noProof/>
          <w:rtl/>
          <w:lang w:val="ar-SA"/>
        </w:rPr>
        <w:drawing>
          <wp:inline distT="0" distB="0" distL="0" distR="0" wp14:anchorId="15FFE757" wp14:editId="30D4AECA">
            <wp:extent cx="5754636" cy="3669799"/>
            <wp:effectExtent l="0" t="0" r="0" b="6985"/>
            <wp:docPr id="839321427" name="Picture 839321427" descr="الشكل 82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7" name="Picture 839321427" descr="الشكل 82C يوضح مخطط الإشعاع الأمامي&#10;"/>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5754636" cy="3669799"/>
                    </a:xfrm>
                    <a:prstGeom prst="rect">
                      <a:avLst/>
                    </a:prstGeom>
                  </pic:spPr>
                </pic:pic>
              </a:graphicData>
            </a:graphic>
          </wp:inline>
        </w:drawing>
      </w:r>
    </w:p>
    <w:p w14:paraId="39ACE6C4" w14:textId="77777777" w:rsidR="008A5301" w:rsidRPr="008A5301" w:rsidRDefault="008A5301" w:rsidP="009C0E7F">
      <w:pPr>
        <w:pStyle w:val="FigureNo"/>
        <w:rPr>
          <w:rtl/>
        </w:rPr>
      </w:pPr>
      <w:r w:rsidRPr="008A5301">
        <w:rPr>
          <w:rtl/>
        </w:rPr>
        <w:lastRenderedPageBreak/>
        <w:t xml:space="preserve">الشكل </w:t>
      </w:r>
      <w:r w:rsidRPr="008A5301">
        <w:t>82D</w:t>
      </w:r>
    </w:p>
    <w:p w14:paraId="391DAE8B" w14:textId="77777777" w:rsidR="008A5301" w:rsidRPr="008A5301" w:rsidRDefault="008A5301" w:rsidP="007A0DA6">
      <w:pPr>
        <w:pStyle w:val="Figuretitle"/>
        <w:rPr>
          <w:rtl/>
        </w:rPr>
      </w:pPr>
      <w:r w:rsidRPr="008A5301">
        <w:rPr>
          <w:rtl/>
        </w:rPr>
        <w:t>مخطط الإشعاع الخلفي</w:t>
      </w:r>
    </w:p>
    <w:p w14:paraId="42BDCCF5" w14:textId="6264D367" w:rsidR="008A5301" w:rsidRPr="008A5301" w:rsidRDefault="00B11884" w:rsidP="00B11884">
      <w:pPr>
        <w:pStyle w:val="Figure"/>
        <w:bidi/>
        <w:rPr>
          <w:rFonts w:hint="default"/>
          <w:rtl/>
        </w:rPr>
      </w:pPr>
      <w:r>
        <w:rPr>
          <w:noProof/>
          <w:rtl/>
          <w:lang w:val="ar-SA"/>
        </w:rPr>
        <w:drawing>
          <wp:inline distT="0" distB="0" distL="0" distR="0" wp14:anchorId="510F0C94" wp14:editId="3D52A599">
            <wp:extent cx="5478389" cy="3420000"/>
            <wp:effectExtent l="0" t="0" r="8255" b="9525"/>
            <wp:docPr id="839321428" name="Picture 839321428" descr="الشكل 82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8" name="Picture 839321428" descr="الشكل 82D يوضح مخطط الإشعاع الخلفي&#10;"/>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5478389" cy="3420000"/>
                    </a:xfrm>
                    <a:prstGeom prst="rect">
                      <a:avLst/>
                    </a:prstGeom>
                  </pic:spPr>
                </pic:pic>
              </a:graphicData>
            </a:graphic>
          </wp:inline>
        </w:drawing>
      </w:r>
    </w:p>
    <w:p w14:paraId="12D94483" w14:textId="77777777" w:rsidR="008A5301" w:rsidRPr="008A5301" w:rsidRDefault="008A5301" w:rsidP="009C0E7F">
      <w:pPr>
        <w:pStyle w:val="FigureNo"/>
        <w:rPr>
          <w:rtl/>
        </w:rPr>
      </w:pPr>
      <w:r w:rsidRPr="008A5301">
        <w:rPr>
          <w:rtl/>
        </w:rPr>
        <w:t xml:space="preserve">الشكل </w:t>
      </w:r>
      <w:r w:rsidRPr="008A5301">
        <w:t>83A</w:t>
      </w:r>
    </w:p>
    <w:p w14:paraId="34262205"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12</w:t>
      </w:r>
    </w:p>
    <w:p w14:paraId="35F3D7C8" w14:textId="3E6F1A0E" w:rsidR="008A5301" w:rsidRPr="008A5301" w:rsidRDefault="00B11884" w:rsidP="00B11884">
      <w:pPr>
        <w:pStyle w:val="Figure"/>
        <w:bidi/>
        <w:rPr>
          <w:rFonts w:hint="default"/>
          <w:rtl/>
        </w:rPr>
      </w:pPr>
      <w:bookmarkStart w:id="246" w:name="_MON_1127040703"/>
      <w:bookmarkEnd w:id="246"/>
      <w:r>
        <w:rPr>
          <w:noProof/>
          <w:rtl/>
          <w:lang w:val="ar-SA"/>
        </w:rPr>
        <w:drawing>
          <wp:inline distT="0" distB="0" distL="0" distR="0" wp14:anchorId="474770FD" wp14:editId="3154EC6F">
            <wp:extent cx="5035681" cy="4284000"/>
            <wp:effectExtent l="0" t="0" r="0" b="2540"/>
            <wp:docPr id="839321429" name="Picture 839321429" descr="الشكل 83A يوضح المخطط العمودي عند زاوية السمت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29" name="Picture 839321429" descr="الشكل 83A يوضح المخطط العمودي عند زاوية السمت 12&#10;"/>
                    <pic:cNvPicPr/>
                  </pic:nvPicPr>
                  <pic:blipFill>
                    <a:blip r:embed="rId205" cstate="print">
                      <a:extLst>
                        <a:ext uri="{28A0092B-C50C-407E-A947-70E740481C1C}">
                          <a14:useLocalDpi xmlns:a14="http://schemas.microsoft.com/office/drawing/2010/main" val="0"/>
                        </a:ext>
                      </a:extLst>
                    </a:blip>
                    <a:stretch>
                      <a:fillRect/>
                    </a:stretch>
                  </pic:blipFill>
                  <pic:spPr>
                    <a:xfrm>
                      <a:off x="0" y="0"/>
                      <a:ext cx="5035681" cy="4284000"/>
                    </a:xfrm>
                    <a:prstGeom prst="rect">
                      <a:avLst/>
                    </a:prstGeom>
                  </pic:spPr>
                </pic:pic>
              </a:graphicData>
            </a:graphic>
          </wp:inline>
        </w:drawing>
      </w:r>
    </w:p>
    <w:p w14:paraId="66A9F5CF" w14:textId="77777777" w:rsidR="008A5301" w:rsidRPr="008A5301" w:rsidRDefault="008A5301" w:rsidP="009C0E7F">
      <w:pPr>
        <w:pStyle w:val="FigureNo"/>
        <w:rPr>
          <w:rtl/>
        </w:rPr>
      </w:pPr>
      <w:r w:rsidRPr="008A5301">
        <w:rPr>
          <w:rtl/>
        </w:rPr>
        <w:lastRenderedPageBreak/>
        <w:t xml:space="preserve">الشكل </w:t>
      </w:r>
      <w:r w:rsidRPr="008A5301">
        <w:t>83B</w:t>
      </w:r>
    </w:p>
    <w:p w14:paraId="21480475" w14:textId="77777777" w:rsidR="008A5301" w:rsidRPr="008A5301" w:rsidRDefault="008A5301" w:rsidP="007A0DA6">
      <w:pPr>
        <w:pStyle w:val="Figuretitle"/>
      </w:pPr>
      <w:r w:rsidRPr="008A5301">
        <w:rPr>
          <w:rtl/>
        </w:rPr>
        <w:t xml:space="preserve">المخطط </w:t>
      </w:r>
      <w:r w:rsidRPr="008A5301">
        <w:rPr>
          <w:rFonts w:hint="cs"/>
          <w:rtl/>
        </w:rPr>
        <w:t>الأفقي</w:t>
      </w:r>
      <w:r w:rsidRPr="008A5301">
        <w:rPr>
          <w:rtl/>
        </w:rPr>
        <w:t xml:space="preserve"> عند زاوية الارتفاع </w:t>
      </w:r>
      <w:r w:rsidRPr="008A5301">
        <w:sym w:font="Symbol" w:char="F0B0"/>
      </w:r>
      <w:r w:rsidRPr="008A5301">
        <w:t>45</w:t>
      </w:r>
    </w:p>
    <w:p w14:paraId="62DFB273" w14:textId="2DFA3DD6" w:rsidR="008A5301" w:rsidRPr="008A5301" w:rsidRDefault="00B11884" w:rsidP="00B11884">
      <w:pPr>
        <w:pStyle w:val="Figure"/>
        <w:bidi/>
        <w:rPr>
          <w:rFonts w:hint="default"/>
          <w:rtl/>
        </w:rPr>
      </w:pPr>
      <w:r>
        <w:rPr>
          <w:noProof/>
          <w:rtl/>
          <w:lang w:val="ar-SA"/>
        </w:rPr>
        <w:drawing>
          <wp:inline distT="0" distB="0" distL="0" distR="0" wp14:anchorId="74230704" wp14:editId="7C890E3F">
            <wp:extent cx="4101473" cy="4212000"/>
            <wp:effectExtent l="0" t="0" r="0" b="0"/>
            <wp:docPr id="839321430" name="Picture 839321430" descr="الشكل 83B يوضح المخطط الأفقي عند زاوية الارتفاع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0" name="Picture 839321430" descr="الشكل 83B يوضح المخطط الأفقي عند زاوية الارتفاع 45&#10;"/>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4101473" cy="4212000"/>
                    </a:xfrm>
                    <a:prstGeom prst="rect">
                      <a:avLst/>
                    </a:prstGeom>
                  </pic:spPr>
                </pic:pic>
              </a:graphicData>
            </a:graphic>
          </wp:inline>
        </w:drawing>
      </w:r>
    </w:p>
    <w:p w14:paraId="3ACDDD97" w14:textId="77777777" w:rsidR="008A5301" w:rsidRPr="008A5301" w:rsidRDefault="008A5301" w:rsidP="009C0E7F">
      <w:pPr>
        <w:pStyle w:val="FigureNo"/>
        <w:rPr>
          <w:rtl/>
        </w:rPr>
      </w:pPr>
      <w:r w:rsidRPr="008A5301">
        <w:rPr>
          <w:rtl/>
        </w:rPr>
        <w:t xml:space="preserve">الشكل </w:t>
      </w:r>
      <w:r w:rsidRPr="008A5301">
        <w:t>83C</w:t>
      </w:r>
    </w:p>
    <w:p w14:paraId="06BAAE58" w14:textId="77777777" w:rsidR="008A5301" w:rsidRPr="008A5301" w:rsidRDefault="008A5301" w:rsidP="007A0DA6">
      <w:pPr>
        <w:pStyle w:val="Figuretitle"/>
        <w:rPr>
          <w:rtl/>
        </w:rPr>
      </w:pPr>
      <w:r w:rsidRPr="008A5301">
        <w:rPr>
          <w:rtl/>
        </w:rPr>
        <w:t xml:space="preserve">مخطط الإشعاع </w:t>
      </w:r>
      <w:r w:rsidRPr="008A5301">
        <w:rPr>
          <w:rFonts w:hint="cs"/>
          <w:rtl/>
        </w:rPr>
        <w:t>الأمامي</w:t>
      </w:r>
    </w:p>
    <w:p w14:paraId="42BF1A32" w14:textId="5911F37A" w:rsidR="008A5301" w:rsidRPr="008A5301" w:rsidRDefault="00B11884" w:rsidP="00B11884">
      <w:pPr>
        <w:pStyle w:val="Figure"/>
        <w:bidi/>
        <w:rPr>
          <w:rFonts w:hint="default"/>
          <w:rtl/>
        </w:rPr>
      </w:pPr>
      <w:r>
        <w:rPr>
          <w:noProof/>
          <w:rtl/>
          <w:lang w:val="ar-SA"/>
        </w:rPr>
        <w:drawing>
          <wp:inline distT="0" distB="0" distL="0" distR="0" wp14:anchorId="20B66B42" wp14:editId="5C19413B">
            <wp:extent cx="5736348" cy="3502159"/>
            <wp:effectExtent l="0" t="0" r="0" b="3175"/>
            <wp:docPr id="839321431" name="Picture 839321431" descr="الشكل 83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1" name="Picture 839321431" descr="الشكل 83C يوضح مخطط الإشعاع الأمامي&#10;"/>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5736348" cy="3502159"/>
                    </a:xfrm>
                    <a:prstGeom prst="rect">
                      <a:avLst/>
                    </a:prstGeom>
                  </pic:spPr>
                </pic:pic>
              </a:graphicData>
            </a:graphic>
          </wp:inline>
        </w:drawing>
      </w:r>
    </w:p>
    <w:p w14:paraId="61BAECDA" w14:textId="77777777" w:rsidR="008A5301" w:rsidRPr="008A5301" w:rsidRDefault="008A5301" w:rsidP="009C0E7F">
      <w:pPr>
        <w:pStyle w:val="FigureNo"/>
        <w:rPr>
          <w:rtl/>
        </w:rPr>
      </w:pPr>
      <w:r w:rsidRPr="008A5301">
        <w:rPr>
          <w:rtl/>
        </w:rPr>
        <w:lastRenderedPageBreak/>
        <w:t xml:space="preserve">الشكل </w:t>
      </w:r>
      <w:r w:rsidRPr="008A5301">
        <w:t>83D</w:t>
      </w:r>
    </w:p>
    <w:p w14:paraId="5B1D5C75" w14:textId="77777777" w:rsidR="008A5301" w:rsidRPr="008A5301" w:rsidRDefault="008A5301" w:rsidP="007A0DA6">
      <w:pPr>
        <w:pStyle w:val="Figuretitle"/>
        <w:rPr>
          <w:rtl/>
        </w:rPr>
      </w:pPr>
      <w:r w:rsidRPr="008A5301">
        <w:rPr>
          <w:rtl/>
        </w:rPr>
        <w:t>مخطط الإشعاع الخلفي</w:t>
      </w:r>
    </w:p>
    <w:p w14:paraId="1070D89D" w14:textId="334AB98A" w:rsidR="008A5301" w:rsidRPr="008A5301" w:rsidRDefault="00B11884" w:rsidP="00B11884">
      <w:pPr>
        <w:pStyle w:val="Figure"/>
        <w:bidi/>
        <w:rPr>
          <w:rFonts w:hint="default"/>
          <w:rtl/>
        </w:rPr>
      </w:pPr>
      <w:r>
        <w:rPr>
          <w:noProof/>
          <w:rtl/>
          <w:lang w:val="ar-SA"/>
        </w:rPr>
        <w:drawing>
          <wp:inline distT="0" distB="0" distL="0" distR="0" wp14:anchorId="54BCAE82" wp14:editId="0F53D98F">
            <wp:extent cx="5532541" cy="3456000"/>
            <wp:effectExtent l="0" t="0" r="0" b="0"/>
            <wp:docPr id="839321432" name="Picture 839321432" descr="الشكل 83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2" name="Picture 839321432" descr="الشكل 83D يوضح مخطط الإشعاع الخلفي&#10;"/>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5532541" cy="3456000"/>
                    </a:xfrm>
                    <a:prstGeom prst="rect">
                      <a:avLst/>
                    </a:prstGeom>
                  </pic:spPr>
                </pic:pic>
              </a:graphicData>
            </a:graphic>
          </wp:inline>
        </w:drawing>
      </w:r>
    </w:p>
    <w:p w14:paraId="361432FD" w14:textId="77777777" w:rsidR="008A5301" w:rsidRPr="008A5301" w:rsidRDefault="008A5301" w:rsidP="009C0E7F">
      <w:pPr>
        <w:pStyle w:val="FigureNo"/>
        <w:rPr>
          <w:rtl/>
        </w:rPr>
      </w:pPr>
      <w:r w:rsidRPr="008A5301">
        <w:rPr>
          <w:rtl/>
        </w:rPr>
        <w:t xml:space="preserve">الشكل </w:t>
      </w:r>
      <w:r w:rsidRPr="008A5301">
        <w:t>84A</w:t>
      </w:r>
    </w:p>
    <w:p w14:paraId="3FF4EF19"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37</w:t>
      </w:r>
    </w:p>
    <w:p w14:paraId="32856E18" w14:textId="2F70EF00" w:rsidR="008A5301" w:rsidRPr="008A5301" w:rsidRDefault="00B11884" w:rsidP="00B11884">
      <w:pPr>
        <w:pStyle w:val="Figure"/>
        <w:bidi/>
        <w:rPr>
          <w:rFonts w:hint="default"/>
          <w:rtl/>
        </w:rPr>
      </w:pPr>
      <w:bookmarkStart w:id="247" w:name="_MON_1127041724"/>
      <w:bookmarkEnd w:id="247"/>
      <w:r>
        <w:rPr>
          <w:noProof/>
          <w:rtl/>
          <w:lang w:val="ar-SA"/>
        </w:rPr>
        <w:drawing>
          <wp:inline distT="0" distB="0" distL="0" distR="0" wp14:anchorId="1A8DA9C5" wp14:editId="59D40CA5">
            <wp:extent cx="4993364" cy="4248000"/>
            <wp:effectExtent l="0" t="0" r="0" b="635"/>
            <wp:docPr id="839321433" name="Picture 839321433" descr="الشكل 84A يوضح المخطط العمودي عند زاوية السمت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3" name="Picture 839321433" descr="الشكل 84A يوضح المخطط العمودي عند زاوية السمت 37&#10;"/>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4993364" cy="4248000"/>
                    </a:xfrm>
                    <a:prstGeom prst="rect">
                      <a:avLst/>
                    </a:prstGeom>
                  </pic:spPr>
                </pic:pic>
              </a:graphicData>
            </a:graphic>
          </wp:inline>
        </w:drawing>
      </w:r>
    </w:p>
    <w:p w14:paraId="20518401" w14:textId="77777777" w:rsidR="008A5301" w:rsidRPr="008A5301" w:rsidRDefault="008A5301" w:rsidP="009C0E7F">
      <w:pPr>
        <w:pStyle w:val="FigureNo"/>
        <w:rPr>
          <w:rtl/>
        </w:rPr>
      </w:pPr>
      <w:r w:rsidRPr="008A5301">
        <w:rPr>
          <w:rtl/>
        </w:rPr>
        <w:lastRenderedPageBreak/>
        <w:t xml:space="preserve">الشكل </w:t>
      </w:r>
      <w:r w:rsidRPr="008A5301">
        <w:t>84B</w:t>
      </w:r>
    </w:p>
    <w:p w14:paraId="7241CD16" w14:textId="77777777" w:rsidR="008A5301" w:rsidRPr="008A5301" w:rsidRDefault="008A5301" w:rsidP="007A0DA6">
      <w:pPr>
        <w:pStyle w:val="Figuretitle"/>
      </w:pPr>
      <w:r w:rsidRPr="008A5301">
        <w:rPr>
          <w:rtl/>
        </w:rPr>
        <w:t xml:space="preserve">المخطط الأفقي </w:t>
      </w:r>
      <w:r w:rsidRPr="008A5301">
        <w:rPr>
          <w:rFonts w:hint="cs"/>
          <w:rtl/>
        </w:rPr>
        <w:t xml:space="preserve">عند </w:t>
      </w:r>
      <w:r w:rsidRPr="008A5301">
        <w:rPr>
          <w:rtl/>
        </w:rPr>
        <w:t xml:space="preserve">زاوية الارتفاع </w:t>
      </w:r>
      <w:r w:rsidRPr="008A5301">
        <w:sym w:font="Symbol" w:char="F0B0"/>
      </w:r>
      <w:r w:rsidRPr="008A5301">
        <w:t>40</w:t>
      </w:r>
    </w:p>
    <w:p w14:paraId="6165C412" w14:textId="1FB46FB6" w:rsidR="008A5301" w:rsidRPr="008A5301" w:rsidRDefault="00B11884" w:rsidP="00B11884">
      <w:pPr>
        <w:pStyle w:val="Figure"/>
        <w:bidi/>
        <w:rPr>
          <w:rFonts w:hint="default"/>
          <w:rtl/>
        </w:rPr>
      </w:pPr>
      <w:r>
        <w:rPr>
          <w:noProof/>
          <w:rtl/>
          <w:lang w:val="ar-SA"/>
        </w:rPr>
        <w:drawing>
          <wp:inline distT="0" distB="0" distL="0" distR="0" wp14:anchorId="682E4EFD" wp14:editId="5CABBA77">
            <wp:extent cx="4261113" cy="4309881"/>
            <wp:effectExtent l="0" t="0" r="6350" b="0"/>
            <wp:docPr id="839321434" name="Picture 839321434" descr="الشكل 84B يوضح المخطط الأفقي عند زاوية الارتفاع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4" name="Picture 839321434" descr="الشكل 84B يوضح المخطط الأفقي عند زاوية الارتفاع 40&#10;"/>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4261113" cy="4309881"/>
                    </a:xfrm>
                    <a:prstGeom prst="rect">
                      <a:avLst/>
                    </a:prstGeom>
                  </pic:spPr>
                </pic:pic>
              </a:graphicData>
            </a:graphic>
          </wp:inline>
        </w:drawing>
      </w:r>
    </w:p>
    <w:p w14:paraId="181FC2C7" w14:textId="77777777" w:rsidR="008A5301" w:rsidRPr="008A5301" w:rsidRDefault="008A5301" w:rsidP="009C0E7F">
      <w:pPr>
        <w:pStyle w:val="FigureNo"/>
        <w:rPr>
          <w:rtl/>
        </w:rPr>
      </w:pPr>
      <w:r w:rsidRPr="008A5301">
        <w:rPr>
          <w:rtl/>
        </w:rPr>
        <w:t xml:space="preserve">الشكل </w:t>
      </w:r>
      <w:r w:rsidRPr="008A5301">
        <w:t>84C</w:t>
      </w:r>
    </w:p>
    <w:p w14:paraId="158016C6" w14:textId="77777777" w:rsidR="008A5301" w:rsidRPr="008A5301" w:rsidRDefault="008A5301" w:rsidP="007A0DA6">
      <w:pPr>
        <w:pStyle w:val="Figuretitle"/>
        <w:rPr>
          <w:rtl/>
        </w:rPr>
      </w:pPr>
      <w:r w:rsidRPr="008A5301">
        <w:rPr>
          <w:rtl/>
        </w:rPr>
        <w:t>مخطط الإشعاع الأمامي</w:t>
      </w:r>
    </w:p>
    <w:p w14:paraId="6DF67288" w14:textId="1EC9FA95" w:rsidR="008A5301" w:rsidRPr="008A5301" w:rsidRDefault="00B11884" w:rsidP="00B11884">
      <w:pPr>
        <w:pStyle w:val="Figure"/>
        <w:bidi/>
        <w:rPr>
          <w:rFonts w:hint="default"/>
          <w:rtl/>
        </w:rPr>
      </w:pPr>
      <w:r>
        <w:rPr>
          <w:noProof/>
          <w:rtl/>
          <w:lang w:val="ar-SA"/>
        </w:rPr>
        <w:drawing>
          <wp:inline distT="0" distB="0" distL="0" distR="0" wp14:anchorId="459EF03C" wp14:editId="3DA38910">
            <wp:extent cx="5476141" cy="3420000"/>
            <wp:effectExtent l="0" t="0" r="0" b="9525"/>
            <wp:docPr id="839321435" name="Picture 839321435" descr="الشكل 84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5" name="Picture 839321435" descr="الشكل 84C يوضح مخطط الإشعاع الأمامي&#10;"/>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5476141" cy="3420000"/>
                    </a:xfrm>
                    <a:prstGeom prst="rect">
                      <a:avLst/>
                    </a:prstGeom>
                  </pic:spPr>
                </pic:pic>
              </a:graphicData>
            </a:graphic>
          </wp:inline>
        </w:drawing>
      </w:r>
    </w:p>
    <w:p w14:paraId="73BEA7CF" w14:textId="77777777" w:rsidR="008A5301" w:rsidRPr="008A5301" w:rsidRDefault="008A5301" w:rsidP="009C0E7F">
      <w:pPr>
        <w:pStyle w:val="FigureNo"/>
        <w:rPr>
          <w:rtl/>
        </w:rPr>
      </w:pPr>
      <w:r w:rsidRPr="008A5301">
        <w:rPr>
          <w:rtl/>
        </w:rPr>
        <w:lastRenderedPageBreak/>
        <w:t xml:space="preserve">الشكل </w:t>
      </w:r>
      <w:r w:rsidRPr="008A5301">
        <w:t>84D</w:t>
      </w:r>
    </w:p>
    <w:p w14:paraId="7438A6A8" w14:textId="77777777" w:rsidR="008A5301" w:rsidRPr="008A5301" w:rsidRDefault="008A5301" w:rsidP="007A0DA6">
      <w:pPr>
        <w:pStyle w:val="Figuretitle"/>
        <w:rPr>
          <w:rtl/>
        </w:rPr>
      </w:pPr>
      <w:r w:rsidRPr="008A5301">
        <w:rPr>
          <w:rtl/>
        </w:rPr>
        <w:t>مخطط الإشعاع الخلفي</w:t>
      </w:r>
    </w:p>
    <w:p w14:paraId="3C5E81FA" w14:textId="2572EACD" w:rsidR="008A5301" w:rsidRPr="008A5301" w:rsidRDefault="00B11884" w:rsidP="00B11884">
      <w:pPr>
        <w:pStyle w:val="Figure"/>
        <w:bidi/>
        <w:rPr>
          <w:rFonts w:hint="default"/>
          <w:rtl/>
        </w:rPr>
      </w:pPr>
      <w:r>
        <w:rPr>
          <w:noProof/>
          <w:rtl/>
          <w:lang w:val="ar-SA"/>
        </w:rPr>
        <w:drawing>
          <wp:inline distT="0" distB="0" distL="0" distR="0" wp14:anchorId="44A69390" wp14:editId="536325C6">
            <wp:extent cx="5392628" cy="3420000"/>
            <wp:effectExtent l="0" t="0" r="0" b="9525"/>
            <wp:docPr id="839321436" name="Picture 839321436" descr="الشكل 84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6" name="Picture 839321436" descr="الشكل 84D يوضح مخطط الإشعاع الخلفي&#10;"/>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5392628" cy="3420000"/>
                    </a:xfrm>
                    <a:prstGeom prst="rect">
                      <a:avLst/>
                    </a:prstGeom>
                  </pic:spPr>
                </pic:pic>
              </a:graphicData>
            </a:graphic>
          </wp:inline>
        </w:drawing>
      </w:r>
    </w:p>
    <w:p w14:paraId="5F86B503" w14:textId="77777777" w:rsidR="008A5301" w:rsidRPr="008A5301" w:rsidRDefault="008A5301" w:rsidP="009C0E7F">
      <w:pPr>
        <w:pStyle w:val="FigureNo"/>
        <w:rPr>
          <w:rtl/>
        </w:rPr>
      </w:pPr>
      <w:r w:rsidRPr="008A5301">
        <w:rPr>
          <w:rtl/>
        </w:rPr>
        <w:t xml:space="preserve">الشكل </w:t>
      </w:r>
      <w:r w:rsidRPr="008A5301">
        <w:t>85A</w:t>
      </w:r>
    </w:p>
    <w:p w14:paraId="4DDB1FE9"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0</w:t>
      </w:r>
    </w:p>
    <w:p w14:paraId="6A641618" w14:textId="4B0E4AAC" w:rsidR="008A5301" w:rsidRPr="008A5301" w:rsidRDefault="00C9133E" w:rsidP="00B11884">
      <w:pPr>
        <w:pStyle w:val="Figure"/>
        <w:bidi/>
        <w:rPr>
          <w:rFonts w:hint="default"/>
          <w:rtl/>
        </w:rPr>
      </w:pPr>
      <w:bookmarkStart w:id="248" w:name="_MON_1127041725"/>
      <w:bookmarkEnd w:id="248"/>
      <w:r>
        <w:rPr>
          <w:noProof/>
          <w:rtl/>
          <w:lang w:val="ar-SA"/>
        </w:rPr>
        <w:drawing>
          <wp:inline distT="0" distB="0" distL="0" distR="0" wp14:anchorId="7E539354" wp14:editId="2FD8E5A4">
            <wp:extent cx="5637615" cy="4284000"/>
            <wp:effectExtent l="0" t="0" r="1270" b="2540"/>
            <wp:docPr id="839321437" name="Picture 839321437" descr="الشكل 85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7" name="Picture 839321437" descr="الشكل 85A يوضح المخطط العمودي عند زاوية السمت 0&#10;"/>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5637615" cy="4284000"/>
                    </a:xfrm>
                    <a:prstGeom prst="rect">
                      <a:avLst/>
                    </a:prstGeom>
                  </pic:spPr>
                </pic:pic>
              </a:graphicData>
            </a:graphic>
          </wp:inline>
        </w:drawing>
      </w:r>
    </w:p>
    <w:p w14:paraId="1CB07881" w14:textId="77777777" w:rsidR="008A5301" w:rsidRPr="008A5301" w:rsidRDefault="008A5301" w:rsidP="009C0E7F">
      <w:pPr>
        <w:pStyle w:val="FigureNo"/>
        <w:rPr>
          <w:rtl/>
        </w:rPr>
      </w:pPr>
      <w:r w:rsidRPr="008A5301">
        <w:rPr>
          <w:rtl/>
        </w:rPr>
        <w:lastRenderedPageBreak/>
        <w:t xml:space="preserve">الشكل </w:t>
      </w:r>
      <w:r w:rsidRPr="008A5301">
        <w:t>85B</w:t>
      </w:r>
    </w:p>
    <w:p w14:paraId="390BA1EA"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14</w:t>
      </w:r>
    </w:p>
    <w:p w14:paraId="0E4F5891" w14:textId="747D2905" w:rsidR="008A5301" w:rsidRPr="008A5301" w:rsidRDefault="00C9133E" w:rsidP="00B11884">
      <w:pPr>
        <w:pStyle w:val="Figure"/>
        <w:bidi/>
        <w:rPr>
          <w:rFonts w:hint="default"/>
          <w:rtl/>
        </w:rPr>
      </w:pPr>
      <w:r>
        <w:rPr>
          <w:noProof/>
          <w:rtl/>
          <w:lang w:val="ar-SA"/>
        </w:rPr>
        <w:drawing>
          <wp:inline distT="0" distB="0" distL="0" distR="0" wp14:anchorId="009BA792" wp14:editId="1AB3BA3A">
            <wp:extent cx="4255017" cy="4212345"/>
            <wp:effectExtent l="0" t="0" r="0" b="0"/>
            <wp:docPr id="839321438" name="Picture 839321438" descr="الشكل 85B يوضح المخطط الأفقي عند زاوية الارتفاع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8" name="Picture 839321438" descr="الشكل 85B يوضح المخطط الأفقي عند زاوية الارتفاع 14&#10;"/>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4255017" cy="4212345"/>
                    </a:xfrm>
                    <a:prstGeom prst="rect">
                      <a:avLst/>
                    </a:prstGeom>
                  </pic:spPr>
                </pic:pic>
              </a:graphicData>
            </a:graphic>
          </wp:inline>
        </w:drawing>
      </w:r>
    </w:p>
    <w:p w14:paraId="15055BE4" w14:textId="77777777" w:rsidR="008A5301" w:rsidRPr="008A5301" w:rsidRDefault="008A5301" w:rsidP="009C0E7F">
      <w:pPr>
        <w:pStyle w:val="FigureNo"/>
        <w:rPr>
          <w:rtl/>
        </w:rPr>
      </w:pPr>
      <w:r w:rsidRPr="008A5301">
        <w:rPr>
          <w:rtl/>
        </w:rPr>
        <w:t xml:space="preserve">الشكل </w:t>
      </w:r>
      <w:r w:rsidRPr="008A5301">
        <w:t>85C</w:t>
      </w:r>
    </w:p>
    <w:p w14:paraId="09A2E990" w14:textId="77777777" w:rsidR="008A5301" w:rsidRPr="008A5301" w:rsidRDefault="008A5301" w:rsidP="007A0DA6">
      <w:pPr>
        <w:pStyle w:val="Figuretitle"/>
        <w:rPr>
          <w:rtl/>
        </w:rPr>
      </w:pPr>
      <w:r w:rsidRPr="008A5301">
        <w:rPr>
          <w:rtl/>
        </w:rPr>
        <w:t>مخطط الإشعاع الأمامي</w:t>
      </w:r>
    </w:p>
    <w:p w14:paraId="49E6E179" w14:textId="587DC544" w:rsidR="008A5301" w:rsidRPr="008A5301" w:rsidRDefault="00C9133E" w:rsidP="00B11884">
      <w:pPr>
        <w:pStyle w:val="Figure"/>
        <w:bidi/>
        <w:rPr>
          <w:rFonts w:hint="default"/>
          <w:rtl/>
        </w:rPr>
      </w:pPr>
      <w:r>
        <w:rPr>
          <w:noProof/>
          <w:rtl/>
          <w:lang w:val="ar-SA"/>
        </w:rPr>
        <w:drawing>
          <wp:inline distT="0" distB="0" distL="0" distR="0" wp14:anchorId="6C059552" wp14:editId="231E58B8">
            <wp:extent cx="5638811" cy="3523495"/>
            <wp:effectExtent l="0" t="0" r="0" b="1270"/>
            <wp:docPr id="839321439" name="Picture 839321439" descr="الشكل 85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39" name="Picture 839321439" descr="الشكل 85C يوضح مخطط الإشعاع الأمامي&#10;"/>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5638811" cy="3523495"/>
                    </a:xfrm>
                    <a:prstGeom prst="rect">
                      <a:avLst/>
                    </a:prstGeom>
                  </pic:spPr>
                </pic:pic>
              </a:graphicData>
            </a:graphic>
          </wp:inline>
        </w:drawing>
      </w:r>
    </w:p>
    <w:p w14:paraId="61285CED" w14:textId="77777777" w:rsidR="008A5301" w:rsidRPr="008A5301" w:rsidRDefault="008A5301" w:rsidP="009C0E7F">
      <w:pPr>
        <w:pStyle w:val="FigureNo"/>
        <w:rPr>
          <w:rtl/>
        </w:rPr>
      </w:pPr>
      <w:r w:rsidRPr="008A5301">
        <w:rPr>
          <w:rtl/>
        </w:rPr>
        <w:lastRenderedPageBreak/>
        <w:t xml:space="preserve">الشكل </w:t>
      </w:r>
      <w:r w:rsidRPr="008A5301">
        <w:t>85D</w:t>
      </w:r>
    </w:p>
    <w:p w14:paraId="6481DCE4" w14:textId="77777777" w:rsidR="008A5301" w:rsidRPr="008A5301" w:rsidRDefault="008A5301" w:rsidP="007A0DA6">
      <w:pPr>
        <w:pStyle w:val="Figuretitle"/>
        <w:rPr>
          <w:rtl/>
        </w:rPr>
      </w:pPr>
      <w:r w:rsidRPr="008A5301">
        <w:rPr>
          <w:rtl/>
        </w:rPr>
        <w:t>مخطط الإشعاع الخلفي</w:t>
      </w:r>
    </w:p>
    <w:p w14:paraId="65040D23" w14:textId="1EAC12F5" w:rsidR="008A5301" w:rsidRPr="008A5301" w:rsidRDefault="00C9133E" w:rsidP="00B11884">
      <w:pPr>
        <w:pStyle w:val="Figure"/>
        <w:bidi/>
        <w:rPr>
          <w:rFonts w:hint="default"/>
          <w:rtl/>
        </w:rPr>
      </w:pPr>
      <w:r>
        <w:rPr>
          <w:noProof/>
          <w:rtl/>
          <w:lang w:val="ar-SA"/>
        </w:rPr>
        <w:drawing>
          <wp:inline distT="0" distB="0" distL="0" distR="0" wp14:anchorId="4A600E7B" wp14:editId="49613E6C">
            <wp:extent cx="5357960" cy="3348000"/>
            <wp:effectExtent l="0" t="0" r="0" b="5080"/>
            <wp:docPr id="839321440" name="Picture 839321440" descr="الشكل 85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0" name="Picture 839321440" descr="الشكل 85D يوضح مخطط الإشعاع الخلفي&#10;"/>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5357960" cy="3348000"/>
                    </a:xfrm>
                    <a:prstGeom prst="rect">
                      <a:avLst/>
                    </a:prstGeom>
                  </pic:spPr>
                </pic:pic>
              </a:graphicData>
            </a:graphic>
          </wp:inline>
        </w:drawing>
      </w:r>
    </w:p>
    <w:p w14:paraId="25B4F097" w14:textId="77777777" w:rsidR="008A5301" w:rsidRPr="008A5301" w:rsidRDefault="008A5301" w:rsidP="009C0E7F">
      <w:pPr>
        <w:pStyle w:val="FigureNo"/>
        <w:rPr>
          <w:rtl/>
        </w:rPr>
      </w:pPr>
      <w:r w:rsidRPr="008A5301">
        <w:rPr>
          <w:rtl/>
        </w:rPr>
        <w:t xml:space="preserve">الشكل </w:t>
      </w:r>
      <w:r w:rsidRPr="008A5301">
        <w:t>86A</w:t>
      </w:r>
    </w:p>
    <w:p w14:paraId="297E93FE" w14:textId="77777777" w:rsidR="008A5301" w:rsidRPr="008A5301" w:rsidRDefault="008A5301" w:rsidP="007A0DA6">
      <w:pPr>
        <w:pStyle w:val="Figuretitle"/>
      </w:pPr>
      <w:r w:rsidRPr="008A5301">
        <w:rPr>
          <w:rtl/>
        </w:rPr>
        <w:t xml:space="preserve">المخطط العمودي عند زاوية السمت </w:t>
      </w:r>
      <w:r w:rsidRPr="008A5301">
        <w:sym w:font="Symbol" w:char="F0B0"/>
      </w:r>
      <w:r w:rsidRPr="008A5301">
        <w:t>0</w:t>
      </w:r>
    </w:p>
    <w:p w14:paraId="78004785" w14:textId="029892EE" w:rsidR="008A5301" w:rsidRPr="008A5301" w:rsidRDefault="00C9133E" w:rsidP="00C9133E">
      <w:pPr>
        <w:pStyle w:val="Figure"/>
        <w:bidi/>
        <w:rPr>
          <w:rFonts w:hint="default"/>
          <w:rtl/>
        </w:rPr>
      </w:pPr>
      <w:bookmarkStart w:id="249" w:name="_MON_1127041726"/>
      <w:bookmarkEnd w:id="249"/>
      <w:r>
        <w:rPr>
          <w:noProof/>
          <w:rtl/>
          <w:lang w:val="ar-SA"/>
        </w:rPr>
        <w:drawing>
          <wp:inline distT="0" distB="0" distL="0" distR="0" wp14:anchorId="3249605F" wp14:editId="4B070C6F">
            <wp:extent cx="5475352" cy="4356000"/>
            <wp:effectExtent l="0" t="0" r="0" b="6985"/>
            <wp:docPr id="839321441" name="Picture 839321441" descr="الشكل 86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1" name="Picture 839321441" descr="الشكل 86A يوضح المخطط العمودي عند زاوية السمت 0&#10;"/>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5475352" cy="4356000"/>
                    </a:xfrm>
                    <a:prstGeom prst="rect">
                      <a:avLst/>
                    </a:prstGeom>
                  </pic:spPr>
                </pic:pic>
              </a:graphicData>
            </a:graphic>
          </wp:inline>
        </w:drawing>
      </w:r>
    </w:p>
    <w:p w14:paraId="3DC4A7C3" w14:textId="77777777" w:rsidR="008A5301" w:rsidRPr="008A5301" w:rsidRDefault="008A5301" w:rsidP="009C0E7F">
      <w:pPr>
        <w:pStyle w:val="FigureNo"/>
        <w:rPr>
          <w:rtl/>
        </w:rPr>
      </w:pPr>
      <w:r w:rsidRPr="008A5301">
        <w:rPr>
          <w:rtl/>
        </w:rPr>
        <w:lastRenderedPageBreak/>
        <w:t xml:space="preserve">الشكل </w:t>
      </w:r>
      <w:r w:rsidRPr="008A5301">
        <w:t>86B</w:t>
      </w:r>
    </w:p>
    <w:p w14:paraId="3C64B3CA" w14:textId="77777777" w:rsidR="008A5301" w:rsidRPr="008A5301" w:rsidRDefault="008A5301" w:rsidP="007A0DA6">
      <w:pPr>
        <w:pStyle w:val="Figuretitle"/>
      </w:pPr>
      <w:r w:rsidRPr="008A5301">
        <w:rPr>
          <w:rtl/>
        </w:rPr>
        <w:t xml:space="preserve">المخطط الأفقي عند زاوية الارتفاع </w:t>
      </w:r>
      <w:r w:rsidRPr="008A5301">
        <w:sym w:font="Symbol" w:char="F0B0"/>
      </w:r>
      <w:r w:rsidRPr="008A5301">
        <w:t>17</w:t>
      </w:r>
    </w:p>
    <w:p w14:paraId="7E521EF3" w14:textId="5DBA4589" w:rsidR="008A5301" w:rsidRPr="008A5301" w:rsidRDefault="00C9133E" w:rsidP="00C9133E">
      <w:pPr>
        <w:pStyle w:val="Figure"/>
        <w:bidi/>
        <w:rPr>
          <w:rFonts w:hint="default"/>
          <w:rtl/>
        </w:rPr>
      </w:pPr>
      <w:r>
        <w:rPr>
          <w:noProof/>
          <w:rtl/>
          <w:lang w:val="ar-SA"/>
        </w:rPr>
        <w:drawing>
          <wp:inline distT="0" distB="0" distL="0" distR="0" wp14:anchorId="4E0A9407" wp14:editId="2B5E6417">
            <wp:extent cx="4378696" cy="4320000"/>
            <wp:effectExtent l="0" t="0" r="3175" b="4445"/>
            <wp:docPr id="839321442" name="Picture 839321442" descr="الشكل 86B يوضح المخطط الأفقي عند زاوية الارتفاع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2" name="Picture 839321442" descr="الشكل 86B يوضح المخطط الأفقي عند زاوية الارتفاع 17&#10;"/>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4378696" cy="4320000"/>
                    </a:xfrm>
                    <a:prstGeom prst="rect">
                      <a:avLst/>
                    </a:prstGeom>
                  </pic:spPr>
                </pic:pic>
              </a:graphicData>
            </a:graphic>
          </wp:inline>
        </w:drawing>
      </w:r>
    </w:p>
    <w:p w14:paraId="2F7A56ED" w14:textId="77777777" w:rsidR="008A5301" w:rsidRPr="008A5301" w:rsidRDefault="008A5301" w:rsidP="009C0E7F">
      <w:pPr>
        <w:pStyle w:val="FigureNo"/>
        <w:rPr>
          <w:rtl/>
        </w:rPr>
      </w:pPr>
      <w:r w:rsidRPr="008A5301">
        <w:rPr>
          <w:rtl/>
        </w:rPr>
        <w:t xml:space="preserve">الشكل </w:t>
      </w:r>
      <w:r w:rsidRPr="008A5301">
        <w:t>86C</w:t>
      </w:r>
    </w:p>
    <w:p w14:paraId="03658550" w14:textId="77777777" w:rsidR="008A5301" w:rsidRPr="008A5301" w:rsidRDefault="008A5301" w:rsidP="007A0DA6">
      <w:pPr>
        <w:pStyle w:val="Figuretitle"/>
        <w:rPr>
          <w:rtl/>
        </w:rPr>
      </w:pPr>
      <w:r w:rsidRPr="008A5301">
        <w:rPr>
          <w:rtl/>
        </w:rPr>
        <w:t>مخطط الإشعاع الأمامي</w:t>
      </w:r>
    </w:p>
    <w:p w14:paraId="68B7FEEA" w14:textId="27180B3E" w:rsidR="008A5301" w:rsidRPr="008A5301" w:rsidRDefault="00C9133E" w:rsidP="00C9133E">
      <w:pPr>
        <w:pStyle w:val="Figure"/>
        <w:bidi/>
        <w:rPr>
          <w:rFonts w:hint="default"/>
          <w:rtl/>
        </w:rPr>
      </w:pPr>
      <w:r>
        <w:rPr>
          <w:noProof/>
          <w:rtl/>
          <w:lang w:val="ar-SA"/>
        </w:rPr>
        <w:drawing>
          <wp:inline distT="0" distB="0" distL="0" distR="0" wp14:anchorId="60740D55" wp14:editId="1098FCD1">
            <wp:extent cx="5673011" cy="3384000"/>
            <wp:effectExtent l="0" t="0" r="4445" b="6985"/>
            <wp:docPr id="839321443" name="Picture 839321443" descr="الشكل 86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3" name="Picture 839321443" descr="الشكل 86C يوضح مخطط الإشعاع الأمامي&#10;"/>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5673011" cy="3384000"/>
                    </a:xfrm>
                    <a:prstGeom prst="rect">
                      <a:avLst/>
                    </a:prstGeom>
                  </pic:spPr>
                </pic:pic>
              </a:graphicData>
            </a:graphic>
          </wp:inline>
        </w:drawing>
      </w:r>
    </w:p>
    <w:p w14:paraId="6C481C59" w14:textId="77777777" w:rsidR="008A5301" w:rsidRPr="008A5301" w:rsidRDefault="008A5301" w:rsidP="009C0E7F">
      <w:pPr>
        <w:pStyle w:val="FigureNo"/>
        <w:rPr>
          <w:rtl/>
        </w:rPr>
      </w:pPr>
      <w:r w:rsidRPr="008A5301">
        <w:rPr>
          <w:rtl/>
        </w:rPr>
        <w:lastRenderedPageBreak/>
        <w:t xml:space="preserve">الشكل </w:t>
      </w:r>
      <w:r w:rsidRPr="008A5301">
        <w:t>86D</w:t>
      </w:r>
    </w:p>
    <w:p w14:paraId="25746431" w14:textId="77777777" w:rsidR="008A5301" w:rsidRPr="008A5301" w:rsidRDefault="008A5301" w:rsidP="007A0DA6">
      <w:pPr>
        <w:pStyle w:val="Figuretitle"/>
        <w:rPr>
          <w:rtl/>
        </w:rPr>
      </w:pPr>
      <w:r w:rsidRPr="008A5301">
        <w:rPr>
          <w:rtl/>
        </w:rPr>
        <w:t>مخطط الإشعاع الخلفي</w:t>
      </w:r>
    </w:p>
    <w:p w14:paraId="7D3467F7" w14:textId="59F86B12" w:rsidR="008A5301" w:rsidRPr="008A5301" w:rsidRDefault="00C9133E" w:rsidP="00C9133E">
      <w:pPr>
        <w:pStyle w:val="Figure"/>
        <w:bidi/>
        <w:rPr>
          <w:rFonts w:hint="default"/>
          <w:rtl/>
        </w:rPr>
      </w:pPr>
      <w:r>
        <w:rPr>
          <w:noProof/>
          <w:rtl/>
          <w:lang w:val="ar-SA"/>
        </w:rPr>
        <w:drawing>
          <wp:inline distT="0" distB="0" distL="0" distR="0" wp14:anchorId="2A306B88" wp14:editId="04A15121">
            <wp:extent cx="5556468" cy="3240000"/>
            <wp:effectExtent l="0" t="0" r="6350" b="0"/>
            <wp:docPr id="839321444" name="Picture 839321444" descr="الشكل 86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4" name="Picture 839321444" descr="الشكل 86D يوضح مخطط الإشعاع الخلفي&#10;"/>
                    <pic:cNvPicPr/>
                  </pic:nvPicPr>
                  <pic:blipFill rotWithShape="1">
                    <a:blip r:embed="rId220" cstate="print">
                      <a:extLst>
                        <a:ext uri="{28A0092B-C50C-407E-A947-70E740481C1C}">
                          <a14:useLocalDpi xmlns:a14="http://schemas.microsoft.com/office/drawing/2010/main" val="0"/>
                        </a:ext>
                      </a:extLst>
                    </a:blip>
                    <a:srcRect t="4367"/>
                    <a:stretch>
                      <a:fillRect/>
                    </a:stretch>
                  </pic:blipFill>
                  <pic:spPr bwMode="auto">
                    <a:xfrm>
                      <a:off x="0" y="0"/>
                      <a:ext cx="5556468" cy="3240000"/>
                    </a:xfrm>
                    <a:prstGeom prst="rect">
                      <a:avLst/>
                    </a:prstGeom>
                    <a:ln>
                      <a:noFill/>
                    </a:ln>
                    <a:extLst>
                      <a:ext uri="{53640926-AAD7-44D8-BBD7-CCE9431645EC}">
                        <a14:shadowObscured xmlns:a14="http://schemas.microsoft.com/office/drawing/2010/main"/>
                      </a:ext>
                    </a:extLst>
                  </pic:spPr>
                </pic:pic>
              </a:graphicData>
            </a:graphic>
          </wp:inline>
        </w:drawing>
      </w:r>
    </w:p>
    <w:p w14:paraId="3F2BC216" w14:textId="77777777" w:rsidR="008A5301" w:rsidRPr="008A5301" w:rsidRDefault="008A5301" w:rsidP="009C0E7F">
      <w:pPr>
        <w:pStyle w:val="FigureNo"/>
        <w:rPr>
          <w:rtl/>
        </w:rPr>
      </w:pPr>
      <w:r w:rsidRPr="008A5301">
        <w:rPr>
          <w:rtl/>
        </w:rPr>
        <w:t xml:space="preserve">الشكل </w:t>
      </w:r>
      <w:r w:rsidRPr="008A5301">
        <w:t>87A</w:t>
      </w:r>
    </w:p>
    <w:p w14:paraId="0CC1A741" w14:textId="77777777" w:rsidR="008A5301" w:rsidRPr="008A5301" w:rsidRDefault="008A5301" w:rsidP="007A0DA6">
      <w:pPr>
        <w:pStyle w:val="Figuretitle"/>
      </w:pPr>
      <w:r w:rsidRPr="008A5301">
        <w:rPr>
          <w:rtl/>
        </w:rPr>
        <w:t xml:space="preserve">المخطط </w:t>
      </w:r>
      <w:r w:rsidRPr="008A5301">
        <w:rPr>
          <w:rFonts w:hint="cs"/>
          <w:rtl/>
        </w:rPr>
        <w:t>العمودي</w:t>
      </w:r>
      <w:r w:rsidRPr="008A5301">
        <w:rPr>
          <w:rtl/>
        </w:rPr>
        <w:t xml:space="preserve"> عند زاوية السمت </w:t>
      </w:r>
      <w:r w:rsidRPr="008A5301">
        <w:sym w:font="Symbol" w:char="F0B0"/>
      </w:r>
      <w:r w:rsidRPr="008A5301">
        <w:t>0</w:t>
      </w:r>
    </w:p>
    <w:p w14:paraId="7C3A133E" w14:textId="044CD71A" w:rsidR="008A5301" w:rsidRPr="008A5301" w:rsidRDefault="00C9133E" w:rsidP="00C9133E">
      <w:pPr>
        <w:pStyle w:val="Figure"/>
        <w:bidi/>
        <w:rPr>
          <w:rFonts w:hint="default"/>
          <w:rtl/>
        </w:rPr>
      </w:pPr>
      <w:bookmarkStart w:id="250" w:name="_MON_1127041728"/>
      <w:bookmarkEnd w:id="250"/>
      <w:r>
        <w:rPr>
          <w:noProof/>
          <w:rtl/>
          <w:lang w:val="ar-SA"/>
        </w:rPr>
        <w:drawing>
          <wp:inline distT="0" distB="0" distL="0" distR="0" wp14:anchorId="12E4B772" wp14:editId="06FCCD63">
            <wp:extent cx="5282195" cy="4486665"/>
            <wp:effectExtent l="0" t="0" r="0" b="9525"/>
            <wp:docPr id="839321445" name="Picture 839321445" descr="الشكل 87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5" name="Picture 839321445" descr="الشكل 87A يوضح المخطط العمودي عند زاوية السمت 0&#10;"/>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5282195" cy="4486665"/>
                    </a:xfrm>
                    <a:prstGeom prst="rect">
                      <a:avLst/>
                    </a:prstGeom>
                  </pic:spPr>
                </pic:pic>
              </a:graphicData>
            </a:graphic>
          </wp:inline>
        </w:drawing>
      </w:r>
    </w:p>
    <w:p w14:paraId="5B013F49" w14:textId="77777777" w:rsidR="008A5301" w:rsidRPr="008A5301" w:rsidRDefault="008A5301" w:rsidP="009C0E7F">
      <w:pPr>
        <w:pStyle w:val="FigureNo"/>
        <w:rPr>
          <w:rtl/>
        </w:rPr>
      </w:pPr>
      <w:r w:rsidRPr="008A5301">
        <w:rPr>
          <w:rtl/>
        </w:rPr>
        <w:lastRenderedPageBreak/>
        <w:t xml:space="preserve">الشكل </w:t>
      </w:r>
      <w:r w:rsidRPr="008A5301">
        <w:t>87B</w:t>
      </w:r>
    </w:p>
    <w:p w14:paraId="59E5C6D5" w14:textId="77777777" w:rsidR="008A5301" w:rsidRPr="008A5301" w:rsidRDefault="008A5301" w:rsidP="007A0DA6">
      <w:pPr>
        <w:pStyle w:val="Figuretitle"/>
        <w:rPr>
          <w:rtl/>
        </w:rPr>
      </w:pPr>
      <w:r w:rsidRPr="008A5301">
        <w:rPr>
          <w:rtl/>
        </w:rPr>
        <w:t xml:space="preserve">المخطط الأفقي عند زاوية الارتفاع </w:t>
      </w:r>
      <w:r w:rsidRPr="008A5301">
        <w:sym w:font="Symbol" w:char="F0B0"/>
      </w:r>
      <w:r w:rsidRPr="008A5301">
        <w:t>51</w:t>
      </w:r>
    </w:p>
    <w:p w14:paraId="5F09C81F" w14:textId="7C685D31" w:rsidR="008A5301" w:rsidRPr="008A5301" w:rsidRDefault="00C9133E" w:rsidP="00C9133E">
      <w:pPr>
        <w:pStyle w:val="Figure"/>
        <w:bidi/>
        <w:rPr>
          <w:rFonts w:hint="default"/>
          <w:rtl/>
        </w:rPr>
      </w:pPr>
      <w:r>
        <w:rPr>
          <w:noProof/>
          <w:rtl/>
          <w:lang w:val="ar-SA"/>
        </w:rPr>
        <w:drawing>
          <wp:inline distT="0" distB="0" distL="0" distR="0" wp14:anchorId="4ACC1E01" wp14:editId="63BC14E9">
            <wp:extent cx="4104691" cy="4140000"/>
            <wp:effectExtent l="0" t="0" r="0" b="0"/>
            <wp:docPr id="839321446" name="Picture 839321446" descr="الشكل 87B يوضح المخطط الأفقي عند زاوية الارتفاع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6" name="Picture 839321446" descr="الشكل 87B يوضح المخطط الأفقي عند زاوية الارتفاع 51&#10;"/>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4104691" cy="4140000"/>
                    </a:xfrm>
                    <a:prstGeom prst="rect">
                      <a:avLst/>
                    </a:prstGeom>
                  </pic:spPr>
                </pic:pic>
              </a:graphicData>
            </a:graphic>
          </wp:inline>
        </w:drawing>
      </w:r>
    </w:p>
    <w:p w14:paraId="154F38F0" w14:textId="77777777" w:rsidR="008A5301" w:rsidRPr="008A5301" w:rsidRDefault="008A5301" w:rsidP="009C0E7F">
      <w:pPr>
        <w:pStyle w:val="FigureNo"/>
        <w:rPr>
          <w:rtl/>
        </w:rPr>
      </w:pPr>
      <w:r w:rsidRPr="008A5301">
        <w:rPr>
          <w:rtl/>
        </w:rPr>
        <w:t xml:space="preserve">الشكل </w:t>
      </w:r>
      <w:r w:rsidRPr="008A5301">
        <w:t>87C</w:t>
      </w:r>
    </w:p>
    <w:p w14:paraId="1B480357" w14:textId="77777777" w:rsidR="008A5301" w:rsidRPr="008A5301" w:rsidRDefault="008A5301" w:rsidP="007A0DA6">
      <w:pPr>
        <w:pStyle w:val="Figuretitle"/>
        <w:rPr>
          <w:rtl/>
        </w:rPr>
      </w:pPr>
      <w:r w:rsidRPr="008A5301">
        <w:rPr>
          <w:rtl/>
        </w:rPr>
        <w:t>مخطط الإشعاع الأمامي</w:t>
      </w:r>
    </w:p>
    <w:p w14:paraId="34B4E444" w14:textId="4FF081CC" w:rsidR="008A5301" w:rsidRPr="008A5301" w:rsidRDefault="00C9133E" w:rsidP="00C9133E">
      <w:pPr>
        <w:pStyle w:val="Figure"/>
        <w:bidi/>
        <w:rPr>
          <w:rFonts w:hint="default"/>
          <w:rtl/>
        </w:rPr>
      </w:pPr>
      <w:r>
        <w:rPr>
          <w:noProof/>
          <w:rtl/>
          <w:lang w:val="ar-SA"/>
        </w:rPr>
        <w:drawing>
          <wp:inline distT="0" distB="0" distL="0" distR="0" wp14:anchorId="58B06066" wp14:editId="5BDD6448">
            <wp:extent cx="5803460" cy="3564000"/>
            <wp:effectExtent l="0" t="0" r="6985" b="0"/>
            <wp:docPr id="839321447" name="Picture 839321447" descr="الشكل 87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7" name="Picture 839321447" descr="الشكل 87C يوضح مخطط الإشعاع الأمامي&#10;"/>
                    <pic:cNvPicPr/>
                  </pic:nvPicPr>
                  <pic:blipFill>
                    <a:blip r:embed="rId223" cstate="print">
                      <a:extLst>
                        <a:ext uri="{28A0092B-C50C-407E-A947-70E740481C1C}">
                          <a14:useLocalDpi xmlns:a14="http://schemas.microsoft.com/office/drawing/2010/main" val="0"/>
                        </a:ext>
                      </a:extLst>
                    </a:blip>
                    <a:stretch>
                      <a:fillRect/>
                    </a:stretch>
                  </pic:blipFill>
                  <pic:spPr>
                    <a:xfrm>
                      <a:off x="0" y="0"/>
                      <a:ext cx="5803460" cy="3564000"/>
                    </a:xfrm>
                    <a:prstGeom prst="rect">
                      <a:avLst/>
                    </a:prstGeom>
                  </pic:spPr>
                </pic:pic>
              </a:graphicData>
            </a:graphic>
          </wp:inline>
        </w:drawing>
      </w:r>
    </w:p>
    <w:p w14:paraId="351873CF" w14:textId="77777777" w:rsidR="008A5301" w:rsidRPr="008A5301" w:rsidRDefault="008A5301" w:rsidP="009C0E7F">
      <w:pPr>
        <w:pStyle w:val="FigureNo"/>
        <w:rPr>
          <w:rtl/>
        </w:rPr>
      </w:pPr>
      <w:r w:rsidRPr="008A5301">
        <w:rPr>
          <w:rtl/>
        </w:rPr>
        <w:lastRenderedPageBreak/>
        <w:t xml:space="preserve">الشكل </w:t>
      </w:r>
      <w:r w:rsidRPr="008A5301">
        <w:t>87D</w:t>
      </w:r>
    </w:p>
    <w:p w14:paraId="061F9E8D" w14:textId="77777777" w:rsidR="008A5301" w:rsidRPr="008A5301" w:rsidRDefault="008A5301" w:rsidP="009C0E7F">
      <w:pPr>
        <w:pStyle w:val="Figuretitle"/>
        <w:rPr>
          <w:rtl/>
        </w:rPr>
      </w:pPr>
      <w:r w:rsidRPr="008A5301">
        <w:rPr>
          <w:rtl/>
        </w:rPr>
        <w:t>مخطط الإشعاع الخلفي</w:t>
      </w:r>
    </w:p>
    <w:p w14:paraId="06122C3E" w14:textId="118F9760" w:rsidR="008A5301" w:rsidRPr="008A5301" w:rsidRDefault="00C9133E" w:rsidP="00C9133E">
      <w:pPr>
        <w:pStyle w:val="Figure"/>
        <w:bidi/>
        <w:rPr>
          <w:rFonts w:hint="default"/>
          <w:rtl/>
        </w:rPr>
      </w:pPr>
      <w:r>
        <w:rPr>
          <w:noProof/>
          <w:rtl/>
          <w:lang w:val="ar-SA"/>
        </w:rPr>
        <w:drawing>
          <wp:inline distT="0" distB="0" distL="0" distR="0" wp14:anchorId="4CAEF9AB" wp14:editId="7949A0C6">
            <wp:extent cx="5874324" cy="3240000"/>
            <wp:effectExtent l="0" t="0" r="0" b="0"/>
            <wp:docPr id="839321448" name="Picture 839321448" descr="الشكل 87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8" name="Picture 839321448" descr="الشكل 87D يوضح مخطط الإشعاع الخلفي&#10;"/>
                    <pic:cNvPicPr/>
                  </pic:nvPicPr>
                  <pic:blipFill rotWithShape="1">
                    <a:blip r:embed="rId224" cstate="print">
                      <a:extLst>
                        <a:ext uri="{28A0092B-C50C-407E-A947-70E740481C1C}">
                          <a14:useLocalDpi xmlns:a14="http://schemas.microsoft.com/office/drawing/2010/main" val="0"/>
                        </a:ext>
                      </a:extLst>
                    </a:blip>
                    <a:srcRect t="4009"/>
                    <a:stretch>
                      <a:fillRect/>
                    </a:stretch>
                  </pic:blipFill>
                  <pic:spPr bwMode="auto">
                    <a:xfrm>
                      <a:off x="0" y="0"/>
                      <a:ext cx="5874324" cy="3240000"/>
                    </a:xfrm>
                    <a:prstGeom prst="rect">
                      <a:avLst/>
                    </a:prstGeom>
                    <a:ln>
                      <a:noFill/>
                    </a:ln>
                    <a:extLst>
                      <a:ext uri="{53640926-AAD7-44D8-BBD7-CCE9431645EC}">
                        <a14:shadowObscured xmlns:a14="http://schemas.microsoft.com/office/drawing/2010/main"/>
                      </a:ext>
                    </a:extLst>
                  </pic:spPr>
                </pic:pic>
              </a:graphicData>
            </a:graphic>
          </wp:inline>
        </w:drawing>
      </w:r>
    </w:p>
    <w:p w14:paraId="36F1F585" w14:textId="77777777" w:rsidR="008A5301" w:rsidRPr="008A5301" w:rsidRDefault="008A5301" w:rsidP="009C0E7F">
      <w:pPr>
        <w:pStyle w:val="FigureNo"/>
        <w:rPr>
          <w:rtl/>
        </w:rPr>
      </w:pPr>
      <w:r w:rsidRPr="008A5301">
        <w:rPr>
          <w:rtl/>
        </w:rPr>
        <w:t xml:space="preserve">الشكل </w:t>
      </w:r>
      <w:r w:rsidRPr="008A5301">
        <w:t>88A</w:t>
      </w:r>
    </w:p>
    <w:p w14:paraId="7B64C1F6" w14:textId="77777777" w:rsidR="008A5301" w:rsidRPr="008A5301" w:rsidRDefault="008A5301" w:rsidP="009C0E7F">
      <w:pPr>
        <w:pStyle w:val="Figuretitle"/>
      </w:pPr>
      <w:r w:rsidRPr="008A5301">
        <w:rPr>
          <w:rtl/>
        </w:rPr>
        <w:t xml:space="preserve">المخطط العمودي عند زاوية السمت </w:t>
      </w:r>
      <w:r w:rsidRPr="008A5301">
        <w:sym w:font="Symbol" w:char="F0B0"/>
      </w:r>
      <w:r w:rsidRPr="008A5301">
        <w:t>0</w:t>
      </w:r>
    </w:p>
    <w:p w14:paraId="6371F89F" w14:textId="18E6D6A1" w:rsidR="008A5301" w:rsidRPr="008A5301" w:rsidRDefault="00C9133E" w:rsidP="00C9133E">
      <w:pPr>
        <w:pStyle w:val="Figure"/>
        <w:bidi/>
        <w:rPr>
          <w:rFonts w:hint="default"/>
          <w:rtl/>
        </w:rPr>
      </w:pPr>
      <w:bookmarkStart w:id="251" w:name="_MON_1127043218"/>
      <w:bookmarkEnd w:id="251"/>
      <w:r>
        <w:rPr>
          <w:noProof/>
          <w:rtl/>
          <w:lang w:val="ar-SA"/>
        </w:rPr>
        <w:drawing>
          <wp:inline distT="0" distB="0" distL="0" distR="0" wp14:anchorId="6AC491F6" wp14:editId="70B1AC11">
            <wp:extent cx="5279147" cy="4483617"/>
            <wp:effectExtent l="0" t="0" r="0" b="0"/>
            <wp:docPr id="839321449" name="Picture 839321449" descr="الشكل 88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49" name="Picture 839321449" descr="الشكل 88A يوضح المخطط العمودي عند زاوية السمت 0&#10;"/>
                    <pic:cNvPicPr/>
                  </pic:nvPicPr>
                  <pic:blipFill>
                    <a:blip r:embed="rId225" cstate="print">
                      <a:extLst>
                        <a:ext uri="{28A0092B-C50C-407E-A947-70E740481C1C}">
                          <a14:useLocalDpi xmlns:a14="http://schemas.microsoft.com/office/drawing/2010/main" val="0"/>
                        </a:ext>
                      </a:extLst>
                    </a:blip>
                    <a:stretch>
                      <a:fillRect/>
                    </a:stretch>
                  </pic:blipFill>
                  <pic:spPr>
                    <a:xfrm>
                      <a:off x="0" y="0"/>
                      <a:ext cx="5279147" cy="4483617"/>
                    </a:xfrm>
                    <a:prstGeom prst="rect">
                      <a:avLst/>
                    </a:prstGeom>
                  </pic:spPr>
                </pic:pic>
              </a:graphicData>
            </a:graphic>
          </wp:inline>
        </w:drawing>
      </w:r>
    </w:p>
    <w:p w14:paraId="265BC826" w14:textId="77777777" w:rsidR="008A5301" w:rsidRPr="008A5301" w:rsidRDefault="008A5301" w:rsidP="009C0E7F">
      <w:pPr>
        <w:pStyle w:val="FigureNo"/>
        <w:rPr>
          <w:rtl/>
        </w:rPr>
      </w:pPr>
      <w:r w:rsidRPr="008A5301">
        <w:rPr>
          <w:rtl/>
        </w:rPr>
        <w:lastRenderedPageBreak/>
        <w:t xml:space="preserve">الشكل </w:t>
      </w:r>
      <w:r w:rsidRPr="008A5301">
        <w:t>88B</w:t>
      </w:r>
    </w:p>
    <w:p w14:paraId="2A1A3239" w14:textId="77777777" w:rsidR="008A5301" w:rsidRPr="008A5301" w:rsidRDefault="008A5301" w:rsidP="009C0E7F">
      <w:pPr>
        <w:pStyle w:val="Figuretitle"/>
      </w:pPr>
      <w:r w:rsidRPr="008A5301">
        <w:rPr>
          <w:rtl/>
        </w:rPr>
        <w:t xml:space="preserve">المخطط الأفقي عند زاوية الارتفاع </w:t>
      </w:r>
      <w:r w:rsidRPr="008A5301">
        <w:sym w:font="Symbol" w:char="F0B0"/>
      </w:r>
      <w:r w:rsidRPr="008A5301">
        <w:t>51</w:t>
      </w:r>
    </w:p>
    <w:p w14:paraId="4A057512" w14:textId="43908C37" w:rsidR="008A5301" w:rsidRPr="008A5301" w:rsidRDefault="00C9133E" w:rsidP="00C9133E">
      <w:pPr>
        <w:pStyle w:val="Figure"/>
        <w:bidi/>
        <w:rPr>
          <w:rFonts w:hint="default"/>
          <w:rtl/>
        </w:rPr>
      </w:pPr>
      <w:r>
        <w:rPr>
          <w:noProof/>
          <w:rtl/>
          <w:lang w:val="ar-SA"/>
        </w:rPr>
        <w:drawing>
          <wp:inline distT="0" distB="0" distL="0" distR="0" wp14:anchorId="1B5FEC2E" wp14:editId="31D8B44A">
            <wp:extent cx="4272915" cy="4157771"/>
            <wp:effectExtent l="0" t="0" r="0" b="0"/>
            <wp:docPr id="839321450" name="Picture 839321450" descr="الشكل 88B يوضح المخطط الأفقي عند زاوية الارتفاع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0" name="Picture 839321450" descr="الشكل 88B يوضح المخطط الأفقي عند زاوية الارتفاع 51&#10;"/>
                    <pic:cNvPicPr/>
                  </pic:nvPicPr>
                  <pic:blipFill rotWithShape="1">
                    <a:blip r:embed="rId226" cstate="print">
                      <a:extLst>
                        <a:ext uri="{28A0092B-C50C-407E-A947-70E740481C1C}">
                          <a14:useLocalDpi xmlns:a14="http://schemas.microsoft.com/office/drawing/2010/main" val="0"/>
                        </a:ext>
                      </a:extLst>
                    </a:blip>
                    <a:srcRect t="3178"/>
                    <a:stretch>
                      <a:fillRect/>
                    </a:stretch>
                  </pic:blipFill>
                  <pic:spPr bwMode="auto">
                    <a:xfrm>
                      <a:off x="0" y="0"/>
                      <a:ext cx="4273305" cy="4158150"/>
                    </a:xfrm>
                    <a:prstGeom prst="rect">
                      <a:avLst/>
                    </a:prstGeom>
                    <a:ln>
                      <a:noFill/>
                    </a:ln>
                    <a:extLst>
                      <a:ext uri="{53640926-AAD7-44D8-BBD7-CCE9431645EC}">
                        <a14:shadowObscured xmlns:a14="http://schemas.microsoft.com/office/drawing/2010/main"/>
                      </a:ext>
                    </a:extLst>
                  </pic:spPr>
                </pic:pic>
              </a:graphicData>
            </a:graphic>
          </wp:inline>
        </w:drawing>
      </w:r>
    </w:p>
    <w:p w14:paraId="4E690E80" w14:textId="77777777" w:rsidR="008A5301" w:rsidRPr="008A5301" w:rsidRDefault="008A5301" w:rsidP="009C0E7F">
      <w:pPr>
        <w:pStyle w:val="FigureNo"/>
        <w:rPr>
          <w:rtl/>
        </w:rPr>
      </w:pPr>
      <w:r w:rsidRPr="008A5301">
        <w:rPr>
          <w:rtl/>
        </w:rPr>
        <w:t xml:space="preserve">الشكل </w:t>
      </w:r>
      <w:r w:rsidRPr="008A5301">
        <w:t>88C</w:t>
      </w:r>
    </w:p>
    <w:p w14:paraId="2F5E31F9" w14:textId="77777777" w:rsidR="008A5301" w:rsidRPr="008A5301" w:rsidRDefault="008A5301" w:rsidP="009C0E7F">
      <w:pPr>
        <w:pStyle w:val="Figuretitle"/>
        <w:rPr>
          <w:rtl/>
        </w:rPr>
      </w:pPr>
      <w:r w:rsidRPr="008A5301">
        <w:rPr>
          <w:rtl/>
        </w:rPr>
        <w:t>مخطط الإشعاع الأمامي</w:t>
      </w:r>
    </w:p>
    <w:p w14:paraId="4BAFDF65" w14:textId="394EF38B" w:rsidR="008A5301" w:rsidRPr="008A5301" w:rsidRDefault="00C9133E" w:rsidP="00C9133E">
      <w:pPr>
        <w:pStyle w:val="Figure"/>
        <w:bidi/>
        <w:rPr>
          <w:rFonts w:hint="default"/>
          <w:rtl/>
        </w:rPr>
      </w:pPr>
      <w:r>
        <w:rPr>
          <w:noProof/>
          <w:rtl/>
          <w:lang w:val="ar-SA"/>
        </w:rPr>
        <w:drawing>
          <wp:inline distT="0" distB="0" distL="0" distR="0" wp14:anchorId="24E1F7E2" wp14:editId="7CDC2B4F">
            <wp:extent cx="5711964" cy="3483871"/>
            <wp:effectExtent l="0" t="0" r="3175" b="2540"/>
            <wp:docPr id="839321451" name="Picture 839321451" descr="الشكل 88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1" name="Picture 839321451" descr="الشكل 88C يوضح مخطط الإشعاع الأمامي&#10;"/>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5711964" cy="3483871"/>
                    </a:xfrm>
                    <a:prstGeom prst="rect">
                      <a:avLst/>
                    </a:prstGeom>
                  </pic:spPr>
                </pic:pic>
              </a:graphicData>
            </a:graphic>
          </wp:inline>
        </w:drawing>
      </w:r>
    </w:p>
    <w:p w14:paraId="115C7F68" w14:textId="77777777" w:rsidR="008A5301" w:rsidRPr="008A5301" w:rsidRDefault="008A5301" w:rsidP="009C0E7F">
      <w:pPr>
        <w:pStyle w:val="FigureNo"/>
        <w:rPr>
          <w:rtl/>
        </w:rPr>
      </w:pPr>
      <w:r w:rsidRPr="008A5301">
        <w:rPr>
          <w:rtl/>
        </w:rPr>
        <w:lastRenderedPageBreak/>
        <w:t xml:space="preserve">الشكل </w:t>
      </w:r>
      <w:r w:rsidRPr="008A5301">
        <w:t>88D</w:t>
      </w:r>
    </w:p>
    <w:p w14:paraId="24906909" w14:textId="77777777" w:rsidR="008A5301" w:rsidRPr="008A5301" w:rsidRDefault="008A5301" w:rsidP="009C0E7F">
      <w:pPr>
        <w:pStyle w:val="Figuretitle"/>
        <w:rPr>
          <w:rtl/>
        </w:rPr>
      </w:pPr>
      <w:r w:rsidRPr="008A5301">
        <w:rPr>
          <w:rtl/>
        </w:rPr>
        <w:t>مخطط الإشعاع الخلفي</w:t>
      </w:r>
    </w:p>
    <w:p w14:paraId="531A5735" w14:textId="02D1FD1D" w:rsidR="008A5301" w:rsidRPr="008A5301" w:rsidRDefault="00C9133E" w:rsidP="00C9133E">
      <w:pPr>
        <w:pStyle w:val="Figure"/>
        <w:bidi/>
        <w:rPr>
          <w:rFonts w:hint="default"/>
          <w:rtl/>
        </w:rPr>
      </w:pPr>
      <w:r>
        <w:rPr>
          <w:noProof/>
          <w:rtl/>
          <w:lang w:val="ar-SA"/>
        </w:rPr>
        <w:drawing>
          <wp:inline distT="0" distB="0" distL="0" distR="0" wp14:anchorId="4CE7FEFA" wp14:editId="51D6C3E0">
            <wp:extent cx="5616416" cy="3240000"/>
            <wp:effectExtent l="0" t="0" r="3810" b="0"/>
            <wp:docPr id="839321452" name="Picture 839321452" descr="الشكل 88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2" name="Picture 839321452" descr="الشكل 88D يوضح مخطط الإشعاع الخلفي&#10;"/>
                    <pic:cNvPicPr/>
                  </pic:nvPicPr>
                  <pic:blipFill rotWithShape="1">
                    <a:blip r:embed="rId228" cstate="print">
                      <a:extLst>
                        <a:ext uri="{28A0092B-C50C-407E-A947-70E740481C1C}">
                          <a14:useLocalDpi xmlns:a14="http://schemas.microsoft.com/office/drawing/2010/main" val="0"/>
                        </a:ext>
                      </a:extLst>
                    </a:blip>
                    <a:srcRect t="3802"/>
                    <a:stretch>
                      <a:fillRect/>
                    </a:stretch>
                  </pic:blipFill>
                  <pic:spPr bwMode="auto">
                    <a:xfrm>
                      <a:off x="0" y="0"/>
                      <a:ext cx="5616416" cy="3240000"/>
                    </a:xfrm>
                    <a:prstGeom prst="rect">
                      <a:avLst/>
                    </a:prstGeom>
                    <a:ln>
                      <a:noFill/>
                    </a:ln>
                    <a:extLst>
                      <a:ext uri="{53640926-AAD7-44D8-BBD7-CCE9431645EC}">
                        <a14:shadowObscured xmlns:a14="http://schemas.microsoft.com/office/drawing/2010/main"/>
                      </a:ext>
                    </a:extLst>
                  </pic:spPr>
                </pic:pic>
              </a:graphicData>
            </a:graphic>
          </wp:inline>
        </w:drawing>
      </w:r>
    </w:p>
    <w:p w14:paraId="2627702C" w14:textId="77777777" w:rsidR="008A5301" w:rsidRPr="008A5301" w:rsidRDefault="008A5301" w:rsidP="009C0E7F">
      <w:pPr>
        <w:pStyle w:val="FigureNo"/>
        <w:rPr>
          <w:rtl/>
        </w:rPr>
      </w:pPr>
      <w:r w:rsidRPr="008A5301">
        <w:rPr>
          <w:rtl/>
        </w:rPr>
        <w:t xml:space="preserve">الشكل </w:t>
      </w:r>
      <w:r w:rsidRPr="008A5301">
        <w:t>89A</w:t>
      </w:r>
    </w:p>
    <w:p w14:paraId="520711B7" w14:textId="77777777" w:rsidR="008A5301" w:rsidRPr="008A5301" w:rsidRDefault="008A5301" w:rsidP="009C0E7F">
      <w:pPr>
        <w:pStyle w:val="Figuretitle"/>
      </w:pPr>
      <w:r w:rsidRPr="008A5301">
        <w:rPr>
          <w:rtl/>
        </w:rPr>
        <w:t xml:space="preserve">المخطط </w:t>
      </w:r>
      <w:r w:rsidRPr="008A5301">
        <w:rPr>
          <w:rFonts w:hint="cs"/>
          <w:rtl/>
        </w:rPr>
        <w:t>العمودي</w:t>
      </w:r>
      <w:r w:rsidRPr="008A5301">
        <w:rPr>
          <w:rtl/>
        </w:rPr>
        <w:t xml:space="preserve"> عند زاوية السمت </w:t>
      </w:r>
      <w:r w:rsidRPr="008A5301">
        <w:sym w:font="Symbol" w:char="F0B0"/>
      </w:r>
      <w:r w:rsidRPr="008A5301">
        <w:t>0</w:t>
      </w:r>
    </w:p>
    <w:p w14:paraId="743F6920" w14:textId="638C86FF" w:rsidR="008A5301" w:rsidRPr="008A5301" w:rsidRDefault="00645955" w:rsidP="00645955">
      <w:pPr>
        <w:pStyle w:val="Figure"/>
        <w:bidi/>
        <w:rPr>
          <w:rFonts w:hint="default"/>
          <w:rtl/>
        </w:rPr>
      </w:pPr>
      <w:bookmarkStart w:id="252" w:name="_MON_1127043220"/>
      <w:bookmarkEnd w:id="252"/>
      <w:r>
        <w:rPr>
          <w:noProof/>
          <w:rtl/>
          <w:lang w:val="ar-SA"/>
        </w:rPr>
        <w:drawing>
          <wp:inline distT="0" distB="0" distL="0" distR="0" wp14:anchorId="2123C1DA" wp14:editId="680572F3">
            <wp:extent cx="5492507" cy="4486665"/>
            <wp:effectExtent l="0" t="0" r="0" b="9525"/>
            <wp:docPr id="839321453" name="Picture 839321453" descr="الشكل 89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3" name="Picture 839321453" descr="الشكل 89A يوضح المخطط العمودي عند زاوية السمت 0&#10;"/>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5492507" cy="4486665"/>
                    </a:xfrm>
                    <a:prstGeom prst="rect">
                      <a:avLst/>
                    </a:prstGeom>
                  </pic:spPr>
                </pic:pic>
              </a:graphicData>
            </a:graphic>
          </wp:inline>
        </w:drawing>
      </w:r>
    </w:p>
    <w:p w14:paraId="3FB0F40D" w14:textId="77777777" w:rsidR="008A5301" w:rsidRPr="008A5301" w:rsidRDefault="008A5301" w:rsidP="009C0E7F">
      <w:pPr>
        <w:pStyle w:val="FigureNo"/>
        <w:rPr>
          <w:rtl/>
        </w:rPr>
      </w:pPr>
      <w:r w:rsidRPr="008A5301">
        <w:rPr>
          <w:rtl/>
        </w:rPr>
        <w:lastRenderedPageBreak/>
        <w:t xml:space="preserve">الشكل </w:t>
      </w:r>
      <w:r w:rsidRPr="008A5301">
        <w:t>89B</w:t>
      </w:r>
    </w:p>
    <w:p w14:paraId="028F6148" w14:textId="77777777" w:rsidR="008A5301" w:rsidRPr="008A5301" w:rsidRDefault="008A5301" w:rsidP="009C0E7F">
      <w:pPr>
        <w:pStyle w:val="Figuretitle"/>
      </w:pPr>
      <w:r w:rsidRPr="008A5301">
        <w:rPr>
          <w:rtl/>
        </w:rPr>
        <w:t xml:space="preserve">المخطط الأفقي عند زاوية الارتفاع </w:t>
      </w:r>
      <w:r w:rsidRPr="008A5301">
        <w:sym w:font="Symbol" w:char="F0B0"/>
      </w:r>
      <w:r w:rsidRPr="008A5301">
        <w:t>15</w:t>
      </w:r>
    </w:p>
    <w:p w14:paraId="5193B05E" w14:textId="3339CBAB" w:rsidR="008A5301" w:rsidRPr="008A5301" w:rsidRDefault="00645955" w:rsidP="00645955">
      <w:pPr>
        <w:pStyle w:val="Figure"/>
        <w:bidi/>
        <w:rPr>
          <w:rFonts w:hint="default"/>
          <w:rtl/>
        </w:rPr>
      </w:pPr>
      <w:r>
        <w:rPr>
          <w:noProof/>
          <w:rtl/>
          <w:lang w:val="ar-SA"/>
        </w:rPr>
        <w:drawing>
          <wp:inline distT="0" distB="0" distL="0" distR="0" wp14:anchorId="4B473690" wp14:editId="009484B8">
            <wp:extent cx="4244974" cy="4248000"/>
            <wp:effectExtent l="0" t="0" r="3810" b="635"/>
            <wp:docPr id="839321454" name="Picture 839321454" descr="الشكل 89B يوضح المخطط الأفقي عند زاوية الارتفاع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4" name="Picture 839321454" descr="الشكل 89B يوضح المخطط الأفقي عند زاوية الارتفاع 15&#10;"/>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4244974" cy="4248000"/>
                    </a:xfrm>
                    <a:prstGeom prst="rect">
                      <a:avLst/>
                    </a:prstGeom>
                  </pic:spPr>
                </pic:pic>
              </a:graphicData>
            </a:graphic>
          </wp:inline>
        </w:drawing>
      </w:r>
    </w:p>
    <w:p w14:paraId="29E1DC3F" w14:textId="77777777" w:rsidR="008A5301" w:rsidRPr="008A5301" w:rsidRDefault="008A5301" w:rsidP="009C0E7F">
      <w:pPr>
        <w:pStyle w:val="FigureNo"/>
        <w:rPr>
          <w:rtl/>
        </w:rPr>
      </w:pPr>
      <w:r w:rsidRPr="008A5301">
        <w:rPr>
          <w:rtl/>
        </w:rPr>
        <w:t xml:space="preserve">الشكل </w:t>
      </w:r>
      <w:r w:rsidRPr="008A5301">
        <w:t>89C</w:t>
      </w:r>
    </w:p>
    <w:p w14:paraId="58CB1C0D" w14:textId="77777777" w:rsidR="008A5301" w:rsidRPr="008A5301" w:rsidRDefault="008A5301" w:rsidP="009C0E7F">
      <w:pPr>
        <w:pStyle w:val="Figuretitle"/>
        <w:rPr>
          <w:rtl/>
        </w:rPr>
      </w:pPr>
      <w:r w:rsidRPr="008A5301">
        <w:rPr>
          <w:rtl/>
        </w:rPr>
        <w:t>مخطط الإشعاع الأمامي</w:t>
      </w:r>
    </w:p>
    <w:p w14:paraId="1215150E" w14:textId="7E451B1C" w:rsidR="008A5301" w:rsidRPr="008A5301" w:rsidRDefault="00645955" w:rsidP="00645955">
      <w:pPr>
        <w:pStyle w:val="Figure"/>
        <w:bidi/>
        <w:rPr>
          <w:rFonts w:hint="default"/>
          <w:rtl/>
        </w:rPr>
      </w:pPr>
      <w:r>
        <w:rPr>
          <w:noProof/>
          <w:rtl/>
          <w:lang w:val="ar-SA"/>
        </w:rPr>
        <w:drawing>
          <wp:inline distT="0" distB="0" distL="0" distR="0" wp14:anchorId="3C2DF6CF" wp14:editId="175B7A59">
            <wp:extent cx="5821692" cy="3489967"/>
            <wp:effectExtent l="0" t="0" r="7620" b="0"/>
            <wp:docPr id="839321455" name="Picture 839321455" descr="الشكل 89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5" name="Picture 839321455" descr="الشكل 89C يوضح مخطط الإشعاع الأمامي&#10;"/>
                    <pic:cNvPicPr/>
                  </pic:nvPicPr>
                  <pic:blipFill>
                    <a:blip r:embed="rId231" cstate="print">
                      <a:extLst>
                        <a:ext uri="{28A0092B-C50C-407E-A947-70E740481C1C}">
                          <a14:useLocalDpi xmlns:a14="http://schemas.microsoft.com/office/drawing/2010/main" val="0"/>
                        </a:ext>
                      </a:extLst>
                    </a:blip>
                    <a:stretch>
                      <a:fillRect/>
                    </a:stretch>
                  </pic:blipFill>
                  <pic:spPr>
                    <a:xfrm>
                      <a:off x="0" y="0"/>
                      <a:ext cx="5821692" cy="3489967"/>
                    </a:xfrm>
                    <a:prstGeom prst="rect">
                      <a:avLst/>
                    </a:prstGeom>
                  </pic:spPr>
                </pic:pic>
              </a:graphicData>
            </a:graphic>
          </wp:inline>
        </w:drawing>
      </w:r>
    </w:p>
    <w:p w14:paraId="4DD56A30" w14:textId="77777777" w:rsidR="008A5301" w:rsidRPr="008A5301" w:rsidRDefault="008A5301" w:rsidP="009C0E7F">
      <w:pPr>
        <w:pStyle w:val="FigureNo"/>
        <w:rPr>
          <w:rtl/>
        </w:rPr>
      </w:pPr>
      <w:r w:rsidRPr="008A5301">
        <w:rPr>
          <w:rtl/>
        </w:rPr>
        <w:lastRenderedPageBreak/>
        <w:t xml:space="preserve">الشكل </w:t>
      </w:r>
      <w:r w:rsidRPr="008A5301">
        <w:t>89D</w:t>
      </w:r>
    </w:p>
    <w:p w14:paraId="0F57A4CF" w14:textId="77777777" w:rsidR="008A5301" w:rsidRPr="008A5301" w:rsidRDefault="008A5301" w:rsidP="009C0E7F">
      <w:pPr>
        <w:pStyle w:val="Figuretitle"/>
        <w:rPr>
          <w:rtl/>
        </w:rPr>
      </w:pPr>
      <w:r w:rsidRPr="008A5301">
        <w:rPr>
          <w:rtl/>
        </w:rPr>
        <w:t>مخطط الإشعاع الخلفي</w:t>
      </w:r>
    </w:p>
    <w:p w14:paraId="305A45DC" w14:textId="68F7DFB4" w:rsidR="008A5301" w:rsidRPr="008A5301" w:rsidRDefault="00645955" w:rsidP="00645955">
      <w:pPr>
        <w:pStyle w:val="Figure"/>
        <w:bidi/>
        <w:rPr>
          <w:rFonts w:hint="default"/>
          <w:rtl/>
        </w:rPr>
      </w:pPr>
      <w:r>
        <w:rPr>
          <w:noProof/>
          <w:rtl/>
          <w:lang w:val="ar-SA"/>
        </w:rPr>
        <w:drawing>
          <wp:inline distT="0" distB="0" distL="0" distR="0" wp14:anchorId="084DE0A6" wp14:editId="4C145B30">
            <wp:extent cx="5943600" cy="3336195"/>
            <wp:effectExtent l="0" t="0" r="0" b="0"/>
            <wp:docPr id="839321456" name="Picture 839321456" descr="الشكل 89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6" name="Picture 839321456" descr="الشكل 89D يوضح مخطط الإشعاع الخلفي&#10;"/>
                    <pic:cNvPicPr/>
                  </pic:nvPicPr>
                  <pic:blipFill rotWithShape="1">
                    <a:blip r:embed="rId232" cstate="print">
                      <a:extLst>
                        <a:ext uri="{28A0092B-C50C-407E-A947-70E740481C1C}">
                          <a14:useLocalDpi xmlns:a14="http://schemas.microsoft.com/office/drawing/2010/main" val="0"/>
                        </a:ext>
                      </a:extLst>
                    </a:blip>
                    <a:srcRect t="5233"/>
                    <a:stretch>
                      <a:fillRect/>
                    </a:stretch>
                  </pic:blipFill>
                  <pic:spPr bwMode="auto">
                    <a:xfrm>
                      <a:off x="0" y="0"/>
                      <a:ext cx="5943612" cy="3336202"/>
                    </a:xfrm>
                    <a:prstGeom prst="rect">
                      <a:avLst/>
                    </a:prstGeom>
                    <a:ln>
                      <a:noFill/>
                    </a:ln>
                    <a:extLst>
                      <a:ext uri="{53640926-AAD7-44D8-BBD7-CCE9431645EC}">
                        <a14:shadowObscured xmlns:a14="http://schemas.microsoft.com/office/drawing/2010/main"/>
                      </a:ext>
                    </a:extLst>
                  </pic:spPr>
                </pic:pic>
              </a:graphicData>
            </a:graphic>
          </wp:inline>
        </w:drawing>
      </w:r>
    </w:p>
    <w:p w14:paraId="5A61D5A7" w14:textId="77777777" w:rsidR="008A5301" w:rsidRPr="008A5301" w:rsidRDefault="008A5301" w:rsidP="009C0E7F">
      <w:pPr>
        <w:pStyle w:val="FigureNo"/>
        <w:rPr>
          <w:rtl/>
        </w:rPr>
      </w:pPr>
      <w:r w:rsidRPr="008A5301">
        <w:rPr>
          <w:rtl/>
        </w:rPr>
        <w:t xml:space="preserve">الشكل </w:t>
      </w:r>
      <w:r w:rsidRPr="008A5301">
        <w:t>90A</w:t>
      </w:r>
    </w:p>
    <w:p w14:paraId="764E6086" w14:textId="77777777" w:rsidR="008A5301" w:rsidRPr="008A5301" w:rsidRDefault="008A5301" w:rsidP="009C0E7F">
      <w:pPr>
        <w:pStyle w:val="Figuretitle"/>
      </w:pPr>
      <w:r w:rsidRPr="008A5301">
        <w:rPr>
          <w:rtl/>
        </w:rPr>
        <w:t xml:space="preserve">المخطط العمودي عند زاوية السمت </w:t>
      </w:r>
      <w:r w:rsidRPr="008A5301">
        <w:sym w:font="Symbol" w:char="F0B0"/>
      </w:r>
      <w:r w:rsidRPr="008A5301">
        <w:t>0</w:t>
      </w:r>
    </w:p>
    <w:p w14:paraId="37D9F45C" w14:textId="41ECD1E9" w:rsidR="008A5301" w:rsidRPr="008A5301" w:rsidRDefault="00645955" w:rsidP="00645955">
      <w:pPr>
        <w:pStyle w:val="Figure"/>
        <w:bidi/>
        <w:rPr>
          <w:rFonts w:hint="default"/>
          <w:rtl/>
        </w:rPr>
      </w:pPr>
      <w:bookmarkStart w:id="253" w:name="_MON_1127042451"/>
      <w:bookmarkStart w:id="254" w:name="_MON_1127043221"/>
      <w:bookmarkEnd w:id="253"/>
      <w:bookmarkEnd w:id="254"/>
      <w:r>
        <w:rPr>
          <w:noProof/>
          <w:rtl/>
          <w:lang w:val="ar-SA"/>
        </w:rPr>
        <w:drawing>
          <wp:inline distT="0" distB="0" distL="0" distR="0" wp14:anchorId="353D9D67" wp14:editId="469D0856">
            <wp:extent cx="5373636" cy="4392000"/>
            <wp:effectExtent l="0" t="0" r="0" b="8890"/>
            <wp:docPr id="839321457" name="Picture 839321457" descr="الشكل 90A يوضح المخطط العمودي عند زاوية السمت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7" name="Picture 839321457" descr="الشكل 90A يوضح المخطط العمودي عند زاوية السمت 0&#10;"/>
                    <pic:cNvPicPr/>
                  </pic:nvPicPr>
                  <pic:blipFill>
                    <a:blip r:embed="rId233" cstate="print">
                      <a:extLst>
                        <a:ext uri="{28A0092B-C50C-407E-A947-70E740481C1C}">
                          <a14:useLocalDpi xmlns:a14="http://schemas.microsoft.com/office/drawing/2010/main" val="0"/>
                        </a:ext>
                      </a:extLst>
                    </a:blip>
                    <a:stretch>
                      <a:fillRect/>
                    </a:stretch>
                  </pic:blipFill>
                  <pic:spPr>
                    <a:xfrm>
                      <a:off x="0" y="0"/>
                      <a:ext cx="5373636" cy="4392000"/>
                    </a:xfrm>
                    <a:prstGeom prst="rect">
                      <a:avLst/>
                    </a:prstGeom>
                  </pic:spPr>
                </pic:pic>
              </a:graphicData>
            </a:graphic>
          </wp:inline>
        </w:drawing>
      </w:r>
    </w:p>
    <w:p w14:paraId="3F8034AE" w14:textId="77777777" w:rsidR="008A5301" w:rsidRPr="008A5301" w:rsidRDefault="008A5301" w:rsidP="009C0E7F">
      <w:pPr>
        <w:pStyle w:val="FigureNo"/>
        <w:rPr>
          <w:rtl/>
        </w:rPr>
      </w:pPr>
      <w:r w:rsidRPr="008A5301">
        <w:rPr>
          <w:rtl/>
        </w:rPr>
        <w:lastRenderedPageBreak/>
        <w:t xml:space="preserve">الشكل </w:t>
      </w:r>
      <w:r w:rsidRPr="008A5301">
        <w:t>90B</w:t>
      </w:r>
    </w:p>
    <w:p w14:paraId="3471C716" w14:textId="77777777" w:rsidR="008A5301" w:rsidRPr="008A5301" w:rsidRDefault="008A5301" w:rsidP="009C0E7F">
      <w:pPr>
        <w:pStyle w:val="Figuretitle"/>
      </w:pPr>
      <w:r w:rsidRPr="008A5301">
        <w:rPr>
          <w:rtl/>
        </w:rPr>
        <w:t xml:space="preserve">المخطط الأفقي عند زاوية الارتفاع </w:t>
      </w:r>
      <w:r w:rsidRPr="008A5301">
        <w:sym w:font="Symbol" w:char="F0B0"/>
      </w:r>
      <w:r w:rsidRPr="008A5301">
        <w:t>24</w:t>
      </w:r>
    </w:p>
    <w:p w14:paraId="0BEF6299" w14:textId="7419DAFE" w:rsidR="008A5301" w:rsidRPr="008A5301" w:rsidRDefault="00645955" w:rsidP="00645955">
      <w:pPr>
        <w:pStyle w:val="Figure"/>
        <w:bidi/>
        <w:rPr>
          <w:rFonts w:hint="default"/>
          <w:rtl/>
        </w:rPr>
      </w:pPr>
      <w:r>
        <w:rPr>
          <w:noProof/>
          <w:rtl/>
          <w:lang w:val="ar-SA"/>
        </w:rPr>
        <w:drawing>
          <wp:inline distT="0" distB="0" distL="0" distR="0" wp14:anchorId="1EF33477" wp14:editId="27C46988">
            <wp:extent cx="4361180" cy="4342832"/>
            <wp:effectExtent l="0" t="0" r="1270" b="635"/>
            <wp:docPr id="839321458" name="Picture 839321458" descr="الشكل 90B يوضح المخطط الأفقي عند زاوية الارتفاع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8" name="Picture 839321458" descr="الشكل 90B يوضح المخطط الأفقي عند زاوية الارتفاع 24&#10;"/>
                    <pic:cNvPicPr/>
                  </pic:nvPicPr>
                  <pic:blipFill rotWithShape="1">
                    <a:blip r:embed="rId234" cstate="print">
                      <a:extLst>
                        <a:ext uri="{28A0092B-C50C-407E-A947-70E740481C1C}">
                          <a14:useLocalDpi xmlns:a14="http://schemas.microsoft.com/office/drawing/2010/main" val="0"/>
                        </a:ext>
                      </a:extLst>
                    </a:blip>
                    <a:srcRect t="3195"/>
                    <a:stretch>
                      <a:fillRect/>
                    </a:stretch>
                  </pic:blipFill>
                  <pic:spPr bwMode="auto">
                    <a:xfrm>
                      <a:off x="0" y="0"/>
                      <a:ext cx="4361697" cy="4343347"/>
                    </a:xfrm>
                    <a:prstGeom prst="rect">
                      <a:avLst/>
                    </a:prstGeom>
                    <a:ln>
                      <a:noFill/>
                    </a:ln>
                    <a:extLst>
                      <a:ext uri="{53640926-AAD7-44D8-BBD7-CCE9431645EC}">
                        <a14:shadowObscured xmlns:a14="http://schemas.microsoft.com/office/drawing/2010/main"/>
                      </a:ext>
                    </a:extLst>
                  </pic:spPr>
                </pic:pic>
              </a:graphicData>
            </a:graphic>
          </wp:inline>
        </w:drawing>
      </w:r>
    </w:p>
    <w:p w14:paraId="79A6459F" w14:textId="77777777" w:rsidR="008A5301" w:rsidRPr="008A5301" w:rsidRDefault="008A5301" w:rsidP="009C0E7F">
      <w:pPr>
        <w:pStyle w:val="FigureNo"/>
        <w:rPr>
          <w:rtl/>
        </w:rPr>
      </w:pPr>
      <w:r w:rsidRPr="008A5301">
        <w:rPr>
          <w:rtl/>
        </w:rPr>
        <w:t xml:space="preserve">الشكل </w:t>
      </w:r>
      <w:r w:rsidRPr="008A5301">
        <w:t>90C</w:t>
      </w:r>
    </w:p>
    <w:p w14:paraId="7AC9CDE2" w14:textId="77777777" w:rsidR="008A5301" w:rsidRPr="008A5301" w:rsidRDefault="008A5301" w:rsidP="009C0E7F">
      <w:pPr>
        <w:pStyle w:val="Figuretitle"/>
        <w:rPr>
          <w:rtl/>
        </w:rPr>
      </w:pPr>
      <w:r w:rsidRPr="008A5301">
        <w:rPr>
          <w:rtl/>
        </w:rPr>
        <w:t>مخطط الإشعاع الأمامي</w:t>
      </w:r>
    </w:p>
    <w:p w14:paraId="2AEC5150" w14:textId="32C78661" w:rsidR="008A5301" w:rsidRPr="008A5301" w:rsidRDefault="00645955" w:rsidP="00645955">
      <w:pPr>
        <w:pStyle w:val="Figure"/>
        <w:bidi/>
        <w:rPr>
          <w:rFonts w:hint="default"/>
          <w:rtl/>
        </w:rPr>
      </w:pPr>
      <w:r>
        <w:rPr>
          <w:noProof/>
          <w:rtl/>
          <w:lang w:val="ar-SA"/>
        </w:rPr>
        <w:drawing>
          <wp:inline distT="0" distB="0" distL="0" distR="0" wp14:anchorId="2B7B1799" wp14:editId="2BCA10A6">
            <wp:extent cx="6120765" cy="3374390"/>
            <wp:effectExtent l="0" t="0" r="0" b="0"/>
            <wp:docPr id="839321459" name="Picture 839321459" descr="الشكل 90C يوضح مخطط الإشعاع الأمام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59" name="Picture 839321459" descr="الشكل 90C يوضح مخطط الإشعاع الأمامي&#10;"/>
                    <pic:cNvPicPr/>
                  </pic:nvPicPr>
                  <pic:blipFill>
                    <a:blip r:embed="rId235" cstate="print">
                      <a:extLst>
                        <a:ext uri="{28A0092B-C50C-407E-A947-70E740481C1C}">
                          <a14:useLocalDpi xmlns:a14="http://schemas.microsoft.com/office/drawing/2010/main" val="0"/>
                        </a:ext>
                      </a:extLst>
                    </a:blip>
                    <a:stretch>
                      <a:fillRect/>
                    </a:stretch>
                  </pic:blipFill>
                  <pic:spPr>
                    <a:xfrm>
                      <a:off x="0" y="0"/>
                      <a:ext cx="6120765" cy="3374390"/>
                    </a:xfrm>
                    <a:prstGeom prst="rect">
                      <a:avLst/>
                    </a:prstGeom>
                  </pic:spPr>
                </pic:pic>
              </a:graphicData>
            </a:graphic>
          </wp:inline>
        </w:drawing>
      </w:r>
    </w:p>
    <w:p w14:paraId="54B739CB" w14:textId="77777777" w:rsidR="008A5301" w:rsidRPr="008A5301" w:rsidRDefault="008A5301" w:rsidP="009C0E7F">
      <w:pPr>
        <w:pStyle w:val="FigureNo"/>
        <w:rPr>
          <w:rtl/>
        </w:rPr>
      </w:pPr>
      <w:r w:rsidRPr="008A5301">
        <w:rPr>
          <w:rtl/>
        </w:rPr>
        <w:lastRenderedPageBreak/>
        <w:t xml:space="preserve">الشكل </w:t>
      </w:r>
      <w:r w:rsidRPr="008A5301">
        <w:t>90D</w:t>
      </w:r>
    </w:p>
    <w:p w14:paraId="1430FA10" w14:textId="77777777" w:rsidR="008A5301" w:rsidRPr="008A5301" w:rsidRDefault="008A5301" w:rsidP="009C0E7F">
      <w:pPr>
        <w:pStyle w:val="Figuretitle"/>
        <w:rPr>
          <w:rtl/>
        </w:rPr>
      </w:pPr>
      <w:r w:rsidRPr="008A5301">
        <w:rPr>
          <w:rtl/>
        </w:rPr>
        <w:t>مخطط الإشعاع الخلفي</w:t>
      </w:r>
    </w:p>
    <w:p w14:paraId="35F5FF12" w14:textId="20823156" w:rsidR="008A5301" w:rsidRPr="008A5301" w:rsidRDefault="00645955" w:rsidP="00645955">
      <w:pPr>
        <w:pStyle w:val="Figure"/>
        <w:bidi/>
        <w:rPr>
          <w:rFonts w:hint="default"/>
        </w:rPr>
      </w:pPr>
      <w:r>
        <w:rPr>
          <w:noProof/>
        </w:rPr>
        <w:drawing>
          <wp:inline distT="0" distB="0" distL="0" distR="0" wp14:anchorId="3DAB64D8" wp14:editId="39632B66">
            <wp:extent cx="6120765" cy="3546475"/>
            <wp:effectExtent l="0" t="0" r="0" b="0"/>
            <wp:docPr id="839321460" name="Picture 839321460" descr="الشكل 90D يوضح مخطط الإشعاع الخلفي&#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60" name="Picture 839321460" descr="الشكل 90D يوضح مخطط الإشعاع الخلفي&#10;"/>
                    <pic:cNvPicPr/>
                  </pic:nvPicPr>
                  <pic:blipFill>
                    <a:blip r:embed="rId236" cstate="print">
                      <a:extLst>
                        <a:ext uri="{28A0092B-C50C-407E-A947-70E740481C1C}">
                          <a14:useLocalDpi xmlns:a14="http://schemas.microsoft.com/office/drawing/2010/main" val="0"/>
                        </a:ext>
                      </a:extLst>
                    </a:blip>
                    <a:stretch>
                      <a:fillRect/>
                    </a:stretch>
                  </pic:blipFill>
                  <pic:spPr>
                    <a:xfrm>
                      <a:off x="0" y="0"/>
                      <a:ext cx="6120765" cy="3546475"/>
                    </a:xfrm>
                    <a:prstGeom prst="rect">
                      <a:avLst/>
                    </a:prstGeom>
                  </pic:spPr>
                </pic:pic>
              </a:graphicData>
            </a:graphic>
          </wp:inline>
        </w:drawing>
      </w:r>
    </w:p>
    <w:p w14:paraId="507D5993" w14:textId="77777777" w:rsidR="008A5301" w:rsidRPr="008A5301" w:rsidRDefault="008A5301" w:rsidP="009C0E7F">
      <w:pPr>
        <w:pStyle w:val="FigureNo"/>
        <w:rPr>
          <w:rtl/>
        </w:rPr>
      </w:pPr>
      <w:r w:rsidRPr="008A5301">
        <w:rPr>
          <w:rFonts w:hint="cs"/>
          <w:rtl/>
        </w:rPr>
        <w:t xml:space="preserve">الشكل </w:t>
      </w:r>
      <w:r w:rsidRPr="008A5301">
        <w:t>91A</w:t>
      </w:r>
    </w:p>
    <w:p w14:paraId="73E24586" w14:textId="7EEC6CB1" w:rsidR="008A5301" w:rsidRPr="008A5301" w:rsidRDefault="008A5301" w:rsidP="009C0E7F">
      <w:pPr>
        <w:pStyle w:val="Figuretitle"/>
        <w:rPr>
          <w:rtl/>
        </w:rPr>
      </w:pPr>
      <w:r w:rsidRPr="008A5301">
        <w:rPr>
          <w:rFonts w:hint="cs"/>
          <w:rtl/>
        </w:rPr>
        <w:t>المخطط العمودي لهوائي ياغي</w:t>
      </w:r>
      <w:r w:rsidR="00645955">
        <w:rPr>
          <w:rFonts w:hint="cs"/>
          <w:rtl/>
        </w:rPr>
        <w:t>-</w:t>
      </w:r>
      <w:r w:rsidRPr="008A5301">
        <w:rPr>
          <w:rFonts w:hint="cs"/>
          <w:rtl/>
        </w:rPr>
        <w:t xml:space="preserve">يودا مستقطب أفقياً ذي ثلاثة عناصر وموالف على التردد </w:t>
      </w:r>
      <w:r w:rsidRPr="008A5301">
        <w:t>6,8</w:t>
      </w:r>
      <w:r w:rsidRPr="008A5301">
        <w:rPr>
          <w:rFonts w:hint="cs"/>
          <w:rtl/>
        </w:rPr>
        <w:t xml:space="preserve"> </w:t>
      </w:r>
      <w:r w:rsidRPr="008A5301">
        <w:t>MHz</w:t>
      </w:r>
      <w:r w:rsidRPr="008A5301">
        <w:rPr>
          <w:rFonts w:hint="cs"/>
          <w:rtl/>
        </w:rPr>
        <w:t xml:space="preserve">، </w:t>
      </w:r>
      <w:r w:rsidRPr="00645955">
        <w:rPr>
          <w:i/>
          <w:iCs/>
        </w:rPr>
        <w:t>h</w:t>
      </w:r>
      <w:r w:rsidRPr="008A5301">
        <w:t xml:space="preserve"> = 39.6 m</w:t>
      </w:r>
      <w:r w:rsidRPr="008A5301">
        <w:rPr>
          <w:rFonts w:hint="cs"/>
          <w:rtl/>
        </w:rPr>
        <w:t xml:space="preserve"> </w:t>
      </w:r>
      <w:r w:rsidR="00D64BD3">
        <w:rPr>
          <w:rtl/>
        </w:rPr>
        <w:br/>
      </w:r>
      <w:r w:rsidRPr="008A5301">
        <w:rPr>
          <w:rFonts w:hint="cs"/>
          <w:rtl/>
        </w:rPr>
        <w:t xml:space="preserve">فوق مستوى الأرض </w:t>
      </w:r>
      <w:r w:rsidR="00645955">
        <w:rPr>
          <w:rFonts w:hint="cs"/>
          <w:rtl/>
        </w:rPr>
        <w:t>-</w:t>
      </w:r>
      <w:r w:rsidRPr="008A5301">
        <w:rPr>
          <w:rFonts w:hint="cs"/>
          <w:rtl/>
        </w:rPr>
        <w:t xml:space="preserve"> يتحقق الكسب الأقصى عند زاوية الارتفاع </w:t>
      </w:r>
      <w:r w:rsidRPr="008A5301">
        <w:sym w:font="Symbol" w:char="F0B0"/>
      </w:r>
      <w:r w:rsidRPr="008A5301">
        <w:t>16</w:t>
      </w:r>
    </w:p>
    <w:p w14:paraId="4A921FD0" w14:textId="6B32C62A" w:rsidR="008A5301" w:rsidRPr="008A5301" w:rsidRDefault="00645955" w:rsidP="00645955">
      <w:pPr>
        <w:pStyle w:val="Figure"/>
        <w:bidi/>
        <w:rPr>
          <w:rFonts w:hint="default"/>
          <w:rtl/>
        </w:rPr>
      </w:pPr>
      <w:r>
        <w:rPr>
          <w:noProof/>
          <w:rtl/>
          <w:lang w:val="ar-SA"/>
        </w:rPr>
        <w:drawing>
          <wp:inline distT="0" distB="0" distL="0" distR="0" wp14:anchorId="15E92AB4" wp14:editId="0450332F">
            <wp:extent cx="4069088" cy="2468885"/>
            <wp:effectExtent l="0" t="0" r="7620" b="7620"/>
            <wp:docPr id="839321461" name="Picture 839321461" descr="الشكل 91A يوضح المخطط العمودي لهوائي ياغي-يودا مستقطب أفقياً ذي ثلاثة عناصر وموالف على التردد 6,8 MHz، h = 39.6 m &#10;فوق مستوى الأرض - يتحقق الكسب الأقصى عند زاوية الارتفاع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61" name="Picture 839321461" descr="الشكل 91A يوضح المخطط العمودي لهوائي ياغي-يودا مستقطب أفقياً ذي ثلاثة عناصر وموالف على التردد 6,8 MHz، h = 39.6 m &#10;فوق مستوى الأرض - يتحقق الكسب الأقصى عند زاوية الارتفاع 16&#10;"/>
                    <pic:cNvPicPr/>
                  </pic:nvPicPr>
                  <pic:blipFill>
                    <a:blip r:embed="rId237" cstate="print">
                      <a:extLst>
                        <a:ext uri="{28A0092B-C50C-407E-A947-70E740481C1C}">
                          <a14:useLocalDpi xmlns:a14="http://schemas.microsoft.com/office/drawing/2010/main" val="0"/>
                        </a:ext>
                      </a:extLst>
                    </a:blip>
                    <a:stretch>
                      <a:fillRect/>
                    </a:stretch>
                  </pic:blipFill>
                  <pic:spPr>
                    <a:xfrm>
                      <a:off x="0" y="0"/>
                      <a:ext cx="4069088" cy="2468885"/>
                    </a:xfrm>
                    <a:prstGeom prst="rect">
                      <a:avLst/>
                    </a:prstGeom>
                  </pic:spPr>
                </pic:pic>
              </a:graphicData>
            </a:graphic>
          </wp:inline>
        </w:drawing>
      </w:r>
    </w:p>
    <w:p w14:paraId="11E863EB" w14:textId="77777777" w:rsidR="008A5301" w:rsidRPr="008A5301" w:rsidRDefault="008A5301" w:rsidP="009C0E7F">
      <w:pPr>
        <w:pStyle w:val="FigureNo"/>
        <w:rPr>
          <w:rtl/>
        </w:rPr>
      </w:pPr>
      <w:r w:rsidRPr="008A5301">
        <w:rPr>
          <w:rFonts w:hint="cs"/>
          <w:rtl/>
        </w:rPr>
        <w:lastRenderedPageBreak/>
        <w:t xml:space="preserve">الشكل </w:t>
      </w:r>
      <w:r w:rsidRPr="008A5301">
        <w:t>91B</w:t>
      </w:r>
    </w:p>
    <w:p w14:paraId="1B4DFC60" w14:textId="386C29D5" w:rsidR="008A5301" w:rsidRPr="008A5301" w:rsidRDefault="008A5301" w:rsidP="009C0E7F">
      <w:pPr>
        <w:pStyle w:val="Figuretitle"/>
        <w:rPr>
          <w:rtl/>
        </w:rPr>
      </w:pPr>
      <w:r w:rsidRPr="008A5301">
        <w:rPr>
          <w:rFonts w:hint="cs"/>
          <w:rtl/>
        </w:rPr>
        <w:t xml:space="preserve">مقطع المخطط السمتي عند زاوية الارتفاع </w:t>
      </w:r>
      <w:r w:rsidRPr="008A5301">
        <w:sym w:font="Symbol" w:char="F0B0"/>
      </w:r>
      <w:r w:rsidRPr="008A5301">
        <w:t>16</w:t>
      </w:r>
      <w:r w:rsidRPr="008A5301">
        <w:rPr>
          <w:rFonts w:hint="cs"/>
          <w:rtl/>
        </w:rPr>
        <w:t xml:space="preserve"> على التردد </w:t>
      </w:r>
      <w:r w:rsidRPr="008A5301">
        <w:t>6,8</w:t>
      </w:r>
      <w:r w:rsidRPr="008A5301">
        <w:rPr>
          <w:rFonts w:hint="cs"/>
          <w:rtl/>
        </w:rPr>
        <w:t xml:space="preserve"> </w:t>
      </w:r>
      <w:r w:rsidRPr="008A5301">
        <w:t>MHz</w:t>
      </w:r>
      <w:r w:rsidRPr="008A5301">
        <w:rPr>
          <w:rFonts w:hint="cs"/>
          <w:rtl/>
        </w:rPr>
        <w:t xml:space="preserve">، </w:t>
      </w:r>
      <w:r w:rsidRPr="00645955">
        <w:rPr>
          <w:i/>
          <w:iCs/>
        </w:rPr>
        <w:t>h</w:t>
      </w:r>
      <w:r w:rsidRPr="008A5301">
        <w:t xml:space="preserve"> = 39</w:t>
      </w:r>
      <w:r w:rsidR="008D028A">
        <w:t>,</w:t>
      </w:r>
      <w:r w:rsidRPr="008A5301">
        <w:t>6 m</w:t>
      </w:r>
      <w:r w:rsidRPr="008A5301">
        <w:rPr>
          <w:rFonts w:hint="cs"/>
          <w:rtl/>
        </w:rPr>
        <w:t xml:space="preserve"> فوق مستوى الأرض</w:t>
      </w:r>
    </w:p>
    <w:p w14:paraId="19D7A5BA" w14:textId="4EE96854" w:rsidR="008A5301" w:rsidRPr="008A5301" w:rsidRDefault="00645955" w:rsidP="00645955">
      <w:pPr>
        <w:pStyle w:val="Figure"/>
        <w:bidi/>
        <w:rPr>
          <w:rFonts w:hint="default"/>
          <w:rtl/>
        </w:rPr>
      </w:pPr>
      <w:r>
        <w:rPr>
          <w:noProof/>
          <w:rtl/>
          <w:lang w:val="ar-SA"/>
        </w:rPr>
        <w:drawing>
          <wp:inline distT="0" distB="0" distL="0" distR="0" wp14:anchorId="6B54397A" wp14:editId="6104152B">
            <wp:extent cx="3450343" cy="3584455"/>
            <wp:effectExtent l="0" t="0" r="0" b="0"/>
            <wp:docPr id="839321462" name="Picture 839321462" descr="الشكل 91B يوضح مقطع المخطط السمتي عند زاوية الارتفاع 16 على التردد 6,8 MHz، h = 39,6 m فوق مستوى الأرض&#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62" name="Picture 839321462" descr="الشكل 91B يوضح مقطع المخطط السمتي عند زاوية الارتفاع 16 على التردد 6,8 MHz، h = 39,6 m فوق مستوى الأرض&#10;"/>
                    <pic:cNvPicPr/>
                  </pic:nvPicPr>
                  <pic:blipFill>
                    <a:blip r:embed="rId238" cstate="print">
                      <a:extLst>
                        <a:ext uri="{28A0092B-C50C-407E-A947-70E740481C1C}">
                          <a14:useLocalDpi xmlns:a14="http://schemas.microsoft.com/office/drawing/2010/main" val="0"/>
                        </a:ext>
                      </a:extLst>
                    </a:blip>
                    <a:stretch>
                      <a:fillRect/>
                    </a:stretch>
                  </pic:blipFill>
                  <pic:spPr>
                    <a:xfrm>
                      <a:off x="0" y="0"/>
                      <a:ext cx="3450343" cy="3584455"/>
                    </a:xfrm>
                    <a:prstGeom prst="rect">
                      <a:avLst/>
                    </a:prstGeom>
                  </pic:spPr>
                </pic:pic>
              </a:graphicData>
            </a:graphic>
          </wp:inline>
        </w:drawing>
      </w:r>
    </w:p>
    <w:p w14:paraId="1886149F" w14:textId="77777777" w:rsidR="008A5301" w:rsidRPr="008A5301" w:rsidRDefault="008A5301" w:rsidP="009C0E7F">
      <w:pPr>
        <w:pStyle w:val="FigureNo"/>
        <w:rPr>
          <w:rtl/>
        </w:rPr>
      </w:pPr>
      <w:r w:rsidRPr="008A5301">
        <w:rPr>
          <w:rFonts w:hint="cs"/>
          <w:rtl/>
        </w:rPr>
        <w:t xml:space="preserve">الشكل </w:t>
      </w:r>
      <w:r w:rsidRPr="008A5301">
        <w:t>91C</w:t>
      </w:r>
    </w:p>
    <w:p w14:paraId="6AD1D07B" w14:textId="0BB629B8" w:rsidR="008A5301" w:rsidRPr="008A5301" w:rsidRDefault="008A5301" w:rsidP="009C0E7F">
      <w:pPr>
        <w:pStyle w:val="Figuretitle"/>
        <w:rPr>
          <w:rtl/>
        </w:rPr>
      </w:pPr>
      <w:r w:rsidRPr="008A5301">
        <w:rPr>
          <w:rFonts w:hint="cs"/>
          <w:rtl/>
        </w:rPr>
        <w:t xml:space="preserve">مخطط هوائي ثلاثي الأبعاد على التردد </w:t>
      </w:r>
      <w:r w:rsidRPr="008A5301">
        <w:t>6,8</w:t>
      </w:r>
      <w:r w:rsidRPr="008A5301">
        <w:rPr>
          <w:rFonts w:hint="cs"/>
          <w:rtl/>
        </w:rPr>
        <w:t xml:space="preserve"> </w:t>
      </w:r>
      <w:r w:rsidRPr="008A5301">
        <w:t>MHz</w:t>
      </w:r>
      <w:r w:rsidRPr="008A5301">
        <w:rPr>
          <w:rFonts w:hint="cs"/>
          <w:rtl/>
        </w:rPr>
        <w:t xml:space="preserve">، </w:t>
      </w:r>
      <w:r w:rsidRPr="00645955">
        <w:rPr>
          <w:i/>
          <w:iCs/>
        </w:rPr>
        <w:t>h</w:t>
      </w:r>
      <w:r w:rsidRPr="008A5301">
        <w:t xml:space="preserve"> = 39</w:t>
      </w:r>
      <w:r w:rsidR="008D028A">
        <w:t>,</w:t>
      </w:r>
      <w:r w:rsidRPr="008A5301">
        <w:t>6 m</w:t>
      </w:r>
      <w:r w:rsidRPr="008A5301">
        <w:rPr>
          <w:rFonts w:hint="cs"/>
          <w:rtl/>
        </w:rPr>
        <w:t xml:space="preserve"> فوق مستوى الأرض</w:t>
      </w:r>
    </w:p>
    <w:p w14:paraId="0E37F749" w14:textId="3037DEE3" w:rsidR="008A5301" w:rsidRPr="008A5301" w:rsidRDefault="00645955" w:rsidP="00645955">
      <w:pPr>
        <w:pStyle w:val="Figure"/>
        <w:bidi/>
        <w:rPr>
          <w:rFonts w:hint="default"/>
          <w:rtl/>
        </w:rPr>
      </w:pPr>
      <w:r>
        <w:rPr>
          <w:noProof/>
          <w:rtl/>
          <w:lang w:val="ar-SA"/>
        </w:rPr>
        <w:drawing>
          <wp:inline distT="0" distB="0" distL="0" distR="0" wp14:anchorId="6A6E856D" wp14:editId="28087674">
            <wp:extent cx="3063246" cy="3429007"/>
            <wp:effectExtent l="0" t="0" r="3810" b="0"/>
            <wp:docPr id="839321463" name="Picture 839321463" descr="الشكل 91C يوضح مخطط هوائي ثلاثي الأبعاد على التردد 6,8 MHz، h = 39,6 m فوق مستوى الأرض&#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63" name="Picture 839321463" descr="الشكل 91C يوضح مخطط هوائي ثلاثي الأبعاد على التردد 6,8 MHz، h = 39,6 m فوق مستوى الأرض&#10;"/>
                    <pic:cNvPicPr/>
                  </pic:nvPicPr>
                  <pic:blipFill>
                    <a:blip r:embed="rId239" cstate="print">
                      <a:extLst>
                        <a:ext uri="{28A0092B-C50C-407E-A947-70E740481C1C}">
                          <a14:useLocalDpi xmlns:a14="http://schemas.microsoft.com/office/drawing/2010/main" val="0"/>
                        </a:ext>
                      </a:extLst>
                    </a:blip>
                    <a:stretch>
                      <a:fillRect/>
                    </a:stretch>
                  </pic:blipFill>
                  <pic:spPr>
                    <a:xfrm>
                      <a:off x="0" y="0"/>
                      <a:ext cx="3063246" cy="3429007"/>
                    </a:xfrm>
                    <a:prstGeom prst="rect">
                      <a:avLst/>
                    </a:prstGeom>
                  </pic:spPr>
                </pic:pic>
              </a:graphicData>
            </a:graphic>
          </wp:inline>
        </w:drawing>
      </w:r>
    </w:p>
    <w:p w14:paraId="386CB823" w14:textId="5543F063" w:rsidR="008A5301" w:rsidRPr="008A5301" w:rsidRDefault="008A5301" w:rsidP="00645955">
      <w:pPr>
        <w:pStyle w:val="AnnexNoTitle0"/>
        <w:rPr>
          <w:rtl/>
        </w:rPr>
      </w:pPr>
      <w:r w:rsidRPr="008A5301">
        <w:rPr>
          <w:rtl/>
        </w:rPr>
        <w:br w:type="page"/>
      </w:r>
      <w:bookmarkStart w:id="255" w:name="_Toc230621190"/>
      <w:r w:rsidRPr="008A5301">
        <w:rPr>
          <w:rtl/>
        </w:rPr>
        <w:lastRenderedPageBreak/>
        <w:t xml:space="preserve">الملحق </w:t>
      </w:r>
      <w:r w:rsidRPr="008A5301">
        <w:t>2</w:t>
      </w:r>
      <w:r w:rsidR="00645955">
        <w:br/>
      </w:r>
      <w:r w:rsidR="00645955">
        <w:br/>
      </w:r>
      <w:r w:rsidRPr="008A5301">
        <w:rPr>
          <w:rtl/>
        </w:rPr>
        <w:t>هوائيات الاستقبال</w:t>
      </w:r>
      <w:r w:rsidRPr="008A5301">
        <w:rPr>
          <w:rFonts w:hint="cs"/>
          <w:rtl/>
        </w:rPr>
        <w:t xml:space="preserve"> على الموجات الديكامترية</w:t>
      </w:r>
      <w:r w:rsidRPr="008A5301">
        <w:rPr>
          <w:rtl/>
        </w:rPr>
        <w:t xml:space="preserve"> </w:t>
      </w:r>
      <w:r w:rsidRPr="008A5301">
        <w:t>(HF)</w:t>
      </w:r>
      <w:bookmarkEnd w:id="255"/>
    </w:p>
    <w:p w14:paraId="3DE0F666" w14:textId="77777777" w:rsidR="008A5301" w:rsidRPr="00645955" w:rsidRDefault="008A5301" w:rsidP="001E0D8F">
      <w:pPr>
        <w:spacing w:before="360"/>
        <w:jc w:val="center"/>
        <w:rPr>
          <w:b/>
          <w:bCs/>
          <w:rtl/>
        </w:rPr>
      </w:pPr>
      <w:r w:rsidRPr="00645955">
        <w:rPr>
          <w:b/>
          <w:bCs/>
          <w:rtl/>
        </w:rPr>
        <w:t>جدول المحتويات</w:t>
      </w:r>
    </w:p>
    <w:p w14:paraId="7A597F2B" w14:textId="77777777" w:rsidR="008A5301" w:rsidRPr="00645955" w:rsidRDefault="008A5301" w:rsidP="00645955">
      <w:pPr>
        <w:jc w:val="right"/>
        <w:rPr>
          <w:b/>
          <w:i/>
          <w:iCs/>
          <w:rtl/>
        </w:rPr>
      </w:pPr>
      <w:r w:rsidRPr="00645955">
        <w:rPr>
          <w:b/>
          <w:i/>
          <w:iCs/>
          <w:rtl/>
        </w:rPr>
        <w:t>الصفحة</w:t>
      </w:r>
    </w:p>
    <w:p w14:paraId="66818D74" w14:textId="541A90AE" w:rsidR="009A1796" w:rsidRDefault="009A1796" w:rsidP="009A1796">
      <w:pPr>
        <w:pStyle w:val="TOC1"/>
        <w:rPr>
          <w:rFonts w:asciiTheme="minorHAnsi" w:eastAsiaTheme="minorEastAsia" w:hAnsiTheme="minorHAnsi" w:cstheme="minorBidi"/>
          <w:noProof/>
          <w:szCs w:val="22"/>
          <w:rtl/>
          <w:lang w:val="en-GB" w:eastAsia="en-GB" w:bidi="ar-SA"/>
        </w:rPr>
      </w:pPr>
      <w:r>
        <w:rPr>
          <w:rtl/>
        </w:rPr>
        <w:fldChar w:fldCharType="begin"/>
      </w:r>
      <w:r>
        <w:rPr>
          <w:rtl/>
        </w:rPr>
        <w:instrText xml:space="preserve"> </w:instrText>
      </w:r>
      <w:r>
        <w:instrText>TOC</w:instrText>
      </w:r>
      <w:r>
        <w:rPr>
          <w:rtl/>
        </w:rPr>
        <w:instrText xml:space="preserve"> \</w:instrText>
      </w:r>
      <w:r>
        <w:instrText>t "Heading 1,1,Part_No,1,Part_title,1</w:instrText>
      </w:r>
      <w:r>
        <w:rPr>
          <w:rtl/>
        </w:rPr>
        <w:instrText xml:space="preserve">" </w:instrText>
      </w:r>
      <w:r>
        <w:rPr>
          <w:rtl/>
        </w:rPr>
        <w:fldChar w:fldCharType="separate"/>
      </w:r>
      <w:r w:rsidRPr="000F39EA">
        <w:rPr>
          <w:b/>
          <w:bCs/>
          <w:noProof/>
          <w:rtl/>
        </w:rPr>
        <w:t xml:space="preserve">الجـزء </w:t>
      </w:r>
      <w:r w:rsidRPr="000F39EA">
        <w:rPr>
          <w:b/>
          <w:bCs/>
          <w:noProof/>
        </w:rPr>
        <w:t>1</w:t>
      </w:r>
      <w:r>
        <w:rPr>
          <w:noProof/>
          <w:rtl/>
        </w:rPr>
        <w:t xml:space="preserve"> من الملحق </w:t>
      </w:r>
      <w:r>
        <w:rPr>
          <w:noProof/>
        </w:rPr>
        <w:t>2</w:t>
      </w:r>
      <w:r>
        <w:rPr>
          <w:rFonts w:hint="cs"/>
          <w:noProof/>
          <w:rtl/>
        </w:rPr>
        <w:t xml:space="preserve"> - </w:t>
      </w:r>
      <w:r>
        <w:rPr>
          <w:noProof/>
          <w:rtl/>
        </w:rPr>
        <w:t xml:space="preserve">خصائص ومخططات إشعاع هوائيات الاستقبال المرجعية على الموجات الديكامترية </w:t>
      </w:r>
      <w:r>
        <w:rPr>
          <w:noProof/>
        </w:rPr>
        <w:t>(HF)</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Toc230620885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201EF1">
        <w:rPr>
          <w:rFonts w:cs="Times New Roman"/>
          <w:noProof/>
          <w:szCs w:val="22"/>
          <w:rtl/>
        </w:rPr>
        <w:t>140</w:t>
      </w:r>
      <w:r w:rsidRPr="009A1796">
        <w:rPr>
          <w:rFonts w:cs="Times New Roman"/>
          <w:noProof/>
          <w:szCs w:val="22"/>
          <w:rtl/>
        </w:rPr>
        <w:fldChar w:fldCharType="end"/>
      </w:r>
    </w:p>
    <w:p w14:paraId="131C8039" w14:textId="55F8FCF8" w:rsidR="009A1796" w:rsidRDefault="009A1796">
      <w:pPr>
        <w:pStyle w:val="TOC1"/>
        <w:rPr>
          <w:rFonts w:asciiTheme="minorHAnsi" w:eastAsiaTheme="minorEastAsia" w:hAnsiTheme="minorHAnsi" w:cstheme="minorBidi"/>
          <w:noProof/>
          <w:szCs w:val="22"/>
          <w:rtl/>
          <w:lang w:val="en-GB" w:eastAsia="en-GB" w:bidi="ar-SA"/>
        </w:rPr>
      </w:pPr>
      <w:r>
        <w:rPr>
          <w:noProof/>
        </w:rPr>
        <w:t>1</w:t>
      </w:r>
      <w:r>
        <w:rPr>
          <w:rFonts w:asciiTheme="minorHAnsi" w:eastAsiaTheme="minorEastAsia" w:hAnsiTheme="minorHAnsi" w:cstheme="minorBidi"/>
          <w:noProof/>
          <w:szCs w:val="22"/>
          <w:rtl/>
          <w:lang w:val="en-GB" w:eastAsia="en-GB" w:bidi="ar-SA"/>
        </w:rPr>
        <w:tab/>
      </w:r>
      <w:r>
        <w:rPr>
          <w:noProof/>
          <w:rtl/>
        </w:rPr>
        <w:t>مقدمة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Toc230620886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201EF1">
        <w:rPr>
          <w:rFonts w:cs="Times New Roman"/>
          <w:noProof/>
          <w:szCs w:val="22"/>
          <w:rtl/>
        </w:rPr>
        <w:t>140</w:t>
      </w:r>
      <w:r w:rsidRPr="009A1796">
        <w:rPr>
          <w:rFonts w:cs="Times New Roman"/>
          <w:noProof/>
          <w:szCs w:val="22"/>
          <w:rtl/>
        </w:rPr>
        <w:fldChar w:fldCharType="end"/>
      </w:r>
    </w:p>
    <w:p w14:paraId="476FBF75" w14:textId="41545E9B" w:rsidR="009A1796" w:rsidRDefault="009A1796">
      <w:pPr>
        <w:pStyle w:val="TOC1"/>
        <w:rPr>
          <w:rFonts w:asciiTheme="minorHAnsi" w:eastAsiaTheme="minorEastAsia" w:hAnsiTheme="minorHAnsi" w:cstheme="minorBidi"/>
          <w:noProof/>
          <w:szCs w:val="22"/>
          <w:rtl/>
          <w:lang w:val="en-GB" w:eastAsia="en-GB" w:bidi="ar-SA"/>
        </w:rPr>
      </w:pPr>
      <w:r>
        <w:rPr>
          <w:noProof/>
        </w:rPr>
        <w:t>2</w:t>
      </w:r>
      <w:r>
        <w:rPr>
          <w:rFonts w:asciiTheme="minorHAnsi" w:eastAsiaTheme="minorEastAsia" w:hAnsiTheme="minorHAnsi" w:cstheme="minorBidi"/>
          <w:noProof/>
          <w:szCs w:val="22"/>
          <w:rtl/>
          <w:lang w:val="en-GB" w:eastAsia="en-GB" w:bidi="ar-SA"/>
        </w:rPr>
        <w:tab/>
      </w:r>
      <w:r>
        <w:rPr>
          <w:noProof/>
          <w:rtl/>
        </w:rPr>
        <w:t>خصائص هوائي الاستقبال المرجعي الذي يجب استعماله لأغراض التخطيط</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Toc230620887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201EF1">
        <w:rPr>
          <w:rFonts w:cs="Times New Roman"/>
          <w:noProof/>
          <w:szCs w:val="22"/>
          <w:rtl/>
        </w:rPr>
        <w:t>140</w:t>
      </w:r>
      <w:r w:rsidRPr="009A1796">
        <w:rPr>
          <w:rFonts w:cs="Times New Roman"/>
          <w:noProof/>
          <w:szCs w:val="22"/>
          <w:rtl/>
        </w:rPr>
        <w:fldChar w:fldCharType="end"/>
      </w:r>
    </w:p>
    <w:p w14:paraId="0EB79AEC" w14:textId="08A43729" w:rsidR="009A1796" w:rsidRDefault="009A1796" w:rsidP="009A1796">
      <w:pPr>
        <w:pStyle w:val="TOC1"/>
        <w:rPr>
          <w:rFonts w:asciiTheme="minorHAnsi" w:eastAsiaTheme="minorEastAsia" w:hAnsiTheme="minorHAnsi" w:cstheme="minorBidi"/>
          <w:noProof/>
          <w:szCs w:val="22"/>
          <w:rtl/>
          <w:lang w:val="en-GB" w:eastAsia="en-GB" w:bidi="ar-SA"/>
        </w:rPr>
      </w:pPr>
      <w:r w:rsidRPr="000F39EA">
        <w:rPr>
          <w:b/>
          <w:bCs/>
          <w:noProof/>
          <w:rtl/>
        </w:rPr>
        <w:t xml:space="preserve">الجـزء </w:t>
      </w:r>
      <w:r w:rsidRPr="000F39EA">
        <w:rPr>
          <w:b/>
          <w:bCs/>
          <w:noProof/>
        </w:rPr>
        <w:t>2</w:t>
      </w:r>
      <w:r>
        <w:rPr>
          <w:noProof/>
          <w:rtl/>
        </w:rPr>
        <w:t xml:space="preserve"> من الملحق </w:t>
      </w:r>
      <w:r>
        <w:rPr>
          <w:noProof/>
        </w:rPr>
        <w:t>2</w:t>
      </w:r>
      <w:r>
        <w:rPr>
          <w:rFonts w:hint="cs"/>
          <w:noProof/>
          <w:rtl/>
        </w:rPr>
        <w:t xml:space="preserve"> - </w:t>
      </w:r>
      <w:r>
        <w:rPr>
          <w:noProof/>
          <w:rtl/>
        </w:rPr>
        <w:t>أداء هوائي الاستقبال في البيئة الحضرية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Toc230620889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201EF1">
        <w:rPr>
          <w:rFonts w:cs="Times New Roman"/>
          <w:noProof/>
          <w:szCs w:val="22"/>
          <w:rtl/>
        </w:rPr>
        <w:t>142</w:t>
      </w:r>
      <w:r w:rsidRPr="009A1796">
        <w:rPr>
          <w:rFonts w:cs="Times New Roman"/>
          <w:noProof/>
          <w:szCs w:val="22"/>
          <w:rtl/>
        </w:rPr>
        <w:fldChar w:fldCharType="end"/>
      </w:r>
    </w:p>
    <w:p w14:paraId="34BEFDF7" w14:textId="4DC3FBB5" w:rsidR="009A1796" w:rsidRDefault="009A1796">
      <w:pPr>
        <w:pStyle w:val="TOC1"/>
        <w:rPr>
          <w:rFonts w:asciiTheme="minorHAnsi" w:eastAsiaTheme="minorEastAsia" w:hAnsiTheme="minorHAnsi" w:cstheme="minorBidi"/>
          <w:noProof/>
          <w:szCs w:val="22"/>
          <w:rtl/>
          <w:lang w:val="en-GB" w:eastAsia="en-GB" w:bidi="ar-SA"/>
        </w:rPr>
      </w:pPr>
      <w:r>
        <w:rPr>
          <w:noProof/>
        </w:rPr>
        <w:t>1</w:t>
      </w:r>
      <w:r>
        <w:rPr>
          <w:rFonts w:asciiTheme="minorHAnsi" w:eastAsiaTheme="minorEastAsia" w:hAnsiTheme="minorHAnsi" w:cstheme="minorBidi"/>
          <w:noProof/>
          <w:szCs w:val="22"/>
          <w:rtl/>
          <w:lang w:val="en-GB" w:eastAsia="en-GB" w:bidi="ar-SA"/>
        </w:rPr>
        <w:tab/>
      </w:r>
      <w:r>
        <w:rPr>
          <w:noProof/>
          <w:rtl/>
        </w:rPr>
        <w:t>تأثير البيئة على مخطط الإشعاع</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Toc230620890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201EF1">
        <w:rPr>
          <w:rFonts w:cs="Times New Roman"/>
          <w:noProof/>
          <w:szCs w:val="22"/>
          <w:rtl/>
        </w:rPr>
        <w:t>142</w:t>
      </w:r>
      <w:r w:rsidRPr="009A1796">
        <w:rPr>
          <w:rFonts w:cs="Times New Roman"/>
          <w:noProof/>
          <w:szCs w:val="22"/>
          <w:rtl/>
        </w:rPr>
        <w:fldChar w:fldCharType="end"/>
      </w:r>
    </w:p>
    <w:p w14:paraId="1E21C958" w14:textId="6ACE4C66" w:rsidR="009A1796" w:rsidRDefault="009A1796">
      <w:pPr>
        <w:pStyle w:val="TOC1"/>
        <w:rPr>
          <w:rFonts w:asciiTheme="minorHAnsi" w:eastAsiaTheme="minorEastAsia" w:hAnsiTheme="minorHAnsi" w:cstheme="minorBidi"/>
          <w:noProof/>
          <w:szCs w:val="22"/>
          <w:rtl/>
          <w:lang w:val="en-GB" w:eastAsia="en-GB" w:bidi="ar-SA"/>
        </w:rPr>
      </w:pPr>
      <w:r>
        <w:rPr>
          <w:noProof/>
        </w:rPr>
        <w:t>2</w:t>
      </w:r>
      <w:r>
        <w:rPr>
          <w:rFonts w:asciiTheme="minorHAnsi" w:eastAsiaTheme="minorEastAsia" w:hAnsiTheme="minorHAnsi" w:cstheme="minorBidi"/>
          <w:noProof/>
          <w:szCs w:val="22"/>
          <w:rtl/>
          <w:lang w:val="en-GB" w:eastAsia="en-GB" w:bidi="ar-SA"/>
        </w:rPr>
        <w:tab/>
      </w:r>
      <w:r>
        <w:rPr>
          <w:noProof/>
          <w:rtl/>
        </w:rPr>
        <w:t>عوامل التوهين المصاحبة لهوائي الاستقبال في البيئة الحضرية</w:t>
      </w:r>
      <w:r>
        <w:rPr>
          <w:noProof/>
          <w:rtl/>
        </w:rPr>
        <w:tab/>
      </w:r>
      <w:r>
        <w:rPr>
          <w:noProof/>
        </w:rPr>
        <w:tab/>
      </w:r>
      <w:r w:rsidRPr="009A1796">
        <w:rPr>
          <w:rFonts w:cs="Times New Roman"/>
          <w:noProof/>
          <w:szCs w:val="22"/>
          <w:rtl/>
        </w:rPr>
        <w:fldChar w:fldCharType="begin"/>
      </w:r>
      <w:r w:rsidRPr="009A1796">
        <w:rPr>
          <w:rFonts w:cs="Times New Roman"/>
          <w:noProof/>
          <w:szCs w:val="22"/>
          <w:rtl/>
        </w:rPr>
        <w:instrText xml:space="preserve"> </w:instrText>
      </w:r>
      <w:r w:rsidRPr="009A1796">
        <w:rPr>
          <w:rFonts w:cs="Times New Roman"/>
          <w:noProof/>
          <w:szCs w:val="22"/>
        </w:rPr>
        <w:instrText>PAGEREF</w:instrText>
      </w:r>
      <w:r w:rsidRPr="009A1796">
        <w:rPr>
          <w:rFonts w:cs="Times New Roman"/>
          <w:noProof/>
          <w:szCs w:val="22"/>
          <w:rtl/>
        </w:rPr>
        <w:instrText xml:space="preserve"> _</w:instrText>
      </w:r>
      <w:r w:rsidRPr="009A1796">
        <w:rPr>
          <w:rFonts w:cs="Times New Roman"/>
          <w:noProof/>
          <w:szCs w:val="22"/>
        </w:rPr>
        <w:instrText>Toc230620891 \h</w:instrText>
      </w:r>
      <w:r w:rsidRPr="009A1796">
        <w:rPr>
          <w:rFonts w:cs="Times New Roman"/>
          <w:noProof/>
          <w:szCs w:val="22"/>
          <w:rtl/>
        </w:rPr>
        <w:instrText xml:space="preserve"> </w:instrText>
      </w:r>
      <w:r w:rsidRPr="009A1796">
        <w:rPr>
          <w:rFonts w:cs="Times New Roman"/>
          <w:noProof/>
          <w:szCs w:val="22"/>
          <w:rtl/>
        </w:rPr>
      </w:r>
      <w:r w:rsidRPr="009A1796">
        <w:rPr>
          <w:rFonts w:cs="Times New Roman"/>
          <w:noProof/>
          <w:szCs w:val="22"/>
          <w:rtl/>
        </w:rPr>
        <w:fldChar w:fldCharType="separate"/>
      </w:r>
      <w:r w:rsidR="00201EF1">
        <w:rPr>
          <w:rFonts w:cs="Times New Roman"/>
          <w:noProof/>
          <w:szCs w:val="22"/>
          <w:rtl/>
        </w:rPr>
        <w:t>142</w:t>
      </w:r>
      <w:r w:rsidRPr="009A1796">
        <w:rPr>
          <w:rFonts w:cs="Times New Roman"/>
          <w:noProof/>
          <w:szCs w:val="22"/>
          <w:rtl/>
        </w:rPr>
        <w:fldChar w:fldCharType="end"/>
      </w:r>
    </w:p>
    <w:p w14:paraId="4E6A6E6B" w14:textId="1135FBEE" w:rsidR="008A5301" w:rsidRPr="008A5301" w:rsidRDefault="009A1796" w:rsidP="008A5301">
      <w:pPr>
        <w:rPr>
          <w:rtl/>
        </w:rPr>
      </w:pPr>
      <w:r>
        <w:rPr>
          <w:rtl/>
          <w:lang w:bidi="ar-SY"/>
        </w:rPr>
        <w:fldChar w:fldCharType="end"/>
      </w:r>
    </w:p>
    <w:p w14:paraId="641AE1A0" w14:textId="77777777" w:rsidR="008A5301" w:rsidRPr="008A5301" w:rsidRDefault="008A5301" w:rsidP="008A5301">
      <w:pPr>
        <w:rPr>
          <w:rtl/>
        </w:rPr>
      </w:pPr>
    </w:p>
    <w:p w14:paraId="764EA065" w14:textId="77777777" w:rsidR="008A5301" w:rsidRPr="008A5301" w:rsidRDefault="008A5301" w:rsidP="008A5301">
      <w:pPr>
        <w:rPr>
          <w:rtl/>
        </w:rPr>
      </w:pPr>
      <w:r w:rsidRPr="008A5301">
        <w:rPr>
          <w:rtl/>
        </w:rPr>
        <w:br w:type="page"/>
      </w:r>
    </w:p>
    <w:p w14:paraId="416C4AC3" w14:textId="77777777" w:rsidR="008A5301" w:rsidRPr="008A5301" w:rsidRDefault="008A5301" w:rsidP="00645955">
      <w:pPr>
        <w:pStyle w:val="PartNo"/>
        <w:rPr>
          <w:rtl/>
        </w:rPr>
      </w:pPr>
      <w:bookmarkStart w:id="256" w:name="_Toc230620884"/>
      <w:bookmarkStart w:id="257" w:name="_Toc230621191"/>
      <w:r w:rsidRPr="00F650BA">
        <w:rPr>
          <w:b/>
          <w:bCs/>
          <w:rtl/>
        </w:rPr>
        <w:lastRenderedPageBreak/>
        <w:t>الج</w:t>
      </w:r>
      <w:r w:rsidRPr="00F650BA">
        <w:rPr>
          <w:rFonts w:hint="cs"/>
          <w:b/>
          <w:bCs/>
          <w:rtl/>
        </w:rPr>
        <w:t>ـ</w:t>
      </w:r>
      <w:r w:rsidRPr="00F650BA">
        <w:rPr>
          <w:b/>
          <w:bCs/>
          <w:rtl/>
        </w:rPr>
        <w:t xml:space="preserve">زء </w:t>
      </w:r>
      <w:r w:rsidRPr="00F650BA">
        <w:rPr>
          <w:b/>
          <w:bCs/>
        </w:rPr>
        <w:t>1</w:t>
      </w:r>
      <w:r w:rsidRPr="00F650BA">
        <w:rPr>
          <w:b/>
          <w:bCs/>
          <w:rtl/>
        </w:rPr>
        <w:br/>
      </w:r>
      <w:r w:rsidRPr="008A5301">
        <w:rPr>
          <w:rtl/>
        </w:rPr>
        <w:t xml:space="preserve">من الملحق </w:t>
      </w:r>
      <w:r w:rsidRPr="008A5301">
        <w:t>2</w:t>
      </w:r>
      <w:bookmarkEnd w:id="256"/>
      <w:bookmarkEnd w:id="257"/>
    </w:p>
    <w:p w14:paraId="727CEF48" w14:textId="77777777" w:rsidR="008A5301" w:rsidRPr="008A5301" w:rsidRDefault="008A5301" w:rsidP="00645955">
      <w:pPr>
        <w:pStyle w:val="Parttitle"/>
        <w:rPr>
          <w:rtl/>
        </w:rPr>
      </w:pPr>
      <w:bookmarkStart w:id="258" w:name="_Toc230620885"/>
      <w:bookmarkStart w:id="259" w:name="_Toc230621192"/>
      <w:r w:rsidRPr="008A5301">
        <w:rPr>
          <w:rFonts w:hint="cs"/>
          <w:rtl/>
        </w:rPr>
        <w:t>خصائص و</w:t>
      </w:r>
      <w:r w:rsidRPr="008A5301">
        <w:rPr>
          <w:rtl/>
        </w:rPr>
        <w:t>مخططات إشعاع هوائيات الاستقبال المرجعية</w:t>
      </w:r>
      <w:r w:rsidRPr="008A5301">
        <w:rPr>
          <w:rFonts w:hint="cs"/>
          <w:rtl/>
        </w:rPr>
        <w:t xml:space="preserve"> على الموجات الديكامترية</w:t>
      </w:r>
      <w:r w:rsidRPr="008A5301">
        <w:rPr>
          <w:rtl/>
        </w:rPr>
        <w:t xml:space="preserve"> </w:t>
      </w:r>
      <w:r w:rsidRPr="008A5301">
        <w:t>(HF)</w:t>
      </w:r>
      <w:bookmarkEnd w:id="258"/>
      <w:bookmarkEnd w:id="259"/>
    </w:p>
    <w:p w14:paraId="3DF49232" w14:textId="0063A9BF" w:rsidR="008A5301" w:rsidRPr="008A5301" w:rsidRDefault="008A5301" w:rsidP="00645955">
      <w:pPr>
        <w:pStyle w:val="Heading1"/>
        <w:rPr>
          <w:rtl/>
        </w:rPr>
      </w:pPr>
      <w:bookmarkStart w:id="260" w:name="_Toc230620886"/>
      <w:bookmarkStart w:id="261" w:name="_Toc230621193"/>
      <w:r w:rsidRPr="008A5301">
        <w:t>1</w:t>
      </w:r>
      <w:r w:rsidRPr="008A5301">
        <w:rPr>
          <w:rtl/>
        </w:rPr>
        <w:tab/>
      </w:r>
      <w:r w:rsidR="00645955">
        <w:rPr>
          <w:rFonts w:hint="cs"/>
          <w:rtl/>
        </w:rPr>
        <w:t>مقدمة</w:t>
      </w:r>
      <w:bookmarkEnd w:id="260"/>
      <w:bookmarkEnd w:id="261"/>
    </w:p>
    <w:p w14:paraId="6A995783" w14:textId="77777777" w:rsidR="008A5301" w:rsidRPr="008A5301" w:rsidRDefault="008A5301" w:rsidP="008A5301">
      <w:pPr>
        <w:rPr>
          <w:rtl/>
        </w:rPr>
      </w:pPr>
      <w:r w:rsidRPr="008A5301">
        <w:rPr>
          <w:rtl/>
        </w:rPr>
        <w:t xml:space="preserve">الهدف من الجزء </w:t>
      </w:r>
      <w:r w:rsidRPr="008A5301">
        <w:t>1</w:t>
      </w:r>
      <w:r w:rsidRPr="008A5301">
        <w:rPr>
          <w:rtl/>
        </w:rPr>
        <w:t xml:space="preserve"> من هذا الملحق هو تقديم معلومات شاملة ومفصلة عن خصائص هوائي استقبال مرجعي </w:t>
      </w:r>
      <w:r w:rsidRPr="008A5301">
        <w:t>HF</w:t>
      </w:r>
      <w:r w:rsidRPr="008A5301">
        <w:rPr>
          <w:rtl/>
        </w:rPr>
        <w:t xml:space="preserve"> للاستعمال لأغراض التخطيط.</w:t>
      </w:r>
    </w:p>
    <w:p w14:paraId="17BF2425" w14:textId="77777777" w:rsidR="008A5301" w:rsidRPr="008A5301" w:rsidRDefault="008A5301" w:rsidP="008A5301">
      <w:pPr>
        <w:rPr>
          <w:rtl/>
        </w:rPr>
      </w:pPr>
      <w:r w:rsidRPr="008A5301">
        <w:rPr>
          <w:rtl/>
        </w:rPr>
        <w:t xml:space="preserve">نظرياً كل أنماط هوائيات الإرسال الموصوفة في الجزء </w:t>
      </w:r>
      <w:r w:rsidRPr="008A5301">
        <w:t>1</w:t>
      </w:r>
      <w:r w:rsidRPr="008A5301">
        <w:rPr>
          <w:rtl/>
        </w:rPr>
        <w:t xml:space="preserve"> من الملحق </w:t>
      </w:r>
      <w:r w:rsidRPr="008A5301">
        <w:t>1</w:t>
      </w:r>
      <w:r w:rsidRPr="008A5301">
        <w:rPr>
          <w:rtl/>
        </w:rPr>
        <w:t xml:space="preserve"> يمكن أن تُستعمل لأغراض الاستقبال نظراً لمبدأ العكسية. عملياً، نظراً لنواحي القصور الناتجة عن التكلفة والقد، فإن هوائيات الاستقبال المستعملة عادة أقل تطوراً من هوائيات الإرسال. غالباً ما تتكون هوائيات الاستقبال هذه من سلك طويل، أو عروة أو ثنائي أقطاب عريض النطاق. غير أن النمط الأكثر استعمالاً من قبل المستمعين هو الهوائي القصير أحادي القطب التلسكوبي أو الهوائي السوطي.</w:t>
      </w:r>
    </w:p>
    <w:p w14:paraId="1ADA53F8" w14:textId="77777777" w:rsidR="008A5301" w:rsidRPr="008A5301" w:rsidRDefault="008A5301" w:rsidP="00645955">
      <w:pPr>
        <w:pStyle w:val="Heading1"/>
        <w:rPr>
          <w:rtl/>
        </w:rPr>
      </w:pPr>
      <w:bookmarkStart w:id="262" w:name="_Toc230620887"/>
      <w:bookmarkStart w:id="263" w:name="_Toc230621194"/>
      <w:r w:rsidRPr="008A5301">
        <w:t>2</w:t>
      </w:r>
      <w:r w:rsidRPr="008A5301">
        <w:rPr>
          <w:rtl/>
        </w:rPr>
        <w:tab/>
        <w:t>خصائص هوائي الاستقبال المرجعي الذي يجب استعماله لأغراض التخطيط</w:t>
      </w:r>
      <w:bookmarkEnd w:id="262"/>
      <w:bookmarkEnd w:id="263"/>
    </w:p>
    <w:p w14:paraId="44D4113B" w14:textId="77777777" w:rsidR="008A5301" w:rsidRPr="008A5301" w:rsidRDefault="008A5301" w:rsidP="008A5301">
      <w:pPr>
        <w:rPr>
          <w:rtl/>
        </w:rPr>
      </w:pPr>
      <w:r w:rsidRPr="008A5301">
        <w:rPr>
          <w:rtl/>
        </w:rPr>
        <w:t xml:space="preserve">إن الهوائي الموصوف في هذه التوصية، مع الإحصائيات المصاحبة لها، </w:t>
      </w:r>
      <w:proofErr w:type="spellStart"/>
      <w:r w:rsidRPr="008A5301">
        <w:rPr>
          <w:rtl/>
        </w:rPr>
        <w:t>يُنمْذج</w:t>
      </w:r>
      <w:proofErr w:type="spellEnd"/>
      <w:r w:rsidRPr="008A5301">
        <w:rPr>
          <w:rtl/>
        </w:rPr>
        <w:t xml:space="preserve"> بدقة مخطط الإشعاع المتوسط النسبي والتوهين الإضافي المتوقع في الوسط الحضري، للهوائيات السوطية الصغيرة (طول أقصر بكثير من طول الموجة).</w:t>
      </w:r>
    </w:p>
    <w:p w14:paraId="16A5F0DC" w14:textId="77777777" w:rsidR="008A5301" w:rsidRPr="008A5301" w:rsidRDefault="008A5301" w:rsidP="008A5301">
      <w:pPr>
        <w:rPr>
          <w:rtl/>
        </w:rPr>
      </w:pPr>
      <w:r w:rsidRPr="008A5301">
        <w:rPr>
          <w:rtl/>
        </w:rPr>
        <w:t>تقوم الخصائص المقدمة ههنا على نتائج كثيرة شاملة وصحيحة إحصائياً أُجريت في روسيا.</w:t>
      </w:r>
    </w:p>
    <w:p w14:paraId="7715D507" w14:textId="77777777" w:rsidR="008A5301" w:rsidRPr="008A5301" w:rsidRDefault="008A5301" w:rsidP="008A5301">
      <w:pPr>
        <w:rPr>
          <w:rtl/>
        </w:rPr>
      </w:pPr>
      <w:r w:rsidRPr="008A5301">
        <w:rPr>
          <w:rtl/>
        </w:rPr>
        <w:t xml:space="preserve">يتعلق الأمر بنموذج </w:t>
      </w:r>
      <w:r w:rsidRPr="008A5301">
        <w:rPr>
          <w:i/>
          <w:iCs/>
          <w:rtl/>
        </w:rPr>
        <w:t xml:space="preserve">نسبي </w:t>
      </w:r>
      <w:r w:rsidRPr="008A5301">
        <w:rPr>
          <w:rtl/>
        </w:rPr>
        <w:t xml:space="preserve">لهوائي مرجعي. وهو يصف أداء هذا الصنف من هوائيات الاستقبال في موقع معين </w:t>
      </w:r>
      <w:r w:rsidRPr="008A5301">
        <w:rPr>
          <w:i/>
          <w:iCs/>
          <w:rtl/>
        </w:rPr>
        <w:t xml:space="preserve">بالمقارنة </w:t>
      </w:r>
      <w:r w:rsidRPr="008A5301">
        <w:rPr>
          <w:rtl/>
        </w:rPr>
        <w:t>مع أداء نفس الهوائي في موقع آخر.</w:t>
      </w:r>
    </w:p>
    <w:p w14:paraId="1B9A54B9" w14:textId="77777777" w:rsidR="008A5301" w:rsidRPr="008A5301" w:rsidRDefault="008A5301" w:rsidP="008A5301">
      <w:pPr>
        <w:rPr>
          <w:rtl/>
        </w:rPr>
      </w:pPr>
      <w:r w:rsidRPr="008A5301">
        <w:rPr>
          <w:rtl/>
        </w:rPr>
        <w:t xml:space="preserve">يُصمم هوائي الاستقبال للاستعمال كهوائي استقبال مرجعي لتخطيط أنظمة إذاعة صوتية في النطاق </w:t>
      </w:r>
      <w:r w:rsidRPr="008A5301">
        <w:t>7</w:t>
      </w:r>
      <w:r w:rsidRPr="008A5301">
        <w:rPr>
          <w:rtl/>
        </w:rPr>
        <w:t xml:space="preserve"> </w:t>
      </w:r>
      <w:r w:rsidRPr="008A5301">
        <w:t>(HF)</w:t>
      </w:r>
      <w:r w:rsidRPr="008A5301">
        <w:rPr>
          <w:rtl/>
        </w:rPr>
        <w:t xml:space="preserve">. عندما يُستعمل هذا الهوائي بطريقة مناسبة في </w:t>
      </w:r>
      <w:proofErr w:type="spellStart"/>
      <w:r w:rsidRPr="008A5301">
        <w:rPr>
          <w:rtl/>
        </w:rPr>
        <w:t>برامجيات</w:t>
      </w:r>
      <w:proofErr w:type="spellEnd"/>
      <w:r w:rsidRPr="008A5301">
        <w:rPr>
          <w:rtl/>
        </w:rPr>
        <w:t xml:space="preserve"> التنبؤ بالانتشار، فإنها تسهل الاختيار الأمثل لهوائي الإرسال وتردد التشغيل وحساب التوهين النسبي الإجمالي على المسير.</w:t>
      </w:r>
    </w:p>
    <w:p w14:paraId="0AB0F555" w14:textId="71920C02" w:rsidR="008A5301" w:rsidRPr="008A5301" w:rsidRDefault="008A5301" w:rsidP="008A5301">
      <w:pPr>
        <w:rPr>
          <w:rtl/>
        </w:rPr>
      </w:pPr>
      <w:r w:rsidRPr="008A5301">
        <w:rPr>
          <w:rtl/>
        </w:rPr>
        <w:t xml:space="preserve">يجب التفكير في هوائي الاستقبال المرجعي هذا على أنه محول طاقة بين الموجات </w:t>
      </w:r>
      <w:proofErr w:type="spellStart"/>
      <w:r w:rsidRPr="008A5301">
        <w:rPr>
          <w:rtl/>
        </w:rPr>
        <w:t>الكهرمغنطيسية</w:t>
      </w:r>
      <w:proofErr w:type="spellEnd"/>
      <w:r w:rsidRPr="008A5301">
        <w:rPr>
          <w:rtl/>
        </w:rPr>
        <w:t xml:space="preserve"> الواردة على بيئة الاستقبال والقوة المحركة الكهربائية النسبية </w:t>
      </w:r>
      <w:r w:rsidRPr="008A5301">
        <w:t>(EMF)</w:t>
      </w:r>
      <w:r w:rsidRPr="008A5301">
        <w:rPr>
          <w:rtl/>
        </w:rPr>
        <w:t xml:space="preserve"> المطبقة عند دخل المستقبل (دارة مفتوحة). يجب تركيب مخطط إشعاعه العمودي (انظر الفقرة</w:t>
      </w:r>
      <w:r w:rsidR="00645955">
        <w:rPr>
          <w:rFonts w:hint="cs"/>
          <w:rtl/>
        </w:rPr>
        <w:t> </w:t>
      </w:r>
      <w:r w:rsidRPr="008A5301">
        <w:t>1.2</w:t>
      </w:r>
      <w:r w:rsidRPr="008A5301">
        <w:rPr>
          <w:rtl/>
        </w:rPr>
        <w:t xml:space="preserve">) في ذلك الجزء من </w:t>
      </w:r>
      <w:proofErr w:type="spellStart"/>
      <w:r w:rsidRPr="008A5301">
        <w:rPr>
          <w:rtl/>
        </w:rPr>
        <w:t>برامجيات</w:t>
      </w:r>
      <w:proofErr w:type="spellEnd"/>
      <w:r w:rsidRPr="008A5301">
        <w:rPr>
          <w:rtl/>
        </w:rPr>
        <w:t xml:space="preserve"> التنبؤ بالانتشار حيث يتم حساب اتساع ورود الموجات </w:t>
      </w:r>
      <w:proofErr w:type="spellStart"/>
      <w:r w:rsidRPr="008A5301">
        <w:rPr>
          <w:rtl/>
        </w:rPr>
        <w:t>الكهرمغنطيسية</w:t>
      </w:r>
      <w:proofErr w:type="spellEnd"/>
      <w:r w:rsidRPr="008A5301">
        <w:rPr>
          <w:rtl/>
        </w:rPr>
        <w:t xml:space="preserve"> عند زوايا معروفة عند استقبالها في المنطقة. ويجب استعماله لتحويل شدة مجال الموجات </w:t>
      </w:r>
      <w:proofErr w:type="spellStart"/>
      <w:r w:rsidRPr="008A5301">
        <w:rPr>
          <w:rtl/>
        </w:rPr>
        <w:t>الكهرمغنطيسية</w:t>
      </w:r>
      <w:proofErr w:type="spellEnd"/>
      <w:r w:rsidRPr="008A5301">
        <w:rPr>
          <w:rtl/>
        </w:rPr>
        <w:t xml:space="preserve"> </w:t>
      </w:r>
      <w:r w:rsidRPr="008A5301">
        <w:t>(EM)</w:t>
      </w:r>
      <w:r w:rsidRPr="008A5301">
        <w:rPr>
          <w:rtl/>
        </w:rPr>
        <w:t xml:space="preserve"> الواردة إلى قوة </w:t>
      </w:r>
      <w:r w:rsidRPr="008A5301">
        <w:t>EMF</w:t>
      </w:r>
      <w:r w:rsidRPr="008A5301">
        <w:rPr>
          <w:rtl/>
        </w:rPr>
        <w:t xml:space="preserve"> لخرج الهوائي وفقاً لزوايا وصولها. إذاً فهذه القوى </w:t>
      </w:r>
      <w:r w:rsidRPr="008A5301">
        <w:t>EMF</w:t>
      </w:r>
      <w:r w:rsidRPr="008A5301">
        <w:rPr>
          <w:rtl/>
        </w:rPr>
        <w:t xml:space="preserve"> عند خرج الهوائي تصبح عندئذ مؤشرات الاتساع </w:t>
      </w:r>
      <w:r w:rsidRPr="008A5301">
        <w:rPr>
          <w:i/>
          <w:iCs/>
          <w:rtl/>
        </w:rPr>
        <w:t>الفعلية</w:t>
      </w:r>
      <w:r w:rsidRPr="008A5301">
        <w:rPr>
          <w:rtl/>
        </w:rPr>
        <w:t xml:space="preserve"> للموجات </w:t>
      </w:r>
      <w:r w:rsidRPr="008A5301">
        <w:t>EM</w:t>
      </w:r>
      <w:r w:rsidRPr="008A5301">
        <w:rPr>
          <w:rtl/>
        </w:rPr>
        <w:t xml:space="preserve"> الواردة.</w:t>
      </w:r>
    </w:p>
    <w:p w14:paraId="41C0733A" w14:textId="5D6810AB" w:rsidR="008A5301" w:rsidRPr="008A5301" w:rsidRDefault="008A5301" w:rsidP="008A5301">
      <w:pPr>
        <w:rPr>
          <w:rtl/>
        </w:rPr>
      </w:pPr>
      <w:r w:rsidRPr="008A5301">
        <w:rPr>
          <w:rtl/>
        </w:rPr>
        <w:t xml:space="preserve">كل الموجات </w:t>
      </w:r>
      <w:r w:rsidRPr="008A5301">
        <w:t>EM</w:t>
      </w:r>
      <w:r w:rsidRPr="008A5301">
        <w:rPr>
          <w:rtl/>
        </w:rPr>
        <w:t xml:space="preserve"> الواردة على هذه الهوائيات، بما في ذلك إشارات الإذاعة والإشارات المسببة للتداخل والضوضاء الجوية والضوضاء التي يسببها الإنسان، تُستقبَل بواسطة هذه الهوائيات. نتيجة لذلك فإن </w:t>
      </w:r>
      <w:proofErr w:type="spellStart"/>
      <w:r w:rsidRPr="008A5301">
        <w:rPr>
          <w:rtl/>
        </w:rPr>
        <w:t>الاتساعات</w:t>
      </w:r>
      <w:proofErr w:type="spellEnd"/>
      <w:r w:rsidRPr="008A5301">
        <w:rPr>
          <w:rtl/>
        </w:rPr>
        <w:t xml:space="preserve"> الفعالة لكل الموجات الواردة، المستعملة في</w:t>
      </w:r>
      <w:r w:rsidR="008215DB">
        <w:rPr>
          <w:rFonts w:hint="cs"/>
          <w:rtl/>
        </w:rPr>
        <w:t> </w:t>
      </w:r>
      <w:r w:rsidRPr="008A5301">
        <w:rPr>
          <w:rtl/>
        </w:rPr>
        <w:t>تقييم المعلمات الخاصة بهذه الأنظمة (الإشارة إلى التداخل والإشارة إلى الضوضاء)، يجب أن تُقيم بكيفية صحيحة انطلاقاً من تطبيق جيد لخصائص الهوائي هذه.</w:t>
      </w:r>
    </w:p>
    <w:p w14:paraId="0F115E80" w14:textId="77777777" w:rsidR="008A5301" w:rsidRPr="008A5301" w:rsidRDefault="008A5301" w:rsidP="00645955">
      <w:pPr>
        <w:pStyle w:val="Heading2"/>
        <w:rPr>
          <w:rtl/>
        </w:rPr>
      </w:pPr>
      <w:bookmarkStart w:id="264" w:name="_Toc230621195"/>
      <w:r w:rsidRPr="008A5301">
        <w:t>1.2</w:t>
      </w:r>
      <w:r w:rsidRPr="008A5301">
        <w:tab/>
      </w:r>
      <w:r w:rsidRPr="008A5301">
        <w:rPr>
          <w:rtl/>
        </w:rPr>
        <w:t>الأداء النسبي لمخطط الإشعاع العمودي</w:t>
      </w:r>
      <w:bookmarkEnd w:id="264"/>
    </w:p>
    <w:p w14:paraId="28631397" w14:textId="77777777" w:rsidR="008A5301" w:rsidRPr="008A5301" w:rsidRDefault="008A5301" w:rsidP="008A5301">
      <w:pPr>
        <w:rPr>
          <w:rtl/>
        </w:rPr>
      </w:pPr>
      <w:r w:rsidRPr="008A5301">
        <w:rPr>
          <w:rtl/>
        </w:rPr>
        <w:t>يُعبر عن الأداء النسبي لمخطط الإشعاع العمودي لهوائي الاستقبال هذا بالمعادلة التالية:</w:t>
      </w:r>
    </w:p>
    <w:p w14:paraId="17C2ECB6" w14:textId="24653378" w:rsidR="00645955" w:rsidRPr="00645955" w:rsidRDefault="00645955" w:rsidP="00645955">
      <w:pPr>
        <w:pStyle w:val="Equation"/>
        <w:bidi w:val="0"/>
        <w:rPr>
          <w:lang w:val="en-GB" w:eastAsia="en-US"/>
        </w:rPr>
      </w:pPr>
      <w:r w:rsidRPr="00645955">
        <w:rPr>
          <w:lang w:val="en-GB" w:eastAsia="en-US"/>
        </w:rPr>
        <w:tab/>
      </w:r>
      <w:r w:rsidRPr="00645955">
        <w:rPr>
          <w:lang w:val="en-GB" w:eastAsia="en-US"/>
        </w:rPr>
        <w:fldChar w:fldCharType="begin"/>
      </w:r>
      <w:r w:rsidRPr="00645955">
        <w:rPr>
          <w:lang w:val="en-GB" w:eastAsia="en-US"/>
        </w:rPr>
        <w:instrText xml:space="preserve">eq </w:instrText>
      </w:r>
      <w:r w:rsidRPr="00645955">
        <w:rPr>
          <w:i/>
          <w:lang w:val="en-GB" w:eastAsia="en-US"/>
        </w:rPr>
        <w:instrText xml:space="preserve">F </w:instrText>
      </w:r>
      <w:r w:rsidRPr="00645955">
        <w:rPr>
          <w:lang w:val="en-GB" w:eastAsia="en-US"/>
        </w:rPr>
        <w:instrText>(</w:instrText>
      </w:r>
      <w:r w:rsidRPr="00645955">
        <w:rPr>
          <w:rFonts w:ascii="Symbol" w:hAnsi="Symbol"/>
          <w:lang w:val="en-GB" w:eastAsia="en-US"/>
        </w:rPr>
        <w:instrText>q</w:instrText>
      </w:r>
      <w:r w:rsidRPr="00645955">
        <w:rPr>
          <w:lang w:val="en-GB" w:eastAsia="en-US"/>
        </w:rPr>
        <w:instrText xml:space="preserve">)  </w:instrText>
      </w:r>
      <w:r w:rsidRPr="00645955">
        <w:rPr>
          <w:rFonts w:ascii="Symbol" w:hAnsi="Symbol"/>
          <w:lang w:val="en-GB" w:eastAsia="en-US"/>
        </w:rPr>
        <w:instrText>=</w:instrText>
      </w:r>
      <w:r w:rsidRPr="00645955">
        <w:rPr>
          <w:lang w:val="en-GB" w:eastAsia="en-US"/>
        </w:rPr>
        <w:instrText xml:space="preserve">  cos </w:instrText>
      </w:r>
      <w:r w:rsidRPr="00645955">
        <w:rPr>
          <w:rFonts w:ascii="Symbol" w:hAnsi="Symbol"/>
          <w:lang w:val="en-GB" w:eastAsia="en-US"/>
        </w:rPr>
        <w:instrText>q</w:instrText>
      </w:r>
      <w:r w:rsidRPr="00645955">
        <w:rPr>
          <w:lang w:val="en-GB" w:eastAsia="en-US"/>
        </w:rPr>
        <w:instrText xml:space="preserve"> · </w:instrText>
      </w:r>
      <w:r w:rsidRPr="00645955">
        <w:rPr>
          <w:rFonts w:ascii="Symbol" w:hAnsi="Symbol"/>
          <w:lang w:val="en-GB" w:eastAsia="en-US"/>
        </w:rPr>
        <w:instrText>½</w:instrText>
      </w:r>
      <w:r w:rsidRPr="00645955">
        <w:rPr>
          <w:lang w:val="en-GB" w:eastAsia="en-US"/>
        </w:rPr>
        <w:instrText xml:space="preserve"> 1  </w:instrText>
      </w:r>
      <w:r w:rsidRPr="00645955">
        <w:rPr>
          <w:rFonts w:ascii="Symbol" w:hAnsi="Symbol"/>
          <w:lang w:val="en-GB" w:eastAsia="en-US"/>
        </w:rPr>
        <w:instrText>+</w:instrText>
      </w:r>
      <w:r w:rsidRPr="00645955">
        <w:rPr>
          <w:lang w:val="en-GB" w:eastAsia="en-US"/>
        </w:rPr>
        <w:instrText xml:space="preserve">  </w:instrText>
      </w:r>
      <w:r w:rsidRPr="00645955">
        <w:rPr>
          <w:i/>
          <w:lang w:val="en-GB" w:eastAsia="en-US"/>
        </w:rPr>
        <w:instrText>R</w:instrText>
      </w:r>
      <w:r w:rsidRPr="00645955">
        <w:rPr>
          <w:i/>
          <w:position w:val="-4"/>
          <w:sz w:val="18"/>
          <w:lang w:val="en-GB" w:eastAsia="en-US"/>
        </w:rPr>
        <w:instrText>v</w:instrText>
      </w:r>
      <w:r w:rsidRPr="00645955">
        <w:rPr>
          <w:lang w:val="en-GB" w:eastAsia="en-US"/>
        </w:rPr>
        <w:instrText>(</w:instrText>
      </w:r>
      <w:r w:rsidRPr="00645955">
        <w:rPr>
          <w:rFonts w:ascii="Symbol" w:hAnsi="Symbol"/>
          <w:lang w:val="en-GB" w:eastAsia="en-US"/>
        </w:rPr>
        <w:instrText>q</w:instrText>
      </w:r>
      <w:r w:rsidRPr="00645955">
        <w:rPr>
          <w:lang w:val="en-GB" w:eastAsia="en-US"/>
        </w:rPr>
        <w:instrText xml:space="preserve">,  </w:instrText>
      </w:r>
      <w:r w:rsidRPr="00645955">
        <w:rPr>
          <w:i/>
          <w:lang w:val="en-GB" w:eastAsia="en-US"/>
        </w:rPr>
        <w:instrText>f</w:instrText>
      </w:r>
      <w:r w:rsidRPr="00645955">
        <w:rPr>
          <w:position w:val="-6"/>
          <w:sz w:val="18"/>
          <w:lang w:val="en-GB" w:eastAsia="en-US"/>
        </w:rPr>
        <w:instrText>MHz</w:instrText>
      </w:r>
      <w:r w:rsidRPr="00645955">
        <w:rPr>
          <w:position w:val="-6"/>
          <w:sz w:val="8"/>
          <w:lang w:val="en-GB" w:eastAsia="en-US"/>
        </w:rPr>
        <w:instrText> </w:instrText>
      </w:r>
      <w:r w:rsidRPr="00645955">
        <w:rPr>
          <w:lang w:val="en-GB" w:eastAsia="en-US"/>
        </w:rPr>
        <w:instrText>)</w:instrText>
      </w:r>
      <w:r w:rsidRPr="00645955">
        <w:rPr>
          <w:rFonts w:ascii="Symbol" w:hAnsi="Symbol"/>
          <w:lang w:val="en-GB" w:eastAsia="en-US"/>
        </w:rPr>
        <w:instrText>½</w:instrText>
      </w:r>
      <w:r w:rsidRPr="00645955">
        <w:rPr>
          <w:lang w:val="en-GB" w:eastAsia="en-US"/>
        </w:rPr>
        <w:fldChar w:fldCharType="end"/>
      </w:r>
    </w:p>
    <w:p w14:paraId="42A17F37" w14:textId="77777777" w:rsidR="008A5301" w:rsidRPr="008A5301" w:rsidRDefault="008A5301" w:rsidP="008A5301">
      <w:pPr>
        <w:rPr>
          <w:rtl/>
        </w:rPr>
      </w:pPr>
      <w:r w:rsidRPr="008A5301">
        <w:rPr>
          <w:rtl/>
        </w:rPr>
        <w:lastRenderedPageBreak/>
        <w:t>حيث:</w:t>
      </w:r>
    </w:p>
    <w:p w14:paraId="489A42E9" w14:textId="3A4A818D" w:rsidR="008A5301" w:rsidRPr="008A5301" w:rsidRDefault="00645955" w:rsidP="00645955">
      <w:pPr>
        <w:pStyle w:val="Equationlegend"/>
        <w:rPr>
          <w:rtl/>
        </w:rPr>
      </w:pPr>
      <w:r>
        <w:tab/>
      </w:r>
      <w:r w:rsidR="008A5301" w:rsidRPr="008A5301">
        <w:sym w:font="Symbol" w:char="F071"/>
      </w:r>
      <w:r w:rsidR="008A5301" w:rsidRPr="008A5301">
        <w:rPr>
          <w:rtl/>
        </w:rPr>
        <w:t>:</w:t>
      </w:r>
      <w:r w:rsidR="008A5301" w:rsidRPr="008A5301">
        <w:rPr>
          <w:rFonts w:hint="cs"/>
          <w:rtl/>
        </w:rPr>
        <w:tab/>
      </w:r>
      <w:r w:rsidR="008A5301" w:rsidRPr="008A5301">
        <w:rPr>
          <w:rtl/>
        </w:rPr>
        <w:t xml:space="preserve">زاوية وصول موجة الورود، في إحداثيات دائرية، كما هو مبين في الفقرة </w:t>
      </w:r>
      <w:r w:rsidR="008A5301" w:rsidRPr="008A5301">
        <w:t>2</w:t>
      </w:r>
      <w:r w:rsidR="008A5301" w:rsidRPr="008A5301">
        <w:rPr>
          <w:rtl/>
        </w:rPr>
        <w:t xml:space="preserve"> من الجزء </w:t>
      </w:r>
      <w:r w:rsidR="008A5301" w:rsidRPr="008A5301">
        <w:t>1</w:t>
      </w:r>
      <w:r w:rsidR="008A5301" w:rsidRPr="008A5301">
        <w:rPr>
          <w:rtl/>
        </w:rPr>
        <w:t xml:space="preserve"> من الملحق </w:t>
      </w:r>
      <w:r w:rsidR="008A5301" w:rsidRPr="008A5301">
        <w:t>1</w:t>
      </w:r>
      <w:r w:rsidR="008A5301" w:rsidRPr="008A5301">
        <w:rPr>
          <w:rtl/>
        </w:rPr>
        <w:t>،</w:t>
      </w:r>
    </w:p>
    <w:p w14:paraId="6105CDFE" w14:textId="228BD9DD" w:rsidR="008A5301" w:rsidRPr="008A5301" w:rsidRDefault="00645955" w:rsidP="00645955">
      <w:pPr>
        <w:pStyle w:val="Equationlegend"/>
        <w:rPr>
          <w:rtl/>
        </w:rPr>
      </w:pPr>
      <w:r>
        <w:rPr>
          <w:i/>
          <w:iCs/>
        </w:rPr>
        <w:tab/>
      </w:r>
      <w:r w:rsidRPr="00645955">
        <w:rPr>
          <w:rFonts w:hint="cs"/>
          <w:rtl/>
        </w:rPr>
        <w:t>و</w:t>
      </w:r>
      <w:proofErr w:type="spellStart"/>
      <w:proofErr w:type="gramStart"/>
      <w:r w:rsidR="008A5301" w:rsidRPr="008A5301">
        <w:rPr>
          <w:i/>
          <w:iCs/>
        </w:rPr>
        <w:t>R</w:t>
      </w:r>
      <w:r w:rsidR="008A5301" w:rsidRPr="008A5301">
        <w:rPr>
          <w:i/>
          <w:iCs/>
          <w:vertAlign w:val="subscript"/>
        </w:rPr>
        <w:t>v</w:t>
      </w:r>
      <w:proofErr w:type="spellEnd"/>
      <w:r w:rsidR="008A5301" w:rsidRPr="008A5301">
        <w:t>(</w:t>
      </w:r>
      <w:proofErr w:type="gramEnd"/>
      <w:r w:rsidR="008A5301" w:rsidRPr="008A5301">
        <w:sym w:font="Symbol" w:char="F071"/>
      </w:r>
      <w:r w:rsidR="008A5301" w:rsidRPr="008A5301">
        <w:t xml:space="preserve">, </w:t>
      </w:r>
      <w:proofErr w:type="spellStart"/>
      <w:r w:rsidR="008A5301" w:rsidRPr="008A5301">
        <w:rPr>
          <w:i/>
          <w:iCs/>
        </w:rPr>
        <w:t>f</w:t>
      </w:r>
      <w:r w:rsidR="008A5301" w:rsidRPr="008A5301">
        <w:rPr>
          <w:vertAlign w:val="subscript"/>
        </w:rPr>
        <w:t>MHz</w:t>
      </w:r>
      <w:proofErr w:type="spellEnd"/>
      <w:r w:rsidR="008A5301" w:rsidRPr="008A5301">
        <w:t>)</w:t>
      </w:r>
      <w:r w:rsidR="008A5301" w:rsidRPr="008A5301">
        <w:rPr>
          <w:rtl/>
        </w:rPr>
        <w:t>:</w:t>
      </w:r>
      <w:r w:rsidR="008A5301" w:rsidRPr="008A5301">
        <w:rPr>
          <w:rtl/>
        </w:rPr>
        <w:tab/>
        <w:t xml:space="preserve">معامل انعكاس معقد للموجات المستقطبة عمودياً، معرف في الفقرة </w:t>
      </w:r>
      <w:r w:rsidR="008A5301" w:rsidRPr="008A5301">
        <w:t>4.3</w:t>
      </w:r>
      <w:r w:rsidR="008A5301" w:rsidRPr="008A5301">
        <w:rPr>
          <w:rtl/>
        </w:rPr>
        <w:t xml:space="preserve"> من الجزء </w:t>
      </w:r>
      <w:r w:rsidR="008A5301" w:rsidRPr="008A5301">
        <w:t>1</w:t>
      </w:r>
      <w:r w:rsidR="008A5301" w:rsidRPr="008A5301">
        <w:rPr>
          <w:rtl/>
        </w:rPr>
        <w:t xml:space="preserve"> من الملحق </w:t>
      </w:r>
      <w:r w:rsidR="008A5301" w:rsidRPr="008A5301">
        <w:t>1</w:t>
      </w:r>
      <w:r w:rsidR="008A5301" w:rsidRPr="008A5301">
        <w:rPr>
          <w:rtl/>
        </w:rPr>
        <w:t xml:space="preserve">، محسوب باستعمال معلمات الأرض المكافئة: </w:t>
      </w:r>
      <w:r w:rsidRPr="00316C25">
        <w:rPr>
          <w:rFonts w:ascii="Symbol" w:hAnsi="Symbol"/>
          <w:lang w:val="en-GB"/>
        </w:rPr>
        <w:t></w:t>
      </w:r>
      <w:r w:rsidRPr="00316C25">
        <w:rPr>
          <w:lang w:val="en-GB"/>
        </w:rPr>
        <w:t> </w:t>
      </w:r>
      <w:r w:rsidRPr="00316C25">
        <w:rPr>
          <w:rFonts w:ascii="Symbol" w:hAnsi="Symbol"/>
          <w:lang w:val="en-GB"/>
        </w:rPr>
        <w:t></w:t>
      </w:r>
      <w:r w:rsidRPr="00316C25">
        <w:rPr>
          <w:lang w:val="en-GB"/>
        </w:rPr>
        <w:t> </w:t>
      </w:r>
      <w:proofErr w:type="gramStart"/>
      <w:r w:rsidRPr="00316C25">
        <w:rPr>
          <w:lang w:val="en-GB"/>
        </w:rPr>
        <w:t xml:space="preserve">10 </w:t>
      </w:r>
      <w:r w:rsidR="008A5301" w:rsidRPr="008A5301">
        <w:rPr>
          <w:rtl/>
        </w:rPr>
        <w:t xml:space="preserve"> و</w:t>
      </w:r>
      <w:proofErr w:type="gramEnd"/>
      <w:r w:rsidRPr="00316C25">
        <w:rPr>
          <w:rFonts w:ascii="Symbol" w:hAnsi="Symbol"/>
          <w:lang w:val="en-GB"/>
        </w:rPr>
        <w:t></w:t>
      </w:r>
      <w:r w:rsidRPr="00316C25">
        <w:rPr>
          <w:lang w:val="en-GB"/>
        </w:rPr>
        <w:t> </w:t>
      </w:r>
      <w:r w:rsidRPr="00316C25">
        <w:rPr>
          <w:rFonts w:ascii="Symbol" w:hAnsi="Symbol"/>
          <w:lang w:val="en-GB"/>
        </w:rPr>
        <w:t></w:t>
      </w:r>
      <w:r w:rsidRPr="00316C25">
        <w:rPr>
          <w:lang w:val="en-GB"/>
        </w:rPr>
        <w:t> 0</w:t>
      </w:r>
      <w:r w:rsidR="00020B31">
        <w:rPr>
          <w:lang w:val="en-GB"/>
        </w:rPr>
        <w:t>,</w:t>
      </w:r>
      <w:r w:rsidRPr="00316C25">
        <w:rPr>
          <w:lang w:val="en-GB"/>
        </w:rPr>
        <w:t>01 S/m</w:t>
      </w:r>
      <w:r w:rsidR="008A5301" w:rsidRPr="008A5301">
        <w:rPr>
          <w:rtl/>
        </w:rPr>
        <w:t>.</w:t>
      </w:r>
    </w:p>
    <w:p w14:paraId="36BC71F3" w14:textId="77777777" w:rsidR="008A5301" w:rsidRPr="008A5301" w:rsidRDefault="008A5301" w:rsidP="008A5301">
      <w:pPr>
        <w:rPr>
          <w:rtl/>
        </w:rPr>
      </w:pPr>
      <w:r w:rsidRPr="008A5301">
        <w:rPr>
          <w:rtl/>
        </w:rPr>
        <w:t xml:space="preserve">يبين هذا المخطط بيانياً لثلاثة ترددات تشغيلية في الشكل </w:t>
      </w:r>
      <w:r w:rsidRPr="008A5301">
        <w:t>92</w:t>
      </w:r>
      <w:r w:rsidRPr="008A5301">
        <w:rPr>
          <w:rtl/>
        </w:rPr>
        <w:t>.</w:t>
      </w:r>
    </w:p>
    <w:p w14:paraId="3303ADFF" w14:textId="77777777" w:rsidR="008A5301" w:rsidRPr="008A5301" w:rsidRDefault="008A5301" w:rsidP="00645955">
      <w:pPr>
        <w:pStyle w:val="FigureNo"/>
        <w:rPr>
          <w:rtl/>
        </w:rPr>
      </w:pPr>
      <w:r w:rsidRPr="008A5301">
        <w:rPr>
          <w:rtl/>
        </w:rPr>
        <w:t xml:space="preserve">الشكل </w:t>
      </w:r>
      <w:r w:rsidRPr="008A5301">
        <w:t>92</w:t>
      </w:r>
    </w:p>
    <w:p w14:paraId="2F36DB64" w14:textId="77777777" w:rsidR="008A5301" w:rsidRPr="008A5301" w:rsidRDefault="008A5301" w:rsidP="00645955">
      <w:pPr>
        <w:pStyle w:val="Figuretitle"/>
        <w:rPr>
          <w:rtl/>
        </w:rPr>
      </w:pPr>
      <w:r w:rsidRPr="008A5301">
        <w:rPr>
          <w:rFonts w:hint="cs"/>
          <w:rtl/>
        </w:rPr>
        <w:t>أداء</w:t>
      </w:r>
      <w:r w:rsidRPr="008A5301">
        <w:rPr>
          <w:rtl/>
        </w:rPr>
        <w:t xml:space="preserve"> مخطط إشعاع الهوائي المرجعي العمودي </w:t>
      </w:r>
      <w:r w:rsidRPr="008A5301">
        <w:rPr>
          <w:rFonts w:hint="cs"/>
          <w:rtl/>
        </w:rPr>
        <w:t xml:space="preserve">عند </w:t>
      </w:r>
      <w:r w:rsidRPr="008A5301">
        <w:rPr>
          <w:rtl/>
        </w:rPr>
        <w:t xml:space="preserve">كل </w:t>
      </w:r>
      <w:proofErr w:type="spellStart"/>
      <w:r w:rsidRPr="008A5301">
        <w:rPr>
          <w:rtl/>
        </w:rPr>
        <w:t>السموت</w:t>
      </w:r>
      <w:proofErr w:type="spellEnd"/>
    </w:p>
    <w:p w14:paraId="668B574E" w14:textId="2386FC29" w:rsidR="008A5301" w:rsidRPr="008A5301" w:rsidRDefault="00645955" w:rsidP="00645955">
      <w:pPr>
        <w:pStyle w:val="Figure"/>
        <w:bidi/>
        <w:rPr>
          <w:rFonts w:hint="default"/>
          <w:rtl/>
        </w:rPr>
      </w:pPr>
      <w:r>
        <w:rPr>
          <w:noProof/>
          <w:rtl/>
          <w:lang w:val="ar-SA"/>
        </w:rPr>
        <w:drawing>
          <wp:inline distT="0" distB="0" distL="0" distR="0" wp14:anchorId="752A766C" wp14:editId="7B22A383">
            <wp:extent cx="5629667" cy="4703074"/>
            <wp:effectExtent l="0" t="0" r="9525" b="2540"/>
            <wp:docPr id="839321464" name="Picture 839321464" descr="الشكل 92 يوضح أداء مخطط إشعاع الهوائي المرجعي العمودي عند كل السموت&#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21464" name="Picture 839321464" descr="الشكل 92 يوضح أداء مخطط إشعاع الهوائي المرجعي العمودي عند كل السموت&#10;"/>
                    <pic:cNvPicPr/>
                  </pic:nvPicPr>
                  <pic:blipFill>
                    <a:blip r:embed="rId240" cstate="print">
                      <a:extLst>
                        <a:ext uri="{28A0092B-C50C-407E-A947-70E740481C1C}">
                          <a14:useLocalDpi xmlns:a14="http://schemas.microsoft.com/office/drawing/2010/main" val="0"/>
                        </a:ext>
                      </a:extLst>
                    </a:blip>
                    <a:stretch>
                      <a:fillRect/>
                    </a:stretch>
                  </pic:blipFill>
                  <pic:spPr>
                    <a:xfrm>
                      <a:off x="0" y="0"/>
                      <a:ext cx="5629667" cy="4703074"/>
                    </a:xfrm>
                    <a:prstGeom prst="rect">
                      <a:avLst/>
                    </a:prstGeom>
                  </pic:spPr>
                </pic:pic>
              </a:graphicData>
            </a:graphic>
          </wp:inline>
        </w:drawing>
      </w:r>
    </w:p>
    <w:p w14:paraId="0AA12C39" w14:textId="77777777" w:rsidR="008A5301" w:rsidRPr="008A5301" w:rsidRDefault="008A5301" w:rsidP="00645955">
      <w:pPr>
        <w:pStyle w:val="Heading2"/>
        <w:rPr>
          <w:rtl/>
        </w:rPr>
      </w:pPr>
      <w:bookmarkStart w:id="265" w:name="_Toc230621196"/>
      <w:r w:rsidRPr="008A5301">
        <w:t>2.2</w:t>
      </w:r>
      <w:r w:rsidRPr="008A5301">
        <w:tab/>
      </w:r>
      <w:r w:rsidRPr="008A5301">
        <w:rPr>
          <w:rtl/>
        </w:rPr>
        <w:t>الأداء النسبي لمخطط الإشعاع الأفقي</w:t>
      </w:r>
      <w:bookmarkEnd w:id="265"/>
    </w:p>
    <w:p w14:paraId="642A34DC" w14:textId="77777777" w:rsidR="008A5301" w:rsidRPr="008A5301" w:rsidRDefault="008A5301" w:rsidP="008A5301">
      <w:pPr>
        <w:rPr>
          <w:rtl/>
        </w:rPr>
      </w:pPr>
      <w:r w:rsidRPr="008A5301">
        <w:rPr>
          <w:rtl/>
        </w:rPr>
        <w:t>إن أداء مخطط الإشعاع الأفقي لهذا الهوائي مستقل عن الزاوية الأفقية للموجة الواردة. إذاً فمخطط الإشعاع الأفقي شامل الاتجاهات.</w:t>
      </w:r>
    </w:p>
    <w:p w14:paraId="423AD7EE" w14:textId="77777777" w:rsidR="008A5301" w:rsidRPr="008A5301" w:rsidRDefault="008A5301" w:rsidP="008A5301">
      <w:pPr>
        <w:rPr>
          <w:rtl/>
        </w:rPr>
      </w:pPr>
      <w:r w:rsidRPr="008A5301">
        <w:rPr>
          <w:rtl/>
        </w:rPr>
        <w:br w:type="page"/>
      </w:r>
    </w:p>
    <w:p w14:paraId="667A9089" w14:textId="77777777" w:rsidR="008A5301" w:rsidRPr="008A5301" w:rsidRDefault="008A5301" w:rsidP="00645955">
      <w:pPr>
        <w:pStyle w:val="PartNo"/>
        <w:rPr>
          <w:rtl/>
        </w:rPr>
      </w:pPr>
      <w:bookmarkStart w:id="266" w:name="_Toc230620888"/>
      <w:bookmarkStart w:id="267" w:name="_Toc230621197"/>
      <w:r w:rsidRPr="00F650BA">
        <w:rPr>
          <w:b/>
          <w:bCs/>
          <w:rtl/>
        </w:rPr>
        <w:lastRenderedPageBreak/>
        <w:t>الج</w:t>
      </w:r>
      <w:r w:rsidRPr="00F650BA">
        <w:rPr>
          <w:rFonts w:hint="cs"/>
          <w:b/>
          <w:bCs/>
          <w:rtl/>
        </w:rPr>
        <w:t>ـ</w:t>
      </w:r>
      <w:r w:rsidRPr="00F650BA">
        <w:rPr>
          <w:b/>
          <w:bCs/>
          <w:rtl/>
        </w:rPr>
        <w:t xml:space="preserve">زء </w:t>
      </w:r>
      <w:r w:rsidRPr="00F650BA">
        <w:rPr>
          <w:b/>
          <w:bCs/>
        </w:rPr>
        <w:t>2</w:t>
      </w:r>
      <w:r w:rsidRPr="00F650BA">
        <w:rPr>
          <w:rFonts w:hint="cs"/>
          <w:b/>
          <w:bCs/>
          <w:rtl/>
        </w:rPr>
        <w:br/>
      </w:r>
      <w:r w:rsidRPr="008A5301">
        <w:rPr>
          <w:rtl/>
        </w:rPr>
        <w:t xml:space="preserve">من الملحق </w:t>
      </w:r>
      <w:r w:rsidRPr="008A5301">
        <w:t>2</w:t>
      </w:r>
      <w:bookmarkEnd w:id="266"/>
      <w:bookmarkEnd w:id="267"/>
    </w:p>
    <w:p w14:paraId="0707D820" w14:textId="77777777" w:rsidR="008A5301" w:rsidRPr="008A5301" w:rsidRDefault="008A5301" w:rsidP="00645955">
      <w:pPr>
        <w:pStyle w:val="Parttitle"/>
        <w:rPr>
          <w:rtl/>
        </w:rPr>
      </w:pPr>
      <w:bookmarkStart w:id="268" w:name="_Toc230620889"/>
      <w:bookmarkStart w:id="269" w:name="_Toc230621198"/>
      <w:r w:rsidRPr="008A5301">
        <w:rPr>
          <w:rtl/>
        </w:rPr>
        <w:t>أداء هوائي الاستقبال في البيئة الحضرية</w:t>
      </w:r>
      <w:bookmarkEnd w:id="268"/>
      <w:bookmarkEnd w:id="269"/>
    </w:p>
    <w:p w14:paraId="52FAFCDF" w14:textId="77777777" w:rsidR="008A5301" w:rsidRPr="008A5301" w:rsidRDefault="008A5301" w:rsidP="00645955">
      <w:pPr>
        <w:pStyle w:val="Heading1"/>
        <w:rPr>
          <w:rtl/>
        </w:rPr>
      </w:pPr>
      <w:bookmarkStart w:id="270" w:name="_Toc230620890"/>
      <w:bookmarkStart w:id="271" w:name="_Toc230621199"/>
      <w:r w:rsidRPr="008A5301">
        <w:t>1</w:t>
      </w:r>
      <w:r w:rsidRPr="008A5301">
        <w:rPr>
          <w:rtl/>
        </w:rPr>
        <w:tab/>
        <w:t>تأثير البيئة على مخطط الإشعاع</w:t>
      </w:r>
      <w:bookmarkEnd w:id="270"/>
      <w:bookmarkEnd w:id="271"/>
    </w:p>
    <w:p w14:paraId="01C3C82A" w14:textId="77777777" w:rsidR="008A5301" w:rsidRPr="008A5301" w:rsidRDefault="008A5301" w:rsidP="008A5301">
      <w:pPr>
        <w:rPr>
          <w:rtl/>
        </w:rPr>
      </w:pPr>
      <w:r w:rsidRPr="008A5301">
        <w:rPr>
          <w:rtl/>
        </w:rPr>
        <w:t xml:space="preserve">إن الموجات </w:t>
      </w:r>
      <w:proofErr w:type="spellStart"/>
      <w:r w:rsidRPr="008A5301">
        <w:rPr>
          <w:rtl/>
        </w:rPr>
        <w:t>الكهرمغنطيسية</w:t>
      </w:r>
      <w:proofErr w:type="spellEnd"/>
      <w:r w:rsidRPr="008A5301">
        <w:rPr>
          <w:rtl/>
        </w:rPr>
        <w:t xml:space="preserve"> الواردة على الهوائيات المركبة في البنايات في المدن تخضع لتوهين، بالمقارنة مع تلك الموجودة في البيئة الريفية. نظراً للطبيعة العشوائية لأثر البيئة الحضرية على الموجات </w:t>
      </w:r>
      <w:r w:rsidRPr="008A5301">
        <w:t>EM</w:t>
      </w:r>
      <w:r w:rsidRPr="008A5301">
        <w:rPr>
          <w:rtl/>
        </w:rPr>
        <w:t>، والموقع العشوائي للمستقبلات داخل البنايات، هناك حاجة إلى وصف إحصائي للتوهين الحضري النسبي.</w:t>
      </w:r>
    </w:p>
    <w:p w14:paraId="4EE29BDE" w14:textId="77777777" w:rsidR="008A5301" w:rsidRPr="008A5301" w:rsidRDefault="008A5301" w:rsidP="008A5301">
      <w:pPr>
        <w:rPr>
          <w:rtl/>
        </w:rPr>
      </w:pPr>
      <w:r w:rsidRPr="008A5301">
        <w:rPr>
          <w:rtl/>
        </w:rPr>
        <w:t xml:space="preserve">تنطبق إحصائيات التوهين بصورة مستقلة على كل هوائي استقبال لمجموعة كاملة من الهوائيات المركبة في البيئة الحضرية والمعرضة للموجات </w:t>
      </w:r>
      <w:r w:rsidRPr="008A5301">
        <w:t>EM</w:t>
      </w:r>
      <w:r w:rsidRPr="008A5301">
        <w:rPr>
          <w:rtl/>
        </w:rPr>
        <w:t xml:space="preserve"> الواردة المنتظمة.</w:t>
      </w:r>
    </w:p>
    <w:p w14:paraId="66827EB9" w14:textId="77777777" w:rsidR="008A5301" w:rsidRPr="008A5301" w:rsidRDefault="008A5301" w:rsidP="008A5301">
      <w:pPr>
        <w:rPr>
          <w:rtl/>
        </w:rPr>
      </w:pPr>
      <w:r w:rsidRPr="008A5301">
        <w:rPr>
          <w:rtl/>
        </w:rPr>
        <w:t>يجب أن يُطبق بانتظام كل عامل توهين مستعمل داخل نموذج التخطيط على كل من إشارات الإذاعة وإشارات الضوضاء.</w:t>
      </w:r>
    </w:p>
    <w:p w14:paraId="37445F57" w14:textId="77777777" w:rsidR="008A5301" w:rsidRPr="008A5301" w:rsidRDefault="008A5301" w:rsidP="00645955">
      <w:pPr>
        <w:pStyle w:val="Heading1"/>
        <w:rPr>
          <w:rtl/>
        </w:rPr>
      </w:pPr>
      <w:bookmarkStart w:id="272" w:name="_Toc230620891"/>
      <w:bookmarkStart w:id="273" w:name="_Toc230621200"/>
      <w:r w:rsidRPr="008A5301">
        <w:t>2</w:t>
      </w:r>
      <w:r w:rsidRPr="008A5301">
        <w:rPr>
          <w:rtl/>
        </w:rPr>
        <w:tab/>
        <w:t>عوامل التوهين المصاحبة لهوائي الاستقبال في البيئة الحضرية</w:t>
      </w:r>
      <w:bookmarkEnd w:id="272"/>
      <w:bookmarkEnd w:id="273"/>
    </w:p>
    <w:p w14:paraId="550A682B" w14:textId="77777777" w:rsidR="008A5301" w:rsidRPr="008A5301" w:rsidRDefault="008A5301" w:rsidP="008A5301">
      <w:pPr>
        <w:rPr>
          <w:rtl/>
        </w:rPr>
      </w:pPr>
      <w:r w:rsidRPr="008A5301">
        <w:rPr>
          <w:rtl/>
        </w:rPr>
        <w:t xml:space="preserve">إن الطريقة التي يتم بها توهين الموجات </w:t>
      </w:r>
      <w:r w:rsidRPr="008A5301">
        <w:t>EM</w:t>
      </w:r>
      <w:r w:rsidRPr="008A5301">
        <w:rPr>
          <w:rtl/>
        </w:rPr>
        <w:t xml:space="preserve"> المنتظمة الواردة على هوائيات الاستقبال الحضرية بالنسبة لتلك الواردة على هوائيات ريفية مماثلة، موصوفة بواسطة توزيع لوغاريتمي عادي إحصائي. هذه التوزيعات توصف كاملة بواسطة المتوسط الإحصائي والانحراف المعياري.</w:t>
      </w:r>
    </w:p>
    <w:p w14:paraId="0B4B121D" w14:textId="77777777" w:rsidR="008A5301" w:rsidRPr="008A5301" w:rsidRDefault="008A5301" w:rsidP="008A5301">
      <w:pPr>
        <w:rPr>
          <w:rtl/>
        </w:rPr>
      </w:pPr>
      <w:r w:rsidRPr="008A5301">
        <w:rPr>
          <w:rtl/>
        </w:rPr>
        <w:t xml:space="preserve">إن متوسطة التوزيع الإحصائي الحضري لتوهين الإشارة </w:t>
      </w:r>
      <w:r w:rsidRPr="008A5301">
        <w:t>EM</w:t>
      </w:r>
      <w:r w:rsidRPr="008A5301">
        <w:rPr>
          <w:rtl/>
        </w:rPr>
        <w:t xml:space="preserve"> لكل هوائي حضري، بالنسبة للهوائيات الريفية هي:</w:t>
      </w:r>
    </w:p>
    <w:p w14:paraId="6504FF47" w14:textId="46CA2D88" w:rsidR="00645955" w:rsidRPr="00645955" w:rsidRDefault="00645955" w:rsidP="00645955">
      <w:pPr>
        <w:pStyle w:val="Equation"/>
        <w:bidi w:val="0"/>
        <w:rPr>
          <w:lang w:val="en-GB" w:eastAsia="en-US"/>
        </w:rPr>
      </w:pPr>
      <w:r w:rsidRPr="00645955">
        <w:rPr>
          <w:lang w:val="en-GB" w:eastAsia="en-US"/>
        </w:rPr>
        <w:tab/>
      </w:r>
      <w:proofErr w:type="gramStart"/>
      <w:r w:rsidRPr="00645955">
        <w:rPr>
          <w:i/>
          <w:lang w:val="en-GB" w:eastAsia="en-US"/>
        </w:rPr>
        <w:t>A</w:t>
      </w:r>
      <w:r w:rsidRPr="00645955">
        <w:rPr>
          <w:i/>
          <w:position w:val="-4"/>
          <w:sz w:val="20"/>
          <w:lang w:val="en-GB" w:eastAsia="en-US"/>
        </w:rPr>
        <w:t>u</w:t>
      </w:r>
      <w:r w:rsidRPr="00645955">
        <w:rPr>
          <w:lang w:val="en-GB" w:eastAsia="en-US"/>
        </w:rPr>
        <w:t xml:space="preserve">  </w:t>
      </w:r>
      <w:r w:rsidRPr="00645955">
        <w:rPr>
          <w:rFonts w:ascii="Symbol" w:hAnsi="Symbol"/>
          <w:lang w:val="en-GB" w:eastAsia="en-US"/>
        </w:rPr>
        <w:t></w:t>
      </w:r>
      <w:proofErr w:type="gramEnd"/>
      <w:r w:rsidRPr="00645955">
        <w:rPr>
          <w:lang w:val="en-GB" w:eastAsia="en-US"/>
        </w:rPr>
        <w:t xml:space="preserve">  11 dB</w:t>
      </w:r>
    </w:p>
    <w:p w14:paraId="333B807E" w14:textId="77777777" w:rsidR="008A5301" w:rsidRPr="008A5301" w:rsidRDefault="008A5301" w:rsidP="008A5301">
      <w:pPr>
        <w:rPr>
          <w:rtl/>
        </w:rPr>
      </w:pPr>
      <w:r w:rsidRPr="008A5301">
        <w:rPr>
          <w:rtl/>
        </w:rPr>
        <w:t>والانحراف المعياري لهذا التوهين هو:</w:t>
      </w:r>
    </w:p>
    <w:p w14:paraId="6829BC61" w14:textId="74711A40" w:rsidR="00645955" w:rsidRPr="00645955" w:rsidRDefault="00645955" w:rsidP="00645955">
      <w:pPr>
        <w:pStyle w:val="Equation"/>
        <w:bidi w:val="0"/>
        <w:rPr>
          <w:lang w:val="en-GB" w:eastAsia="en-US"/>
        </w:rPr>
      </w:pPr>
      <w:r w:rsidRPr="00645955">
        <w:rPr>
          <w:lang w:val="en-GB" w:eastAsia="en-US"/>
        </w:rPr>
        <w:tab/>
      </w:r>
      <w:proofErr w:type="gramStart"/>
      <w:r w:rsidRPr="00645955">
        <w:rPr>
          <w:i/>
          <w:lang w:val="en-GB" w:eastAsia="en-US"/>
        </w:rPr>
        <w:t>V</w:t>
      </w:r>
      <w:r w:rsidRPr="00645955">
        <w:rPr>
          <w:i/>
          <w:position w:val="-4"/>
          <w:sz w:val="20"/>
          <w:lang w:val="en-GB" w:eastAsia="en-US"/>
        </w:rPr>
        <w:t>u</w:t>
      </w:r>
      <w:r w:rsidRPr="00645955">
        <w:rPr>
          <w:lang w:val="en-GB" w:eastAsia="en-US"/>
        </w:rPr>
        <w:t xml:space="preserve">  </w:t>
      </w:r>
      <w:r w:rsidRPr="00645955">
        <w:rPr>
          <w:rFonts w:ascii="Symbol" w:hAnsi="Symbol"/>
          <w:lang w:val="en-GB" w:eastAsia="en-US"/>
        </w:rPr>
        <w:t></w:t>
      </w:r>
      <w:proofErr w:type="gramEnd"/>
      <w:r w:rsidRPr="00645955">
        <w:rPr>
          <w:lang w:val="en-GB" w:eastAsia="en-US"/>
        </w:rPr>
        <w:t xml:space="preserve">  7 dB</w:t>
      </w:r>
    </w:p>
    <w:p w14:paraId="4FE48764" w14:textId="77777777" w:rsidR="008A5301" w:rsidRPr="008A5301" w:rsidRDefault="008A5301" w:rsidP="00645955">
      <w:pPr>
        <w:pStyle w:val="Heading2"/>
        <w:rPr>
          <w:rtl/>
        </w:rPr>
      </w:pPr>
      <w:bookmarkStart w:id="274" w:name="_Toc230621201"/>
      <w:r w:rsidRPr="008A5301">
        <w:t>1.2</w:t>
      </w:r>
      <w:r w:rsidRPr="008A5301">
        <w:tab/>
      </w:r>
      <w:r w:rsidRPr="008A5301">
        <w:rPr>
          <w:rtl/>
        </w:rPr>
        <w:t>الأداء النسبي للهوائي في البيئة الحضرية</w:t>
      </w:r>
      <w:bookmarkEnd w:id="274"/>
    </w:p>
    <w:p w14:paraId="0D2AECEF" w14:textId="77777777" w:rsidR="008A5301" w:rsidRPr="008A5301" w:rsidRDefault="008A5301" w:rsidP="008A5301">
      <w:pPr>
        <w:rPr>
          <w:rtl/>
        </w:rPr>
      </w:pPr>
      <w:r w:rsidRPr="008A5301">
        <w:rPr>
          <w:rtl/>
        </w:rPr>
        <w:t xml:space="preserve">بافتراض اتساع منتظم للمجال </w:t>
      </w:r>
      <w:r w:rsidRPr="008A5301">
        <w:t>EM</w:t>
      </w:r>
      <w:r w:rsidRPr="008A5301">
        <w:rPr>
          <w:rtl/>
        </w:rPr>
        <w:t xml:space="preserve"> الوارد وموقع عشوائي تماماً للمستقبل، فإن الإحصائيات السابقة تنطوي على إحصائيات أداء النظام الخاصة التالية:</w:t>
      </w:r>
    </w:p>
    <w:p w14:paraId="42D04BFD" w14:textId="07586AF2" w:rsidR="008A5301" w:rsidRPr="008A5301" w:rsidRDefault="008A5301" w:rsidP="00645955">
      <w:pPr>
        <w:pStyle w:val="enumlev1"/>
        <w:rPr>
          <w:rtl/>
        </w:rPr>
      </w:pPr>
      <w:r w:rsidRPr="008A5301">
        <w:rPr>
          <w:rtl/>
        </w:rPr>
        <w:t>-</w:t>
      </w:r>
      <w:r w:rsidRPr="008A5301">
        <w:rPr>
          <w:rtl/>
        </w:rPr>
        <w:tab/>
      </w:r>
      <w:r w:rsidRPr="008A5301">
        <w:t>%50</w:t>
      </w:r>
      <w:r w:rsidRPr="008A5301">
        <w:rPr>
          <w:rtl/>
        </w:rPr>
        <w:t xml:space="preserve"> من هوائيات الاستقبال الحضرية تستقبل إشارات إذاعة وضوضاء أصغر </w:t>
      </w:r>
      <w:r w:rsidRPr="008A5301">
        <w:rPr>
          <w:rFonts w:hint="cs"/>
          <w:rtl/>
        </w:rPr>
        <w:t>ﺑ</w:t>
      </w:r>
      <w:r w:rsidR="009A1796">
        <w:rPr>
          <w:rFonts w:hint="cs"/>
          <w:rtl/>
        </w:rPr>
        <w:t>ــــ</w:t>
      </w:r>
      <w:r w:rsidRPr="008A5301">
        <w:t>dB 11</w:t>
      </w:r>
      <w:r w:rsidRPr="008A5301">
        <w:rPr>
          <w:rtl/>
        </w:rPr>
        <w:t xml:space="preserve"> أو أكثر من تلك المستقبلة بواسطة الهوائي المرجعي في منطقة ريفية؛</w:t>
      </w:r>
    </w:p>
    <w:p w14:paraId="4C000778" w14:textId="06AA0914" w:rsidR="008A5301" w:rsidRPr="008A5301" w:rsidRDefault="008A5301" w:rsidP="00645955">
      <w:pPr>
        <w:pStyle w:val="enumlev1"/>
        <w:rPr>
          <w:rtl/>
        </w:rPr>
      </w:pPr>
      <w:r w:rsidRPr="008A5301">
        <w:rPr>
          <w:rtl/>
        </w:rPr>
        <w:t>-</w:t>
      </w:r>
      <w:r w:rsidRPr="008A5301">
        <w:rPr>
          <w:rtl/>
        </w:rPr>
        <w:tab/>
      </w:r>
      <w:r w:rsidRPr="008A5301">
        <w:t>%90</w:t>
      </w:r>
      <w:r w:rsidRPr="008A5301">
        <w:rPr>
          <w:rtl/>
        </w:rPr>
        <w:t xml:space="preserve"> من هوائيات الاستقبال الحضرية تستقبل إشارات إذاعة وضوضاء أصغر </w:t>
      </w:r>
      <w:r w:rsidR="009A1796" w:rsidRPr="008A5301">
        <w:rPr>
          <w:rFonts w:hint="cs"/>
          <w:rtl/>
        </w:rPr>
        <w:t>ﺑ</w:t>
      </w:r>
      <w:r w:rsidR="009A1796">
        <w:rPr>
          <w:rFonts w:hint="cs"/>
          <w:rtl/>
        </w:rPr>
        <w:t>ــــ</w:t>
      </w:r>
      <w:r w:rsidRPr="008A5301">
        <w:t>dB 2</w:t>
      </w:r>
      <w:bookmarkStart w:id="275" w:name="_Ref230620719"/>
      <w:r w:rsidR="00645955" w:rsidRPr="00645955">
        <w:rPr>
          <w:rStyle w:val="FootnoteReference"/>
          <w:rtl/>
        </w:rPr>
        <w:footnoteReference w:id="7"/>
      </w:r>
      <w:bookmarkEnd w:id="275"/>
      <w:r w:rsidRPr="008A5301">
        <w:rPr>
          <w:rtl/>
        </w:rPr>
        <w:t xml:space="preserve"> أو أكثر من تلك المستقبلة بواسطة هوائي استقبال مرجعي في منطقة ريفية؛</w:t>
      </w:r>
    </w:p>
    <w:p w14:paraId="382B6946" w14:textId="073C3EB8" w:rsidR="008A5301" w:rsidRPr="008A5301" w:rsidRDefault="008A5301" w:rsidP="00645955">
      <w:pPr>
        <w:pStyle w:val="enumlev1"/>
      </w:pPr>
      <w:r w:rsidRPr="008A5301">
        <w:rPr>
          <w:rtl/>
        </w:rPr>
        <w:t>-</w:t>
      </w:r>
      <w:r w:rsidRPr="008A5301">
        <w:rPr>
          <w:rtl/>
        </w:rPr>
        <w:tab/>
      </w:r>
      <w:r w:rsidRPr="008A5301">
        <w:t>%10</w:t>
      </w:r>
      <w:r w:rsidRPr="008A5301">
        <w:rPr>
          <w:rtl/>
        </w:rPr>
        <w:t xml:space="preserve"> من هوائيات الاستقبال الحضرية تستقبل إشارات إذاعة وضوضاء أصغر </w:t>
      </w:r>
      <w:r w:rsidR="009A1796" w:rsidRPr="008A5301">
        <w:rPr>
          <w:rFonts w:hint="cs"/>
          <w:rtl/>
        </w:rPr>
        <w:t>ﺑ</w:t>
      </w:r>
      <w:r w:rsidR="009A1796">
        <w:rPr>
          <w:rFonts w:hint="cs"/>
          <w:rtl/>
        </w:rPr>
        <w:t>ــــ</w:t>
      </w:r>
      <w:r w:rsidRPr="008A5301">
        <w:t>dB 20</w:t>
      </w:r>
      <w:r w:rsidR="00645955">
        <w:rPr>
          <w:rtl/>
        </w:rPr>
        <w:fldChar w:fldCharType="begin"/>
      </w:r>
      <w:r w:rsidR="00645955">
        <w:rPr>
          <w:rtl/>
        </w:rPr>
        <w:instrText xml:space="preserve"> </w:instrText>
      </w:r>
      <w:r w:rsidR="00645955">
        <w:instrText>NOTEREF</w:instrText>
      </w:r>
      <w:r w:rsidR="00645955">
        <w:rPr>
          <w:rtl/>
        </w:rPr>
        <w:instrText xml:space="preserve"> _</w:instrText>
      </w:r>
      <w:r w:rsidR="00645955">
        <w:instrText>Ref230620719 \f \h</w:instrText>
      </w:r>
      <w:r w:rsidR="00645955">
        <w:rPr>
          <w:rtl/>
        </w:rPr>
        <w:instrText xml:space="preserve"> </w:instrText>
      </w:r>
      <w:r w:rsidR="00645955">
        <w:rPr>
          <w:rtl/>
        </w:rPr>
      </w:r>
      <w:r w:rsidR="00645955">
        <w:rPr>
          <w:rtl/>
        </w:rPr>
        <w:fldChar w:fldCharType="separate"/>
      </w:r>
      <w:r w:rsidR="00645955" w:rsidRPr="00645955">
        <w:rPr>
          <w:rStyle w:val="FootnoteReference"/>
          <w:rtl/>
        </w:rPr>
        <w:t>7</w:t>
      </w:r>
      <w:r w:rsidR="00645955">
        <w:rPr>
          <w:rtl/>
        </w:rPr>
        <w:fldChar w:fldCharType="end"/>
      </w:r>
      <w:r w:rsidRPr="008A5301">
        <w:rPr>
          <w:rtl/>
        </w:rPr>
        <w:t xml:space="preserve"> أو أكثر من تلك المستقبلة بواسطة هوائي استقبال مرجعي في منطقة ريفية</w:t>
      </w:r>
      <w:r w:rsidRPr="008A5301">
        <w:rPr>
          <w:rFonts w:hint="cs"/>
          <w:rtl/>
        </w:rPr>
        <w:t>.</w:t>
      </w:r>
    </w:p>
    <w:p w14:paraId="24D5532F" w14:textId="3D808A35" w:rsidR="00E726E9" w:rsidRDefault="00E726E9" w:rsidP="00574CA8">
      <w:pPr>
        <w:pStyle w:val="Line"/>
        <w:bidi/>
        <w:rPr>
          <w:lang w:val="en-US"/>
        </w:rPr>
      </w:pPr>
    </w:p>
    <w:sectPr w:rsidR="00E726E9" w:rsidSect="0045598B">
      <w:headerReference w:type="even" r:id="rId241"/>
      <w:headerReference w:type="default" r:id="rId242"/>
      <w:footerReference w:type="even" r:id="rId243"/>
      <w:footerReference w:type="default" r:id="rId244"/>
      <w:headerReference w:type="first" r:id="rId245"/>
      <w:footerReference w:type="first" r:id="rId246"/>
      <w:pgSz w:w="11907" w:h="16834" w:code="9"/>
      <w:pgMar w:top="1418" w:right="1134" w:bottom="1134" w:left="1134" w:header="720" w:footer="567" w:gutter="0"/>
      <w:paperSrc w:first="15" w:other="15"/>
      <w:pgNumType w:start="1"/>
      <w:cols w:space="720"/>
      <w:bidi/>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44719" w14:textId="77777777" w:rsidR="00DC11D4" w:rsidRDefault="00DC11D4">
      <w:r>
        <w:separator/>
      </w:r>
    </w:p>
  </w:endnote>
  <w:endnote w:type="continuationSeparator" w:id="0">
    <w:p w14:paraId="4D8AB374" w14:textId="77777777" w:rsidR="00DC11D4" w:rsidRDefault="00DC1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CG Times">
    <w:altName w:val="Times New Roman"/>
    <w:charset w:val="00"/>
    <w:family w:val="roman"/>
    <w:pitch w:val="variable"/>
    <w:sig w:usb0="00000007" w:usb1="00000000" w:usb2="00000000" w:usb3="00000000" w:csb0="00000093"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Dubai">
    <w:panose1 w:val="020B0503030403030204"/>
    <w:charset w:val="00"/>
    <w:family w:val="swiss"/>
    <w:pitch w:val="variable"/>
    <w:sig w:usb0="80002067"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venirNext LT Pro Regular">
    <w:altName w:val="Calibri"/>
    <w:panose1 w:val="020B0504020202020204"/>
    <w:charset w:val="00"/>
    <w:family w:val="swiss"/>
    <w:notTrueType/>
    <w:pitch w:val="variable"/>
    <w:sig w:usb0="800000A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swiss"/>
    <w:pitch w:val="variable"/>
    <w:sig w:usb0="E0000AFF" w:usb1="500078FF" w:usb2="00000021" w:usb3="00000000" w:csb0="000001BF" w:csb1="00000000"/>
  </w:font>
  <w:font w:name="DejaVu Sans">
    <w:altName w:val="MS Mincho"/>
    <w:charset w:val="00"/>
    <w:family w:val="swiss"/>
    <w:pitch w:val="variable"/>
    <w:sig w:usb0="E7002EFF" w:usb1="D200FDFF" w:usb2="0A246029" w:usb3="00000000" w:csb0="000001FF" w:csb1="00000000"/>
  </w:font>
  <w:font w:name="Free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cript">
    <w:altName w:val="Calibri"/>
    <w:panose1 w:val="00000000000000000000"/>
    <w:charset w:val="FF"/>
    <w:family w:val="script"/>
    <w:notTrueType/>
    <w:pitch w:val="variable"/>
    <w:sig w:usb0="00000003" w:usb1="00000000" w:usb2="00000000" w:usb3="00000000" w:csb0="0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CF4F3" w14:textId="77777777" w:rsidR="000B4F10" w:rsidRDefault="000B4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2A71D" w14:textId="77777777" w:rsidR="000B4F10" w:rsidRPr="005E066B" w:rsidRDefault="000B4F10" w:rsidP="005E066B">
    <w:pPr>
      <w:pStyle w:val="Footer"/>
      <w:rPr>
        <w:szCs w:val="18"/>
        <w:rtl/>
        <w:lang w:bidi="ar-EG"/>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60917" w14:textId="1F38229E" w:rsidR="000B4F10" w:rsidRPr="002E6ECC" w:rsidRDefault="000B4F10">
    <w:pPr>
      <w:pStyle w:val="Footer"/>
      <w:rPr>
        <w:lang w:val="fr-FR"/>
      </w:rPr>
    </w:pPr>
    <w:r>
      <w:fldChar w:fldCharType="begin"/>
    </w:r>
    <w:r w:rsidRPr="002E6ECC">
      <w:rPr>
        <w:lang w:val="fr-FR"/>
      </w:rPr>
      <w:instrText xml:space="preserve"> FILENAME \p \* MERGEFORMAT </w:instrText>
    </w:r>
    <w:r>
      <w:fldChar w:fldCharType="separate"/>
    </w:r>
    <w:r w:rsidR="008A5301">
      <w:rPr>
        <w:lang w:val="fr-FR"/>
      </w:rPr>
      <w:t>Document2</w:t>
    </w:r>
    <w:r>
      <w:fldChar w:fldCharType="end"/>
    </w:r>
    <w:r w:rsidRPr="002E6ECC">
      <w:rPr>
        <w:lang w:val="fr-FR"/>
      </w:rPr>
      <w:tab/>
    </w:r>
    <w:r>
      <w:fldChar w:fldCharType="begin"/>
    </w:r>
    <w:r>
      <w:instrText xml:space="preserve"> savedate \@ dd.MM.yy </w:instrText>
    </w:r>
    <w:r>
      <w:fldChar w:fldCharType="separate"/>
    </w:r>
    <w:r w:rsidR="00510DCE">
      <w:t>22.06.26</w:t>
    </w:r>
    <w:r>
      <w:fldChar w:fldCharType="end"/>
    </w:r>
    <w:r w:rsidRPr="002E6ECC">
      <w:rPr>
        <w:lang w:val="fr-FR"/>
      </w:rPr>
      <w:tab/>
    </w:r>
    <w:r>
      <w:fldChar w:fldCharType="begin"/>
    </w:r>
    <w:r>
      <w:instrText xml:space="preserve"> printdate \@ dd.MM.yy </w:instrText>
    </w:r>
    <w:r>
      <w:fldChar w:fldCharType="separate"/>
    </w:r>
    <w:r w:rsidR="008A5301">
      <w:t>03.11.09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A8461" w14:textId="77777777" w:rsidR="00DC11D4" w:rsidRDefault="00DC11D4" w:rsidP="00E1601B">
      <w:pPr>
        <w:spacing w:line="240" w:lineRule="auto"/>
      </w:pPr>
      <w:r>
        <w:t>____________________</w:t>
      </w:r>
    </w:p>
  </w:footnote>
  <w:footnote w:type="continuationSeparator" w:id="0">
    <w:p w14:paraId="4F13EF80" w14:textId="77777777" w:rsidR="00DC11D4" w:rsidRDefault="00DC11D4">
      <w:r>
        <w:continuationSeparator/>
      </w:r>
    </w:p>
  </w:footnote>
  <w:footnote w:id="1">
    <w:p w14:paraId="7CD69B3A" w14:textId="3AC05E00" w:rsidR="00F62757" w:rsidRPr="00697D59" w:rsidRDefault="00F62757" w:rsidP="00A4401B">
      <w:pPr>
        <w:pStyle w:val="FootnoteText"/>
        <w:tabs>
          <w:tab w:val="clear" w:pos="283"/>
          <w:tab w:val="left" w:pos="397"/>
        </w:tabs>
        <w:spacing w:after="40" w:line="192" w:lineRule="auto"/>
        <w:ind w:left="397" w:hanging="397"/>
        <w:rPr>
          <w:rtl/>
        </w:rPr>
      </w:pPr>
      <w:r w:rsidRPr="00697D59">
        <w:rPr>
          <w:rStyle w:val="FootnoteReference"/>
          <w:rFonts w:cs="Traditional Arabic"/>
        </w:rPr>
        <w:footnoteRef/>
      </w:r>
      <w:r w:rsidRPr="00697D59">
        <w:tab/>
      </w:r>
      <w:r w:rsidRPr="00697D59">
        <w:rPr>
          <w:rtl/>
        </w:rPr>
        <w:t xml:space="preserve">تعريف القوة المحركة الموجية والقوة المحركة الموجية الخاصة (انظر التوصية </w:t>
      </w:r>
      <w:r w:rsidRPr="00697D59">
        <w:t>ITU-R BS.561</w:t>
      </w:r>
      <w:r w:rsidRPr="00697D59">
        <w:rPr>
          <w:rtl/>
        </w:rPr>
        <w:t>):</w:t>
      </w:r>
    </w:p>
    <w:p w14:paraId="500E03DE" w14:textId="77777777" w:rsidR="00F62757" w:rsidRPr="00697D59" w:rsidRDefault="00F62757" w:rsidP="00A4401B">
      <w:pPr>
        <w:pStyle w:val="FootnoteText"/>
        <w:tabs>
          <w:tab w:val="clear" w:pos="283"/>
          <w:tab w:val="left" w:pos="397"/>
        </w:tabs>
        <w:spacing w:after="40" w:line="192" w:lineRule="auto"/>
        <w:ind w:left="397" w:hanging="397"/>
        <w:rPr>
          <w:rtl/>
        </w:rPr>
      </w:pPr>
      <w:r w:rsidRPr="00697D59">
        <w:rPr>
          <w:rtl/>
        </w:rPr>
        <w:tab/>
        <w:t>إن القوة المحركة الموجية عند نقطة ما في الفضاء هي ناتج شدة المجال الكهربائي عند تلك النقطة التي ينتجها الهوائي والمسافة من تلك النقطة إلى الهوائي. يجب أن تكون هذه المسافة واسعة بما يكفي لتكون المكونات الرجعية للمجال قابلة للإهمال.</w:t>
      </w:r>
    </w:p>
    <w:p w14:paraId="44B748F8" w14:textId="77777777" w:rsidR="00F62757" w:rsidRPr="00697D59" w:rsidRDefault="00F62757" w:rsidP="00A4401B">
      <w:pPr>
        <w:pStyle w:val="FootnoteText"/>
        <w:tabs>
          <w:tab w:val="clear" w:pos="283"/>
          <w:tab w:val="left" w:pos="397"/>
        </w:tabs>
        <w:spacing w:after="40" w:line="192" w:lineRule="auto"/>
        <w:ind w:left="397" w:hanging="397"/>
        <w:rPr>
          <w:rtl/>
        </w:rPr>
      </w:pPr>
      <w:r w:rsidRPr="00697D59">
        <w:rPr>
          <w:rtl/>
        </w:rPr>
        <w:tab/>
        <w:t xml:space="preserve">إن القوة المحركة الموجية بالفولت تساوي رقمياً شدة المجال الكهربائي </w:t>
      </w:r>
      <w:r w:rsidRPr="00697D59">
        <w:t>(mV/m)</w:t>
      </w:r>
      <w:r w:rsidRPr="00697D59">
        <w:rPr>
          <w:rtl/>
        </w:rPr>
        <w:t xml:space="preserve"> عند مسافة </w:t>
      </w:r>
      <w:r w:rsidRPr="00697D59">
        <w:t>km 1</w:t>
      </w:r>
      <w:r w:rsidRPr="00697D59">
        <w:rPr>
          <w:rtl/>
        </w:rPr>
        <w:t>.</w:t>
      </w:r>
    </w:p>
    <w:p w14:paraId="46772C75" w14:textId="06AA17F5" w:rsidR="00F62757" w:rsidRPr="00697D59" w:rsidRDefault="00F62757" w:rsidP="00A4401B">
      <w:pPr>
        <w:pStyle w:val="FootnoteText"/>
        <w:tabs>
          <w:tab w:val="clear" w:pos="283"/>
          <w:tab w:val="left" w:pos="397"/>
        </w:tabs>
        <w:ind w:left="397" w:hanging="397"/>
        <w:rPr>
          <w:rtl/>
        </w:rPr>
      </w:pPr>
      <w:r w:rsidRPr="00697D59">
        <w:rPr>
          <w:rtl/>
        </w:rPr>
        <w:tab/>
        <w:t>إن القوة المحركة الموجية الخاصة عند نقطة ما في الفضاء هي القوة المحركة الموجية عند تلك النقطة عندما تكون القدرة المشعة بواسطة الهوائي هي</w:t>
      </w:r>
      <w:r w:rsidRPr="00697D59">
        <w:rPr>
          <w:rFonts w:hint="cs"/>
          <w:rtl/>
        </w:rPr>
        <w:t> </w:t>
      </w:r>
      <w:r w:rsidRPr="00697D59">
        <w:t>kW 1</w:t>
      </w:r>
      <w:r w:rsidRPr="00697D59">
        <w:rPr>
          <w:rtl/>
        </w:rPr>
        <w:t>.</w:t>
      </w:r>
    </w:p>
  </w:footnote>
  <w:footnote w:id="2">
    <w:p w14:paraId="604B16EE" w14:textId="6587403D" w:rsidR="008A5301" w:rsidRPr="00697D59" w:rsidRDefault="008A5301" w:rsidP="00A4401B">
      <w:pPr>
        <w:pStyle w:val="FootnoteText"/>
        <w:tabs>
          <w:tab w:val="clear" w:pos="283"/>
          <w:tab w:val="left" w:pos="397"/>
        </w:tabs>
        <w:ind w:left="397" w:hanging="397"/>
        <w:rPr>
          <w:rtl/>
        </w:rPr>
      </w:pPr>
      <w:r w:rsidRPr="00697D59">
        <w:rPr>
          <w:rStyle w:val="FootnoteReference"/>
          <w:rFonts w:cs="Traditional Arabic"/>
        </w:rPr>
        <w:footnoteRef/>
      </w:r>
      <w:r w:rsidR="000001CF" w:rsidRPr="00697D59">
        <w:tab/>
      </w:r>
      <w:r w:rsidRPr="00697D59">
        <w:rPr>
          <w:rtl/>
        </w:rPr>
        <w:t xml:space="preserve">للتعاريف انظر الرقم </w:t>
      </w:r>
      <w:r w:rsidRPr="00697D59">
        <w:rPr>
          <w:b/>
          <w:bCs/>
        </w:rPr>
        <w:t>160.1</w:t>
      </w:r>
      <w:r w:rsidRPr="00697D59">
        <w:rPr>
          <w:rtl/>
        </w:rPr>
        <w:t xml:space="preserve"> من لوائح الراديو والتوصية </w:t>
      </w:r>
      <w:r w:rsidRPr="00697D59">
        <w:t>ITU-R V.573</w:t>
      </w:r>
      <w:r w:rsidRPr="00697D59">
        <w:rPr>
          <w:rtl/>
        </w:rPr>
        <w:t>.</w:t>
      </w:r>
    </w:p>
  </w:footnote>
  <w:footnote w:id="3">
    <w:p w14:paraId="3BBB85F9" w14:textId="72D5FD77" w:rsidR="008A5301" w:rsidRPr="00697D59" w:rsidRDefault="008A5301" w:rsidP="00A4401B">
      <w:pPr>
        <w:pStyle w:val="FootnoteText"/>
        <w:tabs>
          <w:tab w:val="clear" w:pos="283"/>
          <w:tab w:val="left" w:pos="397"/>
        </w:tabs>
        <w:ind w:left="397" w:hanging="397"/>
        <w:rPr>
          <w:rtl/>
        </w:rPr>
      </w:pPr>
      <w:r w:rsidRPr="00697D59">
        <w:rPr>
          <w:rStyle w:val="FootnoteReference"/>
          <w:rFonts w:cs="Traditional Arabic"/>
        </w:rPr>
        <w:footnoteRef/>
      </w:r>
      <w:r w:rsidR="00A4401B" w:rsidRPr="00697D59">
        <w:tab/>
      </w:r>
      <w:r w:rsidRPr="00697D59">
        <w:rPr>
          <w:rtl/>
        </w:rPr>
        <w:t xml:space="preserve">تعرف نسبة الإشعاع الأمامي إلى الإشعاع الخلفي </w:t>
      </w:r>
      <w:r w:rsidRPr="00697D59">
        <w:t>(FTBR)</w:t>
      </w:r>
      <w:r w:rsidRPr="00697D59">
        <w:rPr>
          <w:rtl/>
        </w:rPr>
        <w:t xml:space="preserve"> على أنها نسبة شدة المجال القصوى في مخطط الإشعاع الأمامي إلى شدة المجال القصوى في مخطط الإشعاع الخلفي.</w:t>
      </w:r>
    </w:p>
  </w:footnote>
  <w:footnote w:id="4">
    <w:p w14:paraId="240F6F4F" w14:textId="11840F8B" w:rsidR="008A5301" w:rsidRPr="00697D59" w:rsidRDefault="008A5301" w:rsidP="00A4401B">
      <w:pPr>
        <w:pStyle w:val="FootnoteText"/>
        <w:tabs>
          <w:tab w:val="clear" w:pos="283"/>
          <w:tab w:val="left" w:pos="397"/>
        </w:tabs>
        <w:ind w:left="397" w:hanging="397"/>
      </w:pPr>
      <w:r w:rsidRPr="00697D59">
        <w:rPr>
          <w:rStyle w:val="FootnoteReference"/>
          <w:rFonts w:cs="Traditional Arabic"/>
        </w:rPr>
        <w:footnoteRef/>
      </w:r>
      <w:r w:rsidRPr="00697D59">
        <w:tab/>
      </w:r>
      <w:r w:rsidRPr="00697D59">
        <w:rPr>
          <w:rtl/>
        </w:rPr>
        <w:t xml:space="preserve">لا يُستخدم ارتفاع الهوائي في صيغة الكسب في الفضاء الحر الواردة هنا، ولكنه يُستخدم في برمجية المحاكاة "الشفرة </w:t>
      </w:r>
      <w:proofErr w:type="spellStart"/>
      <w:r w:rsidRPr="00697D59">
        <w:rPr>
          <w:rtl/>
        </w:rPr>
        <w:t>الكهرمغنطيسية</w:t>
      </w:r>
      <w:proofErr w:type="spellEnd"/>
      <w:r w:rsidRPr="00697D59">
        <w:rPr>
          <w:rtl/>
        </w:rPr>
        <w:t xml:space="preserve"> العددية" المستخدمة لاشتقاق المخططات التي تراعي تأثيرات الأرض.</w:t>
      </w:r>
    </w:p>
  </w:footnote>
  <w:footnote w:id="5">
    <w:p w14:paraId="7F2DF8F8" w14:textId="0A989ECB" w:rsidR="008A5301" w:rsidRPr="00697D59" w:rsidRDefault="008A5301" w:rsidP="00A4401B">
      <w:pPr>
        <w:pStyle w:val="FootnoteText"/>
        <w:tabs>
          <w:tab w:val="clear" w:pos="283"/>
          <w:tab w:val="left" w:pos="397"/>
        </w:tabs>
        <w:ind w:left="397" w:hanging="397"/>
        <w:rPr>
          <w:rtl/>
        </w:rPr>
      </w:pPr>
      <w:r w:rsidRPr="00697D59">
        <w:rPr>
          <w:rStyle w:val="FootnoteReference"/>
          <w:rFonts w:cs="Traditional Arabic"/>
        </w:rPr>
        <w:footnoteRef/>
      </w:r>
      <w:r w:rsidR="00697D59" w:rsidRPr="00697D59">
        <w:rPr>
          <w:rtl/>
        </w:rPr>
        <w:tab/>
      </w:r>
      <w:r w:rsidRPr="00697D59">
        <w:rPr>
          <w:rtl/>
        </w:rPr>
        <w:t xml:space="preserve">المعادلة </w:t>
      </w:r>
      <w:r w:rsidR="00697D59">
        <w:t>(1)</w:t>
      </w:r>
      <w:r w:rsidRPr="00697D59">
        <w:rPr>
          <w:rtl/>
        </w:rPr>
        <w:t xml:space="preserve"> هي المعادلة </w:t>
      </w:r>
      <w:r w:rsidRPr="00697D59">
        <w:t>9.4.22</w:t>
      </w:r>
      <w:r w:rsidRPr="00697D59">
        <w:rPr>
          <w:rtl/>
        </w:rPr>
        <w:t xml:space="preserve"> في </w:t>
      </w:r>
      <w:r w:rsidRPr="00697D59">
        <w:t>Orfanidis (2016)</w:t>
      </w:r>
      <w:r w:rsidRPr="00697D59">
        <w:rPr>
          <w:rtl/>
        </w:rPr>
        <w:t xml:space="preserve">، مع </w:t>
      </w:r>
      <w:proofErr w:type="spellStart"/>
      <w:r w:rsidRPr="00697D59">
        <w:t>y</w:t>
      </w:r>
      <w:r w:rsidRPr="00697D59">
        <w:rPr>
          <w:vertAlign w:val="subscript"/>
        </w:rPr>
        <w:t>p</w:t>
      </w:r>
      <w:proofErr w:type="spellEnd"/>
      <w:r w:rsidRPr="00697D59">
        <w:t xml:space="preserve"> = 0</w:t>
      </w:r>
      <w:r w:rsidRPr="00697D59">
        <w:rPr>
          <w:rtl/>
        </w:rPr>
        <w:t>.</w:t>
      </w:r>
    </w:p>
  </w:footnote>
  <w:footnote w:id="6">
    <w:p w14:paraId="19B1FD0F" w14:textId="17B29B8D" w:rsidR="00697D59" w:rsidRPr="00697D59" w:rsidRDefault="00697D59" w:rsidP="00697D59">
      <w:pPr>
        <w:pStyle w:val="FootnoteText"/>
        <w:tabs>
          <w:tab w:val="clear" w:pos="283"/>
          <w:tab w:val="left" w:pos="397"/>
        </w:tabs>
        <w:ind w:left="397" w:hanging="397"/>
        <w:rPr>
          <w:rtl/>
        </w:rPr>
      </w:pPr>
      <w:r w:rsidRPr="00697D59">
        <w:rPr>
          <w:rStyle w:val="FootnoteReference"/>
          <w:rFonts w:cs="Traditional Arabic"/>
        </w:rPr>
        <w:footnoteRef/>
      </w:r>
      <w:r w:rsidRPr="00697D59">
        <w:rPr>
          <w:rtl/>
        </w:rPr>
        <w:tab/>
      </w:r>
      <w:r w:rsidRPr="00697D59">
        <w:t>EZNEC</w:t>
      </w:r>
      <w:r w:rsidRPr="00697D59">
        <w:rPr>
          <w:rtl/>
        </w:rPr>
        <w:t xml:space="preserve"> هي صيغة متاحة للعموم من الشفرة </w:t>
      </w:r>
      <w:proofErr w:type="spellStart"/>
      <w:r w:rsidRPr="00697D59">
        <w:rPr>
          <w:rtl/>
        </w:rPr>
        <w:t>الكهرمغنطيسية</w:t>
      </w:r>
      <w:proofErr w:type="spellEnd"/>
      <w:r w:rsidRPr="00697D59">
        <w:rPr>
          <w:rtl/>
        </w:rPr>
        <w:t xml:space="preserve"> العدد</w:t>
      </w:r>
      <w:r>
        <w:rPr>
          <w:rFonts w:hint="cs"/>
          <w:rtl/>
        </w:rPr>
        <w:t>ي</w:t>
      </w:r>
      <w:r w:rsidRPr="00697D59">
        <w:rPr>
          <w:rtl/>
        </w:rPr>
        <w:t xml:space="preserve">ة </w:t>
      </w:r>
      <w:r>
        <w:t>(</w:t>
      </w:r>
      <w:r w:rsidRPr="00697D59">
        <w:t>NEC</w:t>
      </w:r>
      <w:r>
        <w:t>)</w:t>
      </w:r>
      <w:r w:rsidRPr="00697D59">
        <w:rPr>
          <w:rtl/>
        </w:rPr>
        <w:t xml:space="preserve"> التي طورها مختبر </w:t>
      </w:r>
      <w:r w:rsidRPr="00697D59">
        <w:t>Lawrence Livermore</w:t>
      </w:r>
      <w:r w:rsidRPr="00697D59">
        <w:rPr>
          <w:rtl/>
        </w:rPr>
        <w:t xml:space="preserve"> عام </w:t>
      </w:r>
      <w:r>
        <w:t>1981</w:t>
      </w:r>
      <w:r w:rsidRPr="00697D59">
        <w:rPr>
          <w:rtl/>
        </w:rPr>
        <w:t xml:space="preserve">. وللاطلاع على وصف كامل للمعادلات التي تستخدمها الشفرة لمراعاة تأثيرات الأرض، </w:t>
      </w:r>
      <w:r w:rsidRPr="00697D59">
        <w:rPr>
          <w:i/>
          <w:iCs/>
          <w:rtl/>
        </w:rPr>
        <w:t>انظر</w:t>
      </w:r>
      <w:r w:rsidRPr="00697D59">
        <w:rPr>
          <w:rtl/>
        </w:rPr>
        <w:t xml:space="preserve">: </w:t>
      </w:r>
      <w:r w:rsidRPr="00697D59">
        <w:t>G. J. Burke &amp; A.J. Poggio, NUMERICAL ELECTROMAGNETICS CODE (NEC) METHODS AND MOMENTS: PART II: PROGRAM DESCRIPTION (CODE) 37-61</w:t>
      </w:r>
      <w:r w:rsidRPr="00697D59">
        <w:rPr>
          <w:rtl/>
        </w:rPr>
        <w:t xml:space="preserve"> (ينا</w:t>
      </w:r>
      <w:r>
        <w:rPr>
          <w:rFonts w:hint="cs"/>
          <w:rtl/>
        </w:rPr>
        <w:t>ي</w:t>
      </w:r>
      <w:r w:rsidRPr="00697D59">
        <w:rPr>
          <w:rtl/>
        </w:rPr>
        <w:t xml:space="preserve">ر، </w:t>
      </w:r>
      <w:r>
        <w:t>1981</w:t>
      </w:r>
      <w:r w:rsidRPr="00697D59">
        <w:rPr>
          <w:rtl/>
        </w:rPr>
        <w:t xml:space="preserve">)، المتاح على الرابط: </w:t>
      </w:r>
      <w:r>
        <w:rPr>
          <w:rtl/>
        </w:rPr>
        <w:tab/>
      </w:r>
      <w:r>
        <w:rPr>
          <w:rtl/>
        </w:rPr>
        <w:br/>
      </w:r>
      <w:hyperlink r:id="rId1" w:history="1">
        <w:r w:rsidRPr="009571B7">
          <w:rPr>
            <w:rStyle w:val="Hyperlink"/>
          </w:rPr>
          <w:t>https://www.dim.uchile.cl/~lsaavedr/archivos/wifi/antenas/NEC/nec2prt1.pdf</w:t>
        </w:r>
      </w:hyperlink>
      <w:r>
        <w:rPr>
          <w:rFonts w:hint="cs"/>
          <w:rtl/>
        </w:rPr>
        <w:t> </w:t>
      </w:r>
    </w:p>
  </w:footnote>
  <w:footnote w:id="7">
    <w:p w14:paraId="5A9DB461" w14:textId="341D7227" w:rsidR="00645955" w:rsidRPr="00697D59" w:rsidRDefault="00645955" w:rsidP="00645955">
      <w:pPr>
        <w:pStyle w:val="FootnoteText"/>
        <w:tabs>
          <w:tab w:val="clear" w:pos="283"/>
          <w:tab w:val="left" w:pos="397"/>
        </w:tabs>
        <w:ind w:left="397" w:hanging="397"/>
        <w:rPr>
          <w:rtl/>
        </w:rPr>
      </w:pPr>
      <w:r w:rsidRPr="00645955">
        <w:rPr>
          <w:rStyle w:val="FootnoteReference"/>
          <w:rFonts w:cs="Traditional Arabic"/>
        </w:rPr>
        <w:footnoteRef/>
      </w:r>
      <w:r>
        <w:tab/>
      </w:r>
      <w:r w:rsidRPr="00697D59">
        <w:rPr>
          <w:rtl/>
        </w:rPr>
        <w:t xml:space="preserve">انحراف القيمة العشرية العليا </w:t>
      </w:r>
      <w:r w:rsidRPr="00697D59">
        <w:t>(%90)</w:t>
      </w:r>
      <w:r w:rsidRPr="00697D59">
        <w:rPr>
          <w:rtl/>
        </w:rPr>
        <w:t xml:space="preserve"> والقيمة العشرية الدنيا </w:t>
      </w:r>
      <w:r w:rsidRPr="00697D59">
        <w:t>(%10)</w:t>
      </w:r>
      <w:r w:rsidRPr="00697D59">
        <w:rPr>
          <w:rtl/>
        </w:rPr>
        <w:t xml:space="preserve"> هو </w:t>
      </w:r>
      <w:r w:rsidR="009A1796">
        <w:rPr>
          <w:spacing w:val="-5"/>
        </w:rPr>
        <w:t>1</w:t>
      </w:r>
      <w:r w:rsidR="00020B31">
        <w:rPr>
          <w:spacing w:val="-5"/>
        </w:rPr>
        <w:t>,</w:t>
      </w:r>
      <w:r w:rsidR="009A1796">
        <w:rPr>
          <w:spacing w:val="-5"/>
        </w:rPr>
        <w:t xml:space="preserve">28 </w:t>
      </w:r>
      <w:r w:rsidR="009A1796">
        <w:rPr>
          <w:rFonts w:ascii="Symbol" w:hAnsi="Symbol"/>
          <w:spacing w:val="-5"/>
          <w:lang w:val="es-ES_tradnl"/>
        </w:rPr>
        <w:t></w:t>
      </w:r>
      <w:r w:rsidR="009A1796">
        <w:rPr>
          <w:spacing w:val="-5"/>
        </w:rPr>
        <w:t xml:space="preserve"> </w:t>
      </w:r>
      <w:r w:rsidR="009A1796">
        <w:rPr>
          <w:i/>
          <w:spacing w:val="-5"/>
        </w:rPr>
        <w:t>V</w:t>
      </w:r>
      <w:r w:rsidR="009A1796">
        <w:rPr>
          <w:i/>
          <w:position w:val="-4"/>
        </w:rPr>
        <w:t>u</w:t>
      </w:r>
      <w:r w:rsidR="009A1796">
        <w:rPr>
          <w:spacing w:val="-5"/>
        </w:rPr>
        <w:t xml:space="preserve"> </w:t>
      </w:r>
      <w:r w:rsidR="009A1796">
        <w:rPr>
          <w:rFonts w:ascii="Symbol" w:hAnsi="Symbol"/>
          <w:spacing w:val="-5"/>
          <w:lang w:val="es-ES_tradnl"/>
        </w:rPr>
        <w:t></w:t>
      </w:r>
      <w:r w:rsidR="009A1796">
        <w:rPr>
          <w:spacing w:val="-5"/>
        </w:rPr>
        <w:t xml:space="preserve"> 9 dB</w:t>
      </w:r>
      <w:r w:rsidRPr="00697D59">
        <w:rPr>
          <w:spacing w:val="-5"/>
          <w:rtl/>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D8D32" w14:textId="77777777" w:rsidR="000B4F10" w:rsidRPr="003D017C" w:rsidRDefault="000B4F10" w:rsidP="003D017C">
    <w:pPr>
      <w:pStyle w:val="Header"/>
      <w:rPr>
        <w:b w:val="0"/>
        <w:bCs w:val="0"/>
        <w:lang w:bidi="ar-EG"/>
      </w:rPr>
    </w:pPr>
    <w:proofErr w:type="gramStart"/>
    <w:r w:rsidRPr="00E1601B">
      <w:rPr>
        <w:rtl/>
      </w:rPr>
      <w:t>التوصية</w:t>
    </w:r>
    <w:r>
      <w:rPr>
        <w:rFonts w:hint="cs"/>
        <w:b w:val="0"/>
        <w:bCs w:val="0"/>
        <w:rtl/>
      </w:rPr>
      <w:t xml:space="preserve"> </w:t>
    </w:r>
    <w:r w:rsidRPr="002C0F17">
      <w:rPr>
        <w:b w:val="0"/>
        <w:bCs w:val="0"/>
        <w:rtl/>
      </w:rPr>
      <w:t xml:space="preserve"> </w:t>
    </w:r>
    <w:r w:rsidRPr="002C0F17">
      <w:rPr>
        <w:b w:val="0"/>
        <w:bCs w:val="0"/>
      </w:rPr>
      <w:t>ITU</w:t>
    </w:r>
    <w:proofErr w:type="gramEnd"/>
    <w:r w:rsidRPr="002C0F17">
      <w:rPr>
        <w:b w:val="0"/>
        <w:bCs w:val="0"/>
      </w:rPr>
      <w:t>-</w:t>
    </w:r>
    <w:proofErr w:type="gramStart"/>
    <w:r w:rsidRPr="002C0F17">
      <w:rPr>
        <w:b w:val="0"/>
        <w:bCs w:val="0"/>
      </w:rPr>
      <w:t>R</w:t>
    </w:r>
    <w:r>
      <w:rPr>
        <w:b w:val="0"/>
        <w:bCs w:val="0"/>
      </w:rPr>
      <w:t xml:space="preserve"> </w:t>
    </w:r>
    <w:r w:rsidRPr="002C0F17">
      <w:rPr>
        <w:b w:val="0"/>
        <w:bCs w:val="0"/>
      </w:rPr>
      <w:t xml:space="preserve"> </w:t>
    </w:r>
    <w:proofErr w:type="spellStart"/>
    <w:r>
      <w:rPr>
        <w:b w:val="0"/>
        <w:bCs w:val="0"/>
      </w:rPr>
      <w:t>X</w:t>
    </w:r>
    <w:proofErr w:type="gramEnd"/>
    <w:r>
      <w:rPr>
        <w:b w:val="0"/>
        <w:bCs w:val="0"/>
      </w:rPr>
      <w:t>.xxxx</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bidiVisual/>
      <w:tblW w:w="10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72"/>
      <w:gridCol w:w="4518"/>
    </w:tblGrid>
    <w:tr w:rsidR="007779C6" w:rsidRPr="00A239D1" w14:paraId="552C1640" w14:textId="77777777" w:rsidTr="00CE26F9">
      <w:trPr>
        <w:jc w:val="right"/>
      </w:trPr>
      <w:tc>
        <w:tcPr>
          <w:tcW w:w="5972" w:type="dxa"/>
        </w:tcPr>
        <w:p w14:paraId="36D17DF6" w14:textId="77777777" w:rsidR="007779C6" w:rsidRPr="00CB4BD6" w:rsidRDefault="007779C6" w:rsidP="007779C6">
          <w:pPr>
            <w:pStyle w:val="Header"/>
            <w:spacing w:before="60" w:after="120"/>
            <w:jc w:val="right"/>
            <w:rPr>
              <w:rFonts w:ascii="Arial Black" w:hAnsi="Arial Black" w:cs="Dubai"/>
              <w:color w:val="FFFFFF" w:themeColor="background1"/>
              <w:sz w:val="32"/>
              <w:szCs w:val="32"/>
            </w:rPr>
          </w:pPr>
        </w:p>
      </w:tc>
      <w:tc>
        <w:tcPr>
          <w:tcW w:w="4518" w:type="dxa"/>
        </w:tcPr>
        <w:p w14:paraId="1DDA278D" w14:textId="77777777" w:rsidR="007779C6" w:rsidRPr="00CB4BD6" w:rsidRDefault="007779C6" w:rsidP="007779C6">
          <w:pPr>
            <w:pStyle w:val="Header"/>
            <w:spacing w:before="60" w:after="120"/>
            <w:jc w:val="right"/>
            <w:rPr>
              <w:rFonts w:asciiTheme="minorBidi" w:hAnsiTheme="minorBidi"/>
              <w:b w:val="0"/>
              <w:spacing w:val="4"/>
              <w:sz w:val="28"/>
              <w:szCs w:val="28"/>
            </w:rPr>
          </w:pPr>
          <w:proofErr w:type="spellStart"/>
          <w:r w:rsidRPr="00CB4BD6">
            <w:rPr>
              <w:rFonts w:asciiTheme="minorBidi" w:hAnsiTheme="minorBidi" w:cs="Dubai" w:hint="cs"/>
              <w:spacing w:val="4"/>
              <w:sz w:val="28"/>
              <w:szCs w:val="28"/>
              <w:rtl/>
            </w:rPr>
            <w:t>الاتح</w:t>
          </w:r>
          <w:proofErr w:type="spellEnd"/>
          <w:r w:rsidRPr="00CB4BD6">
            <w:rPr>
              <w:rFonts w:asciiTheme="minorBidi" w:hAnsiTheme="minorBidi" w:cs="Dubai" w:hint="cs"/>
              <w:spacing w:val="4"/>
              <w:sz w:val="28"/>
              <w:szCs w:val="28"/>
              <w:rtl/>
              <w:lang w:bidi="ar-EG"/>
            </w:rPr>
            <w:t>ـــــ</w:t>
          </w:r>
          <w:r w:rsidRPr="00CB4BD6">
            <w:rPr>
              <w:rFonts w:asciiTheme="minorBidi" w:hAnsiTheme="minorBidi" w:cs="Dubai" w:hint="cs"/>
              <w:spacing w:val="4"/>
              <w:sz w:val="28"/>
              <w:szCs w:val="28"/>
              <w:rtl/>
            </w:rPr>
            <w:t>اد الـدولـــــي للاتصـــــالات</w:t>
          </w:r>
        </w:p>
      </w:tc>
    </w:tr>
    <w:tr w:rsidR="007779C6" w:rsidRPr="00A239D1" w14:paraId="65105F21" w14:textId="77777777" w:rsidTr="00CE26F9">
      <w:trPr>
        <w:jc w:val="right"/>
      </w:trPr>
      <w:tc>
        <w:tcPr>
          <w:tcW w:w="5972" w:type="dxa"/>
        </w:tcPr>
        <w:p w14:paraId="175E80C6" w14:textId="77777777" w:rsidR="007779C6" w:rsidRPr="00CB4BD6" w:rsidRDefault="007779C6" w:rsidP="007779C6">
          <w:pPr>
            <w:pStyle w:val="Header"/>
            <w:spacing w:before="60" w:after="120"/>
            <w:jc w:val="left"/>
            <w:rPr>
              <w:rFonts w:asciiTheme="minorBidi" w:hAnsiTheme="minorBidi" w:cs="Dubai"/>
              <w:b w:val="0"/>
              <w:bCs w:val="0"/>
              <w:spacing w:val="4"/>
              <w:sz w:val="28"/>
              <w:szCs w:val="28"/>
            </w:rPr>
          </w:pPr>
          <w:r w:rsidRPr="00CB4BD6">
            <w:rPr>
              <w:rFonts w:asciiTheme="minorBidi" w:hAnsiTheme="minorBidi" w:cs="Dubai" w:hint="cs"/>
              <w:b w:val="0"/>
              <w:bCs w:val="0"/>
              <w:spacing w:val="4"/>
              <w:sz w:val="28"/>
              <w:szCs w:val="28"/>
              <w:rtl/>
            </w:rPr>
            <w:t>التوصيات</w:t>
          </w:r>
        </w:p>
      </w:tc>
      <w:tc>
        <w:tcPr>
          <w:tcW w:w="4518" w:type="dxa"/>
        </w:tcPr>
        <w:p w14:paraId="1F7EF882" w14:textId="77777777" w:rsidR="007779C6" w:rsidRPr="00CB4BD6" w:rsidRDefault="007779C6" w:rsidP="007779C6">
          <w:pPr>
            <w:pStyle w:val="Header"/>
            <w:spacing w:before="60" w:after="120"/>
            <w:jc w:val="right"/>
            <w:rPr>
              <w:rFonts w:asciiTheme="minorBidi" w:hAnsiTheme="minorBidi" w:cs="Dubai"/>
              <w:b w:val="0"/>
              <w:bCs w:val="0"/>
              <w:spacing w:val="4"/>
              <w:sz w:val="28"/>
              <w:szCs w:val="28"/>
            </w:rPr>
          </w:pPr>
          <w:r w:rsidRPr="00CB4BD6">
            <w:rPr>
              <w:rFonts w:asciiTheme="minorBidi" w:hAnsiTheme="minorBidi" w:cs="Dubai" w:hint="cs"/>
              <w:b w:val="0"/>
              <w:bCs w:val="0"/>
              <w:spacing w:val="4"/>
              <w:sz w:val="28"/>
              <w:szCs w:val="28"/>
              <w:rtl/>
            </w:rPr>
            <w:t>قطاع الاتصالات الراديوية</w:t>
          </w:r>
        </w:p>
      </w:tc>
    </w:tr>
  </w:tbl>
  <w:p w14:paraId="401E4EE7" w14:textId="77777777" w:rsidR="000B4F10" w:rsidRDefault="00796478" w:rsidP="00796478">
    <w:pPr>
      <w:pStyle w:val="Header"/>
      <w:spacing w:line="200" w:lineRule="exact"/>
    </w:pPr>
    <w:r>
      <w:rPr>
        <w:rFonts w:ascii="Arial" w:hAnsi="Arial" w:cs="Arial"/>
        <w:noProof/>
      </w:rPr>
      <w:drawing>
        <wp:anchor distT="0" distB="0" distL="114300" distR="114300" simplePos="0" relativeHeight="251662336" behindDoc="0" locked="0" layoutInCell="1" allowOverlap="1" wp14:anchorId="42112550" wp14:editId="26D13D90">
          <wp:simplePos x="0" y="0"/>
          <wp:positionH relativeFrom="column">
            <wp:posOffset>5252508</wp:posOffset>
          </wp:positionH>
          <wp:positionV relativeFrom="paragraph">
            <wp:posOffset>-648335</wp:posOffset>
          </wp:positionV>
          <wp:extent cx="1873250" cy="403521"/>
          <wp:effectExtent l="0" t="0" r="0" b="0"/>
          <wp:wrapNone/>
          <wp:docPr id="22" name="Picture 22" descr="ITU Public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ITU Publications logo"/>
                  <pic:cNvPicPr/>
                </pic:nvPicPr>
                <pic:blipFill>
                  <a:blip r:embed="rId1">
                    <a:extLst>
                      <a:ext uri="{28A0092B-C50C-407E-A947-70E740481C1C}">
                        <a14:useLocalDpi xmlns:a14="http://schemas.microsoft.com/office/drawing/2010/main" val="0"/>
                      </a:ext>
                    </a:extLst>
                  </a:blip>
                  <a:stretch>
                    <a:fillRect/>
                  </a:stretch>
                </pic:blipFill>
                <pic:spPr>
                  <a:xfrm>
                    <a:off x="0" y="0"/>
                    <a:ext cx="1873250" cy="403521"/>
                  </a:xfrm>
                  <a:prstGeom prst="rect">
                    <a:avLst/>
                  </a:prstGeom>
                </pic:spPr>
              </pic:pic>
            </a:graphicData>
          </a:graphic>
          <wp14:sizeRelH relativeFrom="margin">
            <wp14:pctWidth>0</wp14:pctWidth>
          </wp14:sizeRelH>
          <wp14:sizeRelV relativeFrom="margin">
            <wp14:pctHeight>0</wp14:pctHeight>
          </wp14:sizeRelV>
        </wp:anchor>
      </w:drawing>
    </w:r>
    <w:r w:rsidR="00091A6B">
      <w:rPr>
        <w:noProof/>
      </w:rPr>
      <mc:AlternateContent>
        <mc:Choice Requires="wpg">
          <w:drawing>
            <wp:anchor distT="0" distB="0" distL="114300" distR="114300" simplePos="0" relativeHeight="251661312" behindDoc="0" locked="0" layoutInCell="1" allowOverlap="1" wp14:anchorId="44338C70" wp14:editId="78E2E41B">
              <wp:simplePos x="0" y="0"/>
              <wp:positionH relativeFrom="page">
                <wp:posOffset>0</wp:posOffset>
              </wp:positionH>
              <wp:positionV relativeFrom="page">
                <wp:posOffset>1200150</wp:posOffset>
              </wp:positionV>
              <wp:extent cx="7560310" cy="236220"/>
              <wp:effectExtent l="0" t="0" r="21590" b="11430"/>
              <wp:wrapNone/>
              <wp:docPr id="7" name="docshapegroup6" descr="شريط زخرفي"/>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6220"/>
                        <a:chOff x="0" y="1884"/>
                        <a:chExt cx="11906" cy="372"/>
                      </a:xfrm>
                    </wpg:grpSpPr>
                    <wps:wsp>
                      <wps:cNvPr id="8" name="docshape7">
                        <a:extLst>
                          <a:ext uri="{C183D7F6-B498-43B3-948B-1728B52AA6E4}">
                            <adec:decorative xmlns:adec="http://schemas.microsoft.com/office/drawing/2017/decorative" val="1"/>
                          </a:ext>
                        </a:extLst>
                      </wps:cNvPr>
                      <wps:cNvSpPr>
                        <a:spLocks noChangeArrowheads="1"/>
                      </wps:cNvSpPr>
                      <wps:spPr bwMode="auto">
                        <a:xfrm>
                          <a:off x="0" y="1944"/>
                          <a:ext cx="11906" cy="312"/>
                        </a:xfrm>
                        <a:prstGeom prst="rect">
                          <a:avLst/>
                        </a:prstGeom>
                        <a:solidFill>
                          <a:srgbClr val="009CD6"/>
                        </a:solidFill>
                        <a:ln w="9525">
                          <a:solidFill>
                            <a:srgbClr val="009CD6"/>
                          </a:solidFill>
                          <a:miter lim="800000"/>
                          <a:headEnd/>
                          <a:tailEnd/>
                        </a:ln>
                      </wps:spPr>
                      <wps:bodyPr rot="0" vert="horz" wrap="square" lIns="91440" tIns="45720" rIns="91440" bIns="45720" anchor="t" anchorCtr="0" upright="1">
                        <a:noAutofit/>
                      </wps:bodyPr>
                    </wps:wsp>
                    <wps:wsp>
                      <wps:cNvPr id="9" name="docshape8">
                        <a:extLst>
                          <a:ext uri="{C183D7F6-B498-43B3-948B-1728B52AA6E4}">
                            <adec:decorative xmlns:adec="http://schemas.microsoft.com/office/drawing/2017/decorative" val="1"/>
                          </a:ext>
                        </a:extLst>
                      </wps:cNvPr>
                      <wps:cNvSpPr>
                        <a:spLocks/>
                      </wps:cNvSpPr>
                      <wps:spPr bwMode="auto">
                        <a:xfrm>
                          <a:off x="10094" y="1884"/>
                          <a:ext cx="627" cy="314"/>
                        </a:xfrm>
                        <a:custGeom>
                          <a:avLst/>
                          <a:gdLst>
                            <a:gd name="T0" fmla="+- 0 1736 1109"/>
                            <a:gd name="T1" fmla="*/ T0 w 627"/>
                            <a:gd name="T2" fmla="+- 0 1884 1884"/>
                            <a:gd name="T3" fmla="*/ 1884 h 314"/>
                            <a:gd name="T4" fmla="+- 0 1109 1109"/>
                            <a:gd name="T5" fmla="*/ T4 w 627"/>
                            <a:gd name="T6" fmla="+- 0 1884 1884"/>
                            <a:gd name="T7" fmla="*/ 1884 h 314"/>
                            <a:gd name="T8" fmla="+- 0 1423 1109"/>
                            <a:gd name="T9" fmla="*/ T8 w 627"/>
                            <a:gd name="T10" fmla="+- 0 2197 1884"/>
                            <a:gd name="T11" fmla="*/ 2197 h 314"/>
                            <a:gd name="T12" fmla="+- 0 1736 1109"/>
                            <a:gd name="T13" fmla="*/ T12 w 627"/>
                            <a:gd name="T14" fmla="+- 0 1884 1884"/>
                            <a:gd name="T15" fmla="*/ 18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chemeClr val="bg1">
                            <a:lumMod val="100000"/>
                            <a:lumOff val="0"/>
                          </a:schemeClr>
                        </a:solidFill>
                        <a:ln>
                          <a:noFill/>
                        </a:ln>
                        <a:extLst>
                          <a:ext uri="{91240B29-F687-4F45-9708-019B960494DF}">
                            <a14:hiddenLine xmlns:a14="http://schemas.microsoft.com/office/drawing/2010/main" w="9525">
                              <a:solidFill>
                                <a:srgbClr val="009CD6"/>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E2BFEA" id="docshapegroup6" o:spid="_x0000_s1026" alt="شريط زخرفي" style="position:absolute;margin-left:0;margin-top:94.5pt;width:595.3pt;height:18.6pt;z-index:251661312;mso-position-horizontal-relative:page;mso-position-vertical-relative:page" coordorigin=",1884" coordsize="11906,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">
              <v:rect id="docshape7" o:spid="_x0000_s1027" alt="&quot;&quot;" style="position:absolute;top:1944;width:11906;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" fillcolor="#009cd6" strokecolor="#009cd6"/>
              <v:shape id="docshape8" o:spid="_x0000_s1028" alt="&quot;&quot;" style="position:absolute;left:10094;top:18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" path="m627,l,,314,313,627,xe" fillcolor="white [3212]" stroked="f" strokecolor="#009cd6">
                <v:path arrowok="t" o:connecttype="custom" o:connectlocs="627,1884;0,1884;314,2197;627,1884" o:connectangles="0,0,0,0"/>
              </v:shape>
              <w10:wrap anchorx="page" anchory="page"/>
            </v:group>
          </w:pict>
        </mc:Fallback>
      </mc:AlternateContent>
    </w:r>
    <w:r w:rsidR="00374B5D">
      <w:rPr>
        <w:rFonts w:ascii="Arial" w:hAnsi="Arial" w:cs="Arial"/>
        <w:noProof/>
      </w:rPr>
      <mc:AlternateContent>
        <mc:Choice Requires="wps">
          <w:drawing>
            <wp:anchor distT="0" distB="0" distL="114300" distR="114300" simplePos="0" relativeHeight="251660288" behindDoc="0" locked="0" layoutInCell="1" allowOverlap="1" wp14:anchorId="68B1DF21" wp14:editId="0AC9DA5F">
              <wp:simplePos x="0" y="0"/>
              <wp:positionH relativeFrom="column">
                <wp:posOffset>-106045</wp:posOffset>
              </wp:positionH>
              <wp:positionV relativeFrom="paragraph">
                <wp:posOffset>164465</wp:posOffset>
              </wp:positionV>
              <wp:extent cx="301625" cy="172085"/>
              <wp:effectExtent l="17780" t="12065" r="23495" b="1587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 cy="172085"/>
                      </a:xfrm>
                      <a:prstGeom prst="triangle">
                        <a:avLst>
                          <a:gd name="adj" fmla="val 50000"/>
                        </a:avLst>
                      </a:prstGeom>
                      <a:solidFill>
                        <a:schemeClr val="bg1">
                          <a:lumMod val="100000"/>
                          <a:lumOff val="0"/>
                        </a:schemeClr>
                      </a:solidFill>
                      <a:ln w="9525">
                        <a:solidFill>
                          <a:srgbClr val="F8F8F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ABFD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6" type="#_x0000_t5" style="position:absolute;margin-left:-8.35pt;margin-top:12.95pt;width:23.75pt;height:13.55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" fillcolor="white [3212]" strokecolor="#f8f8f8"/>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55F37" w14:textId="23A30434" w:rsidR="000B4F10" w:rsidRPr="0045598B" w:rsidRDefault="0045598B" w:rsidP="0045598B">
    <w:pPr>
      <w:tabs>
        <w:tab w:val="center" w:pos="4819"/>
        <w:tab w:val="right" w:pos="9639"/>
      </w:tabs>
      <w:spacing w:before="0" w:line="300" w:lineRule="exact"/>
      <w:jc w:val="left"/>
      <w:rPr>
        <w:rFonts w:ascii="Times New Roman Bold" w:hAnsi="Times New Roman Bold"/>
        <w:b/>
        <w:bCs/>
        <w:lang w:bidi="ar-EG"/>
      </w:rPr>
    </w:pPr>
    <w:r w:rsidRPr="00831BA4">
      <w:rPr>
        <w:rFonts w:cs="Times New Roman"/>
        <w:b/>
        <w:bCs/>
        <w:szCs w:val="22"/>
      </w:rPr>
      <w:fldChar w:fldCharType="begin"/>
    </w:r>
    <w:r w:rsidRPr="00831BA4">
      <w:rPr>
        <w:rFonts w:cs="Times New Roman"/>
        <w:b/>
        <w:bCs/>
        <w:szCs w:val="22"/>
      </w:rPr>
      <w:instrText xml:space="preserve"> PAGE   \* MERGEFORMAT </w:instrText>
    </w:r>
    <w:r w:rsidRPr="00831BA4">
      <w:rPr>
        <w:rFonts w:cs="Times New Roman"/>
        <w:b/>
        <w:bCs/>
        <w:szCs w:val="22"/>
      </w:rPr>
      <w:fldChar w:fldCharType="separate"/>
    </w:r>
    <w:r>
      <w:rPr>
        <w:rFonts w:cs="Times New Roman"/>
        <w:b/>
        <w:bCs/>
        <w:szCs w:val="22"/>
      </w:rPr>
      <w:t>2</w:t>
    </w:r>
    <w:r w:rsidRPr="00831BA4">
      <w:rPr>
        <w:rFonts w:cs="Times New Roman"/>
        <w:b/>
        <w:bCs/>
        <w:noProof/>
        <w:szCs w:val="22"/>
      </w:rPr>
      <w:fldChar w:fldCharType="end"/>
    </w:r>
    <w:r w:rsidRPr="00AE3E36">
      <w:rPr>
        <w:rFonts w:ascii="Times New Roman Bold" w:hAnsi="Times New Roman Bold"/>
        <w:b/>
        <w:bCs/>
        <w:rtl/>
        <w:lang w:bidi="ar-EG"/>
      </w:rPr>
      <w:tab/>
    </w:r>
    <w:r w:rsidRPr="00E33FA2">
      <w:rPr>
        <w:rFonts w:ascii="Times New Roman Bold" w:hAnsi="Times New Roman Bold"/>
        <w:b/>
        <w:bCs/>
        <w:rtl/>
      </w:rPr>
      <w:t>التوصية</w:t>
    </w:r>
    <w:r w:rsidRPr="00E33FA2">
      <w:rPr>
        <w:rFonts w:ascii="Times New Roman Bold" w:hAnsi="Times New Roman Bold" w:hint="cs"/>
        <w:b/>
        <w:bCs/>
        <w:rtl/>
      </w:rPr>
      <w:t xml:space="preserve"> </w:t>
    </w:r>
    <w:r w:rsidRPr="00E33FA2">
      <w:rPr>
        <w:rFonts w:ascii="Times New Roman Bold" w:hAnsi="Times New Roman Bold"/>
        <w:b/>
        <w:bCs/>
        <w:rtl/>
      </w:rPr>
      <w:t xml:space="preserve"> </w:t>
    </w:r>
    <w:r w:rsidRPr="00E33FA2">
      <w:rPr>
        <w:rFonts w:ascii="Times New Roman Bold" w:hAnsi="Times New Roman Bold"/>
        <w:b/>
        <w:bCs/>
      </w:rPr>
      <w:fldChar w:fldCharType="begin"/>
    </w:r>
    <w:r w:rsidRPr="00E33FA2">
      <w:rPr>
        <w:rFonts w:ascii="Times New Roman Bold" w:hAnsi="Times New Roman Bold"/>
        <w:b/>
        <w:bCs/>
      </w:rPr>
      <w:instrText>styleref href</w:instrText>
    </w:r>
    <w:r w:rsidRPr="00E33FA2">
      <w:rPr>
        <w:rFonts w:ascii="Times New Roman Bold" w:hAnsi="Times New Roman Bold"/>
        <w:b/>
        <w:bCs/>
      </w:rPr>
      <w:fldChar w:fldCharType="separate"/>
    </w:r>
    <w:r w:rsidR="00C92B85">
      <w:rPr>
        <w:rFonts w:ascii="Times New Roman Bold" w:hAnsi="Times New Roman Bold"/>
        <w:b/>
        <w:bCs/>
        <w:noProof/>
      </w:rPr>
      <w:t>ITU-R BS.705-2</w:t>
    </w:r>
    <w:r w:rsidRPr="00E33FA2">
      <w:rPr>
        <w:rFonts w:ascii="Times New Roman Bold" w:hAnsi="Times New Roman Bold"/>
        <w:b/>
        <w:bCs/>
      </w:rPr>
      <w:fldChar w:fldCharType="end"/>
    </w:r>
    <w:r>
      <w:rPr>
        <w:b/>
        <w:bCs/>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ACD38" w14:textId="77777777" w:rsidR="000B4F10" w:rsidRPr="003D017C" w:rsidRDefault="000B4F10" w:rsidP="00897041">
    <w:pPr>
      <w:pStyle w:val="Header"/>
      <w:tabs>
        <w:tab w:val="center" w:pos="4819"/>
      </w:tabs>
      <w:jc w:val="both"/>
      <w:rPr>
        <w:b w:val="0"/>
        <w:bCs w:val="0"/>
        <w:lang w:bidi="ar-EG"/>
      </w:rPr>
    </w:pPr>
    <w:r>
      <w:fldChar w:fldCharType="begin"/>
    </w:r>
    <w:r>
      <w:instrText xml:space="preserve"> PAGE   \* MERGEFORMAT </w:instrText>
    </w:r>
    <w:r>
      <w:fldChar w:fldCharType="separate"/>
    </w:r>
    <w:r w:rsidR="005425A3">
      <w:rPr>
        <w:noProof/>
      </w:rPr>
      <w:t>ii</w:t>
    </w:r>
    <w:r>
      <w:rPr>
        <w:noProof/>
      </w:rPr>
      <w:fldChar w:fldCharType="end"/>
    </w:r>
    <w:r>
      <w:rPr>
        <w:rFonts w:hint="cs"/>
        <w:rtl/>
      </w:rPr>
      <w:tab/>
    </w:r>
    <w:proofErr w:type="gramStart"/>
    <w:r w:rsidRPr="00E1601B">
      <w:rPr>
        <w:rtl/>
      </w:rPr>
      <w:t>التوصية</w:t>
    </w:r>
    <w:r>
      <w:rPr>
        <w:rFonts w:hint="cs"/>
        <w:b w:val="0"/>
        <w:bCs w:val="0"/>
        <w:rtl/>
      </w:rPr>
      <w:t xml:space="preserve"> </w:t>
    </w:r>
    <w:r w:rsidRPr="002C0F17">
      <w:rPr>
        <w:b w:val="0"/>
        <w:bCs w:val="0"/>
        <w:rtl/>
      </w:rPr>
      <w:t xml:space="preserve"> </w:t>
    </w:r>
    <w:r w:rsidRPr="002C0F17">
      <w:rPr>
        <w:b w:val="0"/>
        <w:bCs w:val="0"/>
      </w:rPr>
      <w:t>ITU</w:t>
    </w:r>
    <w:proofErr w:type="gramEnd"/>
    <w:r w:rsidRPr="002C0F17">
      <w:rPr>
        <w:b w:val="0"/>
        <w:bCs w:val="0"/>
      </w:rPr>
      <w:t>-</w:t>
    </w:r>
    <w:proofErr w:type="gramStart"/>
    <w:r w:rsidRPr="002C0F17">
      <w:rPr>
        <w:b w:val="0"/>
        <w:bCs w:val="0"/>
      </w:rPr>
      <w:t>R</w:t>
    </w:r>
    <w:r>
      <w:rPr>
        <w:b w:val="0"/>
        <w:bCs w:val="0"/>
      </w:rPr>
      <w:t xml:space="preserve"> </w:t>
    </w:r>
    <w:r w:rsidRPr="002C0F17">
      <w:rPr>
        <w:b w:val="0"/>
        <w:bCs w:val="0"/>
      </w:rPr>
      <w:t xml:space="preserve"> </w:t>
    </w:r>
    <w:proofErr w:type="spellStart"/>
    <w:r w:rsidR="00134026">
      <w:rPr>
        <w:b w:val="0"/>
        <w:bCs w:val="0"/>
      </w:rPr>
      <w:t>S</w:t>
    </w:r>
    <w:r w:rsidR="005425A3">
      <w:rPr>
        <w:b w:val="0"/>
        <w:bCs w:val="0"/>
      </w:rPr>
      <w:t>A</w:t>
    </w:r>
    <w:proofErr w:type="gramEnd"/>
    <w:r>
      <w:rPr>
        <w:b w:val="0"/>
        <w:bCs w:val="0"/>
      </w:rPr>
      <w:t>.</w:t>
    </w:r>
    <w:r w:rsidR="00E16062">
      <w:rPr>
        <w:b w:val="0"/>
        <w:bCs w:val="0"/>
      </w:rPr>
      <w:t>xxxx</w:t>
    </w:r>
    <w:proofErr w:type="spellEnd"/>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424FE" w14:textId="7269BFA6" w:rsidR="000B4F10" w:rsidRPr="0045598B" w:rsidRDefault="0045598B" w:rsidP="0045598B">
    <w:pPr>
      <w:tabs>
        <w:tab w:val="center" w:pos="4819"/>
        <w:tab w:val="right" w:pos="9639"/>
      </w:tabs>
      <w:spacing w:before="0" w:line="300" w:lineRule="exact"/>
      <w:jc w:val="left"/>
      <w:rPr>
        <w:rFonts w:ascii="Times New Roman Bold" w:hAnsi="Times New Roman Bold"/>
        <w:b/>
        <w:bCs/>
        <w:lang w:bidi="ar-EG"/>
      </w:rPr>
    </w:pPr>
    <w:r w:rsidRPr="00831BA4">
      <w:rPr>
        <w:rFonts w:cs="Times New Roman"/>
        <w:b/>
        <w:bCs/>
        <w:szCs w:val="22"/>
      </w:rPr>
      <w:fldChar w:fldCharType="begin"/>
    </w:r>
    <w:r w:rsidRPr="00831BA4">
      <w:rPr>
        <w:rFonts w:cs="Times New Roman"/>
        <w:b/>
        <w:bCs/>
        <w:szCs w:val="22"/>
      </w:rPr>
      <w:instrText xml:space="preserve"> PAGE   \* MERGEFORMAT </w:instrText>
    </w:r>
    <w:r w:rsidRPr="00831BA4">
      <w:rPr>
        <w:rFonts w:cs="Times New Roman"/>
        <w:b/>
        <w:bCs/>
        <w:szCs w:val="22"/>
      </w:rPr>
      <w:fldChar w:fldCharType="separate"/>
    </w:r>
    <w:r>
      <w:rPr>
        <w:rFonts w:cs="Times New Roman"/>
        <w:b/>
        <w:bCs/>
        <w:szCs w:val="22"/>
      </w:rPr>
      <w:t>2</w:t>
    </w:r>
    <w:r w:rsidRPr="00831BA4">
      <w:rPr>
        <w:rFonts w:cs="Times New Roman"/>
        <w:b/>
        <w:bCs/>
        <w:noProof/>
        <w:szCs w:val="22"/>
      </w:rPr>
      <w:fldChar w:fldCharType="end"/>
    </w:r>
    <w:r w:rsidRPr="00AE3E36">
      <w:rPr>
        <w:rFonts w:ascii="Times New Roman Bold" w:hAnsi="Times New Roman Bold"/>
        <w:b/>
        <w:bCs/>
        <w:rtl/>
        <w:lang w:bidi="ar-EG"/>
      </w:rPr>
      <w:tab/>
    </w:r>
    <w:r w:rsidRPr="00E33FA2">
      <w:rPr>
        <w:rFonts w:ascii="Times New Roman Bold" w:hAnsi="Times New Roman Bold"/>
        <w:b/>
        <w:bCs/>
        <w:rtl/>
      </w:rPr>
      <w:t>التوصية</w:t>
    </w:r>
    <w:r w:rsidRPr="00E33FA2">
      <w:rPr>
        <w:rFonts w:ascii="Times New Roman Bold" w:hAnsi="Times New Roman Bold" w:hint="cs"/>
        <w:b/>
        <w:bCs/>
        <w:rtl/>
      </w:rPr>
      <w:t xml:space="preserve"> </w:t>
    </w:r>
    <w:r w:rsidRPr="00E33FA2">
      <w:rPr>
        <w:rFonts w:ascii="Times New Roman Bold" w:hAnsi="Times New Roman Bold"/>
        <w:b/>
        <w:bCs/>
        <w:rtl/>
      </w:rPr>
      <w:t xml:space="preserve"> </w:t>
    </w:r>
    <w:r w:rsidRPr="00E33FA2">
      <w:rPr>
        <w:rFonts w:ascii="Times New Roman Bold" w:hAnsi="Times New Roman Bold"/>
        <w:b/>
        <w:bCs/>
      </w:rPr>
      <w:fldChar w:fldCharType="begin"/>
    </w:r>
    <w:r w:rsidRPr="00E33FA2">
      <w:rPr>
        <w:rFonts w:ascii="Times New Roman Bold" w:hAnsi="Times New Roman Bold"/>
        <w:b/>
        <w:bCs/>
      </w:rPr>
      <w:instrText>styleref href</w:instrText>
    </w:r>
    <w:r w:rsidRPr="00E33FA2">
      <w:rPr>
        <w:rFonts w:ascii="Times New Roman Bold" w:hAnsi="Times New Roman Bold"/>
        <w:b/>
        <w:bCs/>
      </w:rPr>
      <w:fldChar w:fldCharType="separate"/>
    </w:r>
    <w:r w:rsidR="00EE5AE0">
      <w:rPr>
        <w:rFonts w:ascii="Times New Roman Bold" w:hAnsi="Times New Roman Bold"/>
        <w:b/>
        <w:bCs/>
        <w:noProof/>
      </w:rPr>
      <w:t>ITU-R BS.705-2</w:t>
    </w:r>
    <w:r w:rsidRPr="00E33FA2">
      <w:rPr>
        <w:rFonts w:ascii="Times New Roman Bold" w:hAnsi="Times New Roman Bold"/>
        <w:b/>
        <w:bCs/>
      </w:rPr>
      <w:fldChar w:fldCharType="end"/>
    </w:r>
    <w:r>
      <w:rPr>
        <w:b/>
        <w:bCs/>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F4EC" w14:textId="34194E25" w:rsidR="000B4F10" w:rsidRPr="0045598B" w:rsidRDefault="0045598B" w:rsidP="0045598B">
    <w:pPr>
      <w:tabs>
        <w:tab w:val="center" w:pos="4819"/>
        <w:tab w:val="right" w:pos="9639"/>
      </w:tabs>
      <w:spacing w:before="0" w:line="300" w:lineRule="exact"/>
      <w:jc w:val="left"/>
      <w:rPr>
        <w:rFonts w:ascii="Times New Roman Bold" w:hAnsi="Times New Roman Bold"/>
        <w:b/>
        <w:bCs/>
        <w:rtl/>
        <w:lang w:bidi="ar-EG"/>
      </w:rPr>
    </w:pPr>
    <w:r w:rsidRPr="00AE3E36">
      <w:rPr>
        <w:rFonts w:ascii="Times New Roman Bold" w:hAnsi="Times New Roman Bold"/>
        <w:b/>
        <w:bCs/>
        <w:rtl/>
        <w:lang w:bidi="ar-EG"/>
      </w:rPr>
      <w:tab/>
    </w:r>
    <w:r w:rsidRPr="00E33FA2">
      <w:rPr>
        <w:rFonts w:ascii="Times New Roman Bold" w:hAnsi="Times New Roman Bold"/>
        <w:b/>
        <w:bCs/>
        <w:rtl/>
      </w:rPr>
      <w:t>التوصية</w:t>
    </w:r>
    <w:r w:rsidRPr="00E33FA2">
      <w:rPr>
        <w:rFonts w:ascii="Times New Roman Bold" w:hAnsi="Times New Roman Bold" w:hint="cs"/>
        <w:b/>
        <w:bCs/>
        <w:rtl/>
      </w:rPr>
      <w:t xml:space="preserve"> </w:t>
    </w:r>
    <w:r w:rsidRPr="00E33FA2">
      <w:rPr>
        <w:rFonts w:ascii="Times New Roman Bold" w:hAnsi="Times New Roman Bold"/>
        <w:b/>
        <w:bCs/>
        <w:rtl/>
      </w:rPr>
      <w:t xml:space="preserve"> </w:t>
    </w:r>
    <w:r w:rsidRPr="00E33FA2">
      <w:rPr>
        <w:rFonts w:ascii="Times New Roman Bold" w:hAnsi="Times New Roman Bold"/>
        <w:b/>
        <w:bCs/>
      </w:rPr>
      <w:fldChar w:fldCharType="begin"/>
    </w:r>
    <w:r w:rsidRPr="00E33FA2">
      <w:rPr>
        <w:rFonts w:ascii="Times New Roman Bold" w:hAnsi="Times New Roman Bold"/>
        <w:b/>
        <w:bCs/>
      </w:rPr>
      <w:instrText>styleref href</w:instrText>
    </w:r>
    <w:r w:rsidRPr="00E33FA2">
      <w:rPr>
        <w:rFonts w:ascii="Times New Roman Bold" w:hAnsi="Times New Roman Bold"/>
        <w:b/>
        <w:bCs/>
      </w:rPr>
      <w:fldChar w:fldCharType="separate"/>
    </w:r>
    <w:r w:rsidR="00EE5AE0">
      <w:rPr>
        <w:rFonts w:ascii="Times New Roman Bold" w:hAnsi="Times New Roman Bold"/>
        <w:b/>
        <w:bCs/>
        <w:noProof/>
      </w:rPr>
      <w:t>ITU-R BS.705-2</w:t>
    </w:r>
    <w:r w:rsidRPr="00E33FA2">
      <w:rPr>
        <w:rFonts w:ascii="Times New Roman Bold" w:hAnsi="Times New Roman Bold"/>
        <w:b/>
        <w:bCs/>
      </w:rPr>
      <w:fldChar w:fldCharType="end"/>
    </w:r>
    <w:r>
      <w:rPr>
        <w:b/>
        <w:bCs/>
      </w:rPr>
      <w:tab/>
    </w:r>
    <w:r w:rsidRPr="00831BA4">
      <w:rPr>
        <w:rFonts w:cs="Times New Roman"/>
        <w:b/>
        <w:bCs/>
        <w:szCs w:val="22"/>
      </w:rPr>
      <w:fldChar w:fldCharType="begin"/>
    </w:r>
    <w:r w:rsidRPr="00831BA4">
      <w:rPr>
        <w:rFonts w:cs="Times New Roman"/>
        <w:b/>
        <w:bCs/>
        <w:szCs w:val="22"/>
      </w:rPr>
      <w:instrText xml:space="preserve"> PAGE   \* MERGEFORMAT </w:instrText>
    </w:r>
    <w:r w:rsidRPr="00831BA4">
      <w:rPr>
        <w:rFonts w:cs="Times New Roman"/>
        <w:b/>
        <w:bCs/>
        <w:szCs w:val="22"/>
      </w:rPr>
      <w:fldChar w:fldCharType="separate"/>
    </w:r>
    <w:r>
      <w:rPr>
        <w:b/>
        <w:bCs/>
        <w:szCs w:val="22"/>
      </w:rPr>
      <w:t>1</w:t>
    </w:r>
    <w:r w:rsidRPr="00831BA4">
      <w:rPr>
        <w:rFonts w:cs="Times New Roman"/>
        <w:b/>
        <w:bCs/>
        <w:noProof/>
        <w:szCs w:val="22"/>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27F8F" w14:textId="77777777" w:rsidR="000B4F10" w:rsidRDefault="000B4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8DC71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1484E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6E9D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8ACEA4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B0AD3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E5CF2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FA0D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A6A67E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386974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34E7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86D08"/>
    <w:multiLevelType w:val="hybridMultilevel"/>
    <w:tmpl w:val="0F8A76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DFE637A"/>
    <w:multiLevelType w:val="hybridMultilevel"/>
    <w:tmpl w:val="17E2BBA8"/>
    <w:lvl w:ilvl="0" w:tplc="E1BEFC64">
      <w:start w:val="1"/>
      <w:numFmt w:val="decimal"/>
      <w:lvlText w:val="%1"/>
      <w:lvlJc w:val="left"/>
      <w:pPr>
        <w:tabs>
          <w:tab w:val="num" w:pos="1215"/>
        </w:tabs>
        <w:ind w:left="1215" w:hanging="855"/>
      </w:pPr>
      <w:rPr>
        <w:rFonts w:hint="cs"/>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0D70109"/>
    <w:multiLevelType w:val="hybridMultilevel"/>
    <w:tmpl w:val="50648FD8"/>
    <w:lvl w:ilvl="0" w:tplc="54281AB8">
      <w:start w:val="28"/>
      <w:numFmt w:val="arabicAlpha"/>
      <w:lvlText w:val="%1)"/>
      <w:lvlJc w:val="left"/>
      <w:pPr>
        <w:tabs>
          <w:tab w:val="num" w:pos="1215"/>
        </w:tabs>
        <w:ind w:left="1215" w:hanging="855"/>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8066F7"/>
    <w:multiLevelType w:val="multilevel"/>
    <w:tmpl w:val="AB0457F8"/>
    <w:lvl w:ilvl="0">
      <w:start w:val="1"/>
      <w:numFmt w:val="bullet"/>
      <w:pStyle w:val="Bullet1"/>
      <w:lvlText w:val=""/>
      <w:lvlJc w:val="left"/>
      <w:pPr>
        <w:tabs>
          <w:tab w:val="num" w:pos="360"/>
        </w:tabs>
        <w:ind w:left="360" w:hanging="360"/>
      </w:pPr>
      <w:rPr>
        <w:rFonts w:ascii="Symbol" w:hAnsi="Symbol" w:cs="Symbol" w:hint="default"/>
        <w:sz w:val="22"/>
      </w:rPr>
    </w:lvl>
    <w:lvl w:ilvl="1">
      <w:start w:val="1"/>
      <w:numFmt w:val="bullet"/>
      <w:lvlText w:val="◦"/>
      <w:lvlJc w:val="left"/>
      <w:pPr>
        <w:tabs>
          <w:tab w:val="num" w:pos="720"/>
        </w:tabs>
        <w:ind w:left="720" w:hanging="360"/>
      </w:pPr>
      <w:rPr>
        <w:rFonts w:ascii="Times New Roman" w:hAnsi="Times New Roman" w:cs="Times New Roman" w:hint="default"/>
      </w:rPr>
    </w:lvl>
    <w:lvl w:ilvl="2">
      <w:start w:val="1"/>
      <w:numFmt w:val="bullet"/>
      <w:lvlText w:val="-"/>
      <w:lvlJc w:val="left"/>
      <w:pPr>
        <w:tabs>
          <w:tab w:val="num" w:pos="1080"/>
        </w:tabs>
        <w:ind w:left="1080" w:hanging="360"/>
      </w:pPr>
      <w:rPr>
        <w:rFonts w:ascii="Arial" w:hAnsi="Arial" w:cs="Aria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14" w15:restartNumberingAfterBreak="0">
    <w:nsid w:val="2B966085"/>
    <w:multiLevelType w:val="hybridMultilevel"/>
    <w:tmpl w:val="30382790"/>
    <w:lvl w:ilvl="0" w:tplc="3E20D9A0">
      <w:start w:val="1"/>
      <w:numFmt w:val="bullet"/>
      <w:lvlText w:val=""/>
      <w:lvlJc w:val="left"/>
      <w:pPr>
        <w:tabs>
          <w:tab w:val="num" w:pos="720"/>
        </w:tabs>
        <w:ind w:left="720" w:hanging="360"/>
      </w:pPr>
      <w:rPr>
        <w:rFonts w:ascii="Symbol" w:hAnsi="Symbol" w:hint="default"/>
        <w:sz w:val="20"/>
      </w:rPr>
    </w:lvl>
    <w:lvl w:ilvl="1" w:tplc="4CBAFFF4" w:tentative="1">
      <w:start w:val="1"/>
      <w:numFmt w:val="bullet"/>
      <w:lvlText w:val="o"/>
      <w:lvlJc w:val="left"/>
      <w:pPr>
        <w:tabs>
          <w:tab w:val="num" w:pos="1440"/>
        </w:tabs>
        <w:ind w:left="1440" w:hanging="360"/>
      </w:pPr>
      <w:rPr>
        <w:rFonts w:ascii="Courier New" w:hAnsi="Courier New" w:hint="default"/>
        <w:sz w:val="20"/>
      </w:rPr>
    </w:lvl>
    <w:lvl w:ilvl="2" w:tplc="CCEE556E" w:tentative="1">
      <w:start w:val="1"/>
      <w:numFmt w:val="bullet"/>
      <w:lvlText w:val=""/>
      <w:lvlJc w:val="left"/>
      <w:pPr>
        <w:tabs>
          <w:tab w:val="num" w:pos="2160"/>
        </w:tabs>
        <w:ind w:left="2160" w:hanging="360"/>
      </w:pPr>
      <w:rPr>
        <w:rFonts w:ascii="Wingdings" w:hAnsi="Wingdings" w:hint="default"/>
        <w:sz w:val="20"/>
      </w:rPr>
    </w:lvl>
    <w:lvl w:ilvl="3" w:tplc="F31E5C4C" w:tentative="1">
      <w:start w:val="1"/>
      <w:numFmt w:val="bullet"/>
      <w:lvlText w:val=""/>
      <w:lvlJc w:val="left"/>
      <w:pPr>
        <w:tabs>
          <w:tab w:val="num" w:pos="2880"/>
        </w:tabs>
        <w:ind w:left="2880" w:hanging="360"/>
      </w:pPr>
      <w:rPr>
        <w:rFonts w:ascii="Wingdings" w:hAnsi="Wingdings" w:hint="default"/>
        <w:sz w:val="20"/>
      </w:rPr>
    </w:lvl>
    <w:lvl w:ilvl="4" w:tplc="4F4A5394" w:tentative="1">
      <w:start w:val="1"/>
      <w:numFmt w:val="bullet"/>
      <w:lvlText w:val=""/>
      <w:lvlJc w:val="left"/>
      <w:pPr>
        <w:tabs>
          <w:tab w:val="num" w:pos="3600"/>
        </w:tabs>
        <w:ind w:left="3600" w:hanging="360"/>
      </w:pPr>
      <w:rPr>
        <w:rFonts w:ascii="Wingdings" w:hAnsi="Wingdings" w:hint="default"/>
        <w:sz w:val="20"/>
      </w:rPr>
    </w:lvl>
    <w:lvl w:ilvl="5" w:tplc="B5B459EC" w:tentative="1">
      <w:start w:val="1"/>
      <w:numFmt w:val="bullet"/>
      <w:lvlText w:val=""/>
      <w:lvlJc w:val="left"/>
      <w:pPr>
        <w:tabs>
          <w:tab w:val="num" w:pos="4320"/>
        </w:tabs>
        <w:ind w:left="4320" w:hanging="360"/>
      </w:pPr>
      <w:rPr>
        <w:rFonts w:ascii="Wingdings" w:hAnsi="Wingdings" w:hint="default"/>
        <w:sz w:val="20"/>
      </w:rPr>
    </w:lvl>
    <w:lvl w:ilvl="6" w:tplc="178A82C6" w:tentative="1">
      <w:start w:val="1"/>
      <w:numFmt w:val="bullet"/>
      <w:lvlText w:val=""/>
      <w:lvlJc w:val="left"/>
      <w:pPr>
        <w:tabs>
          <w:tab w:val="num" w:pos="5040"/>
        </w:tabs>
        <w:ind w:left="5040" w:hanging="360"/>
      </w:pPr>
      <w:rPr>
        <w:rFonts w:ascii="Wingdings" w:hAnsi="Wingdings" w:hint="default"/>
        <w:sz w:val="20"/>
      </w:rPr>
    </w:lvl>
    <w:lvl w:ilvl="7" w:tplc="5CBC3256" w:tentative="1">
      <w:start w:val="1"/>
      <w:numFmt w:val="bullet"/>
      <w:lvlText w:val=""/>
      <w:lvlJc w:val="left"/>
      <w:pPr>
        <w:tabs>
          <w:tab w:val="num" w:pos="5760"/>
        </w:tabs>
        <w:ind w:left="5760" w:hanging="360"/>
      </w:pPr>
      <w:rPr>
        <w:rFonts w:ascii="Wingdings" w:hAnsi="Wingdings" w:hint="default"/>
        <w:sz w:val="20"/>
      </w:rPr>
    </w:lvl>
    <w:lvl w:ilvl="8" w:tplc="9D3692DE"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563BD2"/>
    <w:multiLevelType w:val="multilevel"/>
    <w:tmpl w:val="C7EEB180"/>
    <w:lvl w:ilvl="0">
      <w:start w:val="2"/>
      <w:numFmt w:val="decimal"/>
      <w:lvlText w:val="%1"/>
      <w:lvlJc w:val="left"/>
      <w:pPr>
        <w:tabs>
          <w:tab w:val="num" w:pos="1080"/>
        </w:tabs>
        <w:ind w:left="1080" w:hanging="720"/>
      </w:pPr>
      <w:rPr>
        <w:rFonts w:hint="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3571B01"/>
    <w:multiLevelType w:val="hybridMultilevel"/>
    <w:tmpl w:val="C7EEB180"/>
    <w:lvl w:ilvl="0" w:tplc="B5D0A3CE">
      <w:start w:val="2"/>
      <w:numFmt w:val="decimal"/>
      <w:lvlText w:val="%1"/>
      <w:lvlJc w:val="left"/>
      <w:pPr>
        <w:tabs>
          <w:tab w:val="num" w:pos="1080"/>
        </w:tabs>
        <w:ind w:left="1080" w:hanging="72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B734AD"/>
    <w:multiLevelType w:val="hybridMultilevel"/>
    <w:tmpl w:val="FFD41D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7F84593"/>
    <w:multiLevelType w:val="hybridMultilevel"/>
    <w:tmpl w:val="C0FAB3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86F6F79"/>
    <w:multiLevelType w:val="hybridMultilevel"/>
    <w:tmpl w:val="4FF60482"/>
    <w:lvl w:ilvl="0" w:tplc="B792F96C">
      <w:start w:val="1"/>
      <w:numFmt w:val="decimal"/>
      <w:lvlText w:val="%1"/>
      <w:lvlJc w:val="left"/>
      <w:pPr>
        <w:ind w:left="1152" w:hanging="79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4D4CF9"/>
    <w:multiLevelType w:val="hybridMultilevel"/>
    <w:tmpl w:val="496E8B48"/>
    <w:lvl w:ilvl="0" w:tplc="F7DC743A">
      <w:start w:val="1"/>
      <w:numFmt w:val="decimal"/>
      <w:lvlText w:val="%1"/>
      <w:lvlJc w:val="left"/>
      <w:pPr>
        <w:tabs>
          <w:tab w:val="num" w:pos="1215"/>
        </w:tabs>
        <w:ind w:left="1215" w:hanging="855"/>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CD76CF4"/>
    <w:multiLevelType w:val="hybridMultilevel"/>
    <w:tmpl w:val="8E5E4B3A"/>
    <w:lvl w:ilvl="0" w:tplc="04090001">
      <w:start w:val="1"/>
      <w:numFmt w:val="bullet"/>
      <w:lvlText w:val=""/>
      <w:lvlJc w:val="left"/>
      <w:pPr>
        <w:tabs>
          <w:tab w:val="num" w:pos="720"/>
        </w:tabs>
        <w:ind w:left="720" w:hanging="360"/>
      </w:pPr>
      <w:rPr>
        <w:rFonts w:ascii="Symbol" w:hAnsi="Symbol" w:hint="default"/>
      </w:rPr>
    </w:lvl>
    <w:lvl w:ilvl="1" w:tplc="7CEE5CBA">
      <w:numFmt w:val="bullet"/>
      <w:lvlText w:val="-"/>
      <w:lvlJc w:val="left"/>
      <w:pPr>
        <w:tabs>
          <w:tab w:val="num" w:pos="495"/>
        </w:tabs>
        <w:ind w:left="495" w:hanging="495"/>
      </w:pPr>
      <w:rPr>
        <w:rFonts w:ascii="Times New Roman" w:eastAsia="Times New Roman" w:hAnsi="Times New Roman" w:cs="Traditional Arab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457772"/>
    <w:multiLevelType w:val="hybridMultilevel"/>
    <w:tmpl w:val="133088FE"/>
    <w:lvl w:ilvl="0" w:tplc="CFB4B960">
      <w:start w:val="16"/>
      <w:numFmt w:val="arabicAlpha"/>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9116258"/>
    <w:multiLevelType w:val="hybridMultilevel"/>
    <w:tmpl w:val="74BE046C"/>
    <w:lvl w:ilvl="0" w:tplc="06AE7DCC">
      <w:start w:val="28"/>
      <w:numFmt w:val="arabicAlpha"/>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83104178">
    <w:abstractNumId w:val="14"/>
  </w:num>
  <w:num w:numId="2" w16cid:durableId="1081562724">
    <w:abstractNumId w:val="6"/>
  </w:num>
  <w:num w:numId="3" w16cid:durableId="1234855460">
    <w:abstractNumId w:val="5"/>
  </w:num>
  <w:num w:numId="4" w16cid:durableId="2092849812">
    <w:abstractNumId w:val="4"/>
  </w:num>
  <w:num w:numId="5" w16cid:durableId="312612065">
    <w:abstractNumId w:val="8"/>
  </w:num>
  <w:num w:numId="6" w16cid:durableId="1996567313">
    <w:abstractNumId w:val="3"/>
  </w:num>
  <w:num w:numId="7" w16cid:durableId="1703045226">
    <w:abstractNumId w:val="2"/>
  </w:num>
  <w:num w:numId="8" w16cid:durableId="1708949174">
    <w:abstractNumId w:val="1"/>
  </w:num>
  <w:num w:numId="9" w16cid:durableId="1906992202">
    <w:abstractNumId w:val="0"/>
  </w:num>
  <w:num w:numId="10" w16cid:durableId="1733118754">
    <w:abstractNumId w:val="9"/>
  </w:num>
  <w:num w:numId="11" w16cid:durableId="409233014">
    <w:abstractNumId w:val="7"/>
  </w:num>
  <w:num w:numId="12" w16cid:durableId="931620408">
    <w:abstractNumId w:val="12"/>
  </w:num>
  <w:num w:numId="13" w16cid:durableId="739401560">
    <w:abstractNumId w:val="23"/>
  </w:num>
  <w:num w:numId="14" w16cid:durableId="1407534973">
    <w:abstractNumId w:val="22"/>
  </w:num>
  <w:num w:numId="15" w16cid:durableId="173692686">
    <w:abstractNumId w:val="16"/>
  </w:num>
  <w:num w:numId="16" w16cid:durableId="435373542">
    <w:abstractNumId w:val="10"/>
  </w:num>
  <w:num w:numId="17" w16cid:durableId="856769614">
    <w:abstractNumId w:val="11"/>
  </w:num>
  <w:num w:numId="18" w16cid:durableId="1140997112">
    <w:abstractNumId w:val="17"/>
  </w:num>
  <w:num w:numId="19" w16cid:durableId="211162380">
    <w:abstractNumId w:val="20"/>
  </w:num>
  <w:num w:numId="20" w16cid:durableId="534468103">
    <w:abstractNumId w:val="21"/>
  </w:num>
  <w:num w:numId="21" w16cid:durableId="516964700">
    <w:abstractNumId w:val="18"/>
  </w:num>
  <w:num w:numId="22" w16cid:durableId="1405714009">
    <w:abstractNumId w:val="15"/>
  </w:num>
  <w:num w:numId="23" w16cid:durableId="1424491072">
    <w:abstractNumId w:val="13"/>
  </w:num>
  <w:num w:numId="24" w16cid:durableId="19231728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94"/>
  <w:doNotHyphenateCaps/>
  <w:evenAndOddHeaders/>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301"/>
    <w:rsid w:val="000001CF"/>
    <w:rsid w:val="000009EA"/>
    <w:rsid w:val="00002849"/>
    <w:rsid w:val="00004474"/>
    <w:rsid w:val="00020555"/>
    <w:rsid w:val="00020B31"/>
    <w:rsid w:val="000245B8"/>
    <w:rsid w:val="00026D72"/>
    <w:rsid w:val="00027907"/>
    <w:rsid w:val="00043C71"/>
    <w:rsid w:val="000473FF"/>
    <w:rsid w:val="00050E3B"/>
    <w:rsid w:val="000522D1"/>
    <w:rsid w:val="00067830"/>
    <w:rsid w:val="00067954"/>
    <w:rsid w:val="000743D9"/>
    <w:rsid w:val="00075630"/>
    <w:rsid w:val="00077E97"/>
    <w:rsid w:val="00081122"/>
    <w:rsid w:val="00086894"/>
    <w:rsid w:val="00091A6B"/>
    <w:rsid w:val="000920BB"/>
    <w:rsid w:val="00096DB9"/>
    <w:rsid w:val="00096F01"/>
    <w:rsid w:val="00097592"/>
    <w:rsid w:val="000A075E"/>
    <w:rsid w:val="000A079C"/>
    <w:rsid w:val="000A2DA4"/>
    <w:rsid w:val="000A356E"/>
    <w:rsid w:val="000B267E"/>
    <w:rsid w:val="000B30D7"/>
    <w:rsid w:val="000B4F10"/>
    <w:rsid w:val="000D02E3"/>
    <w:rsid w:val="000E2C4F"/>
    <w:rsid w:val="000F312E"/>
    <w:rsid w:val="000F39EA"/>
    <w:rsid w:val="000F5DB8"/>
    <w:rsid w:val="000F6D38"/>
    <w:rsid w:val="0010057B"/>
    <w:rsid w:val="001048FC"/>
    <w:rsid w:val="00113EE4"/>
    <w:rsid w:val="001231D6"/>
    <w:rsid w:val="00126029"/>
    <w:rsid w:val="00127D93"/>
    <w:rsid w:val="00131979"/>
    <w:rsid w:val="00132731"/>
    <w:rsid w:val="00134026"/>
    <w:rsid w:val="001409BF"/>
    <w:rsid w:val="00140B98"/>
    <w:rsid w:val="00140ED5"/>
    <w:rsid w:val="00142CA5"/>
    <w:rsid w:val="00143030"/>
    <w:rsid w:val="00146EC7"/>
    <w:rsid w:val="001568ED"/>
    <w:rsid w:val="00160047"/>
    <w:rsid w:val="00160200"/>
    <w:rsid w:val="0017413D"/>
    <w:rsid w:val="00174247"/>
    <w:rsid w:val="00175D0B"/>
    <w:rsid w:val="00177393"/>
    <w:rsid w:val="00180528"/>
    <w:rsid w:val="00180994"/>
    <w:rsid w:val="00182385"/>
    <w:rsid w:val="00183CAB"/>
    <w:rsid w:val="00184172"/>
    <w:rsid w:val="00185C72"/>
    <w:rsid w:val="00196389"/>
    <w:rsid w:val="00197749"/>
    <w:rsid w:val="001B03B8"/>
    <w:rsid w:val="001B4E25"/>
    <w:rsid w:val="001D2146"/>
    <w:rsid w:val="001D6C0F"/>
    <w:rsid w:val="001E0B6B"/>
    <w:rsid w:val="001E0D8F"/>
    <w:rsid w:val="001E579B"/>
    <w:rsid w:val="001E77BC"/>
    <w:rsid w:val="001F19F9"/>
    <w:rsid w:val="001F23C7"/>
    <w:rsid w:val="00201143"/>
    <w:rsid w:val="00201EF1"/>
    <w:rsid w:val="00211CDE"/>
    <w:rsid w:val="002137FD"/>
    <w:rsid w:val="002144CB"/>
    <w:rsid w:val="00230502"/>
    <w:rsid w:val="002373D4"/>
    <w:rsid w:val="002434E6"/>
    <w:rsid w:val="00245288"/>
    <w:rsid w:val="0025291C"/>
    <w:rsid w:val="00256DE2"/>
    <w:rsid w:val="002615C6"/>
    <w:rsid w:val="002656CE"/>
    <w:rsid w:val="00271843"/>
    <w:rsid w:val="002744C7"/>
    <w:rsid w:val="00294784"/>
    <w:rsid w:val="002971E7"/>
    <w:rsid w:val="002A3C0D"/>
    <w:rsid w:val="002A6361"/>
    <w:rsid w:val="002B261D"/>
    <w:rsid w:val="002B706F"/>
    <w:rsid w:val="002C0D0A"/>
    <w:rsid w:val="002C0F17"/>
    <w:rsid w:val="002C1FE8"/>
    <w:rsid w:val="002D3483"/>
    <w:rsid w:val="002D366D"/>
    <w:rsid w:val="002E4B2C"/>
    <w:rsid w:val="002E6ECC"/>
    <w:rsid w:val="002E7058"/>
    <w:rsid w:val="002F4001"/>
    <w:rsid w:val="002F7BF1"/>
    <w:rsid w:val="00303491"/>
    <w:rsid w:val="00304728"/>
    <w:rsid w:val="0030719D"/>
    <w:rsid w:val="00314E5F"/>
    <w:rsid w:val="00323D43"/>
    <w:rsid w:val="0032731D"/>
    <w:rsid w:val="00331E09"/>
    <w:rsid w:val="00340205"/>
    <w:rsid w:val="00343F68"/>
    <w:rsid w:val="0035457C"/>
    <w:rsid w:val="0035704E"/>
    <w:rsid w:val="00357878"/>
    <w:rsid w:val="00370594"/>
    <w:rsid w:val="00374B5D"/>
    <w:rsid w:val="0037654C"/>
    <w:rsid w:val="00380511"/>
    <w:rsid w:val="00386312"/>
    <w:rsid w:val="00386415"/>
    <w:rsid w:val="00390B1B"/>
    <w:rsid w:val="00393745"/>
    <w:rsid w:val="003A1D94"/>
    <w:rsid w:val="003B656E"/>
    <w:rsid w:val="003C2199"/>
    <w:rsid w:val="003D003E"/>
    <w:rsid w:val="003D017C"/>
    <w:rsid w:val="003D307E"/>
    <w:rsid w:val="003D40E1"/>
    <w:rsid w:val="003E2A47"/>
    <w:rsid w:val="003F15D8"/>
    <w:rsid w:val="003F2A80"/>
    <w:rsid w:val="004008D6"/>
    <w:rsid w:val="00402F6B"/>
    <w:rsid w:val="004044EE"/>
    <w:rsid w:val="00422D17"/>
    <w:rsid w:val="00424A56"/>
    <w:rsid w:val="0042647B"/>
    <w:rsid w:val="0044201D"/>
    <w:rsid w:val="0044655E"/>
    <w:rsid w:val="0045598B"/>
    <w:rsid w:val="004604F9"/>
    <w:rsid w:val="00463A9F"/>
    <w:rsid w:val="0047085B"/>
    <w:rsid w:val="004728E1"/>
    <w:rsid w:val="00476CD4"/>
    <w:rsid w:val="004910A2"/>
    <w:rsid w:val="0049251E"/>
    <w:rsid w:val="004B094A"/>
    <w:rsid w:val="004B0C5F"/>
    <w:rsid w:val="004B3EF9"/>
    <w:rsid w:val="004B717A"/>
    <w:rsid w:val="004C68D8"/>
    <w:rsid w:val="004D79B4"/>
    <w:rsid w:val="004D7F2A"/>
    <w:rsid w:val="004E0152"/>
    <w:rsid w:val="004E07E4"/>
    <w:rsid w:val="004E1620"/>
    <w:rsid w:val="004E7D1E"/>
    <w:rsid w:val="004F0EA6"/>
    <w:rsid w:val="0050464F"/>
    <w:rsid w:val="00506547"/>
    <w:rsid w:val="00510DCE"/>
    <w:rsid w:val="00511801"/>
    <w:rsid w:val="0051448E"/>
    <w:rsid w:val="00527EAF"/>
    <w:rsid w:val="005425A3"/>
    <w:rsid w:val="00542C6E"/>
    <w:rsid w:val="00544FE5"/>
    <w:rsid w:val="005514CA"/>
    <w:rsid w:val="0055574A"/>
    <w:rsid w:val="005570BF"/>
    <w:rsid w:val="0056060A"/>
    <w:rsid w:val="00562D57"/>
    <w:rsid w:val="0056773B"/>
    <w:rsid w:val="00572FD1"/>
    <w:rsid w:val="00574CA8"/>
    <w:rsid w:val="00577803"/>
    <w:rsid w:val="00580147"/>
    <w:rsid w:val="00581350"/>
    <w:rsid w:val="0058240D"/>
    <w:rsid w:val="00584B8F"/>
    <w:rsid w:val="0059020C"/>
    <w:rsid w:val="00591053"/>
    <w:rsid w:val="005960C8"/>
    <w:rsid w:val="005A001D"/>
    <w:rsid w:val="005A018F"/>
    <w:rsid w:val="005A01CB"/>
    <w:rsid w:val="005A0D37"/>
    <w:rsid w:val="005A750D"/>
    <w:rsid w:val="005A7DCB"/>
    <w:rsid w:val="005A7E06"/>
    <w:rsid w:val="005B1ECF"/>
    <w:rsid w:val="005B1F1B"/>
    <w:rsid w:val="005B530B"/>
    <w:rsid w:val="005C0E28"/>
    <w:rsid w:val="005C397A"/>
    <w:rsid w:val="005C43CD"/>
    <w:rsid w:val="005C462C"/>
    <w:rsid w:val="005D6161"/>
    <w:rsid w:val="005D6A35"/>
    <w:rsid w:val="005E066B"/>
    <w:rsid w:val="005E7EA2"/>
    <w:rsid w:val="005F01A2"/>
    <w:rsid w:val="005F24EB"/>
    <w:rsid w:val="005F3E06"/>
    <w:rsid w:val="005F3FD2"/>
    <w:rsid w:val="00607FA9"/>
    <w:rsid w:val="00613D57"/>
    <w:rsid w:val="006149BD"/>
    <w:rsid w:val="00617A19"/>
    <w:rsid w:val="00617D99"/>
    <w:rsid w:val="00617FBF"/>
    <w:rsid w:val="00624EB7"/>
    <w:rsid w:val="00630AE8"/>
    <w:rsid w:val="00631E7D"/>
    <w:rsid w:val="00632026"/>
    <w:rsid w:val="006405DD"/>
    <w:rsid w:val="0064260B"/>
    <w:rsid w:val="006447E0"/>
    <w:rsid w:val="00645955"/>
    <w:rsid w:val="00653DFE"/>
    <w:rsid w:val="00665EBF"/>
    <w:rsid w:val="00666010"/>
    <w:rsid w:val="00667C08"/>
    <w:rsid w:val="00675C65"/>
    <w:rsid w:val="00680CA6"/>
    <w:rsid w:val="00686ACA"/>
    <w:rsid w:val="00697D59"/>
    <w:rsid w:val="006A13CC"/>
    <w:rsid w:val="006A2AF4"/>
    <w:rsid w:val="006B43AA"/>
    <w:rsid w:val="006C1F83"/>
    <w:rsid w:val="006C2F66"/>
    <w:rsid w:val="006D15E5"/>
    <w:rsid w:val="006D24D6"/>
    <w:rsid w:val="006E15C6"/>
    <w:rsid w:val="006E30CF"/>
    <w:rsid w:val="006E58A5"/>
    <w:rsid w:val="006F0DD4"/>
    <w:rsid w:val="006F56DC"/>
    <w:rsid w:val="006F599C"/>
    <w:rsid w:val="006F6536"/>
    <w:rsid w:val="006F7C42"/>
    <w:rsid w:val="00703D47"/>
    <w:rsid w:val="00724E4A"/>
    <w:rsid w:val="007268F9"/>
    <w:rsid w:val="007362CE"/>
    <w:rsid w:val="007547FF"/>
    <w:rsid w:val="007563AA"/>
    <w:rsid w:val="00763461"/>
    <w:rsid w:val="0076524B"/>
    <w:rsid w:val="007779C6"/>
    <w:rsid w:val="00793716"/>
    <w:rsid w:val="00794E1C"/>
    <w:rsid w:val="007957F2"/>
    <w:rsid w:val="00796478"/>
    <w:rsid w:val="00796F0C"/>
    <w:rsid w:val="007A0DA6"/>
    <w:rsid w:val="007B1739"/>
    <w:rsid w:val="007C58FE"/>
    <w:rsid w:val="007D33B5"/>
    <w:rsid w:val="007D49CA"/>
    <w:rsid w:val="007D7E68"/>
    <w:rsid w:val="007E4A65"/>
    <w:rsid w:val="007F1856"/>
    <w:rsid w:val="00800BBC"/>
    <w:rsid w:val="00802B34"/>
    <w:rsid w:val="00811188"/>
    <w:rsid w:val="008113E9"/>
    <w:rsid w:val="00813424"/>
    <w:rsid w:val="00815E12"/>
    <w:rsid w:val="008215DB"/>
    <w:rsid w:val="008229E6"/>
    <w:rsid w:val="008263E3"/>
    <w:rsid w:val="0083115C"/>
    <w:rsid w:val="00846C0D"/>
    <w:rsid w:val="00860C43"/>
    <w:rsid w:val="008656C3"/>
    <w:rsid w:val="0087705A"/>
    <w:rsid w:val="00883A47"/>
    <w:rsid w:val="00883CFC"/>
    <w:rsid w:val="00893EE5"/>
    <w:rsid w:val="00894394"/>
    <w:rsid w:val="00897041"/>
    <w:rsid w:val="008A1243"/>
    <w:rsid w:val="008A5301"/>
    <w:rsid w:val="008B7644"/>
    <w:rsid w:val="008B76A0"/>
    <w:rsid w:val="008C5CCB"/>
    <w:rsid w:val="008C6A66"/>
    <w:rsid w:val="008C733D"/>
    <w:rsid w:val="008D028A"/>
    <w:rsid w:val="008E215A"/>
    <w:rsid w:val="008E685F"/>
    <w:rsid w:val="008F1608"/>
    <w:rsid w:val="008F495D"/>
    <w:rsid w:val="008F49C3"/>
    <w:rsid w:val="0090300D"/>
    <w:rsid w:val="00904910"/>
    <w:rsid w:val="009067BA"/>
    <w:rsid w:val="00912A86"/>
    <w:rsid w:val="00924EA4"/>
    <w:rsid w:val="00925FAA"/>
    <w:rsid w:val="00930F9D"/>
    <w:rsid w:val="00932863"/>
    <w:rsid w:val="00933B08"/>
    <w:rsid w:val="009352F6"/>
    <w:rsid w:val="009358D0"/>
    <w:rsid w:val="00935942"/>
    <w:rsid w:val="00936CB4"/>
    <w:rsid w:val="00950093"/>
    <w:rsid w:val="009533AE"/>
    <w:rsid w:val="00960229"/>
    <w:rsid w:val="00960D9C"/>
    <w:rsid w:val="0096112A"/>
    <w:rsid w:val="00963D12"/>
    <w:rsid w:val="009643BD"/>
    <w:rsid w:val="00964A11"/>
    <w:rsid w:val="00972570"/>
    <w:rsid w:val="009845C0"/>
    <w:rsid w:val="009A1796"/>
    <w:rsid w:val="009A6158"/>
    <w:rsid w:val="009C0E7F"/>
    <w:rsid w:val="009C27B3"/>
    <w:rsid w:val="009C2DB7"/>
    <w:rsid w:val="009C6655"/>
    <w:rsid w:val="009D27F5"/>
    <w:rsid w:val="009E40E6"/>
    <w:rsid w:val="009E5784"/>
    <w:rsid w:val="009F6BCA"/>
    <w:rsid w:val="00A0453F"/>
    <w:rsid w:val="00A11CE2"/>
    <w:rsid w:val="00A161D3"/>
    <w:rsid w:val="00A163C1"/>
    <w:rsid w:val="00A177D7"/>
    <w:rsid w:val="00A21819"/>
    <w:rsid w:val="00A23C23"/>
    <w:rsid w:val="00A2420C"/>
    <w:rsid w:val="00A2703E"/>
    <w:rsid w:val="00A35603"/>
    <w:rsid w:val="00A4401B"/>
    <w:rsid w:val="00A468E6"/>
    <w:rsid w:val="00A46C7E"/>
    <w:rsid w:val="00A52A44"/>
    <w:rsid w:val="00A5553C"/>
    <w:rsid w:val="00A558D9"/>
    <w:rsid w:val="00A56CCF"/>
    <w:rsid w:val="00A70D90"/>
    <w:rsid w:val="00A74237"/>
    <w:rsid w:val="00A76164"/>
    <w:rsid w:val="00A76CA3"/>
    <w:rsid w:val="00A774B3"/>
    <w:rsid w:val="00A96D62"/>
    <w:rsid w:val="00AA1ACD"/>
    <w:rsid w:val="00AA2553"/>
    <w:rsid w:val="00AA53EE"/>
    <w:rsid w:val="00AA79C7"/>
    <w:rsid w:val="00AB0789"/>
    <w:rsid w:val="00AB0CFF"/>
    <w:rsid w:val="00AB2BD9"/>
    <w:rsid w:val="00AC1BCB"/>
    <w:rsid w:val="00AC279F"/>
    <w:rsid w:val="00AE09F4"/>
    <w:rsid w:val="00AE149C"/>
    <w:rsid w:val="00AE2234"/>
    <w:rsid w:val="00AE4566"/>
    <w:rsid w:val="00AE46C8"/>
    <w:rsid w:val="00AE7C5A"/>
    <w:rsid w:val="00AF1458"/>
    <w:rsid w:val="00AF5F81"/>
    <w:rsid w:val="00AF6ABB"/>
    <w:rsid w:val="00B060CB"/>
    <w:rsid w:val="00B11884"/>
    <w:rsid w:val="00B16E8C"/>
    <w:rsid w:val="00B22D33"/>
    <w:rsid w:val="00B244FA"/>
    <w:rsid w:val="00B276AD"/>
    <w:rsid w:val="00B350F4"/>
    <w:rsid w:val="00B452E5"/>
    <w:rsid w:val="00B51BB8"/>
    <w:rsid w:val="00B55DF4"/>
    <w:rsid w:val="00B57783"/>
    <w:rsid w:val="00B60FFE"/>
    <w:rsid w:val="00B63D4F"/>
    <w:rsid w:val="00B64196"/>
    <w:rsid w:val="00B661DE"/>
    <w:rsid w:val="00B723D6"/>
    <w:rsid w:val="00B943BB"/>
    <w:rsid w:val="00B978E1"/>
    <w:rsid w:val="00B97ED1"/>
    <w:rsid w:val="00B97F45"/>
    <w:rsid w:val="00BA71D0"/>
    <w:rsid w:val="00BB4918"/>
    <w:rsid w:val="00BB618A"/>
    <w:rsid w:val="00BE0D0E"/>
    <w:rsid w:val="00BE3014"/>
    <w:rsid w:val="00BE5AAE"/>
    <w:rsid w:val="00BF0907"/>
    <w:rsid w:val="00BF18EE"/>
    <w:rsid w:val="00BF3DD6"/>
    <w:rsid w:val="00BF487C"/>
    <w:rsid w:val="00C04244"/>
    <w:rsid w:val="00C1100F"/>
    <w:rsid w:val="00C1213D"/>
    <w:rsid w:val="00C1274F"/>
    <w:rsid w:val="00C46925"/>
    <w:rsid w:val="00C50B28"/>
    <w:rsid w:val="00C51004"/>
    <w:rsid w:val="00C53F27"/>
    <w:rsid w:val="00C56493"/>
    <w:rsid w:val="00C67D3F"/>
    <w:rsid w:val="00C71576"/>
    <w:rsid w:val="00C763EC"/>
    <w:rsid w:val="00C82BAF"/>
    <w:rsid w:val="00C84769"/>
    <w:rsid w:val="00C9133E"/>
    <w:rsid w:val="00C92B85"/>
    <w:rsid w:val="00C93F89"/>
    <w:rsid w:val="00C94B6E"/>
    <w:rsid w:val="00C950DD"/>
    <w:rsid w:val="00CA06F7"/>
    <w:rsid w:val="00CA603A"/>
    <w:rsid w:val="00CA617F"/>
    <w:rsid w:val="00CB07A7"/>
    <w:rsid w:val="00CB4BE8"/>
    <w:rsid w:val="00CC48AA"/>
    <w:rsid w:val="00CC6EA6"/>
    <w:rsid w:val="00CD2510"/>
    <w:rsid w:val="00CD5F23"/>
    <w:rsid w:val="00CD71D4"/>
    <w:rsid w:val="00CE0B0D"/>
    <w:rsid w:val="00CE722F"/>
    <w:rsid w:val="00CF4F9D"/>
    <w:rsid w:val="00CF545E"/>
    <w:rsid w:val="00CF6960"/>
    <w:rsid w:val="00CF73A8"/>
    <w:rsid w:val="00D01D9C"/>
    <w:rsid w:val="00D044CC"/>
    <w:rsid w:val="00D2107D"/>
    <w:rsid w:val="00D231CE"/>
    <w:rsid w:val="00D23D39"/>
    <w:rsid w:val="00D24237"/>
    <w:rsid w:val="00D26555"/>
    <w:rsid w:val="00D30FE6"/>
    <w:rsid w:val="00D34703"/>
    <w:rsid w:val="00D53BE6"/>
    <w:rsid w:val="00D563E6"/>
    <w:rsid w:val="00D64BD3"/>
    <w:rsid w:val="00D74444"/>
    <w:rsid w:val="00D85FA6"/>
    <w:rsid w:val="00D96ABC"/>
    <w:rsid w:val="00DA1EBB"/>
    <w:rsid w:val="00DA348F"/>
    <w:rsid w:val="00DA62B1"/>
    <w:rsid w:val="00DB3D2A"/>
    <w:rsid w:val="00DB6601"/>
    <w:rsid w:val="00DC11D4"/>
    <w:rsid w:val="00DC46DB"/>
    <w:rsid w:val="00DC7E91"/>
    <w:rsid w:val="00DD2119"/>
    <w:rsid w:val="00DD2A50"/>
    <w:rsid w:val="00DD670F"/>
    <w:rsid w:val="00DE474E"/>
    <w:rsid w:val="00DF0B2B"/>
    <w:rsid w:val="00DF4E37"/>
    <w:rsid w:val="00E05196"/>
    <w:rsid w:val="00E06988"/>
    <w:rsid w:val="00E102B9"/>
    <w:rsid w:val="00E103BB"/>
    <w:rsid w:val="00E12ADC"/>
    <w:rsid w:val="00E12EB0"/>
    <w:rsid w:val="00E14E99"/>
    <w:rsid w:val="00E15CD6"/>
    <w:rsid w:val="00E1601B"/>
    <w:rsid w:val="00E16062"/>
    <w:rsid w:val="00E27A46"/>
    <w:rsid w:val="00E3032C"/>
    <w:rsid w:val="00E31D8A"/>
    <w:rsid w:val="00E45AFF"/>
    <w:rsid w:val="00E52135"/>
    <w:rsid w:val="00E577A6"/>
    <w:rsid w:val="00E6205C"/>
    <w:rsid w:val="00E6418C"/>
    <w:rsid w:val="00E650A3"/>
    <w:rsid w:val="00E67C56"/>
    <w:rsid w:val="00E726E9"/>
    <w:rsid w:val="00E736B4"/>
    <w:rsid w:val="00E810E2"/>
    <w:rsid w:val="00E9048A"/>
    <w:rsid w:val="00E964C9"/>
    <w:rsid w:val="00EC2BCA"/>
    <w:rsid w:val="00EC44EE"/>
    <w:rsid w:val="00EC608E"/>
    <w:rsid w:val="00EE0372"/>
    <w:rsid w:val="00EE5AE0"/>
    <w:rsid w:val="00EF0744"/>
    <w:rsid w:val="00EF641F"/>
    <w:rsid w:val="00EF6496"/>
    <w:rsid w:val="00EF7CB5"/>
    <w:rsid w:val="00F03CE4"/>
    <w:rsid w:val="00F06250"/>
    <w:rsid w:val="00F06AE6"/>
    <w:rsid w:val="00F1320B"/>
    <w:rsid w:val="00F15682"/>
    <w:rsid w:val="00F215FC"/>
    <w:rsid w:val="00F2189F"/>
    <w:rsid w:val="00F21FCD"/>
    <w:rsid w:val="00F22C87"/>
    <w:rsid w:val="00F23ED1"/>
    <w:rsid w:val="00F27694"/>
    <w:rsid w:val="00F304D4"/>
    <w:rsid w:val="00F3359B"/>
    <w:rsid w:val="00F338FF"/>
    <w:rsid w:val="00F34965"/>
    <w:rsid w:val="00F369B4"/>
    <w:rsid w:val="00F40BC5"/>
    <w:rsid w:val="00F546B1"/>
    <w:rsid w:val="00F615CE"/>
    <w:rsid w:val="00F62757"/>
    <w:rsid w:val="00F650BA"/>
    <w:rsid w:val="00F82587"/>
    <w:rsid w:val="00F82FD6"/>
    <w:rsid w:val="00F90155"/>
    <w:rsid w:val="00F939BC"/>
    <w:rsid w:val="00F95755"/>
    <w:rsid w:val="00FA105E"/>
    <w:rsid w:val="00FA3938"/>
    <w:rsid w:val="00FA4E6E"/>
    <w:rsid w:val="00FB2344"/>
    <w:rsid w:val="00FC01D0"/>
    <w:rsid w:val="00FC6892"/>
    <w:rsid w:val="00FE2CD2"/>
    <w:rsid w:val="00FE3DF9"/>
    <w:rsid w:val="00FF1B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8062F1"/>
  <w15:docId w15:val="{453136F9-28F8-410F-BD86-10E47FEF9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356E"/>
    <w:pPr>
      <w:overflowPunct w:val="0"/>
      <w:autoSpaceDE w:val="0"/>
      <w:autoSpaceDN w:val="0"/>
      <w:bidi/>
      <w:adjustRightInd w:val="0"/>
      <w:spacing w:before="120" w:line="192" w:lineRule="auto"/>
      <w:jc w:val="both"/>
      <w:textAlignment w:val="baseline"/>
    </w:pPr>
    <w:rPr>
      <w:rFonts w:ascii="Times New Roman" w:hAnsi="Times New Roman" w:cs="Traditional Arabic"/>
      <w:sz w:val="22"/>
      <w:szCs w:val="30"/>
      <w:lang w:eastAsia="fr-FR"/>
    </w:rPr>
  </w:style>
  <w:style w:type="paragraph" w:styleId="Heading1">
    <w:name w:val="heading 1"/>
    <w:basedOn w:val="Normal"/>
    <w:next w:val="Normal"/>
    <w:link w:val="Heading1Char"/>
    <w:qFormat/>
    <w:rsid w:val="002971E7"/>
    <w:pPr>
      <w:keepNext/>
      <w:keepLines/>
      <w:spacing w:before="360"/>
      <w:ind w:left="794" w:hanging="794"/>
      <w:outlineLvl w:val="0"/>
    </w:pPr>
    <w:rPr>
      <w:rFonts w:ascii="Times New Roman Bold" w:hAnsi="Times New Roman Bold"/>
      <w:b/>
      <w:bCs/>
      <w:sz w:val="26"/>
      <w:szCs w:val="36"/>
    </w:rPr>
  </w:style>
  <w:style w:type="paragraph" w:styleId="Heading2">
    <w:name w:val="heading 2"/>
    <w:basedOn w:val="Heading1"/>
    <w:next w:val="Normal"/>
    <w:link w:val="Heading2Char"/>
    <w:qFormat/>
    <w:rsid w:val="002971E7"/>
    <w:pPr>
      <w:spacing w:before="240"/>
      <w:outlineLvl w:val="1"/>
    </w:pPr>
    <w:rPr>
      <w:sz w:val="24"/>
      <w:szCs w:val="32"/>
    </w:rPr>
  </w:style>
  <w:style w:type="paragraph" w:styleId="Heading3">
    <w:name w:val="heading 3"/>
    <w:basedOn w:val="Heading1"/>
    <w:next w:val="Normal"/>
    <w:link w:val="Heading3Char"/>
    <w:qFormat/>
    <w:rsid w:val="00C50B28"/>
    <w:pPr>
      <w:spacing w:before="180"/>
      <w:outlineLvl w:val="2"/>
    </w:pPr>
    <w:rPr>
      <w:sz w:val="22"/>
      <w:szCs w:val="30"/>
    </w:rPr>
  </w:style>
  <w:style w:type="paragraph" w:styleId="Heading4">
    <w:name w:val="heading 4"/>
    <w:basedOn w:val="Heading3"/>
    <w:next w:val="Normal"/>
    <w:link w:val="Heading4Char"/>
    <w:qFormat/>
    <w:rsid w:val="00C50B28"/>
    <w:pPr>
      <w:ind w:left="1021" w:hanging="1021"/>
      <w:outlineLvl w:val="3"/>
    </w:pPr>
  </w:style>
  <w:style w:type="paragraph" w:styleId="Heading5">
    <w:name w:val="heading 5"/>
    <w:basedOn w:val="Heading4"/>
    <w:next w:val="Normal"/>
    <w:link w:val="Heading5Char"/>
    <w:qFormat/>
    <w:rsid w:val="00C50B28"/>
    <w:pPr>
      <w:outlineLvl w:val="4"/>
    </w:pPr>
  </w:style>
  <w:style w:type="paragraph" w:styleId="Heading6">
    <w:name w:val="heading 6"/>
    <w:basedOn w:val="Heading4"/>
    <w:next w:val="Normal"/>
    <w:link w:val="Heading6Char"/>
    <w:qFormat/>
    <w:rsid w:val="00A177D7"/>
    <w:pPr>
      <w:ind w:left="1588" w:right="1588" w:hanging="1588"/>
      <w:outlineLvl w:val="5"/>
    </w:pPr>
  </w:style>
  <w:style w:type="paragraph" w:styleId="Heading7">
    <w:name w:val="heading 7"/>
    <w:basedOn w:val="Heading6"/>
    <w:next w:val="Normal"/>
    <w:link w:val="Heading7Char"/>
    <w:qFormat/>
    <w:rsid w:val="00A177D7"/>
    <w:pPr>
      <w:outlineLvl w:val="6"/>
    </w:pPr>
  </w:style>
  <w:style w:type="paragraph" w:styleId="Heading8">
    <w:name w:val="heading 8"/>
    <w:basedOn w:val="Heading6"/>
    <w:next w:val="Normal"/>
    <w:link w:val="Heading8Char"/>
    <w:qFormat/>
    <w:rsid w:val="00A177D7"/>
    <w:pPr>
      <w:outlineLvl w:val="7"/>
    </w:pPr>
  </w:style>
  <w:style w:type="paragraph" w:styleId="Heading9">
    <w:name w:val="heading 9"/>
    <w:basedOn w:val="Heading6"/>
    <w:next w:val="Normal"/>
    <w:link w:val="Heading9Char"/>
    <w:qFormat/>
    <w:rsid w:val="00A177D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2E6ECC"/>
    <w:rPr>
      <w:rFonts w:ascii="Times New Roman Bold" w:hAnsi="Times New Roman Bold" w:cs="Traditional Arabic"/>
      <w:b/>
      <w:bCs/>
      <w:sz w:val="26"/>
      <w:szCs w:val="36"/>
      <w:lang w:eastAsia="fr-FR"/>
    </w:rPr>
  </w:style>
  <w:style w:type="paragraph" w:customStyle="1" w:styleId="Artheading">
    <w:name w:val="Art_heading"/>
    <w:basedOn w:val="Normal"/>
    <w:next w:val="Normalaftertitle"/>
    <w:link w:val="ArtheadingChar"/>
    <w:qFormat/>
    <w:rsid w:val="00A177D7"/>
    <w:pPr>
      <w:spacing w:before="480"/>
      <w:jc w:val="center"/>
    </w:pPr>
    <w:rPr>
      <w:b/>
      <w:sz w:val="28"/>
    </w:rPr>
  </w:style>
  <w:style w:type="paragraph" w:customStyle="1" w:styleId="Normalaftertitle">
    <w:name w:val="Normal_after_title"/>
    <w:basedOn w:val="Normal"/>
    <w:next w:val="Normal"/>
    <w:link w:val="NormalaftertitleChar"/>
    <w:rsid w:val="00A177D7"/>
    <w:pPr>
      <w:spacing w:before="360"/>
    </w:pPr>
  </w:style>
  <w:style w:type="character" w:customStyle="1" w:styleId="ArtheadingChar">
    <w:name w:val="Art_heading Char"/>
    <w:basedOn w:val="DefaultParagraphFont"/>
    <w:link w:val="Artheading"/>
    <w:rsid w:val="001568ED"/>
    <w:rPr>
      <w:rFonts w:cs="Traditional Arabic"/>
      <w:b/>
      <w:sz w:val="28"/>
      <w:szCs w:val="30"/>
      <w:lang w:val="en-US" w:eastAsia="fr-FR" w:bidi="ar-SA"/>
    </w:rPr>
  </w:style>
  <w:style w:type="paragraph" w:customStyle="1" w:styleId="ChapNo">
    <w:name w:val="Chap_No"/>
    <w:basedOn w:val="Normal"/>
    <w:next w:val="Chaptitle"/>
    <w:rsid w:val="00A177D7"/>
    <w:pPr>
      <w:keepNext/>
      <w:keepLines/>
      <w:tabs>
        <w:tab w:val="left" w:pos="794"/>
        <w:tab w:val="left" w:pos="1191"/>
        <w:tab w:val="left" w:pos="1588"/>
        <w:tab w:val="left" w:pos="1985"/>
      </w:tabs>
      <w:spacing w:before="480"/>
      <w:jc w:val="center"/>
    </w:pPr>
    <w:rPr>
      <w:rFonts w:ascii="Times New Roman Bold" w:hAnsi="Times New Roman Bold"/>
      <w:b/>
      <w:caps/>
      <w:sz w:val="26"/>
      <w:szCs w:val="36"/>
    </w:rPr>
  </w:style>
  <w:style w:type="paragraph" w:customStyle="1" w:styleId="Chaptitle">
    <w:name w:val="Chap_title"/>
    <w:basedOn w:val="Normal"/>
    <w:next w:val="Normalaftertitle"/>
    <w:rsid w:val="00A177D7"/>
    <w:pPr>
      <w:keepNext/>
      <w:keepLines/>
      <w:spacing w:before="240"/>
      <w:jc w:val="center"/>
    </w:pPr>
    <w:rPr>
      <w:rFonts w:ascii="Times New Roman Bold" w:hAnsi="Times New Roman Bold"/>
      <w:b/>
      <w:sz w:val="26"/>
      <w:szCs w:val="36"/>
    </w:rPr>
  </w:style>
  <w:style w:type="paragraph" w:customStyle="1" w:styleId="AppendixNotitle">
    <w:name w:val="Appendix_No &amp; title"/>
    <w:basedOn w:val="AnnexNotitle"/>
    <w:next w:val="Normalaftertitle"/>
    <w:rsid w:val="0030719D"/>
  </w:style>
  <w:style w:type="paragraph" w:customStyle="1" w:styleId="AnnexNotitle">
    <w:name w:val="Annex_No &amp; title"/>
    <w:basedOn w:val="Normal"/>
    <w:next w:val="Normalaftertitle"/>
    <w:rsid w:val="00174247"/>
    <w:pPr>
      <w:keepNext/>
      <w:keepLines/>
      <w:spacing w:before="240"/>
      <w:jc w:val="center"/>
    </w:pPr>
    <w:rPr>
      <w:rFonts w:ascii="Times New Roman Bold" w:hAnsi="Times New Roman Bold"/>
      <w:b/>
      <w:bCs/>
      <w:sz w:val="26"/>
      <w:szCs w:val="36"/>
    </w:rPr>
  </w:style>
  <w:style w:type="paragraph" w:customStyle="1" w:styleId="ASN1">
    <w:name w:val="ASN.1"/>
    <w:basedOn w:val="Normal"/>
    <w:rsid w:val="00A177D7"/>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Headingi">
    <w:name w:val="Heading_i"/>
    <w:basedOn w:val="Normal"/>
    <w:next w:val="Normal"/>
    <w:rsid w:val="00C84769"/>
    <w:pPr>
      <w:keepNext/>
      <w:spacing w:before="160"/>
    </w:pPr>
    <w:rPr>
      <w:i/>
      <w:iCs/>
    </w:rPr>
  </w:style>
  <w:style w:type="paragraph" w:customStyle="1" w:styleId="ArtNo">
    <w:name w:val="Art_No"/>
    <w:basedOn w:val="Normal"/>
    <w:next w:val="Arttitle"/>
    <w:rsid w:val="00A177D7"/>
    <w:pPr>
      <w:keepNext/>
      <w:keepLines/>
      <w:spacing w:before="480"/>
      <w:jc w:val="center"/>
    </w:pPr>
    <w:rPr>
      <w:caps/>
      <w:sz w:val="26"/>
      <w:szCs w:val="36"/>
    </w:rPr>
  </w:style>
  <w:style w:type="paragraph" w:customStyle="1" w:styleId="Arttitle">
    <w:name w:val="Art_title"/>
    <w:basedOn w:val="Normal"/>
    <w:next w:val="Normalaftertitle"/>
    <w:rsid w:val="00A177D7"/>
    <w:pPr>
      <w:keepNext/>
      <w:keepLines/>
      <w:spacing w:before="240"/>
      <w:jc w:val="center"/>
    </w:pPr>
    <w:rPr>
      <w:rFonts w:ascii="Times New Roman Bold" w:hAnsi="Times New Roman Bold"/>
      <w:b/>
      <w:sz w:val="26"/>
      <w:szCs w:val="36"/>
    </w:rPr>
  </w:style>
  <w:style w:type="paragraph" w:customStyle="1" w:styleId="Call">
    <w:name w:val="Call"/>
    <w:basedOn w:val="Normal"/>
    <w:next w:val="Normal"/>
    <w:link w:val="CallChar"/>
    <w:rsid w:val="00DD670F"/>
    <w:pPr>
      <w:keepNext/>
      <w:keepLines/>
      <w:spacing w:before="160"/>
      <w:ind w:left="794"/>
    </w:pPr>
    <w:rPr>
      <w:i/>
      <w:iCs/>
      <w:lang w:eastAsia="en-US" w:bidi="ar-EG"/>
    </w:rPr>
  </w:style>
  <w:style w:type="paragraph" w:customStyle="1" w:styleId="enumlev1">
    <w:name w:val="enumlev1"/>
    <w:basedOn w:val="Normal"/>
    <w:link w:val="enumlev1Char"/>
    <w:rsid w:val="00F939BC"/>
    <w:pPr>
      <w:spacing w:before="80"/>
      <w:ind w:left="794" w:hanging="794"/>
    </w:pPr>
    <w:rPr>
      <w:lang w:bidi="ar-EG"/>
    </w:rPr>
  </w:style>
  <w:style w:type="paragraph" w:customStyle="1" w:styleId="enumlev2">
    <w:name w:val="enumlev2"/>
    <w:basedOn w:val="enumlev1"/>
    <w:rsid w:val="00F939BC"/>
    <w:pPr>
      <w:spacing w:before="60"/>
      <w:ind w:left="1248" w:hanging="454"/>
    </w:pPr>
  </w:style>
  <w:style w:type="paragraph" w:customStyle="1" w:styleId="enumlev3">
    <w:name w:val="enumlev3"/>
    <w:basedOn w:val="enumlev2"/>
    <w:rsid w:val="00F939BC"/>
    <w:pPr>
      <w:ind w:left="1701"/>
    </w:pPr>
  </w:style>
  <w:style w:type="paragraph" w:customStyle="1" w:styleId="Equation">
    <w:name w:val="Equation"/>
    <w:basedOn w:val="Normal"/>
    <w:qFormat/>
    <w:rsid w:val="000001CF"/>
    <w:pPr>
      <w:tabs>
        <w:tab w:val="center" w:pos="4820"/>
        <w:tab w:val="right" w:pos="9639"/>
      </w:tabs>
      <w:spacing w:after="120" w:line="240" w:lineRule="auto"/>
    </w:pPr>
  </w:style>
  <w:style w:type="paragraph" w:customStyle="1" w:styleId="Equationlegend">
    <w:name w:val="Equation_legend"/>
    <w:basedOn w:val="Normal"/>
    <w:rsid w:val="000F312E"/>
    <w:pPr>
      <w:tabs>
        <w:tab w:val="right" w:pos="1814"/>
      </w:tabs>
      <w:spacing w:before="80"/>
      <w:ind w:left="1985" w:hanging="1985"/>
    </w:pPr>
  </w:style>
  <w:style w:type="paragraph" w:customStyle="1" w:styleId="Figurelegend">
    <w:name w:val="Figure_legend"/>
    <w:basedOn w:val="Normal"/>
    <w:rsid w:val="00A177D7"/>
    <w:pPr>
      <w:keepNext/>
      <w:keepLines/>
      <w:spacing w:before="20" w:after="20"/>
    </w:pPr>
    <w:rPr>
      <w:sz w:val="18"/>
    </w:rPr>
  </w:style>
  <w:style w:type="character" w:styleId="PageNumber">
    <w:name w:val="page number"/>
    <w:basedOn w:val="DefaultParagraphFont"/>
    <w:rsid w:val="00A177D7"/>
  </w:style>
  <w:style w:type="paragraph" w:customStyle="1" w:styleId="Tabletext">
    <w:name w:val="Table_text"/>
    <w:basedOn w:val="Normal"/>
    <w:link w:val="TabletextChar"/>
    <w:rsid w:val="00CF545E"/>
    <w:pPr>
      <w:spacing w:before="20" w:after="60" w:line="260" w:lineRule="exact"/>
      <w:jc w:val="left"/>
    </w:pPr>
    <w:rPr>
      <w:sz w:val="20"/>
      <w:szCs w:val="26"/>
    </w:rPr>
  </w:style>
  <w:style w:type="paragraph" w:styleId="Footer">
    <w:name w:val="footer"/>
    <w:basedOn w:val="Normal"/>
    <w:link w:val="FooterChar"/>
    <w:rsid w:val="00A177D7"/>
    <w:pPr>
      <w:tabs>
        <w:tab w:val="left" w:pos="5954"/>
        <w:tab w:val="right" w:pos="9639"/>
      </w:tabs>
      <w:spacing w:before="0" w:line="168" w:lineRule="auto"/>
    </w:pPr>
    <w:rPr>
      <w:caps/>
      <w:noProof/>
      <w:sz w:val="16"/>
    </w:rPr>
  </w:style>
  <w:style w:type="character" w:customStyle="1" w:styleId="FooterChar">
    <w:name w:val="Footer Char"/>
    <w:basedOn w:val="DefaultParagraphFont"/>
    <w:link w:val="Footer"/>
    <w:qFormat/>
    <w:rsid w:val="002E6ECC"/>
    <w:rPr>
      <w:rFonts w:ascii="Times New Roman" w:hAnsi="Times New Roman" w:cs="Traditional Arabic"/>
      <w:caps/>
      <w:noProof/>
      <w:sz w:val="16"/>
      <w:szCs w:val="30"/>
      <w:lang w:eastAsia="fr-FR"/>
    </w:rPr>
  </w:style>
  <w:style w:type="character" w:styleId="FootnoteReference">
    <w:name w:val="footnote reference"/>
    <w:basedOn w:val="DefaultParagraphFont"/>
    <w:rsid w:val="00F62757"/>
    <w:rPr>
      <w:rFonts w:ascii="Times New Roman" w:hAnsi="Times New Roman" w:cs="Times New Roman"/>
      <w:position w:val="2"/>
      <w:vertAlign w:val="superscript"/>
    </w:rPr>
  </w:style>
  <w:style w:type="paragraph" w:styleId="FootnoteText">
    <w:name w:val="footnote text"/>
    <w:basedOn w:val="Note"/>
    <w:link w:val="FootnoteTextChar"/>
    <w:rsid w:val="000D02E3"/>
    <w:pPr>
      <w:tabs>
        <w:tab w:val="clear" w:pos="794"/>
        <w:tab w:val="clear" w:pos="907"/>
        <w:tab w:val="clear" w:pos="1191"/>
        <w:tab w:val="clear" w:pos="1588"/>
        <w:tab w:val="clear" w:pos="1985"/>
        <w:tab w:val="left" w:pos="283"/>
      </w:tabs>
      <w:spacing w:before="60" w:line="180" w:lineRule="auto"/>
    </w:pPr>
  </w:style>
  <w:style w:type="paragraph" w:customStyle="1" w:styleId="Note">
    <w:name w:val="Note"/>
    <w:basedOn w:val="Normal"/>
    <w:rsid w:val="004B094A"/>
    <w:pPr>
      <w:tabs>
        <w:tab w:val="left" w:pos="794"/>
        <w:tab w:val="left" w:pos="907"/>
        <w:tab w:val="left" w:pos="1191"/>
        <w:tab w:val="left" w:pos="1588"/>
        <w:tab w:val="left" w:pos="1985"/>
      </w:tabs>
      <w:spacing w:before="80"/>
    </w:pPr>
    <w:rPr>
      <w:sz w:val="20"/>
      <w:szCs w:val="26"/>
      <w:lang w:eastAsia="en-US"/>
    </w:rPr>
  </w:style>
  <w:style w:type="character" w:customStyle="1" w:styleId="FootnoteTextChar">
    <w:name w:val="Footnote Text Char"/>
    <w:basedOn w:val="DefaultParagraphFont"/>
    <w:link w:val="FootnoteText"/>
    <w:qFormat/>
    <w:rsid w:val="000D02E3"/>
    <w:rPr>
      <w:rFonts w:ascii="Times New Roman" w:hAnsi="Times New Roman" w:cs="Traditional Arabic"/>
      <w:szCs w:val="26"/>
      <w:lang w:eastAsia="en-US"/>
    </w:rPr>
  </w:style>
  <w:style w:type="paragraph" w:styleId="Header">
    <w:name w:val="header"/>
    <w:basedOn w:val="Normal"/>
    <w:link w:val="HeaderChar"/>
    <w:rsid w:val="00E1601B"/>
    <w:pPr>
      <w:spacing w:before="0" w:line="300" w:lineRule="exact"/>
      <w:jc w:val="center"/>
    </w:pPr>
    <w:rPr>
      <w:rFonts w:ascii="Times New Roman Bold" w:hAnsi="Times New Roman Bold"/>
      <w:b/>
      <w:bCs/>
    </w:rPr>
  </w:style>
  <w:style w:type="character" w:customStyle="1" w:styleId="HeaderChar">
    <w:name w:val="Header Char"/>
    <w:basedOn w:val="DefaultParagraphFont"/>
    <w:link w:val="Header"/>
    <w:qFormat/>
    <w:rsid w:val="002E6ECC"/>
    <w:rPr>
      <w:rFonts w:ascii="Times New Roman Bold" w:hAnsi="Times New Roman Bold" w:cs="Traditional Arabic"/>
      <w:b/>
      <w:bCs/>
      <w:sz w:val="22"/>
      <w:szCs w:val="30"/>
      <w:lang w:eastAsia="fr-FR"/>
    </w:rPr>
  </w:style>
  <w:style w:type="paragraph" w:styleId="Index1">
    <w:name w:val="index 1"/>
    <w:basedOn w:val="Normal"/>
    <w:next w:val="Normal"/>
    <w:semiHidden/>
    <w:rsid w:val="00A177D7"/>
  </w:style>
  <w:style w:type="paragraph" w:styleId="Index2">
    <w:name w:val="index 2"/>
    <w:basedOn w:val="Normal"/>
    <w:next w:val="Normal"/>
    <w:semiHidden/>
    <w:rsid w:val="00A177D7"/>
    <w:pPr>
      <w:ind w:left="283" w:right="283"/>
    </w:pPr>
  </w:style>
  <w:style w:type="paragraph" w:styleId="Index3">
    <w:name w:val="index 3"/>
    <w:basedOn w:val="Normal"/>
    <w:next w:val="Normal"/>
    <w:semiHidden/>
    <w:rsid w:val="00A177D7"/>
    <w:pPr>
      <w:ind w:left="566" w:right="566"/>
    </w:pPr>
  </w:style>
  <w:style w:type="paragraph" w:customStyle="1" w:styleId="PartNo">
    <w:name w:val="Part_No"/>
    <w:basedOn w:val="Normal"/>
    <w:next w:val="Partref"/>
    <w:rsid w:val="00A11CE2"/>
    <w:pPr>
      <w:keepNext/>
      <w:keepLines/>
      <w:spacing w:before="480" w:after="80"/>
      <w:jc w:val="center"/>
      <w:outlineLvl w:val="0"/>
    </w:pPr>
    <w:rPr>
      <w:caps/>
      <w:sz w:val="28"/>
      <w:szCs w:val="40"/>
    </w:rPr>
  </w:style>
  <w:style w:type="paragraph" w:customStyle="1" w:styleId="Partref">
    <w:name w:val="Part_ref"/>
    <w:basedOn w:val="Normal"/>
    <w:next w:val="Parttitle"/>
    <w:rsid w:val="00A177D7"/>
    <w:pPr>
      <w:keepNext/>
      <w:keepLines/>
      <w:spacing w:before="280"/>
      <w:jc w:val="center"/>
    </w:pPr>
  </w:style>
  <w:style w:type="paragraph" w:customStyle="1" w:styleId="Parttitle">
    <w:name w:val="Part_title"/>
    <w:basedOn w:val="Normal"/>
    <w:next w:val="Normalaftertitle"/>
    <w:rsid w:val="005C0E28"/>
    <w:pPr>
      <w:keepNext/>
      <w:keepLines/>
      <w:spacing w:before="240" w:after="280"/>
      <w:jc w:val="center"/>
      <w:outlineLvl w:val="0"/>
    </w:pPr>
    <w:rPr>
      <w:rFonts w:ascii="Times New Roman Bold" w:hAnsi="Times New Roman Bold"/>
      <w:b/>
      <w:bCs/>
      <w:sz w:val="28"/>
      <w:szCs w:val="40"/>
    </w:rPr>
  </w:style>
  <w:style w:type="paragraph" w:customStyle="1" w:styleId="Section1">
    <w:name w:val="Section_1"/>
    <w:basedOn w:val="Normal"/>
    <w:next w:val="Normal"/>
    <w:qFormat/>
    <w:rsid w:val="00A177D7"/>
    <w:pPr>
      <w:spacing w:before="624"/>
      <w:jc w:val="center"/>
    </w:pPr>
    <w:rPr>
      <w:b/>
    </w:rPr>
  </w:style>
  <w:style w:type="paragraph" w:customStyle="1" w:styleId="Recref">
    <w:name w:val="Rec_ref"/>
    <w:basedOn w:val="Normal"/>
    <w:next w:val="Recdate"/>
    <w:rsid w:val="00A177D7"/>
    <w:pPr>
      <w:keepNext/>
      <w:keepLines/>
      <w:jc w:val="center"/>
    </w:pPr>
    <w:rPr>
      <w:i/>
    </w:rPr>
  </w:style>
  <w:style w:type="paragraph" w:customStyle="1" w:styleId="Recdate">
    <w:name w:val="Rec_date"/>
    <w:basedOn w:val="Normal"/>
    <w:next w:val="Normalaftertitle"/>
    <w:rsid w:val="000F312E"/>
    <w:pPr>
      <w:keepNext/>
      <w:keepLines/>
      <w:jc w:val="right"/>
    </w:pPr>
  </w:style>
  <w:style w:type="paragraph" w:customStyle="1" w:styleId="Questiondate">
    <w:name w:val="Question_date"/>
    <w:basedOn w:val="Recdate"/>
    <w:next w:val="Normalaftertitle"/>
    <w:rsid w:val="00A177D7"/>
  </w:style>
  <w:style w:type="paragraph" w:customStyle="1" w:styleId="QuestionNo">
    <w:name w:val="Question_No"/>
    <w:basedOn w:val="RecNo"/>
    <w:next w:val="Questiontitle"/>
    <w:rsid w:val="00A177D7"/>
    <w:rPr>
      <w:rFonts w:ascii="Times New Roman Bold" w:hAnsi="Times New Roman Bold"/>
      <w:sz w:val="26"/>
      <w:szCs w:val="36"/>
    </w:rPr>
  </w:style>
  <w:style w:type="paragraph" w:customStyle="1" w:styleId="RecNo">
    <w:name w:val="Rec_No"/>
    <w:basedOn w:val="Normal"/>
    <w:next w:val="Rectitle"/>
    <w:rsid w:val="00CA06F7"/>
    <w:pPr>
      <w:keepNext/>
      <w:keepLines/>
      <w:spacing w:before="480"/>
      <w:jc w:val="center"/>
    </w:pPr>
    <w:rPr>
      <w:rFonts w:eastAsia="NSimSun"/>
      <w:sz w:val="28"/>
      <w:szCs w:val="40"/>
      <w:lang w:bidi="ar-EG"/>
    </w:rPr>
  </w:style>
  <w:style w:type="paragraph" w:customStyle="1" w:styleId="Rectitle">
    <w:name w:val="Rec_title"/>
    <w:basedOn w:val="Normal"/>
    <w:next w:val="Normalaftertitle"/>
    <w:link w:val="RectitleChar"/>
    <w:rsid w:val="005E066B"/>
    <w:pPr>
      <w:keepNext/>
      <w:keepLines/>
      <w:spacing w:before="240"/>
      <w:jc w:val="center"/>
    </w:pPr>
    <w:rPr>
      <w:rFonts w:ascii="Times New Roman Bold" w:eastAsia="NSimSun" w:hAnsi="Times New Roman Bold"/>
      <w:b/>
      <w:bCs/>
      <w:sz w:val="28"/>
      <w:szCs w:val="40"/>
      <w:lang w:bidi="ar-EG"/>
    </w:rPr>
  </w:style>
  <w:style w:type="paragraph" w:customStyle="1" w:styleId="Questiontitle">
    <w:name w:val="Question_title"/>
    <w:basedOn w:val="Rectitle"/>
    <w:next w:val="Questionref"/>
    <w:rsid w:val="00A177D7"/>
  </w:style>
  <w:style w:type="paragraph" w:customStyle="1" w:styleId="Questionref">
    <w:name w:val="Question_ref"/>
    <w:basedOn w:val="Recref"/>
    <w:next w:val="Questiondate"/>
    <w:rsid w:val="00A177D7"/>
  </w:style>
  <w:style w:type="paragraph" w:customStyle="1" w:styleId="Reftext">
    <w:name w:val="Ref_text"/>
    <w:basedOn w:val="Normal"/>
    <w:rsid w:val="00A177D7"/>
    <w:pPr>
      <w:ind w:left="794" w:right="794" w:hanging="794"/>
    </w:pPr>
  </w:style>
  <w:style w:type="paragraph" w:customStyle="1" w:styleId="Repdate">
    <w:name w:val="Rep_date"/>
    <w:basedOn w:val="Recdate"/>
    <w:next w:val="Normalaftertitle"/>
    <w:rsid w:val="00A177D7"/>
  </w:style>
  <w:style w:type="paragraph" w:customStyle="1" w:styleId="RepNo">
    <w:name w:val="Rep_No"/>
    <w:basedOn w:val="RecNo"/>
    <w:next w:val="Reptitle"/>
    <w:rsid w:val="00A177D7"/>
  </w:style>
  <w:style w:type="paragraph" w:customStyle="1" w:styleId="Reptitle">
    <w:name w:val="Rep_title"/>
    <w:basedOn w:val="Rectitle"/>
    <w:next w:val="Repref"/>
    <w:rsid w:val="00A177D7"/>
  </w:style>
  <w:style w:type="paragraph" w:customStyle="1" w:styleId="Repref">
    <w:name w:val="Rep_ref"/>
    <w:basedOn w:val="Recref"/>
    <w:next w:val="Repdate"/>
    <w:rsid w:val="00A177D7"/>
  </w:style>
  <w:style w:type="paragraph" w:customStyle="1" w:styleId="Resdate">
    <w:name w:val="Res_date"/>
    <w:basedOn w:val="Recdate"/>
    <w:next w:val="Normalaftertitle"/>
    <w:rsid w:val="00A177D7"/>
  </w:style>
  <w:style w:type="paragraph" w:customStyle="1" w:styleId="ResNo">
    <w:name w:val="Res_No"/>
    <w:basedOn w:val="RecNo"/>
    <w:next w:val="Restitle"/>
    <w:rsid w:val="005E066B"/>
  </w:style>
  <w:style w:type="paragraph" w:customStyle="1" w:styleId="Restitle">
    <w:name w:val="Res_title"/>
    <w:basedOn w:val="Rectitle"/>
    <w:next w:val="Resref"/>
    <w:rsid w:val="00A177D7"/>
  </w:style>
  <w:style w:type="paragraph" w:customStyle="1" w:styleId="Resref">
    <w:name w:val="Res_ref"/>
    <w:basedOn w:val="Recref"/>
    <w:next w:val="Resdate"/>
    <w:rsid w:val="00A177D7"/>
  </w:style>
  <w:style w:type="paragraph" w:customStyle="1" w:styleId="SectionNo">
    <w:name w:val="Section_No"/>
    <w:basedOn w:val="Normal"/>
    <w:next w:val="Sectiontitle"/>
    <w:rsid w:val="00A177D7"/>
    <w:pPr>
      <w:keepNext/>
      <w:keepLines/>
      <w:spacing w:before="480" w:after="80"/>
      <w:jc w:val="center"/>
    </w:pPr>
    <w:rPr>
      <w:caps/>
      <w:sz w:val="28"/>
      <w:szCs w:val="40"/>
    </w:rPr>
  </w:style>
  <w:style w:type="paragraph" w:customStyle="1" w:styleId="Sectiontitle">
    <w:name w:val="Section_title"/>
    <w:basedOn w:val="Normal"/>
    <w:next w:val="Normalaftertitle"/>
    <w:rsid w:val="00A177D7"/>
    <w:pPr>
      <w:keepNext/>
      <w:keepLines/>
      <w:spacing w:before="480" w:after="280"/>
      <w:jc w:val="center"/>
    </w:pPr>
    <w:rPr>
      <w:rFonts w:ascii="Times New Roman Bold" w:hAnsi="Times New Roman Bold"/>
      <w:b/>
      <w:sz w:val="28"/>
      <w:szCs w:val="40"/>
    </w:rPr>
  </w:style>
  <w:style w:type="paragraph" w:customStyle="1" w:styleId="Source">
    <w:name w:val="Source"/>
    <w:basedOn w:val="Normal"/>
    <w:next w:val="Normalaftertitle"/>
    <w:link w:val="SourceChar"/>
    <w:qFormat/>
    <w:rsid w:val="00A177D7"/>
    <w:pPr>
      <w:spacing w:before="840" w:after="200"/>
      <w:jc w:val="center"/>
    </w:pPr>
    <w:rPr>
      <w:rFonts w:ascii="Times New Roman Bold" w:hAnsi="Times New Roman Bold"/>
      <w:b/>
      <w:sz w:val="28"/>
      <w:szCs w:val="40"/>
    </w:rPr>
  </w:style>
  <w:style w:type="paragraph" w:customStyle="1" w:styleId="SpecialFooter">
    <w:name w:val="Special Footer"/>
    <w:basedOn w:val="Footer"/>
    <w:qFormat/>
    <w:rsid w:val="00A177D7"/>
    <w:pPr>
      <w:tabs>
        <w:tab w:val="left" w:pos="567"/>
        <w:tab w:val="left" w:pos="1134"/>
        <w:tab w:val="left" w:pos="1701"/>
        <w:tab w:val="left" w:pos="2268"/>
        <w:tab w:val="left" w:pos="2835"/>
      </w:tabs>
    </w:pPr>
    <w:rPr>
      <w:caps w:val="0"/>
      <w:noProof w:val="0"/>
    </w:rPr>
  </w:style>
  <w:style w:type="paragraph" w:customStyle="1" w:styleId="Tablehead">
    <w:name w:val="Table_head"/>
    <w:basedOn w:val="Normal"/>
    <w:next w:val="Tabletext"/>
    <w:link w:val="TableheadChar"/>
    <w:rsid w:val="00CF545E"/>
    <w:pPr>
      <w:keepNext/>
      <w:spacing w:before="40" w:after="80" w:line="260" w:lineRule="exact"/>
      <w:jc w:val="center"/>
    </w:pPr>
    <w:rPr>
      <w:rFonts w:ascii="Times New Roman Bold" w:hAnsi="Times New Roman Bold"/>
      <w:b/>
      <w:bCs/>
      <w:sz w:val="20"/>
      <w:szCs w:val="26"/>
      <w:lang w:eastAsia="en-US"/>
    </w:rPr>
  </w:style>
  <w:style w:type="paragraph" w:customStyle="1" w:styleId="Tablelegend">
    <w:name w:val="Table_legend"/>
    <w:basedOn w:val="Normal"/>
    <w:link w:val="TablelegendChar"/>
    <w:rsid w:val="00A177D7"/>
    <w:pPr>
      <w:tabs>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style>
  <w:style w:type="character" w:styleId="EndnoteReference">
    <w:name w:val="endnote reference"/>
    <w:basedOn w:val="DefaultParagraphFont"/>
    <w:rsid w:val="00A177D7"/>
    <w:rPr>
      <w:vertAlign w:val="superscript"/>
    </w:rPr>
  </w:style>
  <w:style w:type="paragraph" w:customStyle="1" w:styleId="TableNo">
    <w:name w:val="Table No"/>
    <w:basedOn w:val="Normal"/>
    <w:rsid w:val="004D79B4"/>
    <w:pPr>
      <w:spacing w:before="240"/>
      <w:jc w:val="center"/>
    </w:pPr>
    <w:rPr>
      <w:lang w:bidi="ar-EG"/>
    </w:rPr>
  </w:style>
  <w:style w:type="paragraph" w:customStyle="1" w:styleId="Title1">
    <w:name w:val="Title 1"/>
    <w:basedOn w:val="Source"/>
    <w:next w:val="Title2"/>
    <w:link w:val="Title1Char"/>
    <w:qFormat/>
    <w:rsid w:val="00A177D7"/>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qFormat/>
    <w:rsid w:val="00A177D7"/>
  </w:style>
  <w:style w:type="paragraph" w:customStyle="1" w:styleId="Title3">
    <w:name w:val="Title 3"/>
    <w:basedOn w:val="Title2"/>
    <w:next w:val="Title4"/>
    <w:qFormat/>
    <w:rsid w:val="00A177D7"/>
    <w:rPr>
      <w:caps w:val="0"/>
    </w:rPr>
  </w:style>
  <w:style w:type="paragraph" w:customStyle="1" w:styleId="Title4">
    <w:name w:val="Title 4"/>
    <w:basedOn w:val="Title3"/>
    <w:next w:val="Heading1"/>
    <w:qFormat/>
    <w:rsid w:val="00A177D7"/>
    <w:rPr>
      <w:b/>
    </w:rPr>
  </w:style>
  <w:style w:type="paragraph" w:styleId="TOC1">
    <w:name w:val="toc 1"/>
    <w:basedOn w:val="Normal"/>
    <w:uiPriority w:val="39"/>
    <w:rsid w:val="009A1796"/>
    <w:pPr>
      <w:tabs>
        <w:tab w:val="left" w:pos="567"/>
        <w:tab w:val="left" w:leader="dot" w:pos="9072"/>
        <w:tab w:val="right" w:pos="9639"/>
      </w:tabs>
      <w:ind w:left="567" w:right="567" w:hanging="567"/>
    </w:pPr>
    <w:rPr>
      <w:lang w:bidi="ar-SY"/>
    </w:rPr>
  </w:style>
  <w:style w:type="paragraph" w:styleId="TOC2">
    <w:name w:val="toc 2"/>
    <w:basedOn w:val="TOC1"/>
    <w:uiPriority w:val="39"/>
    <w:rsid w:val="000F312E"/>
    <w:pPr>
      <w:spacing w:before="60"/>
      <w:ind w:left="1309" w:hanging="629"/>
    </w:pPr>
  </w:style>
  <w:style w:type="paragraph" w:styleId="TOC3">
    <w:name w:val="toc 3"/>
    <w:basedOn w:val="TOC2"/>
    <w:rsid w:val="000F312E"/>
    <w:pPr>
      <w:spacing w:before="0"/>
      <w:ind w:left="2035" w:hanging="754"/>
    </w:pPr>
  </w:style>
  <w:style w:type="paragraph" w:styleId="TOC4">
    <w:name w:val="toc 4"/>
    <w:basedOn w:val="TOC3"/>
    <w:rsid w:val="00A177D7"/>
  </w:style>
  <w:style w:type="paragraph" w:styleId="TOC5">
    <w:name w:val="toc 5"/>
    <w:basedOn w:val="TOC4"/>
    <w:rsid w:val="00A177D7"/>
  </w:style>
  <w:style w:type="paragraph" w:styleId="TOC6">
    <w:name w:val="toc 6"/>
    <w:basedOn w:val="TOC4"/>
    <w:rsid w:val="00A177D7"/>
  </w:style>
  <w:style w:type="paragraph" w:styleId="TOC7">
    <w:name w:val="toc 7"/>
    <w:basedOn w:val="TOC4"/>
    <w:rsid w:val="00A177D7"/>
  </w:style>
  <w:style w:type="paragraph" w:styleId="TOC8">
    <w:name w:val="toc 8"/>
    <w:basedOn w:val="TOC4"/>
    <w:rsid w:val="00A177D7"/>
  </w:style>
  <w:style w:type="character" w:customStyle="1" w:styleId="Appdef">
    <w:name w:val="App_def"/>
    <w:basedOn w:val="DefaultParagraphFont"/>
    <w:qFormat/>
    <w:rsid w:val="00A177D7"/>
    <w:rPr>
      <w:rFonts w:ascii="Times New Roman" w:hAnsi="Times New Roman"/>
      <w:b/>
    </w:rPr>
  </w:style>
  <w:style w:type="character" w:customStyle="1" w:styleId="Appref">
    <w:name w:val="App_ref"/>
    <w:basedOn w:val="DefaultParagraphFont"/>
    <w:qFormat/>
    <w:rsid w:val="00A177D7"/>
  </w:style>
  <w:style w:type="character" w:customStyle="1" w:styleId="Artdef">
    <w:name w:val="Art_def"/>
    <w:basedOn w:val="DefaultParagraphFont"/>
    <w:qFormat/>
    <w:rsid w:val="00A177D7"/>
    <w:rPr>
      <w:rFonts w:ascii="Times New Roman" w:hAnsi="Times New Roman"/>
      <w:b/>
    </w:rPr>
  </w:style>
  <w:style w:type="paragraph" w:customStyle="1" w:styleId="FigureNo">
    <w:name w:val="Figure_No"/>
    <w:basedOn w:val="Normal"/>
    <w:rsid w:val="008F49C3"/>
    <w:pPr>
      <w:keepNext/>
      <w:spacing w:before="240" w:after="80"/>
      <w:jc w:val="center"/>
    </w:pPr>
    <w:rPr>
      <w:rFonts w:hAnsi="Times New Roman Bold"/>
      <w:lang w:val="fr-FR" w:bidi="ar-EG"/>
    </w:rPr>
  </w:style>
  <w:style w:type="paragraph" w:customStyle="1" w:styleId="Reftitle">
    <w:name w:val="Ref_title"/>
    <w:basedOn w:val="Normal"/>
    <w:next w:val="Reftext"/>
    <w:rsid w:val="00A177D7"/>
    <w:pPr>
      <w:spacing w:before="480"/>
      <w:jc w:val="center"/>
    </w:pPr>
    <w:rPr>
      <w:b/>
    </w:rPr>
  </w:style>
  <w:style w:type="character" w:customStyle="1" w:styleId="Resdef">
    <w:name w:val="Res_def"/>
    <w:basedOn w:val="DefaultParagraphFont"/>
    <w:qFormat/>
    <w:rsid w:val="00A177D7"/>
    <w:rPr>
      <w:rFonts w:ascii="Times New Roman" w:hAnsi="Times New Roman"/>
      <w:b/>
    </w:rPr>
  </w:style>
  <w:style w:type="character" w:customStyle="1" w:styleId="Tablefreq">
    <w:name w:val="Table_freq"/>
    <w:basedOn w:val="DefaultParagraphFont"/>
    <w:qFormat/>
    <w:rsid w:val="00A177D7"/>
    <w:rPr>
      <w:b/>
      <w:color w:val="auto"/>
    </w:rPr>
  </w:style>
  <w:style w:type="paragraph" w:customStyle="1" w:styleId="Formal">
    <w:name w:val="Formal"/>
    <w:basedOn w:val="ASN1"/>
    <w:qFormat/>
    <w:rsid w:val="00A177D7"/>
    <w:rPr>
      <w:b w:val="0"/>
    </w:rPr>
  </w:style>
  <w:style w:type="paragraph" w:customStyle="1" w:styleId="Headingb">
    <w:name w:val="Heading_b"/>
    <w:basedOn w:val="Normal"/>
    <w:next w:val="Normal"/>
    <w:link w:val="HeadingbChar"/>
    <w:rsid w:val="00C50B28"/>
    <w:pPr>
      <w:keepNext/>
      <w:spacing w:before="180"/>
    </w:pPr>
    <w:rPr>
      <w:rFonts w:ascii="Times New Roman Bold" w:hAnsi="Times New Roman Bold"/>
      <w:b/>
      <w:bCs/>
    </w:rPr>
  </w:style>
  <w:style w:type="paragraph" w:customStyle="1" w:styleId="Section2">
    <w:name w:val="Section_2"/>
    <w:basedOn w:val="Normal"/>
    <w:next w:val="Normal"/>
    <w:qFormat/>
    <w:rsid w:val="00A177D7"/>
    <w:pPr>
      <w:spacing w:before="240"/>
      <w:jc w:val="center"/>
    </w:pPr>
    <w:rPr>
      <w:i/>
    </w:rPr>
  </w:style>
  <w:style w:type="paragraph" w:customStyle="1" w:styleId="RecNoBR">
    <w:name w:val="Rec_No_BR"/>
    <w:basedOn w:val="Normal"/>
    <w:next w:val="Rectitle"/>
    <w:rsid w:val="00A177D7"/>
    <w:pPr>
      <w:keepNext/>
      <w:keepLines/>
      <w:spacing w:before="480"/>
      <w:jc w:val="center"/>
    </w:pPr>
    <w:rPr>
      <w:caps/>
      <w:sz w:val="28"/>
      <w:szCs w:val="40"/>
    </w:rPr>
  </w:style>
  <w:style w:type="paragraph" w:customStyle="1" w:styleId="QuestionNoBR">
    <w:name w:val="Question_No_BR"/>
    <w:basedOn w:val="RecNoBR"/>
    <w:next w:val="Questiontitle"/>
    <w:rsid w:val="00A177D7"/>
  </w:style>
  <w:style w:type="paragraph" w:customStyle="1" w:styleId="RepNoBR">
    <w:name w:val="Rep_No_BR"/>
    <w:basedOn w:val="RecNoBR"/>
    <w:next w:val="Reptitle"/>
    <w:semiHidden/>
    <w:rsid w:val="00A177D7"/>
  </w:style>
  <w:style w:type="paragraph" w:customStyle="1" w:styleId="ResNoBR">
    <w:name w:val="Res_No_BR"/>
    <w:basedOn w:val="RecNoBR"/>
    <w:next w:val="Restitle"/>
    <w:rsid w:val="00A177D7"/>
  </w:style>
  <w:style w:type="paragraph" w:customStyle="1" w:styleId="Tabletitle">
    <w:name w:val="Table_title"/>
    <w:basedOn w:val="TableNo"/>
    <w:link w:val="TabletitleChar"/>
    <w:rsid w:val="00096DB9"/>
    <w:pPr>
      <w:keepNext/>
      <w:spacing w:before="120" w:after="80"/>
    </w:pPr>
    <w:rPr>
      <w:rFonts w:ascii="Times New Roman Bold" w:hAnsi="Times New Roman Bold"/>
      <w:b/>
      <w:bCs/>
    </w:rPr>
  </w:style>
  <w:style w:type="paragraph" w:customStyle="1" w:styleId="Tableref">
    <w:name w:val="Table_ref"/>
    <w:basedOn w:val="Normal"/>
    <w:next w:val="Normal"/>
    <w:qFormat/>
    <w:rsid w:val="00A177D7"/>
    <w:pPr>
      <w:keepNext/>
      <w:spacing w:before="0" w:after="120"/>
      <w:jc w:val="center"/>
    </w:pPr>
  </w:style>
  <w:style w:type="character" w:customStyle="1" w:styleId="Recdef">
    <w:name w:val="Rec_def"/>
    <w:basedOn w:val="DefaultParagraphFont"/>
    <w:qFormat/>
    <w:rsid w:val="00A177D7"/>
    <w:rPr>
      <w:b/>
    </w:rPr>
  </w:style>
  <w:style w:type="paragraph" w:styleId="BlockText">
    <w:name w:val="Block Text"/>
    <w:basedOn w:val="Normal"/>
    <w:semiHidden/>
    <w:rsid w:val="00C94B6E"/>
    <w:pPr>
      <w:widowControl w:val="0"/>
      <w:ind w:left="-1" w:firstLine="721"/>
    </w:pPr>
    <w:rPr>
      <w:szCs w:val="26"/>
    </w:rPr>
  </w:style>
  <w:style w:type="paragraph" w:styleId="BodyTextIndent">
    <w:name w:val="Body Text Indent"/>
    <w:basedOn w:val="Normal"/>
    <w:link w:val="BodyTextIndentChar"/>
    <w:semiHidden/>
    <w:rsid w:val="00C94B6E"/>
    <w:pPr>
      <w:tabs>
        <w:tab w:val="left" w:pos="849"/>
      </w:tabs>
      <w:ind w:left="720"/>
    </w:pPr>
    <w:rPr>
      <w:b/>
      <w:bCs/>
      <w:sz w:val="32"/>
      <w:szCs w:val="32"/>
    </w:rPr>
  </w:style>
  <w:style w:type="paragraph" w:styleId="BodyTextIndent2">
    <w:name w:val="Body Text Indent 2"/>
    <w:basedOn w:val="Normal"/>
    <w:semiHidden/>
    <w:rsid w:val="00C94B6E"/>
    <w:pPr>
      <w:tabs>
        <w:tab w:val="left" w:pos="849"/>
      </w:tabs>
      <w:ind w:left="360"/>
    </w:pPr>
    <w:rPr>
      <w:b/>
      <w:bCs/>
      <w:sz w:val="32"/>
      <w:szCs w:val="32"/>
    </w:rPr>
  </w:style>
  <w:style w:type="character" w:styleId="Hyperlink">
    <w:name w:val="Hyperlink"/>
    <w:basedOn w:val="DefaultParagraphFont"/>
    <w:uiPriority w:val="99"/>
    <w:rsid w:val="00DA348F"/>
    <w:rPr>
      <w:color w:val="0000FF"/>
      <w:u w:val="single"/>
    </w:rPr>
  </w:style>
  <w:style w:type="table" w:styleId="TableGrid">
    <w:name w:val="Table Grid"/>
    <w:basedOn w:val="TableNormal"/>
    <w:rsid w:val="005B530B"/>
    <w:pPr>
      <w:tabs>
        <w:tab w:val="left" w:pos="794"/>
      </w:tabs>
      <w:overflowPunct w:val="0"/>
      <w:autoSpaceDE w:val="0"/>
      <w:autoSpaceDN w:val="0"/>
      <w:bidi/>
      <w:adjustRightInd w:val="0"/>
      <w:spacing w:before="120" w:line="192" w:lineRule="auto"/>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D2107D"/>
    <w:rPr>
      <w:color w:val="800080"/>
      <w:u w:val="single"/>
    </w:rPr>
  </w:style>
  <w:style w:type="paragraph" w:customStyle="1" w:styleId="IPR">
    <w:name w:val="IPR"/>
    <w:basedOn w:val="Normal"/>
    <w:qFormat/>
    <w:rsid w:val="00F615CE"/>
    <w:pPr>
      <w:jc w:val="center"/>
      <w:outlineLvl w:val="0"/>
    </w:pPr>
    <w:rPr>
      <w:rFonts w:ascii="Times New Roman Bold" w:hAnsi="Times New Roman Bold"/>
      <w:b/>
      <w:bCs/>
      <w:sz w:val="24"/>
      <w:szCs w:val="32"/>
      <w:lang w:val="ru-RU"/>
    </w:rPr>
  </w:style>
  <w:style w:type="paragraph" w:customStyle="1" w:styleId="Line">
    <w:name w:val="Line"/>
    <w:basedOn w:val="Normal"/>
    <w:next w:val="Normal"/>
    <w:rsid w:val="00E726E9"/>
    <w:pPr>
      <w:pBdr>
        <w:top w:val="single" w:sz="6" w:space="1" w:color="auto"/>
      </w:pBdr>
      <w:bidi w:val="0"/>
      <w:spacing w:before="240" w:line="240" w:lineRule="auto"/>
      <w:ind w:left="3997" w:right="3997"/>
      <w:jc w:val="center"/>
      <w:textAlignment w:val="auto"/>
    </w:pPr>
    <w:rPr>
      <w:rFonts w:cs="Times New Roman"/>
      <w:sz w:val="20"/>
      <w:szCs w:val="20"/>
      <w:lang w:val="en-GB" w:eastAsia="en-US"/>
    </w:rPr>
  </w:style>
  <w:style w:type="character" w:customStyle="1" w:styleId="BodyTextIndentChar">
    <w:name w:val="Body Text Indent Char"/>
    <w:basedOn w:val="DefaultParagraphFont"/>
    <w:link w:val="BodyTextIndent"/>
    <w:semiHidden/>
    <w:rsid w:val="007F1856"/>
    <w:rPr>
      <w:rFonts w:ascii="Times New Roman" w:hAnsi="Times New Roman" w:cs="Traditional Arabic"/>
      <w:b/>
      <w:bCs/>
      <w:sz w:val="32"/>
      <w:szCs w:val="32"/>
      <w:lang w:eastAsia="fr-FR"/>
    </w:rPr>
  </w:style>
  <w:style w:type="paragraph" w:customStyle="1" w:styleId="CoverNumber">
    <w:name w:val="Cover Number"/>
    <w:basedOn w:val="Normal"/>
    <w:qFormat/>
    <w:rsid w:val="004044EE"/>
    <w:rPr>
      <w:rFonts w:ascii="Dubai" w:hAnsi="Dubai" w:cs="Dubai"/>
      <w:b/>
      <w:bCs/>
      <w:color w:val="000000" w:themeColor="text1"/>
      <w:sz w:val="48"/>
      <w:szCs w:val="48"/>
      <w:lang w:bidi="ar-EG"/>
    </w:rPr>
  </w:style>
  <w:style w:type="paragraph" w:customStyle="1" w:styleId="CoverDate">
    <w:name w:val="Cover Date"/>
    <w:basedOn w:val="Normal"/>
    <w:qFormat/>
    <w:rsid w:val="004044EE"/>
    <w:rPr>
      <w:rFonts w:ascii="Dubai" w:hAnsi="Dubai" w:cs="Dubai"/>
      <w:b/>
      <w:bCs/>
      <w:color w:val="000000" w:themeColor="text1"/>
      <w:sz w:val="40"/>
      <w:szCs w:val="40"/>
      <w:lang w:bidi="ar-EG"/>
    </w:rPr>
  </w:style>
  <w:style w:type="paragraph" w:customStyle="1" w:styleId="CoverSeries">
    <w:name w:val="Cover Series"/>
    <w:basedOn w:val="Normal"/>
    <w:qFormat/>
    <w:rsid w:val="00AA1ACD"/>
    <w:pPr>
      <w:spacing w:before="240" w:line="168" w:lineRule="auto"/>
      <w:ind w:right="-125"/>
      <w:jc w:val="left"/>
    </w:pPr>
    <w:rPr>
      <w:rFonts w:ascii="Dubai" w:hAnsi="Dubai" w:cs="Dubai"/>
      <w:color w:val="000000" w:themeColor="text1"/>
      <w:sz w:val="44"/>
      <w:szCs w:val="44"/>
      <w:lang w:bidi="ar-EG"/>
    </w:rPr>
  </w:style>
  <w:style w:type="paragraph" w:customStyle="1" w:styleId="CoverTitle">
    <w:name w:val="Cover Title"/>
    <w:basedOn w:val="Normal"/>
    <w:qFormat/>
    <w:rsid w:val="004044EE"/>
    <w:rPr>
      <w:rFonts w:ascii="Dubai" w:hAnsi="Dubai" w:cs="Dubai"/>
      <w:b/>
      <w:bCs/>
      <w:sz w:val="48"/>
      <w:szCs w:val="48"/>
    </w:rPr>
  </w:style>
  <w:style w:type="character" w:customStyle="1" w:styleId="href">
    <w:name w:val="href"/>
    <w:basedOn w:val="DefaultParagraphFont"/>
    <w:rsid w:val="00AA1ACD"/>
  </w:style>
  <w:style w:type="character" w:styleId="UnresolvedMention">
    <w:name w:val="Unresolved Mention"/>
    <w:basedOn w:val="DefaultParagraphFont"/>
    <w:uiPriority w:val="99"/>
    <w:semiHidden/>
    <w:unhideWhenUsed/>
    <w:rsid w:val="008F495D"/>
    <w:rPr>
      <w:color w:val="605E5C"/>
      <w:shd w:val="clear" w:color="auto" w:fill="E1DFDD"/>
    </w:rPr>
  </w:style>
  <w:style w:type="paragraph" w:customStyle="1" w:styleId="HeadingSum">
    <w:name w:val="Heading_Sum"/>
    <w:basedOn w:val="Headingb"/>
    <w:next w:val="Normal"/>
    <w:autoRedefine/>
    <w:rsid w:val="008A5301"/>
  </w:style>
  <w:style w:type="paragraph" w:customStyle="1" w:styleId="AnnexNoTitle0">
    <w:name w:val="Annex_NoTitle"/>
    <w:basedOn w:val="AnnexNotitle"/>
    <w:next w:val="Normalaftertitle"/>
    <w:rsid w:val="00C950DD"/>
    <w:pPr>
      <w:outlineLvl w:val="0"/>
    </w:pPr>
  </w:style>
  <w:style w:type="paragraph" w:customStyle="1" w:styleId="AppendixNoTitle0">
    <w:name w:val="Appendix_NoTitle"/>
    <w:basedOn w:val="AnnexNoTitle0"/>
    <w:next w:val="Normal"/>
    <w:rsid w:val="008A5301"/>
  </w:style>
  <w:style w:type="paragraph" w:customStyle="1" w:styleId="Tablefin">
    <w:name w:val="Table_fin"/>
    <w:basedOn w:val="Normal"/>
    <w:next w:val="Normal"/>
    <w:rsid w:val="00F06250"/>
    <w:pPr>
      <w:tabs>
        <w:tab w:val="left" w:pos="794"/>
        <w:tab w:val="left" w:pos="1191"/>
        <w:tab w:val="left" w:pos="1588"/>
        <w:tab w:val="left" w:pos="1985"/>
      </w:tabs>
      <w:bidi w:val="0"/>
      <w:spacing w:before="0"/>
    </w:pPr>
    <w:rPr>
      <w:rFonts w:hint="cs"/>
      <w:sz w:val="20"/>
      <w:szCs w:val="26"/>
      <w:lang w:eastAsia="zh-CN"/>
    </w:rPr>
  </w:style>
  <w:style w:type="paragraph" w:customStyle="1" w:styleId="TableNo0">
    <w:name w:val="Table_No"/>
    <w:basedOn w:val="TableNo"/>
    <w:next w:val="Normal"/>
    <w:rsid w:val="00096DB9"/>
    <w:pPr>
      <w:keepNext/>
    </w:pPr>
  </w:style>
  <w:style w:type="paragraph" w:styleId="NormalIndent">
    <w:name w:val="Normal Indent"/>
    <w:basedOn w:val="Normal"/>
    <w:rsid w:val="008A5301"/>
    <w:pPr>
      <w:tabs>
        <w:tab w:val="left" w:pos="794"/>
        <w:tab w:val="left" w:pos="1191"/>
        <w:tab w:val="left" w:pos="1588"/>
        <w:tab w:val="left" w:pos="1985"/>
      </w:tabs>
      <w:bidi w:val="0"/>
      <w:spacing w:line="240" w:lineRule="auto"/>
      <w:ind w:left="794"/>
    </w:pPr>
    <w:rPr>
      <w:rFonts w:cs="Simplified Arabic" w:hint="cs"/>
      <w:sz w:val="24"/>
      <w:lang w:eastAsia="zh-CN"/>
    </w:rPr>
  </w:style>
  <w:style w:type="paragraph" w:customStyle="1" w:styleId="tocpart">
    <w:name w:val="tocpart"/>
    <w:basedOn w:val="Normal"/>
    <w:rsid w:val="008A5301"/>
    <w:pPr>
      <w:tabs>
        <w:tab w:val="left" w:pos="2693"/>
        <w:tab w:val="left" w:pos="8789"/>
        <w:tab w:val="right" w:pos="9639"/>
      </w:tabs>
      <w:bidi w:val="0"/>
      <w:spacing w:line="240" w:lineRule="auto"/>
      <w:ind w:left="2693" w:hanging="2693"/>
    </w:pPr>
    <w:rPr>
      <w:rFonts w:cs="Simplified Arabic" w:hint="cs"/>
      <w:sz w:val="24"/>
      <w:lang w:eastAsia="zh-CN"/>
    </w:rPr>
  </w:style>
  <w:style w:type="paragraph" w:customStyle="1" w:styleId="Blanc">
    <w:name w:val="Blanc"/>
    <w:basedOn w:val="Normal"/>
    <w:next w:val="Tabletext"/>
    <w:rsid w:val="008A5301"/>
    <w:pPr>
      <w:keepNext/>
      <w:keepLines/>
      <w:bidi w:val="0"/>
      <w:spacing w:before="0" w:line="240" w:lineRule="auto"/>
    </w:pPr>
    <w:rPr>
      <w:rFonts w:cs="Simplified Arabic" w:hint="cs"/>
      <w:sz w:val="16"/>
      <w:lang w:eastAsia="zh-CN"/>
    </w:rPr>
  </w:style>
  <w:style w:type="paragraph" w:styleId="IndexHeading">
    <w:name w:val="index heading"/>
    <w:basedOn w:val="Normal"/>
    <w:next w:val="Index1"/>
    <w:rsid w:val="008A5301"/>
    <w:pPr>
      <w:tabs>
        <w:tab w:val="left" w:pos="794"/>
        <w:tab w:val="left" w:pos="1191"/>
        <w:tab w:val="left" w:pos="1588"/>
        <w:tab w:val="left" w:pos="1985"/>
      </w:tabs>
      <w:bidi w:val="0"/>
      <w:spacing w:line="240" w:lineRule="auto"/>
    </w:pPr>
    <w:rPr>
      <w:rFonts w:cs="Simplified Arabic" w:hint="cs"/>
      <w:sz w:val="24"/>
      <w:lang w:eastAsia="zh-CN"/>
    </w:rPr>
  </w:style>
  <w:style w:type="paragraph" w:customStyle="1" w:styleId="toctemp">
    <w:name w:val="toctemp"/>
    <w:basedOn w:val="Normal"/>
    <w:rsid w:val="008A5301"/>
    <w:pPr>
      <w:tabs>
        <w:tab w:val="left" w:pos="2693"/>
        <w:tab w:val="left" w:leader="dot" w:pos="8789"/>
        <w:tab w:val="right" w:pos="9639"/>
      </w:tabs>
      <w:bidi w:val="0"/>
      <w:spacing w:line="240" w:lineRule="auto"/>
      <w:ind w:left="2693" w:right="964" w:hanging="2693"/>
    </w:pPr>
    <w:rPr>
      <w:rFonts w:cs="Simplified Arabic" w:hint="cs"/>
      <w:sz w:val="24"/>
      <w:lang w:eastAsia="zh-CN"/>
    </w:rPr>
  </w:style>
  <w:style w:type="paragraph" w:customStyle="1" w:styleId="toc0">
    <w:name w:val="toc 0"/>
    <w:basedOn w:val="Normal"/>
    <w:next w:val="TOC1"/>
    <w:rsid w:val="008A5301"/>
    <w:pPr>
      <w:tabs>
        <w:tab w:val="right" w:pos="9611"/>
      </w:tabs>
      <w:bidi w:val="0"/>
      <w:spacing w:line="240" w:lineRule="auto"/>
    </w:pPr>
    <w:rPr>
      <w:rFonts w:cs="Simplified Arabic" w:hint="cs"/>
      <w:i/>
      <w:sz w:val="24"/>
      <w:lang w:eastAsia="zh-CN"/>
    </w:rPr>
  </w:style>
  <w:style w:type="paragraph" w:customStyle="1" w:styleId="Annexref">
    <w:name w:val="Annex_ref"/>
    <w:basedOn w:val="Normal"/>
    <w:next w:val="Normalaftertitle"/>
    <w:rsid w:val="008A5301"/>
    <w:pPr>
      <w:keepNext/>
      <w:keepLines/>
      <w:tabs>
        <w:tab w:val="left" w:pos="794"/>
        <w:tab w:val="left" w:pos="1191"/>
        <w:tab w:val="left" w:pos="1588"/>
        <w:tab w:val="left" w:pos="1985"/>
      </w:tabs>
      <w:bidi w:val="0"/>
      <w:spacing w:after="280" w:line="240" w:lineRule="auto"/>
      <w:jc w:val="center"/>
    </w:pPr>
    <w:rPr>
      <w:rFonts w:cs="Simplified Arabic" w:hint="cs"/>
      <w:sz w:val="24"/>
      <w:lang w:eastAsia="zh-CN"/>
    </w:rPr>
  </w:style>
  <w:style w:type="paragraph" w:customStyle="1" w:styleId="Appendixref">
    <w:name w:val="Appendix_ref"/>
    <w:basedOn w:val="Annexref"/>
    <w:next w:val="Normalaftertitle"/>
    <w:rsid w:val="008A5301"/>
  </w:style>
  <w:style w:type="paragraph" w:customStyle="1" w:styleId="Figuretitle">
    <w:name w:val="Figure_title"/>
    <w:basedOn w:val="Normal"/>
    <w:next w:val="Figure"/>
    <w:link w:val="FiguretitleChar"/>
    <w:rsid w:val="00BB618A"/>
    <w:pPr>
      <w:keepNext/>
      <w:spacing w:after="80"/>
      <w:jc w:val="center"/>
    </w:pPr>
    <w:rPr>
      <w:rFonts w:ascii="Times New Roman Bold" w:hAnsi="Times New Roman Bold"/>
      <w:b/>
      <w:bCs/>
      <w:lang w:val="fr-FR" w:bidi="ar-EG"/>
    </w:rPr>
  </w:style>
  <w:style w:type="paragraph" w:customStyle="1" w:styleId="Summary">
    <w:name w:val="Summary"/>
    <w:basedOn w:val="Normal"/>
    <w:next w:val="Normalaftertitle"/>
    <w:autoRedefine/>
    <w:rsid w:val="00B350F4"/>
    <w:pPr>
      <w:tabs>
        <w:tab w:val="left" w:pos="794"/>
        <w:tab w:val="left" w:pos="1191"/>
        <w:tab w:val="left" w:pos="1588"/>
        <w:tab w:val="left" w:pos="1985"/>
      </w:tabs>
      <w:bidi w:val="0"/>
      <w:spacing w:after="480"/>
    </w:pPr>
    <w:rPr>
      <w:rFonts w:hint="cs"/>
      <w:lang w:eastAsia="zh-CN"/>
    </w:rPr>
  </w:style>
  <w:style w:type="paragraph" w:customStyle="1" w:styleId="TableLegendNote">
    <w:name w:val="Table_Legend_Note"/>
    <w:basedOn w:val="Tablelegend"/>
    <w:next w:val="Tablelegend"/>
    <w:rsid w:val="008A5301"/>
    <w:pPr>
      <w:tabs>
        <w:tab w:val="left" w:pos="1985"/>
      </w:tabs>
      <w:bidi w:val="0"/>
      <w:spacing w:before="80" w:after="0" w:line="240" w:lineRule="auto"/>
      <w:ind w:left="-85" w:right="-85"/>
    </w:pPr>
    <w:rPr>
      <w:rFonts w:cs="Simplified Arabic" w:hint="cs"/>
      <w:lang w:eastAsia="zh-CN"/>
    </w:rPr>
  </w:style>
  <w:style w:type="paragraph" w:customStyle="1" w:styleId="Figure">
    <w:name w:val="Figure"/>
    <w:basedOn w:val="FigureNo"/>
    <w:next w:val="Normal"/>
    <w:rsid w:val="00BB618A"/>
    <w:pPr>
      <w:keepNext w:val="0"/>
      <w:tabs>
        <w:tab w:val="left" w:pos="794"/>
        <w:tab w:val="left" w:pos="1191"/>
        <w:tab w:val="left" w:pos="1588"/>
        <w:tab w:val="left" w:pos="1985"/>
      </w:tabs>
      <w:bidi w:val="0"/>
      <w:spacing w:before="0" w:after="240" w:line="240" w:lineRule="auto"/>
    </w:pPr>
    <w:rPr>
      <w:rFonts w:hAnsi="Times New Roman" w:cs="Simplified Arabic" w:hint="cs"/>
      <w:sz w:val="18"/>
      <w:lang w:val="en-US" w:eastAsia="zh-CN" w:bidi="ar-SA"/>
    </w:rPr>
  </w:style>
  <w:style w:type="paragraph" w:customStyle="1" w:styleId="DateCover">
    <w:name w:val="Date Cover"/>
    <w:basedOn w:val="Normal"/>
    <w:qFormat/>
    <w:rsid w:val="008A5301"/>
    <w:pPr>
      <w:widowControl w:val="0"/>
      <w:overflowPunct/>
      <w:bidi w:val="0"/>
      <w:adjustRightInd/>
      <w:spacing w:before="126" w:line="240" w:lineRule="auto"/>
      <w:ind w:left="284"/>
      <w:jc w:val="left"/>
      <w:textAlignment w:val="auto"/>
    </w:pPr>
    <w:rPr>
      <w:rFonts w:ascii="Arial" w:eastAsia="AvenirNext LT Pro Regular" w:hAnsi="Arial" w:cs="AvenirNext LT Pro Regular" w:hint="cs"/>
      <w:b/>
      <w:spacing w:val="-2"/>
      <w:sz w:val="36"/>
      <w:szCs w:val="22"/>
      <w:lang w:eastAsia="zh-CN"/>
    </w:rPr>
  </w:style>
  <w:style w:type="paragraph" w:customStyle="1" w:styleId="TitleCover">
    <w:name w:val="Title Cover"/>
    <w:basedOn w:val="Normal"/>
    <w:qFormat/>
    <w:rsid w:val="008A5301"/>
    <w:pPr>
      <w:widowControl w:val="0"/>
      <w:overflowPunct/>
      <w:bidi w:val="0"/>
      <w:adjustRightInd/>
      <w:spacing w:before="338" w:line="244" w:lineRule="auto"/>
      <w:ind w:left="284" w:right="1002"/>
      <w:jc w:val="left"/>
      <w:textAlignment w:val="auto"/>
    </w:pPr>
    <w:rPr>
      <w:rFonts w:ascii="Arial" w:eastAsia="AvenirNext LT Pro Regular" w:hAnsi="Arial" w:cs="AvenirNext LT Pro Regular" w:hint="cs"/>
      <w:b/>
      <w:bCs/>
      <w:sz w:val="44"/>
      <w:szCs w:val="48"/>
      <w:lang w:eastAsia="zh-CN"/>
    </w:rPr>
  </w:style>
  <w:style w:type="paragraph" w:customStyle="1" w:styleId="Figurewithouttitle">
    <w:name w:val="Figure_without_title"/>
    <w:basedOn w:val="FigureNo"/>
    <w:next w:val="Normal"/>
    <w:qFormat/>
    <w:rsid w:val="008A5301"/>
    <w:pPr>
      <w:keepLines/>
      <w:tabs>
        <w:tab w:val="left" w:pos="1134"/>
        <w:tab w:val="left" w:pos="1871"/>
        <w:tab w:val="left" w:pos="2268"/>
      </w:tabs>
      <w:bidi w:val="0"/>
      <w:spacing w:before="480" w:after="120" w:line="240" w:lineRule="auto"/>
    </w:pPr>
    <w:rPr>
      <w:rFonts w:hAnsi="Times New Roman" w:cs="Simplified Arabic" w:hint="cs"/>
      <w:sz w:val="20"/>
      <w:lang w:val="en-US" w:eastAsia="zh-CN" w:bidi="ar-SA"/>
    </w:rPr>
  </w:style>
  <w:style w:type="paragraph" w:customStyle="1" w:styleId="FirstFooter">
    <w:name w:val="FirstFooter"/>
    <w:basedOn w:val="Footer"/>
    <w:qFormat/>
    <w:rsid w:val="008A5301"/>
    <w:pPr>
      <w:tabs>
        <w:tab w:val="clear" w:pos="5954"/>
        <w:tab w:val="clear" w:pos="9639"/>
      </w:tabs>
      <w:overflowPunct/>
      <w:autoSpaceDE/>
      <w:autoSpaceDN/>
      <w:bidi w:val="0"/>
      <w:adjustRightInd/>
      <w:spacing w:before="40" w:line="240" w:lineRule="auto"/>
      <w:jc w:val="left"/>
      <w:textAlignment w:val="auto"/>
    </w:pPr>
    <w:rPr>
      <w:rFonts w:cs="Simplified Arabic" w:hint="cs"/>
      <w:caps w:val="0"/>
      <w:noProof w:val="0"/>
      <w:lang w:eastAsia="zh-CN"/>
    </w:rPr>
  </w:style>
  <w:style w:type="paragraph" w:customStyle="1" w:styleId="FooterSpecial">
    <w:name w:val="Footer Special"/>
    <w:basedOn w:val="Footer"/>
    <w:rsid w:val="008A5301"/>
    <w:pPr>
      <w:tabs>
        <w:tab w:val="left" w:pos="567"/>
        <w:tab w:val="left" w:pos="1134"/>
        <w:tab w:val="left" w:pos="1701"/>
        <w:tab w:val="left" w:pos="2268"/>
        <w:tab w:val="left" w:pos="2835"/>
      </w:tabs>
      <w:bidi w:val="0"/>
      <w:spacing w:line="240" w:lineRule="auto"/>
    </w:pPr>
    <w:rPr>
      <w:rFonts w:cs="Simplified Arabic" w:hint="cs"/>
      <w:caps w:val="0"/>
      <w:noProof w:val="0"/>
      <w:lang w:eastAsia="zh-CN"/>
    </w:rPr>
  </w:style>
  <w:style w:type="character" w:customStyle="1" w:styleId="Artref">
    <w:name w:val="Art_ref"/>
    <w:basedOn w:val="DefaultParagraphFont"/>
    <w:qFormat/>
    <w:rsid w:val="008A5301"/>
  </w:style>
  <w:style w:type="paragraph" w:customStyle="1" w:styleId="AnnexNo">
    <w:name w:val="Annex_No"/>
    <w:basedOn w:val="Normal"/>
    <w:next w:val="Normal"/>
    <w:link w:val="AnnexNoChar"/>
    <w:qFormat/>
    <w:rsid w:val="008A5301"/>
    <w:pPr>
      <w:keepNext/>
      <w:keepLines/>
      <w:tabs>
        <w:tab w:val="left" w:pos="1134"/>
        <w:tab w:val="left" w:pos="1871"/>
        <w:tab w:val="left" w:pos="2268"/>
      </w:tabs>
      <w:bidi w:val="0"/>
      <w:spacing w:before="480" w:after="80" w:line="240" w:lineRule="auto"/>
      <w:jc w:val="center"/>
    </w:pPr>
    <w:rPr>
      <w:rFonts w:cs="Simplified Arabic"/>
      <w:sz w:val="28"/>
      <w:lang w:eastAsia="zh-CN"/>
    </w:rPr>
  </w:style>
  <w:style w:type="paragraph" w:customStyle="1" w:styleId="Annextitle">
    <w:name w:val="Annex_title"/>
    <w:basedOn w:val="Normal"/>
    <w:next w:val="Normal"/>
    <w:qFormat/>
    <w:rsid w:val="008A5301"/>
    <w:pPr>
      <w:keepNext/>
      <w:keepLines/>
      <w:tabs>
        <w:tab w:val="left" w:pos="1134"/>
        <w:tab w:val="left" w:pos="1871"/>
        <w:tab w:val="left" w:pos="2268"/>
      </w:tabs>
      <w:bidi w:val="0"/>
      <w:spacing w:before="240" w:after="280" w:line="240" w:lineRule="auto"/>
      <w:jc w:val="center"/>
    </w:pPr>
    <w:rPr>
      <w:rFonts w:ascii="Times New Roman Bold" w:hAnsi="Times New Roman Bold" w:cs="Simplified Arabic" w:hint="cs"/>
      <w:b/>
      <w:sz w:val="28"/>
      <w:lang w:eastAsia="zh-CN"/>
    </w:rPr>
  </w:style>
  <w:style w:type="paragraph" w:customStyle="1" w:styleId="AppendixNo">
    <w:name w:val="Appendix_No"/>
    <w:basedOn w:val="AnnexNo"/>
    <w:next w:val="Annexref"/>
    <w:qFormat/>
    <w:rsid w:val="008A5301"/>
  </w:style>
  <w:style w:type="paragraph" w:customStyle="1" w:styleId="Appendixtitle">
    <w:name w:val="Appendix_title"/>
    <w:basedOn w:val="Annextitle"/>
    <w:next w:val="Normal"/>
    <w:qFormat/>
    <w:rsid w:val="008A5301"/>
  </w:style>
  <w:style w:type="paragraph" w:customStyle="1" w:styleId="Border">
    <w:name w:val="Border"/>
    <w:basedOn w:val="Normal"/>
    <w:qFormat/>
    <w:rsid w:val="008A5301"/>
    <w:pPr>
      <w:pBdr>
        <w:bottom w:val="single" w:sz="6" w:space="0" w:color="auto"/>
      </w:pBdr>
      <w:tabs>
        <w:tab w:val="left" w:pos="170"/>
        <w:tab w:val="left" w:pos="567"/>
        <w:tab w:val="left" w:pos="737"/>
        <w:tab w:val="left" w:pos="1871"/>
        <w:tab w:val="left" w:pos="2977"/>
        <w:tab w:val="left" w:pos="3266"/>
      </w:tabs>
      <w:bidi w:val="0"/>
      <w:spacing w:before="0" w:line="10" w:lineRule="exact"/>
      <w:ind w:left="28" w:right="28"/>
      <w:jc w:val="center"/>
    </w:pPr>
    <w:rPr>
      <w:rFonts w:cs="Simplified Arabic" w:hint="cs"/>
      <w:b/>
      <w:noProof/>
      <w:sz w:val="20"/>
      <w:lang w:eastAsia="zh-CN"/>
    </w:rPr>
  </w:style>
  <w:style w:type="paragraph" w:styleId="Index4">
    <w:name w:val="index 4"/>
    <w:basedOn w:val="Normal"/>
    <w:next w:val="Normal"/>
    <w:qFormat/>
    <w:rsid w:val="008A5301"/>
    <w:pPr>
      <w:tabs>
        <w:tab w:val="left" w:pos="1134"/>
        <w:tab w:val="left" w:pos="1871"/>
        <w:tab w:val="left" w:pos="2268"/>
      </w:tabs>
      <w:bidi w:val="0"/>
      <w:spacing w:line="240" w:lineRule="auto"/>
      <w:ind w:left="849"/>
      <w:jc w:val="left"/>
    </w:pPr>
    <w:rPr>
      <w:rFonts w:cs="Simplified Arabic" w:hint="cs"/>
      <w:sz w:val="24"/>
      <w:lang w:eastAsia="zh-CN"/>
    </w:rPr>
  </w:style>
  <w:style w:type="paragraph" w:styleId="Index5">
    <w:name w:val="index 5"/>
    <w:basedOn w:val="Normal"/>
    <w:next w:val="Normal"/>
    <w:qFormat/>
    <w:rsid w:val="008A5301"/>
    <w:pPr>
      <w:tabs>
        <w:tab w:val="left" w:pos="1134"/>
        <w:tab w:val="left" w:pos="1871"/>
        <w:tab w:val="left" w:pos="2268"/>
      </w:tabs>
      <w:bidi w:val="0"/>
      <w:spacing w:line="240" w:lineRule="auto"/>
      <w:ind w:left="1132"/>
      <w:jc w:val="left"/>
    </w:pPr>
    <w:rPr>
      <w:rFonts w:cs="Simplified Arabic" w:hint="cs"/>
      <w:sz w:val="24"/>
      <w:lang w:eastAsia="zh-CN"/>
    </w:rPr>
  </w:style>
  <w:style w:type="paragraph" w:styleId="Index6">
    <w:name w:val="index 6"/>
    <w:basedOn w:val="Normal"/>
    <w:next w:val="Normal"/>
    <w:qFormat/>
    <w:rsid w:val="008A5301"/>
    <w:pPr>
      <w:tabs>
        <w:tab w:val="left" w:pos="1134"/>
        <w:tab w:val="left" w:pos="1871"/>
        <w:tab w:val="left" w:pos="2268"/>
      </w:tabs>
      <w:bidi w:val="0"/>
      <w:spacing w:line="240" w:lineRule="auto"/>
      <w:ind w:left="1415"/>
      <w:jc w:val="left"/>
    </w:pPr>
    <w:rPr>
      <w:rFonts w:cs="Simplified Arabic" w:hint="cs"/>
      <w:sz w:val="24"/>
      <w:lang w:eastAsia="zh-CN"/>
    </w:rPr>
  </w:style>
  <w:style w:type="paragraph" w:styleId="Index7">
    <w:name w:val="index 7"/>
    <w:basedOn w:val="Normal"/>
    <w:next w:val="Normal"/>
    <w:qFormat/>
    <w:rsid w:val="008A5301"/>
    <w:pPr>
      <w:tabs>
        <w:tab w:val="left" w:pos="1134"/>
        <w:tab w:val="left" w:pos="1871"/>
        <w:tab w:val="left" w:pos="2268"/>
      </w:tabs>
      <w:bidi w:val="0"/>
      <w:spacing w:line="240" w:lineRule="auto"/>
      <w:ind w:left="1698"/>
      <w:jc w:val="left"/>
    </w:pPr>
    <w:rPr>
      <w:rFonts w:cs="Simplified Arabic" w:hint="cs"/>
      <w:sz w:val="24"/>
      <w:lang w:eastAsia="zh-CN"/>
    </w:rPr>
  </w:style>
  <w:style w:type="character" w:styleId="LineNumber">
    <w:name w:val="line number"/>
    <w:basedOn w:val="DefaultParagraphFont"/>
    <w:qFormat/>
    <w:rsid w:val="008A5301"/>
  </w:style>
  <w:style w:type="paragraph" w:customStyle="1" w:styleId="Normalaftertitle0">
    <w:name w:val="Normal after title"/>
    <w:basedOn w:val="Normal"/>
    <w:next w:val="Normal"/>
    <w:qFormat/>
    <w:rsid w:val="008A5301"/>
    <w:pPr>
      <w:tabs>
        <w:tab w:val="left" w:pos="1134"/>
        <w:tab w:val="left" w:pos="1871"/>
        <w:tab w:val="left" w:pos="2268"/>
      </w:tabs>
      <w:bidi w:val="0"/>
      <w:spacing w:before="280" w:line="240" w:lineRule="auto"/>
      <w:jc w:val="left"/>
    </w:pPr>
    <w:rPr>
      <w:rFonts w:cs="Simplified Arabic" w:hint="cs"/>
      <w:sz w:val="24"/>
      <w:lang w:eastAsia="zh-CN"/>
    </w:rPr>
  </w:style>
  <w:style w:type="paragraph" w:customStyle="1" w:styleId="Proposal">
    <w:name w:val="Proposal"/>
    <w:basedOn w:val="Normal"/>
    <w:next w:val="Normal"/>
    <w:qFormat/>
    <w:rsid w:val="008A5301"/>
    <w:pPr>
      <w:keepNext/>
      <w:tabs>
        <w:tab w:val="left" w:pos="1134"/>
        <w:tab w:val="left" w:pos="1871"/>
        <w:tab w:val="left" w:pos="2268"/>
      </w:tabs>
      <w:bidi w:val="0"/>
      <w:spacing w:before="240" w:line="240" w:lineRule="auto"/>
      <w:jc w:val="left"/>
    </w:pPr>
    <w:rPr>
      <w:rFonts w:hAnsi="Times New Roman Bold" w:cs="Simplified Arabic" w:hint="cs"/>
      <w:b/>
      <w:sz w:val="24"/>
      <w:lang w:eastAsia="zh-CN"/>
    </w:rPr>
  </w:style>
  <w:style w:type="paragraph" w:customStyle="1" w:styleId="Reasons">
    <w:name w:val="Reasons"/>
    <w:basedOn w:val="Normal"/>
    <w:qFormat/>
    <w:rsid w:val="008A5301"/>
    <w:pPr>
      <w:tabs>
        <w:tab w:val="left" w:pos="1134"/>
        <w:tab w:val="left" w:pos="1588"/>
        <w:tab w:val="left" w:pos="1985"/>
      </w:tabs>
      <w:bidi w:val="0"/>
      <w:spacing w:line="240" w:lineRule="auto"/>
      <w:jc w:val="left"/>
    </w:pPr>
    <w:rPr>
      <w:rFonts w:cs="Simplified Arabic" w:hint="cs"/>
      <w:sz w:val="24"/>
      <w:lang w:eastAsia="zh-CN"/>
    </w:rPr>
  </w:style>
  <w:style w:type="paragraph" w:customStyle="1" w:styleId="Section3">
    <w:name w:val="Section_3"/>
    <w:basedOn w:val="Section1"/>
    <w:qFormat/>
    <w:rsid w:val="008A5301"/>
    <w:pPr>
      <w:tabs>
        <w:tab w:val="center" w:pos="4820"/>
      </w:tabs>
      <w:bidi w:val="0"/>
      <w:spacing w:before="360" w:line="240" w:lineRule="auto"/>
    </w:pPr>
    <w:rPr>
      <w:rFonts w:cs="Simplified Arabic" w:hint="cs"/>
      <w:b w:val="0"/>
      <w:sz w:val="24"/>
      <w:lang w:eastAsia="zh-CN"/>
    </w:rPr>
  </w:style>
  <w:style w:type="paragraph" w:customStyle="1" w:styleId="TableTextS5">
    <w:name w:val="Table_TextS5"/>
    <w:basedOn w:val="Normal"/>
    <w:qFormat/>
    <w:rsid w:val="008A5301"/>
    <w:pPr>
      <w:tabs>
        <w:tab w:val="left" w:pos="170"/>
        <w:tab w:val="left" w:pos="567"/>
        <w:tab w:val="left" w:pos="737"/>
        <w:tab w:val="left" w:pos="2977"/>
        <w:tab w:val="left" w:pos="3266"/>
      </w:tabs>
      <w:bidi w:val="0"/>
      <w:spacing w:before="40" w:after="40" w:line="240" w:lineRule="auto"/>
      <w:ind w:left="170" w:hanging="170"/>
      <w:jc w:val="left"/>
    </w:pPr>
    <w:rPr>
      <w:rFonts w:cs="Simplified Arabic" w:hint="cs"/>
      <w:sz w:val="20"/>
      <w:lang w:eastAsia="zh-CN"/>
    </w:rPr>
  </w:style>
  <w:style w:type="paragraph" w:customStyle="1" w:styleId="Agendaitem">
    <w:name w:val="Agenda_item"/>
    <w:basedOn w:val="Normal"/>
    <w:next w:val="Normal"/>
    <w:qFormat/>
    <w:rsid w:val="008A5301"/>
    <w:pPr>
      <w:tabs>
        <w:tab w:val="left" w:pos="1134"/>
        <w:tab w:val="left" w:pos="1871"/>
        <w:tab w:val="left" w:pos="2268"/>
      </w:tabs>
      <w:overflowPunct/>
      <w:autoSpaceDE/>
      <w:autoSpaceDN/>
      <w:bidi w:val="0"/>
      <w:adjustRightInd/>
      <w:spacing w:before="240" w:line="240" w:lineRule="auto"/>
      <w:jc w:val="center"/>
      <w:textAlignment w:val="auto"/>
    </w:pPr>
    <w:rPr>
      <w:rFonts w:cs="Simplified Arabic" w:hint="cs"/>
      <w:sz w:val="28"/>
      <w:lang w:eastAsia="zh-CN"/>
    </w:rPr>
  </w:style>
  <w:style w:type="paragraph" w:customStyle="1" w:styleId="AppArtNo">
    <w:name w:val="App_Art_No"/>
    <w:basedOn w:val="ArtNo"/>
    <w:qFormat/>
    <w:rsid w:val="008A5301"/>
    <w:pPr>
      <w:tabs>
        <w:tab w:val="left" w:pos="1134"/>
        <w:tab w:val="left" w:pos="1871"/>
        <w:tab w:val="left" w:pos="2268"/>
      </w:tabs>
      <w:bidi w:val="0"/>
      <w:spacing w:line="240" w:lineRule="auto"/>
    </w:pPr>
    <w:rPr>
      <w:rFonts w:cs="Simplified Arabic" w:hint="cs"/>
      <w:caps w:val="0"/>
      <w:sz w:val="28"/>
      <w:szCs w:val="30"/>
      <w:lang w:eastAsia="zh-CN"/>
    </w:rPr>
  </w:style>
  <w:style w:type="paragraph" w:customStyle="1" w:styleId="AppArttitle">
    <w:name w:val="App_Art_title"/>
    <w:basedOn w:val="Arttitle"/>
    <w:qFormat/>
    <w:rsid w:val="008A5301"/>
    <w:pPr>
      <w:tabs>
        <w:tab w:val="left" w:pos="1134"/>
        <w:tab w:val="left" w:pos="1871"/>
        <w:tab w:val="left" w:pos="2268"/>
      </w:tabs>
      <w:bidi w:val="0"/>
      <w:spacing w:line="240" w:lineRule="auto"/>
    </w:pPr>
    <w:rPr>
      <w:rFonts w:ascii="Times New Roman" w:hAnsi="Times New Roman" w:cs="Simplified Arabic" w:hint="cs"/>
      <w:sz w:val="28"/>
      <w:szCs w:val="30"/>
      <w:lang w:eastAsia="zh-CN"/>
    </w:rPr>
  </w:style>
  <w:style w:type="paragraph" w:customStyle="1" w:styleId="ApptoAnnex">
    <w:name w:val="App_to_Annex"/>
    <w:basedOn w:val="AppendixNo"/>
    <w:next w:val="Normal"/>
    <w:qFormat/>
    <w:rsid w:val="008A5301"/>
  </w:style>
  <w:style w:type="paragraph" w:customStyle="1" w:styleId="Committee">
    <w:name w:val="Committee"/>
    <w:basedOn w:val="Normal"/>
    <w:qFormat/>
    <w:rsid w:val="008A5301"/>
    <w:pPr>
      <w:framePr w:hSpace="180" w:wrap="around" w:hAnchor="margin" w:y="-675"/>
      <w:tabs>
        <w:tab w:val="left" w:pos="851"/>
        <w:tab w:val="left" w:pos="1134"/>
        <w:tab w:val="left" w:pos="1871"/>
        <w:tab w:val="left" w:pos="2268"/>
      </w:tabs>
      <w:bidi w:val="0"/>
      <w:spacing w:before="0" w:line="240" w:lineRule="atLeast"/>
      <w:jc w:val="left"/>
    </w:pPr>
    <w:rPr>
      <w:rFonts w:asciiTheme="minorHAnsi" w:hAnsiTheme="minorHAnsi" w:cstheme="minorHAnsi" w:hint="cs"/>
      <w:b/>
      <w:sz w:val="24"/>
      <w:szCs w:val="24"/>
      <w:lang w:eastAsia="zh-CN"/>
    </w:rPr>
  </w:style>
  <w:style w:type="paragraph" w:customStyle="1" w:styleId="Normalend">
    <w:name w:val="Normal_end"/>
    <w:basedOn w:val="Normal"/>
    <w:next w:val="Normal"/>
    <w:qFormat/>
    <w:rsid w:val="008A5301"/>
    <w:pPr>
      <w:tabs>
        <w:tab w:val="left" w:pos="1134"/>
        <w:tab w:val="left" w:pos="1871"/>
        <w:tab w:val="left" w:pos="2268"/>
      </w:tabs>
      <w:bidi w:val="0"/>
      <w:spacing w:line="240" w:lineRule="auto"/>
      <w:jc w:val="left"/>
    </w:pPr>
    <w:rPr>
      <w:rFonts w:cs="Simplified Arabic" w:hint="cs"/>
      <w:sz w:val="24"/>
      <w:lang w:eastAsia="zh-CN"/>
    </w:rPr>
  </w:style>
  <w:style w:type="paragraph" w:customStyle="1" w:styleId="Part1">
    <w:name w:val="Part_1"/>
    <w:basedOn w:val="Section1"/>
    <w:next w:val="Section1"/>
    <w:qFormat/>
    <w:rsid w:val="008A5301"/>
    <w:pPr>
      <w:keepNext/>
      <w:keepLines/>
      <w:tabs>
        <w:tab w:val="center" w:pos="4820"/>
      </w:tabs>
      <w:bidi w:val="0"/>
      <w:spacing w:before="360" w:line="240" w:lineRule="auto"/>
    </w:pPr>
    <w:rPr>
      <w:rFonts w:cs="Simplified Arabic" w:hint="cs"/>
      <w:sz w:val="24"/>
      <w:lang w:eastAsia="zh-CN"/>
    </w:rPr>
  </w:style>
  <w:style w:type="paragraph" w:customStyle="1" w:styleId="Subsection1">
    <w:name w:val="Subsection_1"/>
    <w:basedOn w:val="Section1"/>
    <w:next w:val="Normalaftertitle0"/>
    <w:qFormat/>
    <w:rsid w:val="008A5301"/>
    <w:pPr>
      <w:tabs>
        <w:tab w:val="center" w:pos="4820"/>
      </w:tabs>
      <w:bidi w:val="0"/>
      <w:spacing w:before="360" w:line="240" w:lineRule="auto"/>
    </w:pPr>
    <w:rPr>
      <w:rFonts w:cs="Simplified Arabic" w:hint="cs"/>
      <w:sz w:val="24"/>
      <w:lang w:eastAsia="zh-CN"/>
    </w:rPr>
  </w:style>
  <w:style w:type="paragraph" w:customStyle="1" w:styleId="Volumetitle">
    <w:name w:val="Volume_title"/>
    <w:basedOn w:val="Normal"/>
    <w:qFormat/>
    <w:rsid w:val="008A5301"/>
    <w:pPr>
      <w:tabs>
        <w:tab w:val="left" w:pos="1134"/>
        <w:tab w:val="left" w:pos="1871"/>
        <w:tab w:val="left" w:pos="2268"/>
      </w:tabs>
      <w:bidi w:val="0"/>
      <w:spacing w:line="240" w:lineRule="auto"/>
      <w:jc w:val="center"/>
    </w:pPr>
    <w:rPr>
      <w:rFonts w:cs="Simplified Arabic" w:hint="cs"/>
      <w:b/>
      <w:bCs/>
      <w:sz w:val="28"/>
      <w:szCs w:val="28"/>
      <w:lang w:eastAsia="zh-CN"/>
    </w:rPr>
  </w:style>
  <w:style w:type="paragraph" w:customStyle="1" w:styleId="Headingsplit">
    <w:name w:val="Heading_split"/>
    <w:basedOn w:val="Headingi"/>
    <w:qFormat/>
    <w:rsid w:val="008A5301"/>
    <w:pPr>
      <w:keepLines/>
      <w:tabs>
        <w:tab w:val="left" w:pos="1134"/>
        <w:tab w:val="left" w:pos="1871"/>
        <w:tab w:val="left" w:pos="2268"/>
      </w:tabs>
      <w:bidi w:val="0"/>
      <w:spacing w:line="240" w:lineRule="auto"/>
      <w:jc w:val="left"/>
    </w:pPr>
    <w:rPr>
      <w:rFonts w:cs="Simplified Arabic" w:hint="cs"/>
      <w:sz w:val="24"/>
      <w:szCs w:val="25"/>
      <w:lang w:eastAsia="zh-CN"/>
    </w:rPr>
  </w:style>
  <w:style w:type="paragraph" w:customStyle="1" w:styleId="Normalsplit">
    <w:name w:val="Normal_split"/>
    <w:basedOn w:val="Normal"/>
    <w:qFormat/>
    <w:rsid w:val="008A5301"/>
    <w:pPr>
      <w:tabs>
        <w:tab w:val="left" w:pos="1134"/>
        <w:tab w:val="left" w:pos="1871"/>
        <w:tab w:val="left" w:pos="2268"/>
      </w:tabs>
      <w:bidi w:val="0"/>
      <w:spacing w:line="240" w:lineRule="auto"/>
      <w:jc w:val="left"/>
    </w:pPr>
    <w:rPr>
      <w:rFonts w:cs="Simplified Arabic" w:hint="cs"/>
      <w:sz w:val="24"/>
      <w:lang w:eastAsia="zh-CN"/>
    </w:rPr>
  </w:style>
  <w:style w:type="character" w:customStyle="1" w:styleId="Provsplit">
    <w:name w:val="Prov_split"/>
    <w:basedOn w:val="DefaultParagraphFont"/>
    <w:qFormat/>
    <w:rsid w:val="008A5301"/>
    <w:rPr>
      <w:rFonts w:ascii="Times New Roman" w:hAnsi="Times New Roman"/>
      <w:b w:val="0"/>
    </w:rPr>
  </w:style>
  <w:style w:type="paragraph" w:customStyle="1" w:styleId="Tablesplit">
    <w:name w:val="Table_split"/>
    <w:basedOn w:val="Tabletext"/>
    <w:qFormat/>
    <w:rsid w:val="008A5301"/>
    <w:pPr>
      <w:keepNext/>
      <w:tabs>
        <w:tab w:val="left" w:pos="1409"/>
        <w:tab w:val="left" w:pos="2237"/>
        <w:tab w:val="left" w:pos="2828"/>
        <w:tab w:val="left" w:pos="4604"/>
        <w:tab w:val="left" w:pos="6023"/>
        <w:tab w:val="left" w:pos="6732"/>
        <w:tab w:val="left" w:pos="7323"/>
        <w:tab w:val="left" w:pos="7914"/>
      </w:tabs>
      <w:bidi w:val="0"/>
      <w:spacing w:before="40" w:after="40" w:line="240" w:lineRule="auto"/>
      <w:ind w:left="108" w:right="-113"/>
    </w:pPr>
    <w:rPr>
      <w:rFonts w:cs="Simplified Arabic" w:hint="cs"/>
      <w:b/>
      <w:szCs w:val="30"/>
      <w:lang w:eastAsia="zh-CN"/>
    </w:rPr>
  </w:style>
  <w:style w:type="paragraph" w:customStyle="1" w:styleId="Methodheading1">
    <w:name w:val="Method_heading1"/>
    <w:basedOn w:val="Heading1"/>
    <w:next w:val="Normal"/>
    <w:qFormat/>
    <w:rsid w:val="008A5301"/>
    <w:pPr>
      <w:tabs>
        <w:tab w:val="left" w:pos="1134"/>
        <w:tab w:val="left" w:pos="1871"/>
        <w:tab w:val="left" w:pos="2268"/>
      </w:tabs>
      <w:bidi w:val="0"/>
      <w:spacing w:before="280" w:line="240" w:lineRule="auto"/>
      <w:ind w:left="1134" w:hanging="1134"/>
      <w:jc w:val="left"/>
    </w:pPr>
    <w:rPr>
      <w:rFonts w:ascii="Times New Roman" w:hAnsi="Times New Roman" w:cs="Simplified Arabic" w:hint="cs"/>
      <w:bCs w:val="0"/>
      <w:sz w:val="28"/>
      <w:szCs w:val="25"/>
      <w:lang w:eastAsia="zh-CN"/>
    </w:rPr>
  </w:style>
  <w:style w:type="paragraph" w:customStyle="1" w:styleId="Methodheading2">
    <w:name w:val="Method_heading2"/>
    <w:basedOn w:val="Heading2"/>
    <w:next w:val="Normal"/>
    <w:qFormat/>
    <w:rsid w:val="008A5301"/>
    <w:pPr>
      <w:tabs>
        <w:tab w:val="left" w:pos="1134"/>
        <w:tab w:val="left" w:pos="1871"/>
        <w:tab w:val="left" w:pos="2268"/>
      </w:tabs>
      <w:bidi w:val="0"/>
      <w:spacing w:before="200" w:line="240" w:lineRule="auto"/>
      <w:ind w:left="1134" w:hanging="1134"/>
      <w:jc w:val="left"/>
    </w:pPr>
    <w:rPr>
      <w:rFonts w:ascii="Times New Roman" w:hAnsi="Times New Roman" w:cs="Simplified Arabic" w:hint="cs"/>
      <w:bCs w:val="0"/>
      <w:szCs w:val="25"/>
      <w:lang w:eastAsia="zh-CN"/>
    </w:rPr>
  </w:style>
  <w:style w:type="paragraph" w:customStyle="1" w:styleId="Methodheading3">
    <w:name w:val="Method_heading3"/>
    <w:basedOn w:val="Heading3"/>
    <w:next w:val="Normal"/>
    <w:qFormat/>
    <w:rsid w:val="008A5301"/>
    <w:pPr>
      <w:tabs>
        <w:tab w:val="left" w:pos="1871"/>
        <w:tab w:val="left" w:pos="2268"/>
      </w:tabs>
      <w:bidi w:val="0"/>
      <w:spacing w:before="200" w:line="240" w:lineRule="auto"/>
      <w:ind w:left="1134" w:hanging="1134"/>
      <w:jc w:val="left"/>
    </w:pPr>
    <w:rPr>
      <w:rFonts w:ascii="Times New Roman" w:hAnsi="Times New Roman" w:cs="Simplified Arabic" w:hint="cs"/>
      <w:bCs w:val="0"/>
      <w:sz w:val="24"/>
      <w:szCs w:val="25"/>
      <w:lang w:eastAsia="zh-CN"/>
    </w:rPr>
  </w:style>
  <w:style w:type="paragraph" w:customStyle="1" w:styleId="Methodheading4">
    <w:name w:val="Method_heading4"/>
    <w:basedOn w:val="Heading4"/>
    <w:next w:val="Normal"/>
    <w:qFormat/>
    <w:rsid w:val="008A5301"/>
    <w:pPr>
      <w:tabs>
        <w:tab w:val="left" w:pos="1871"/>
        <w:tab w:val="left" w:pos="2268"/>
      </w:tabs>
      <w:bidi w:val="0"/>
      <w:spacing w:before="200" w:line="240" w:lineRule="auto"/>
      <w:ind w:left="1134" w:hanging="1134"/>
      <w:jc w:val="left"/>
    </w:pPr>
    <w:rPr>
      <w:rFonts w:ascii="Times New Roman" w:hAnsi="Times New Roman" w:cs="Simplified Arabic" w:hint="cs"/>
      <w:bCs w:val="0"/>
      <w:sz w:val="24"/>
      <w:szCs w:val="25"/>
      <w:lang w:eastAsia="zh-CN"/>
    </w:rPr>
  </w:style>
  <w:style w:type="paragraph" w:customStyle="1" w:styleId="MethodHeadingb">
    <w:name w:val="Method_Headingb"/>
    <w:basedOn w:val="Headingb"/>
    <w:next w:val="Normal"/>
    <w:qFormat/>
    <w:rsid w:val="008A5301"/>
    <w:pPr>
      <w:keepLines/>
      <w:overflowPunct/>
      <w:autoSpaceDE/>
      <w:autoSpaceDN/>
      <w:bidi w:val="0"/>
      <w:adjustRightInd/>
      <w:spacing w:before="160" w:line="240" w:lineRule="auto"/>
      <w:jc w:val="left"/>
      <w:textAlignment w:val="auto"/>
    </w:pPr>
    <w:rPr>
      <w:rFonts w:cs="Times New Roman Bold" w:hint="cs"/>
      <w:bCs w:val="0"/>
      <w:sz w:val="24"/>
      <w:szCs w:val="25"/>
      <w:lang w:eastAsia="zh-CN"/>
    </w:rPr>
  </w:style>
  <w:style w:type="paragraph" w:customStyle="1" w:styleId="EditorsNote">
    <w:name w:val="EditorsNote"/>
    <w:basedOn w:val="Normal"/>
    <w:qFormat/>
    <w:rsid w:val="008A5301"/>
    <w:pPr>
      <w:tabs>
        <w:tab w:val="left" w:pos="1134"/>
        <w:tab w:val="left" w:pos="1871"/>
        <w:tab w:val="left" w:pos="2268"/>
      </w:tabs>
      <w:bidi w:val="0"/>
      <w:spacing w:before="240" w:after="240" w:line="240" w:lineRule="auto"/>
      <w:jc w:val="left"/>
    </w:pPr>
    <w:rPr>
      <w:rFonts w:cs="Simplified Arabic" w:hint="cs"/>
      <w:i/>
      <w:iCs/>
      <w:sz w:val="24"/>
      <w:lang w:eastAsia="zh-CN"/>
    </w:rPr>
  </w:style>
  <w:style w:type="character" w:customStyle="1" w:styleId="FiguretitleChar">
    <w:name w:val="Figure_title Char"/>
    <w:basedOn w:val="DefaultParagraphFont"/>
    <w:link w:val="Figuretitle"/>
    <w:qFormat/>
    <w:rsid w:val="008F49C3"/>
    <w:rPr>
      <w:rFonts w:ascii="Times New Roman Bold" w:hAnsi="Times New Roman Bold" w:cs="Traditional Arabic"/>
      <w:b/>
      <w:bCs/>
      <w:sz w:val="22"/>
      <w:szCs w:val="30"/>
      <w:lang w:val="fr-FR" w:eastAsia="fr-FR" w:bidi="ar-EG"/>
    </w:rPr>
  </w:style>
  <w:style w:type="paragraph" w:customStyle="1" w:styleId="Figurewithlegend">
    <w:name w:val="Figure_with_legend"/>
    <w:basedOn w:val="Figure"/>
    <w:qFormat/>
    <w:rsid w:val="008A5301"/>
    <w:pPr>
      <w:tabs>
        <w:tab w:val="clear" w:pos="794"/>
        <w:tab w:val="clear" w:pos="1191"/>
        <w:tab w:val="clear" w:pos="1588"/>
        <w:tab w:val="clear" w:pos="1985"/>
        <w:tab w:val="left" w:pos="1134"/>
        <w:tab w:val="left" w:pos="1871"/>
        <w:tab w:val="left" w:pos="2268"/>
      </w:tabs>
      <w:spacing w:before="120"/>
    </w:pPr>
    <w:rPr>
      <w:noProof/>
      <w:sz w:val="24"/>
    </w:rPr>
  </w:style>
  <w:style w:type="paragraph" w:styleId="Signature">
    <w:name w:val="Signature"/>
    <w:basedOn w:val="Normal"/>
    <w:link w:val="SignatureChar"/>
    <w:unhideWhenUsed/>
    <w:rsid w:val="008A5301"/>
    <w:pPr>
      <w:tabs>
        <w:tab w:val="center" w:pos="7371"/>
      </w:tabs>
      <w:bidi w:val="0"/>
      <w:spacing w:before="600" w:line="240" w:lineRule="auto"/>
      <w:jc w:val="left"/>
    </w:pPr>
    <w:rPr>
      <w:rFonts w:cs="Simplified Arabic" w:hint="cs"/>
      <w:sz w:val="24"/>
      <w:lang w:eastAsia="zh-CN"/>
    </w:rPr>
  </w:style>
  <w:style w:type="character" w:customStyle="1" w:styleId="SignatureChar">
    <w:name w:val="Signature Char"/>
    <w:basedOn w:val="DefaultParagraphFont"/>
    <w:link w:val="Signature"/>
    <w:qFormat/>
    <w:rsid w:val="008A5301"/>
    <w:rPr>
      <w:rFonts w:ascii="Times New Roman" w:hAnsi="Times New Roman" w:cs="Simplified Arabic"/>
      <w:sz w:val="24"/>
      <w:szCs w:val="30"/>
    </w:rPr>
  </w:style>
  <w:style w:type="paragraph" w:customStyle="1" w:styleId="FooterSpecial1">
    <w:name w:val="Footer Special1"/>
    <w:basedOn w:val="Footer"/>
    <w:rsid w:val="008A5301"/>
    <w:pPr>
      <w:tabs>
        <w:tab w:val="left" w:pos="567"/>
        <w:tab w:val="left" w:pos="1134"/>
        <w:tab w:val="left" w:pos="1701"/>
        <w:tab w:val="left" w:pos="2268"/>
        <w:tab w:val="left" w:pos="2835"/>
      </w:tabs>
      <w:bidi w:val="0"/>
      <w:spacing w:line="240" w:lineRule="auto"/>
    </w:pPr>
    <w:rPr>
      <w:rFonts w:cs="Simplified Arabic" w:hint="cs"/>
      <w:caps w:val="0"/>
      <w:noProof w:val="0"/>
      <w:lang w:eastAsia="zh-CN"/>
    </w:rPr>
  </w:style>
  <w:style w:type="character" w:customStyle="1" w:styleId="SourceChar">
    <w:name w:val="Source Char"/>
    <w:basedOn w:val="DefaultParagraphFont"/>
    <w:link w:val="Source"/>
    <w:locked/>
    <w:rsid w:val="008A5301"/>
    <w:rPr>
      <w:rFonts w:ascii="Times New Roman Bold" w:hAnsi="Times New Roman Bold" w:cs="Traditional Arabic"/>
      <w:b/>
      <w:sz w:val="28"/>
      <w:szCs w:val="40"/>
      <w:lang w:eastAsia="fr-FR"/>
    </w:rPr>
  </w:style>
  <w:style w:type="character" w:customStyle="1" w:styleId="Title1Char">
    <w:name w:val="Title 1 Char"/>
    <w:basedOn w:val="SourceChar"/>
    <w:link w:val="Title1"/>
    <w:locked/>
    <w:rsid w:val="008A5301"/>
    <w:rPr>
      <w:rFonts w:ascii="Times New Roman Bold" w:hAnsi="Times New Roman Bold" w:cs="Traditional Arabic"/>
      <w:b w:val="0"/>
      <w:caps/>
      <w:sz w:val="28"/>
      <w:szCs w:val="40"/>
      <w:lang w:eastAsia="fr-FR"/>
    </w:rPr>
  </w:style>
  <w:style w:type="character" w:customStyle="1" w:styleId="HeadingbChar">
    <w:name w:val="Heading_b Char"/>
    <w:basedOn w:val="DefaultParagraphFont"/>
    <w:link w:val="Headingb"/>
    <w:qFormat/>
    <w:locked/>
    <w:rsid w:val="008A5301"/>
    <w:rPr>
      <w:rFonts w:ascii="Times New Roman Bold" w:hAnsi="Times New Roman Bold" w:cs="Traditional Arabic"/>
      <w:b/>
      <w:bCs/>
      <w:sz w:val="22"/>
      <w:szCs w:val="30"/>
      <w:lang w:eastAsia="fr-FR"/>
    </w:rPr>
  </w:style>
  <w:style w:type="character" w:customStyle="1" w:styleId="enumlev1Char">
    <w:name w:val="enumlev1 Char"/>
    <w:basedOn w:val="DefaultParagraphFont"/>
    <w:link w:val="enumlev1"/>
    <w:qFormat/>
    <w:locked/>
    <w:rsid w:val="008A5301"/>
    <w:rPr>
      <w:rFonts w:ascii="Times New Roman" w:hAnsi="Times New Roman" w:cs="Traditional Arabic"/>
      <w:sz w:val="22"/>
      <w:szCs w:val="30"/>
      <w:lang w:eastAsia="fr-FR" w:bidi="ar-EG"/>
    </w:rPr>
  </w:style>
  <w:style w:type="character" w:customStyle="1" w:styleId="NormalaftertitleChar">
    <w:name w:val="Normal_after_title Char"/>
    <w:basedOn w:val="DefaultParagraphFont"/>
    <w:link w:val="Normalaftertitle"/>
    <w:qFormat/>
    <w:locked/>
    <w:rsid w:val="008A5301"/>
    <w:rPr>
      <w:rFonts w:ascii="Times New Roman" w:hAnsi="Times New Roman" w:cs="Traditional Arabic"/>
      <w:sz w:val="22"/>
      <w:szCs w:val="30"/>
      <w:lang w:eastAsia="fr-FR"/>
    </w:rPr>
  </w:style>
  <w:style w:type="character" w:customStyle="1" w:styleId="MentionUnresolved">
    <w:name w:val="Mention Unresolved"/>
    <w:basedOn w:val="DefaultParagraphFont"/>
    <w:uiPriority w:val="99"/>
    <w:semiHidden/>
    <w:unhideWhenUsed/>
    <w:rsid w:val="008A5301"/>
    <w:rPr>
      <w:color w:val="605E5C"/>
      <w:shd w:val="clear" w:color="auto" w:fill="E1DFDD"/>
    </w:rPr>
  </w:style>
  <w:style w:type="character" w:customStyle="1" w:styleId="RectitleChar">
    <w:name w:val="Rec_title Char"/>
    <w:link w:val="Rectitle"/>
    <w:locked/>
    <w:rsid w:val="008A5301"/>
    <w:rPr>
      <w:rFonts w:ascii="Times New Roman Bold" w:eastAsia="NSimSun" w:hAnsi="Times New Roman Bold" w:cs="Traditional Arabic"/>
      <w:b/>
      <w:bCs/>
      <w:sz w:val="28"/>
      <w:szCs w:val="40"/>
      <w:lang w:eastAsia="fr-FR" w:bidi="ar-EG"/>
    </w:rPr>
  </w:style>
  <w:style w:type="character" w:customStyle="1" w:styleId="Heading2Char">
    <w:name w:val="Heading 2 Char"/>
    <w:basedOn w:val="DefaultParagraphFont"/>
    <w:link w:val="Heading2"/>
    <w:qFormat/>
    <w:rsid w:val="008A5301"/>
    <w:rPr>
      <w:rFonts w:ascii="Times New Roman Bold" w:hAnsi="Times New Roman Bold" w:cs="Traditional Arabic"/>
      <w:b/>
      <w:bCs/>
      <w:sz w:val="24"/>
      <w:szCs w:val="32"/>
      <w:lang w:eastAsia="fr-FR"/>
    </w:rPr>
  </w:style>
  <w:style w:type="character" w:customStyle="1" w:styleId="UnresolvedMention1">
    <w:name w:val="Unresolved Mention1"/>
    <w:basedOn w:val="DefaultParagraphFont"/>
    <w:uiPriority w:val="99"/>
    <w:semiHidden/>
    <w:unhideWhenUsed/>
    <w:rsid w:val="008A5301"/>
    <w:rPr>
      <w:color w:val="605E5C"/>
      <w:shd w:val="clear" w:color="auto" w:fill="E1DFDD"/>
    </w:rPr>
  </w:style>
  <w:style w:type="paragraph" w:styleId="Caption">
    <w:name w:val="caption"/>
    <w:basedOn w:val="Normal"/>
    <w:next w:val="Normal"/>
    <w:unhideWhenUsed/>
    <w:qFormat/>
    <w:rsid w:val="008A5301"/>
    <w:pPr>
      <w:tabs>
        <w:tab w:val="left" w:pos="1134"/>
        <w:tab w:val="left" w:pos="1871"/>
        <w:tab w:val="left" w:pos="2268"/>
      </w:tabs>
      <w:bidi w:val="0"/>
      <w:spacing w:before="0" w:after="200" w:line="240" w:lineRule="auto"/>
      <w:jc w:val="left"/>
    </w:pPr>
    <w:rPr>
      <w:rFonts w:cs="Simplified Arabic" w:hint="cs"/>
      <w:i/>
      <w:iCs/>
      <w:color w:val="1F497D" w:themeColor="text2"/>
      <w:sz w:val="18"/>
      <w:szCs w:val="18"/>
      <w:lang w:eastAsia="zh-CN"/>
    </w:rPr>
  </w:style>
  <w:style w:type="character" w:customStyle="1" w:styleId="BalloonTextChar">
    <w:name w:val="Balloon Text Char"/>
    <w:basedOn w:val="DefaultParagraphFont"/>
    <w:link w:val="BalloonText"/>
    <w:qFormat/>
    <w:rsid w:val="008A5301"/>
    <w:rPr>
      <w:rFonts w:ascii="Segoe UI" w:hAnsi="Segoe UI" w:cs="Segoe UI"/>
      <w:sz w:val="18"/>
      <w:szCs w:val="18"/>
    </w:rPr>
  </w:style>
  <w:style w:type="paragraph" w:styleId="BalloonText">
    <w:name w:val="Balloon Text"/>
    <w:basedOn w:val="Normal"/>
    <w:link w:val="BalloonTextChar"/>
    <w:unhideWhenUsed/>
    <w:qFormat/>
    <w:rsid w:val="008A5301"/>
    <w:pPr>
      <w:tabs>
        <w:tab w:val="left" w:pos="1134"/>
        <w:tab w:val="left" w:pos="1871"/>
        <w:tab w:val="left" w:pos="2268"/>
      </w:tabs>
      <w:bidi w:val="0"/>
      <w:spacing w:before="0" w:line="240" w:lineRule="auto"/>
      <w:jc w:val="left"/>
    </w:pPr>
    <w:rPr>
      <w:rFonts w:ascii="Segoe UI" w:hAnsi="Segoe UI" w:cs="Segoe UI"/>
      <w:sz w:val="18"/>
      <w:szCs w:val="18"/>
      <w:lang w:eastAsia="zh-CN"/>
    </w:rPr>
  </w:style>
  <w:style w:type="character" w:customStyle="1" w:styleId="BalloonTextChar1">
    <w:name w:val="Balloon Text Char1"/>
    <w:basedOn w:val="DefaultParagraphFont"/>
    <w:rsid w:val="008A5301"/>
    <w:rPr>
      <w:rFonts w:ascii="Segoe UI" w:hAnsi="Segoe UI" w:cs="Segoe UI"/>
      <w:sz w:val="18"/>
      <w:szCs w:val="18"/>
      <w:lang w:eastAsia="fr-FR"/>
    </w:rPr>
  </w:style>
  <w:style w:type="paragraph" w:styleId="NormalWeb">
    <w:name w:val="Normal (Web)"/>
    <w:basedOn w:val="Normal"/>
    <w:unhideWhenUsed/>
    <w:qFormat/>
    <w:rsid w:val="008A5301"/>
    <w:pPr>
      <w:overflowPunct/>
      <w:autoSpaceDE/>
      <w:autoSpaceDN/>
      <w:bidi w:val="0"/>
      <w:adjustRightInd/>
      <w:spacing w:before="100" w:beforeAutospacing="1" w:after="100" w:afterAutospacing="1" w:line="240" w:lineRule="auto"/>
      <w:jc w:val="left"/>
      <w:textAlignment w:val="auto"/>
    </w:pPr>
    <w:rPr>
      <w:rFonts w:eastAsiaTheme="minorEastAsia" w:cs="Simplified Arabic" w:hint="cs"/>
      <w:sz w:val="24"/>
      <w:szCs w:val="24"/>
      <w:lang w:eastAsia="zh-CN"/>
    </w:rPr>
  </w:style>
  <w:style w:type="character" w:customStyle="1" w:styleId="normal0020tablechar">
    <w:name w:val="normal_0020table__char"/>
    <w:basedOn w:val="DefaultParagraphFont"/>
    <w:rsid w:val="008A5301"/>
  </w:style>
  <w:style w:type="paragraph" w:customStyle="1" w:styleId="at">
    <w:name w:val="at"/>
    <w:rsid w:val="008A5301"/>
    <w:pPr>
      <w:keepNext/>
      <w:keepLines/>
      <w:tabs>
        <w:tab w:val="left" w:pos="1134"/>
        <w:tab w:val="left" w:pos="1871"/>
        <w:tab w:val="left" w:pos="2268"/>
      </w:tabs>
      <w:overflowPunct w:val="0"/>
      <w:autoSpaceDE w:val="0"/>
      <w:autoSpaceDN w:val="0"/>
      <w:adjustRightInd w:val="0"/>
      <w:spacing w:before="480" w:after="80"/>
      <w:jc w:val="center"/>
      <w:textAlignment w:val="baseline"/>
    </w:pPr>
    <w:rPr>
      <w:rFonts w:ascii="Times New Roman" w:hAnsi="Times New Roman"/>
      <w:sz w:val="28"/>
    </w:rPr>
  </w:style>
  <w:style w:type="paragraph" w:styleId="Revision">
    <w:name w:val="Revision"/>
    <w:hidden/>
    <w:uiPriority w:val="99"/>
    <w:semiHidden/>
    <w:qFormat/>
    <w:rsid w:val="008A5301"/>
    <w:rPr>
      <w:rFonts w:ascii="Times New Roman" w:hAnsi="Times New Roman"/>
      <w:sz w:val="24"/>
    </w:rPr>
  </w:style>
  <w:style w:type="character" w:styleId="PlaceholderText">
    <w:name w:val="Placeholder Text"/>
    <w:basedOn w:val="DefaultParagraphFont"/>
    <w:uiPriority w:val="99"/>
    <w:semiHidden/>
    <w:rsid w:val="008A5301"/>
    <w:rPr>
      <w:color w:val="808080"/>
    </w:rPr>
  </w:style>
  <w:style w:type="character" w:styleId="CommentReference">
    <w:name w:val="annotation reference"/>
    <w:basedOn w:val="DefaultParagraphFont"/>
    <w:unhideWhenUsed/>
    <w:qFormat/>
    <w:rsid w:val="008A5301"/>
    <w:rPr>
      <w:sz w:val="16"/>
      <w:szCs w:val="16"/>
    </w:rPr>
  </w:style>
  <w:style w:type="paragraph" w:styleId="CommentText">
    <w:name w:val="annotation text"/>
    <w:basedOn w:val="Normal"/>
    <w:link w:val="CommentTextChar"/>
    <w:unhideWhenUsed/>
    <w:qFormat/>
    <w:rsid w:val="008A5301"/>
    <w:pPr>
      <w:tabs>
        <w:tab w:val="left" w:pos="1134"/>
        <w:tab w:val="left" w:pos="1871"/>
        <w:tab w:val="left" w:pos="2268"/>
      </w:tabs>
      <w:bidi w:val="0"/>
      <w:spacing w:line="240" w:lineRule="auto"/>
      <w:jc w:val="left"/>
    </w:pPr>
    <w:rPr>
      <w:rFonts w:cs="Simplified Arabic" w:hint="cs"/>
      <w:sz w:val="20"/>
      <w:lang w:eastAsia="zh-CN"/>
    </w:rPr>
  </w:style>
  <w:style w:type="character" w:customStyle="1" w:styleId="CommentTextChar">
    <w:name w:val="Comment Text Char"/>
    <w:basedOn w:val="DefaultParagraphFont"/>
    <w:link w:val="CommentText"/>
    <w:qFormat/>
    <w:rsid w:val="008A5301"/>
    <w:rPr>
      <w:rFonts w:ascii="Times New Roman" w:hAnsi="Times New Roman" w:cs="Simplified Arabic"/>
      <w:szCs w:val="30"/>
    </w:rPr>
  </w:style>
  <w:style w:type="paragraph" w:styleId="CommentSubject">
    <w:name w:val="annotation subject"/>
    <w:basedOn w:val="CommentText"/>
    <w:next w:val="CommentText"/>
    <w:link w:val="CommentSubjectChar"/>
    <w:unhideWhenUsed/>
    <w:qFormat/>
    <w:rsid w:val="008A5301"/>
    <w:rPr>
      <w:b/>
      <w:bCs/>
    </w:rPr>
  </w:style>
  <w:style w:type="character" w:customStyle="1" w:styleId="CommentSubjectChar">
    <w:name w:val="Comment Subject Char"/>
    <w:basedOn w:val="CommentTextChar"/>
    <w:link w:val="CommentSubject"/>
    <w:qFormat/>
    <w:rsid w:val="008A5301"/>
    <w:rPr>
      <w:rFonts w:ascii="Times New Roman" w:hAnsi="Times New Roman" w:cs="Simplified Arabic"/>
      <w:b/>
      <w:bCs/>
      <w:szCs w:val="30"/>
    </w:rPr>
  </w:style>
  <w:style w:type="character" w:customStyle="1" w:styleId="MentionUnresolved1">
    <w:name w:val="Mention Unresolved1"/>
    <w:basedOn w:val="DefaultParagraphFont"/>
    <w:uiPriority w:val="99"/>
    <w:semiHidden/>
    <w:unhideWhenUsed/>
    <w:rsid w:val="008A5301"/>
    <w:rPr>
      <w:color w:val="605E5C"/>
      <w:shd w:val="clear" w:color="auto" w:fill="E1DFDD"/>
    </w:rPr>
  </w:style>
  <w:style w:type="character" w:styleId="Emphasis">
    <w:name w:val="Emphasis"/>
    <w:basedOn w:val="DefaultParagraphFont"/>
    <w:uiPriority w:val="20"/>
    <w:qFormat/>
    <w:rsid w:val="008A5301"/>
    <w:rPr>
      <w:i/>
      <w:iCs/>
    </w:rPr>
  </w:style>
  <w:style w:type="paragraph" w:styleId="ListParagraph">
    <w:name w:val="List Paragraph"/>
    <w:basedOn w:val="Normal"/>
    <w:qFormat/>
    <w:rsid w:val="008A5301"/>
    <w:pPr>
      <w:tabs>
        <w:tab w:val="left" w:pos="1134"/>
        <w:tab w:val="left" w:pos="1871"/>
        <w:tab w:val="left" w:pos="2268"/>
      </w:tabs>
      <w:bidi w:val="0"/>
      <w:spacing w:line="240" w:lineRule="auto"/>
      <w:ind w:left="720"/>
      <w:contextualSpacing/>
      <w:jc w:val="left"/>
    </w:pPr>
    <w:rPr>
      <w:rFonts w:cs="Simplified Arabic" w:hint="cs"/>
      <w:sz w:val="24"/>
      <w:lang w:eastAsia="zh-CN"/>
    </w:rPr>
  </w:style>
  <w:style w:type="paragraph" w:customStyle="1" w:styleId="DocData">
    <w:name w:val="DocData"/>
    <w:basedOn w:val="Normal"/>
    <w:rsid w:val="008A5301"/>
    <w:pPr>
      <w:framePr w:hSpace="180" w:wrap="around" w:hAnchor="margin" w:y="-687"/>
      <w:shd w:val="solid" w:color="FFFFFF" w:fill="FFFFFF"/>
      <w:tabs>
        <w:tab w:val="left" w:pos="1134"/>
        <w:tab w:val="left" w:pos="1871"/>
        <w:tab w:val="left" w:pos="2268"/>
      </w:tabs>
      <w:bidi w:val="0"/>
      <w:spacing w:before="0" w:line="240" w:lineRule="atLeast"/>
      <w:jc w:val="left"/>
    </w:pPr>
    <w:rPr>
      <w:rFonts w:ascii="Verdana" w:hAnsi="Verdana" w:cs="Simplified Arabic" w:hint="cs"/>
      <w:b/>
      <w:sz w:val="20"/>
      <w:lang w:eastAsia="zh-CN"/>
    </w:rPr>
  </w:style>
  <w:style w:type="character" w:customStyle="1" w:styleId="Heading3Char">
    <w:name w:val="Heading 3 Char"/>
    <w:basedOn w:val="DefaultParagraphFont"/>
    <w:link w:val="Heading3"/>
    <w:qFormat/>
    <w:rsid w:val="008A5301"/>
    <w:rPr>
      <w:rFonts w:ascii="Times New Roman Bold" w:hAnsi="Times New Roman Bold" w:cs="Traditional Arabic"/>
      <w:b/>
      <w:bCs/>
      <w:sz w:val="22"/>
      <w:szCs w:val="30"/>
      <w:lang w:eastAsia="fr-FR"/>
    </w:rPr>
  </w:style>
  <w:style w:type="character" w:customStyle="1" w:styleId="Heading4Char">
    <w:name w:val="Heading 4 Char"/>
    <w:basedOn w:val="DefaultParagraphFont"/>
    <w:link w:val="Heading4"/>
    <w:qFormat/>
    <w:rsid w:val="008A5301"/>
    <w:rPr>
      <w:rFonts w:ascii="Times New Roman Bold" w:hAnsi="Times New Roman Bold" w:cs="Traditional Arabic"/>
      <w:b/>
      <w:bCs/>
      <w:sz w:val="22"/>
      <w:szCs w:val="30"/>
      <w:lang w:eastAsia="fr-FR"/>
    </w:rPr>
  </w:style>
  <w:style w:type="character" w:customStyle="1" w:styleId="Heading5Char">
    <w:name w:val="Heading 5 Char"/>
    <w:basedOn w:val="DefaultParagraphFont"/>
    <w:link w:val="Heading5"/>
    <w:qFormat/>
    <w:rsid w:val="008A5301"/>
    <w:rPr>
      <w:rFonts w:ascii="Times New Roman Bold" w:hAnsi="Times New Roman Bold" w:cs="Traditional Arabic"/>
      <w:b/>
      <w:bCs/>
      <w:sz w:val="22"/>
      <w:szCs w:val="30"/>
      <w:lang w:eastAsia="fr-FR"/>
    </w:rPr>
  </w:style>
  <w:style w:type="character" w:customStyle="1" w:styleId="Heading6Char">
    <w:name w:val="Heading 6 Char"/>
    <w:basedOn w:val="DefaultParagraphFont"/>
    <w:link w:val="Heading6"/>
    <w:qFormat/>
    <w:rsid w:val="008A5301"/>
    <w:rPr>
      <w:rFonts w:ascii="Times New Roman Bold" w:hAnsi="Times New Roman Bold" w:cs="Traditional Arabic"/>
      <w:b/>
      <w:bCs/>
      <w:sz w:val="22"/>
      <w:szCs w:val="30"/>
      <w:lang w:eastAsia="fr-FR"/>
    </w:rPr>
  </w:style>
  <w:style w:type="character" w:customStyle="1" w:styleId="Heading7Char">
    <w:name w:val="Heading 7 Char"/>
    <w:basedOn w:val="DefaultParagraphFont"/>
    <w:link w:val="Heading7"/>
    <w:qFormat/>
    <w:rsid w:val="008A5301"/>
    <w:rPr>
      <w:rFonts w:ascii="Times New Roman Bold" w:hAnsi="Times New Roman Bold" w:cs="Traditional Arabic"/>
      <w:b/>
      <w:bCs/>
      <w:sz w:val="22"/>
      <w:szCs w:val="30"/>
      <w:lang w:eastAsia="fr-FR"/>
    </w:rPr>
  </w:style>
  <w:style w:type="character" w:customStyle="1" w:styleId="Heading8Char">
    <w:name w:val="Heading 8 Char"/>
    <w:basedOn w:val="DefaultParagraphFont"/>
    <w:link w:val="Heading8"/>
    <w:qFormat/>
    <w:rsid w:val="008A5301"/>
    <w:rPr>
      <w:rFonts w:ascii="Times New Roman Bold" w:hAnsi="Times New Roman Bold" w:cs="Traditional Arabic"/>
      <w:b/>
      <w:bCs/>
      <w:sz w:val="22"/>
      <w:szCs w:val="30"/>
      <w:lang w:eastAsia="fr-FR"/>
    </w:rPr>
  </w:style>
  <w:style w:type="character" w:customStyle="1" w:styleId="Heading9Char">
    <w:name w:val="Heading 9 Char"/>
    <w:basedOn w:val="DefaultParagraphFont"/>
    <w:link w:val="Heading9"/>
    <w:qFormat/>
    <w:rsid w:val="008A5301"/>
    <w:rPr>
      <w:rFonts w:ascii="Times New Roman Bold" w:hAnsi="Times New Roman Bold" w:cs="Traditional Arabic"/>
      <w:b/>
      <w:bCs/>
      <w:sz w:val="22"/>
      <w:szCs w:val="30"/>
      <w:lang w:eastAsia="fr-FR"/>
    </w:rPr>
  </w:style>
  <w:style w:type="character" w:customStyle="1" w:styleId="CallChar">
    <w:name w:val="Call Char"/>
    <w:link w:val="Call"/>
    <w:qFormat/>
    <w:rsid w:val="008A5301"/>
    <w:rPr>
      <w:rFonts w:ascii="Times New Roman" w:hAnsi="Times New Roman" w:cs="Traditional Arabic"/>
      <w:i/>
      <w:iCs/>
      <w:sz w:val="22"/>
      <w:szCs w:val="30"/>
      <w:lang w:eastAsia="en-US" w:bidi="ar-EG"/>
    </w:rPr>
  </w:style>
  <w:style w:type="character" w:customStyle="1" w:styleId="TabletextChar">
    <w:name w:val="Table_text Char"/>
    <w:link w:val="Tabletext"/>
    <w:qFormat/>
    <w:locked/>
    <w:rsid w:val="008A5301"/>
    <w:rPr>
      <w:rFonts w:ascii="Times New Roman" w:hAnsi="Times New Roman" w:cs="Traditional Arabic"/>
      <w:szCs w:val="26"/>
      <w:lang w:eastAsia="fr-FR"/>
    </w:rPr>
  </w:style>
  <w:style w:type="character" w:customStyle="1" w:styleId="AnnexNoChar">
    <w:name w:val="Annex_No Char"/>
    <w:link w:val="AnnexNo"/>
    <w:qFormat/>
    <w:locked/>
    <w:rsid w:val="008A5301"/>
    <w:rPr>
      <w:rFonts w:ascii="Times New Roman" w:hAnsi="Times New Roman" w:cs="Simplified Arabic"/>
      <w:sz w:val="28"/>
      <w:szCs w:val="30"/>
    </w:rPr>
  </w:style>
  <w:style w:type="character" w:customStyle="1" w:styleId="TableheadChar">
    <w:name w:val="Table_head Char"/>
    <w:link w:val="Tablehead"/>
    <w:qFormat/>
    <w:locked/>
    <w:rsid w:val="008A5301"/>
    <w:rPr>
      <w:rFonts w:ascii="Times New Roman Bold" w:hAnsi="Times New Roman Bold" w:cs="Traditional Arabic"/>
      <w:b/>
      <w:bCs/>
      <w:szCs w:val="26"/>
      <w:lang w:eastAsia="en-US"/>
    </w:rPr>
  </w:style>
  <w:style w:type="character" w:customStyle="1" w:styleId="TablelegendChar">
    <w:name w:val="Table_legend Char"/>
    <w:basedOn w:val="TabletextChar"/>
    <w:link w:val="Tablelegend"/>
    <w:qFormat/>
    <w:locked/>
    <w:rsid w:val="008A5301"/>
    <w:rPr>
      <w:rFonts w:ascii="Times New Roman" w:hAnsi="Times New Roman" w:cs="Traditional Arabic"/>
      <w:sz w:val="22"/>
      <w:szCs w:val="30"/>
      <w:lang w:eastAsia="fr-FR"/>
    </w:rPr>
  </w:style>
  <w:style w:type="character" w:customStyle="1" w:styleId="TabletitleChar">
    <w:name w:val="Table_title Char"/>
    <w:basedOn w:val="DefaultParagraphFont"/>
    <w:link w:val="Tabletitle"/>
    <w:qFormat/>
    <w:locked/>
    <w:rsid w:val="00096DB9"/>
    <w:rPr>
      <w:rFonts w:ascii="Times New Roman Bold" w:hAnsi="Times New Roman Bold" w:cs="Traditional Arabic"/>
      <w:b/>
      <w:bCs/>
      <w:sz w:val="22"/>
      <w:szCs w:val="30"/>
      <w:lang w:eastAsia="fr-FR" w:bidi="ar-EG"/>
    </w:rPr>
  </w:style>
  <w:style w:type="character" w:customStyle="1" w:styleId="Hyperlink1">
    <w:name w:val="Hyperlink1"/>
    <w:basedOn w:val="DefaultParagraphFont"/>
    <w:uiPriority w:val="99"/>
    <w:unhideWhenUsed/>
    <w:locked/>
    <w:rsid w:val="008A5301"/>
    <w:rPr>
      <w:color w:val="0000FF" w:themeColor="hyperlink"/>
      <w:u w:val="single"/>
    </w:rPr>
  </w:style>
  <w:style w:type="character" w:customStyle="1" w:styleId="EndnoteCharacters">
    <w:name w:val="Endnote Characters"/>
    <w:qFormat/>
    <w:rsid w:val="008A5301"/>
  </w:style>
  <w:style w:type="character" w:customStyle="1" w:styleId="EndnoteAnchor">
    <w:name w:val="Endnote Anchor"/>
    <w:rsid w:val="008A5301"/>
    <w:rPr>
      <w:vertAlign w:val="superscript"/>
    </w:rPr>
  </w:style>
  <w:style w:type="character" w:customStyle="1" w:styleId="FootnoteAnchor">
    <w:name w:val="Footnote Anchor"/>
    <w:rsid w:val="008A5301"/>
    <w:rPr>
      <w:rFonts w:cs="Times New Roman"/>
      <w:vertAlign w:val="superscript"/>
    </w:rPr>
  </w:style>
  <w:style w:type="character" w:customStyle="1" w:styleId="TableNo1">
    <w:name w:val="Table_No Знак"/>
    <w:uiPriority w:val="99"/>
    <w:qFormat/>
    <w:locked/>
    <w:rsid w:val="008A5301"/>
    <w:rPr>
      <w:rFonts w:ascii="Times New Roman" w:hAnsi="Times New Roman"/>
    </w:rPr>
  </w:style>
  <w:style w:type="character" w:customStyle="1" w:styleId="TableNoChar">
    <w:name w:val="Table_No Char"/>
    <w:basedOn w:val="DefaultParagraphFont"/>
    <w:uiPriority w:val="99"/>
    <w:qFormat/>
    <w:locked/>
    <w:rsid w:val="008A5301"/>
    <w:rPr>
      <w:rFonts w:ascii="Times New Roman" w:hAnsi="Times New Roman"/>
    </w:rPr>
  </w:style>
  <w:style w:type="character" w:customStyle="1" w:styleId="CommentTextChar1">
    <w:name w:val="Comment Text Char1"/>
    <w:basedOn w:val="DefaultParagraphFont"/>
    <w:qFormat/>
    <w:rsid w:val="008A5301"/>
    <w:rPr>
      <w:rFonts w:ascii="Times New Roman" w:hAnsi="Times New Roman"/>
    </w:rPr>
  </w:style>
  <w:style w:type="character" w:customStyle="1" w:styleId="CommentSubjectChar1">
    <w:name w:val="Comment Subject Char1"/>
    <w:basedOn w:val="CommentTextChar1"/>
    <w:qFormat/>
    <w:rsid w:val="008A5301"/>
    <w:rPr>
      <w:rFonts w:ascii="Times New Roman" w:hAnsi="Times New Roman"/>
      <w:b/>
      <w:bCs/>
    </w:rPr>
  </w:style>
  <w:style w:type="character" w:customStyle="1" w:styleId="NichtaufgelsteErwhnung1">
    <w:name w:val="Nicht aufgelöste Erwähnung1"/>
    <w:basedOn w:val="DefaultParagraphFont"/>
    <w:qFormat/>
    <w:rsid w:val="008A5301"/>
    <w:rPr>
      <w:color w:val="605E5C"/>
      <w:shd w:val="clear" w:color="auto" w:fill="E1DFDD"/>
    </w:rPr>
  </w:style>
  <w:style w:type="character" w:customStyle="1" w:styleId="DocumentTitleChar">
    <w:name w:val="Document Title Char"/>
    <w:basedOn w:val="DefaultParagraphFont"/>
    <w:link w:val="DocumentTitle"/>
    <w:qFormat/>
    <w:rsid w:val="008A5301"/>
    <w:rPr>
      <w:rFonts w:ascii="Arial" w:eastAsia="MS Mincho" w:hAnsi="Arial"/>
      <w:b/>
      <w:color w:val="000000"/>
      <w:kern w:val="2"/>
      <w:sz w:val="28"/>
      <w:szCs w:val="22"/>
    </w:rPr>
  </w:style>
  <w:style w:type="paragraph" w:customStyle="1" w:styleId="DocumentTitle">
    <w:name w:val="Document Title"/>
    <w:basedOn w:val="Normal"/>
    <w:link w:val="DocumentTitleChar"/>
    <w:qFormat/>
    <w:rsid w:val="008A5301"/>
    <w:pPr>
      <w:widowControl w:val="0"/>
      <w:suppressAutoHyphens/>
      <w:autoSpaceDE/>
      <w:autoSpaceDN/>
      <w:bidi w:val="0"/>
      <w:adjustRightInd/>
      <w:spacing w:before="600" w:after="840" w:line="264" w:lineRule="auto"/>
      <w:jc w:val="center"/>
    </w:pPr>
    <w:rPr>
      <w:rFonts w:ascii="Arial" w:eastAsia="MS Mincho" w:hAnsi="Arial" w:cs="Times New Roman"/>
      <w:b/>
      <w:color w:val="000000"/>
      <w:kern w:val="2"/>
      <w:sz w:val="28"/>
      <w:szCs w:val="22"/>
      <w:lang w:eastAsia="zh-CN"/>
    </w:rPr>
  </w:style>
  <w:style w:type="character" w:customStyle="1" w:styleId="BodyTextChar">
    <w:name w:val="Body Text Char"/>
    <w:basedOn w:val="DefaultParagraphFont"/>
    <w:link w:val="BodyText"/>
    <w:qFormat/>
    <w:rsid w:val="008A5301"/>
    <w:rPr>
      <w:rFonts w:ascii="Trebuchet MS" w:hAnsi="Trebuchet MS"/>
      <w:color w:val="000000"/>
      <w:sz w:val="22"/>
      <w:szCs w:val="22"/>
    </w:rPr>
  </w:style>
  <w:style w:type="paragraph" w:styleId="BodyText">
    <w:name w:val="Body Text"/>
    <w:basedOn w:val="Normal"/>
    <w:link w:val="BodyTextChar"/>
    <w:unhideWhenUsed/>
    <w:rsid w:val="008A5301"/>
    <w:pPr>
      <w:widowControl w:val="0"/>
      <w:suppressAutoHyphens/>
      <w:autoSpaceDE/>
      <w:autoSpaceDN/>
      <w:bidi w:val="0"/>
      <w:adjustRightInd/>
      <w:spacing w:before="40" w:after="120" w:line="264" w:lineRule="auto"/>
    </w:pPr>
    <w:rPr>
      <w:rFonts w:ascii="Trebuchet MS" w:hAnsi="Trebuchet MS" w:cs="Times New Roman"/>
      <w:color w:val="000000"/>
      <w:szCs w:val="22"/>
      <w:lang w:eastAsia="zh-CN"/>
    </w:rPr>
  </w:style>
  <w:style w:type="character" w:customStyle="1" w:styleId="BodyTextChar1">
    <w:name w:val="Body Text Char1"/>
    <w:basedOn w:val="DefaultParagraphFont"/>
    <w:qFormat/>
    <w:rsid w:val="008A5301"/>
    <w:rPr>
      <w:rFonts w:ascii="Times New Roman" w:hAnsi="Times New Roman" w:cs="Traditional Arabic"/>
      <w:sz w:val="22"/>
      <w:szCs w:val="30"/>
      <w:lang w:eastAsia="fr-FR"/>
    </w:rPr>
  </w:style>
  <w:style w:type="character" w:customStyle="1" w:styleId="IndexLink">
    <w:name w:val="Index Link"/>
    <w:qFormat/>
    <w:rsid w:val="008A5301"/>
  </w:style>
  <w:style w:type="character" w:customStyle="1" w:styleId="KeywordTok">
    <w:name w:val="KeywordTok"/>
    <w:basedOn w:val="DefaultParagraphFont"/>
    <w:qFormat/>
    <w:rsid w:val="008A5301"/>
    <w:rPr>
      <w:rFonts w:ascii="Consolas" w:hAnsi="Consolas"/>
      <w:b/>
      <w:color w:val="007020"/>
      <w:sz w:val="22"/>
    </w:rPr>
  </w:style>
  <w:style w:type="character" w:customStyle="1" w:styleId="OtherTok">
    <w:name w:val="OtherTok"/>
    <w:basedOn w:val="DefaultParagraphFont"/>
    <w:qFormat/>
    <w:rsid w:val="008A5301"/>
    <w:rPr>
      <w:rFonts w:ascii="Consolas" w:hAnsi="Consolas"/>
      <w:color w:val="007020"/>
      <w:sz w:val="22"/>
    </w:rPr>
  </w:style>
  <w:style w:type="character" w:customStyle="1" w:styleId="LineNumbering">
    <w:name w:val="Line Numbering"/>
    <w:rsid w:val="008A5301"/>
  </w:style>
  <w:style w:type="paragraph" w:customStyle="1" w:styleId="Heading">
    <w:name w:val="Heading"/>
    <w:basedOn w:val="Normal"/>
    <w:next w:val="BodyText"/>
    <w:qFormat/>
    <w:rsid w:val="008A5301"/>
    <w:pPr>
      <w:keepNext/>
      <w:widowControl w:val="0"/>
      <w:suppressAutoHyphens/>
      <w:autoSpaceDE/>
      <w:autoSpaceDN/>
      <w:bidi w:val="0"/>
      <w:adjustRightInd/>
      <w:spacing w:before="240" w:after="120" w:line="264" w:lineRule="auto"/>
    </w:pPr>
    <w:rPr>
      <w:rFonts w:ascii="Liberation Sans" w:eastAsia="DejaVu Sans" w:hAnsi="Liberation Sans" w:cs="FreeSans" w:hint="cs"/>
      <w:color w:val="000000"/>
      <w:sz w:val="28"/>
      <w:szCs w:val="28"/>
      <w:lang w:eastAsia="zh-CN"/>
    </w:rPr>
  </w:style>
  <w:style w:type="paragraph" w:styleId="List">
    <w:name w:val="List"/>
    <w:basedOn w:val="BodyText"/>
    <w:rsid w:val="008A5301"/>
    <w:rPr>
      <w:rFonts w:ascii="Times New Roman"/>
    </w:rPr>
  </w:style>
  <w:style w:type="paragraph" w:customStyle="1" w:styleId="Index">
    <w:name w:val="Index"/>
    <w:basedOn w:val="Normal"/>
    <w:qFormat/>
    <w:rsid w:val="008A5301"/>
    <w:pPr>
      <w:widowControl w:val="0"/>
      <w:suppressLineNumbers/>
      <w:suppressAutoHyphens/>
      <w:autoSpaceDE/>
      <w:autoSpaceDN/>
      <w:bidi w:val="0"/>
      <w:adjustRightInd/>
      <w:spacing w:before="40" w:after="200" w:line="264" w:lineRule="auto"/>
    </w:pPr>
    <w:rPr>
      <w:rFonts w:ascii="Trebuchet MS" w:eastAsia="MS Mincho" w:hAnsi="Trebuchet MS" w:cs="FreeSans" w:hint="cs"/>
      <w:color w:val="000000"/>
      <w:szCs w:val="22"/>
      <w:lang w:eastAsia="zh-CN"/>
    </w:rPr>
  </w:style>
  <w:style w:type="paragraph" w:customStyle="1" w:styleId="HeaderandFooter">
    <w:name w:val="Header and Footer"/>
    <w:basedOn w:val="Normal"/>
    <w:qFormat/>
    <w:rsid w:val="008A5301"/>
    <w:pPr>
      <w:tabs>
        <w:tab w:val="left" w:pos="1134"/>
        <w:tab w:val="left" w:pos="1871"/>
        <w:tab w:val="left" w:pos="2268"/>
      </w:tabs>
      <w:suppressAutoHyphens/>
      <w:overflowPunct/>
      <w:autoSpaceDE/>
      <w:autoSpaceDN/>
      <w:bidi w:val="0"/>
      <w:adjustRightInd/>
      <w:spacing w:line="240" w:lineRule="auto"/>
      <w:jc w:val="left"/>
    </w:pPr>
    <w:rPr>
      <w:rFonts w:eastAsia="MS Mincho" w:cs="Simplified Arabic" w:hint="cs"/>
      <w:sz w:val="24"/>
      <w:lang w:eastAsia="zh-CN"/>
    </w:rPr>
  </w:style>
  <w:style w:type="paragraph" w:customStyle="1" w:styleId="Tablefin0">
    <w:name w:val="Table fin"/>
    <w:basedOn w:val="Normal"/>
    <w:qFormat/>
    <w:rsid w:val="008A5301"/>
    <w:pPr>
      <w:tabs>
        <w:tab w:val="left" w:pos="1134"/>
        <w:tab w:val="left" w:pos="1871"/>
        <w:tab w:val="left" w:pos="2268"/>
      </w:tabs>
      <w:suppressAutoHyphens/>
      <w:overflowPunct/>
      <w:autoSpaceDE/>
      <w:autoSpaceDN/>
      <w:bidi w:val="0"/>
      <w:adjustRightInd/>
      <w:spacing w:line="240" w:lineRule="auto"/>
      <w:ind w:firstLine="210"/>
      <w:jc w:val="left"/>
    </w:pPr>
    <w:rPr>
      <w:rFonts w:eastAsiaTheme="minorEastAsia" w:cs="Simplified Arabic" w:hint="cs"/>
      <w:kern w:val="2"/>
      <w:sz w:val="21"/>
      <w:szCs w:val="22"/>
      <w:lang w:eastAsia="zh-CN"/>
    </w:rPr>
  </w:style>
  <w:style w:type="paragraph" w:customStyle="1" w:styleId="Tabletext11pt">
    <w:name w:val="Tabletext 11pt"/>
    <w:basedOn w:val="Normal"/>
    <w:qFormat/>
    <w:rsid w:val="008A5301"/>
    <w:pPr>
      <w:widowControl w:val="0"/>
      <w:suppressAutoHyphens/>
      <w:autoSpaceDE/>
      <w:autoSpaceDN/>
      <w:bidi w:val="0"/>
      <w:adjustRightInd/>
      <w:spacing w:before="40" w:after="40" w:line="264" w:lineRule="auto"/>
      <w:jc w:val="left"/>
    </w:pPr>
    <w:rPr>
      <w:rFonts w:eastAsia="MS Mincho" w:cs="Simplified Arabic" w:hint="cs"/>
      <w:color w:val="000000"/>
      <w:szCs w:val="22"/>
      <w:lang w:eastAsia="zh-CN"/>
    </w:rPr>
  </w:style>
  <w:style w:type="paragraph" w:customStyle="1" w:styleId="AnnexHeading">
    <w:name w:val="Annex Heading"/>
    <w:basedOn w:val="Heading1"/>
    <w:qFormat/>
    <w:rsid w:val="008A5301"/>
    <w:pPr>
      <w:keepLines w:val="0"/>
      <w:widowControl w:val="0"/>
      <w:suppressAutoHyphens/>
      <w:autoSpaceDE/>
      <w:autoSpaceDN/>
      <w:bidi w:val="0"/>
      <w:adjustRightInd/>
      <w:spacing w:after="60" w:line="264" w:lineRule="auto"/>
      <w:ind w:left="1418" w:hanging="1418"/>
      <w:jc w:val="left"/>
      <w:outlineLvl w:val="9"/>
    </w:pPr>
    <w:rPr>
      <w:rFonts w:ascii="Arial" w:eastAsia="MS Mincho" w:hAnsi="Arial" w:cs="Simplified Arabic" w:hint="cs"/>
      <w:bCs w:val="0"/>
      <w:color w:val="000000"/>
      <w:kern w:val="2"/>
      <w:sz w:val="28"/>
      <w:szCs w:val="22"/>
      <w:lang w:eastAsia="zh-CN"/>
    </w:rPr>
  </w:style>
  <w:style w:type="paragraph" w:customStyle="1" w:styleId="Frontpagetitle">
    <w:name w:val="Frontpage title"/>
    <w:basedOn w:val="Normal"/>
    <w:qFormat/>
    <w:rsid w:val="008A5301"/>
    <w:pPr>
      <w:widowControl w:val="0"/>
      <w:suppressAutoHyphens/>
      <w:autoSpaceDE/>
      <w:autoSpaceDN/>
      <w:bidi w:val="0"/>
      <w:adjustRightInd/>
      <w:spacing w:before="720" w:after="120" w:line="264" w:lineRule="auto"/>
      <w:ind w:left="1134" w:right="3119"/>
      <w:jc w:val="left"/>
    </w:pPr>
    <w:rPr>
      <w:rFonts w:ascii="Arial" w:eastAsia="MS Mincho" w:hAnsi="Arial" w:cs="Simplified Arabic" w:hint="cs"/>
      <w:b/>
      <w:color w:val="2144FF"/>
      <w:sz w:val="48"/>
      <w:szCs w:val="48"/>
      <w:lang w:eastAsia="zh-CN"/>
    </w:rPr>
  </w:style>
  <w:style w:type="paragraph" w:customStyle="1" w:styleId="Frontpagenumber">
    <w:name w:val="Frontpage number"/>
    <w:basedOn w:val="Normal"/>
    <w:qFormat/>
    <w:rsid w:val="008A5301"/>
    <w:pPr>
      <w:widowControl w:val="0"/>
      <w:tabs>
        <w:tab w:val="left" w:pos="7428"/>
      </w:tabs>
      <w:suppressAutoHyphens/>
      <w:autoSpaceDE/>
      <w:autoSpaceDN/>
      <w:bidi w:val="0"/>
      <w:adjustRightInd/>
      <w:spacing w:before="3000" w:after="120" w:line="264" w:lineRule="auto"/>
      <w:ind w:left="1134"/>
    </w:pPr>
    <w:rPr>
      <w:rFonts w:ascii="Arial" w:eastAsia="MS Mincho" w:hAnsi="Arial" w:cs="Simplified Arabic" w:hint="cs"/>
      <w:b/>
      <w:color w:val="2144FF"/>
      <w:sz w:val="52"/>
      <w:szCs w:val="52"/>
      <w:lang w:eastAsia="zh-CN"/>
    </w:rPr>
  </w:style>
  <w:style w:type="paragraph" w:customStyle="1" w:styleId="Frontpageinfo">
    <w:name w:val="Frontpage info"/>
    <w:basedOn w:val="Normal"/>
    <w:qFormat/>
    <w:rsid w:val="008A5301"/>
    <w:pPr>
      <w:widowControl w:val="0"/>
      <w:suppressAutoHyphens/>
      <w:autoSpaceDE/>
      <w:autoSpaceDN/>
      <w:bidi w:val="0"/>
      <w:adjustRightInd/>
      <w:spacing w:before="600" w:after="120" w:line="264" w:lineRule="auto"/>
      <w:ind w:left="1134"/>
      <w:jc w:val="left"/>
    </w:pPr>
    <w:rPr>
      <w:rFonts w:ascii="Arial" w:eastAsia="MS Mincho" w:hAnsi="Arial" w:cs="Simplified Arabic" w:hint="cs"/>
      <w:color w:val="2144FF"/>
      <w:sz w:val="48"/>
      <w:szCs w:val="48"/>
      <w:lang w:eastAsia="zh-CN"/>
    </w:rPr>
  </w:style>
  <w:style w:type="paragraph" w:customStyle="1" w:styleId="Frontpagedateplace">
    <w:name w:val="Frontpage date&amp;place"/>
    <w:basedOn w:val="Normal"/>
    <w:qFormat/>
    <w:rsid w:val="008A5301"/>
    <w:pPr>
      <w:widowControl w:val="0"/>
      <w:suppressAutoHyphens/>
      <w:autoSpaceDE/>
      <w:autoSpaceDN/>
      <w:bidi w:val="0"/>
      <w:adjustRightInd/>
      <w:spacing w:before="1920" w:after="120" w:line="264" w:lineRule="auto"/>
      <w:ind w:left="1134" w:right="3119"/>
      <w:jc w:val="left"/>
    </w:pPr>
    <w:rPr>
      <w:rFonts w:ascii="Arial" w:eastAsia="MS Mincho" w:hAnsi="Arial" w:cs="Simplified Arabic" w:hint="cs"/>
      <w:color w:val="2144FF"/>
      <w:sz w:val="40"/>
      <w:szCs w:val="40"/>
      <w:lang w:eastAsia="zh-CN"/>
    </w:rPr>
  </w:style>
  <w:style w:type="paragraph" w:customStyle="1" w:styleId="technicaltext">
    <w:name w:val="technical text"/>
    <w:basedOn w:val="Normal"/>
    <w:qFormat/>
    <w:rsid w:val="008A5301"/>
    <w:pPr>
      <w:widowControl w:val="0"/>
      <w:suppressAutoHyphens/>
      <w:autoSpaceDE/>
      <w:autoSpaceDN/>
      <w:bidi w:val="0"/>
      <w:adjustRightInd/>
      <w:spacing w:before="60" w:after="60" w:line="264" w:lineRule="auto"/>
      <w:jc w:val="left"/>
    </w:pPr>
    <w:rPr>
      <w:rFonts w:ascii="Tahoma" w:eastAsia="MS Mincho" w:hAnsi="Tahoma" w:cs="Simplified Arabic" w:hint="cs"/>
      <w:color w:val="000000"/>
      <w:szCs w:val="22"/>
      <w:lang w:eastAsia="zh-CN"/>
    </w:rPr>
  </w:style>
  <w:style w:type="paragraph" w:customStyle="1" w:styleId="Contents">
    <w:name w:val="Contents"/>
    <w:basedOn w:val="Normal"/>
    <w:next w:val="Normal"/>
    <w:qFormat/>
    <w:rsid w:val="008A5301"/>
    <w:pPr>
      <w:keepNext/>
      <w:widowControl w:val="0"/>
      <w:suppressAutoHyphens/>
      <w:autoSpaceDE/>
      <w:autoSpaceDN/>
      <w:bidi w:val="0"/>
      <w:adjustRightInd/>
      <w:spacing w:before="0" w:after="240" w:line="264" w:lineRule="auto"/>
    </w:pPr>
    <w:rPr>
      <w:rFonts w:ascii="Arial" w:eastAsia="MS Mincho" w:hAnsi="Arial" w:cs="Simplified Arabic" w:hint="cs"/>
      <w:b/>
      <w:color w:val="000000"/>
      <w:sz w:val="40"/>
      <w:szCs w:val="22"/>
      <w:lang w:eastAsia="zh-CN"/>
    </w:rPr>
  </w:style>
  <w:style w:type="paragraph" w:customStyle="1" w:styleId="Keywords">
    <w:name w:val="Keywords"/>
    <w:basedOn w:val="Normal"/>
    <w:qFormat/>
    <w:rsid w:val="008A5301"/>
    <w:pPr>
      <w:widowControl w:val="0"/>
      <w:tabs>
        <w:tab w:val="right" w:pos="9781"/>
      </w:tabs>
      <w:suppressAutoHyphens/>
      <w:autoSpaceDE/>
      <w:autoSpaceDN/>
      <w:bidi w:val="0"/>
      <w:adjustRightInd/>
      <w:spacing w:before="40" w:after="200" w:line="264" w:lineRule="auto"/>
    </w:pPr>
    <w:rPr>
      <w:rFonts w:ascii="Arial" w:eastAsia="MS Mincho" w:hAnsi="Arial" w:cs="Simplified Arabic" w:hint="cs"/>
      <w:b/>
      <w:color w:val="000000"/>
      <w:sz w:val="20"/>
      <w:szCs w:val="22"/>
      <w:lang w:eastAsia="zh-CN"/>
    </w:rPr>
  </w:style>
  <w:style w:type="paragraph" w:customStyle="1" w:styleId="Tableheading">
    <w:name w:val="Table heading"/>
    <w:basedOn w:val="TableHeading0"/>
    <w:next w:val="Normal"/>
    <w:qFormat/>
    <w:rsid w:val="008A5301"/>
  </w:style>
  <w:style w:type="paragraph" w:customStyle="1" w:styleId="TableHeading0">
    <w:name w:val="Table Heading"/>
    <w:basedOn w:val="Normal"/>
    <w:next w:val="Normal"/>
    <w:qFormat/>
    <w:rsid w:val="008A5301"/>
    <w:pPr>
      <w:keepNext/>
      <w:widowControl w:val="0"/>
      <w:suppressAutoHyphens/>
      <w:autoSpaceDE/>
      <w:autoSpaceDN/>
      <w:bidi w:val="0"/>
      <w:adjustRightInd/>
      <w:spacing w:before="180" w:after="60" w:line="264" w:lineRule="auto"/>
      <w:jc w:val="center"/>
      <w:textAlignment w:val="auto"/>
    </w:pPr>
    <w:rPr>
      <w:rFonts w:eastAsia="MS Mincho" w:cs="Simplified Arabic" w:hint="cs"/>
      <w:b/>
      <w:bCs/>
      <w:szCs w:val="24"/>
      <w:lang w:eastAsia="zh-CN"/>
    </w:rPr>
  </w:style>
  <w:style w:type="paragraph" w:customStyle="1" w:styleId="TableContents">
    <w:name w:val="Table Contents"/>
    <w:basedOn w:val="Normal"/>
    <w:qFormat/>
    <w:rsid w:val="008A5301"/>
    <w:pPr>
      <w:widowControl w:val="0"/>
      <w:suppressAutoHyphens/>
      <w:autoSpaceDE/>
      <w:autoSpaceDN/>
      <w:bidi w:val="0"/>
      <w:adjustRightInd/>
      <w:spacing w:before="40" w:after="200" w:line="264" w:lineRule="auto"/>
    </w:pPr>
    <w:rPr>
      <w:rFonts w:ascii="Trebuchet MS" w:eastAsia="MS Mincho" w:hAnsi="Trebuchet MS" w:cs="Simplified Arabic" w:hint="cs"/>
      <w:color w:val="000000"/>
      <w:szCs w:val="22"/>
      <w:lang w:eastAsia="zh-CN"/>
    </w:rPr>
  </w:style>
  <w:style w:type="paragraph" w:customStyle="1" w:styleId="Tabletext9pt">
    <w:name w:val="Tabletext 9pt"/>
    <w:basedOn w:val="Normal"/>
    <w:qFormat/>
    <w:rsid w:val="008A5301"/>
    <w:pPr>
      <w:widowControl w:val="0"/>
      <w:suppressAutoHyphens/>
      <w:autoSpaceDE/>
      <w:autoSpaceDN/>
      <w:bidi w:val="0"/>
      <w:adjustRightInd/>
      <w:spacing w:before="60" w:after="120" w:line="240" w:lineRule="auto"/>
      <w:jc w:val="left"/>
    </w:pPr>
    <w:rPr>
      <w:rFonts w:eastAsia="MS Mincho" w:cs="Simplified Arabic" w:hint="cs"/>
      <w:color w:val="000000"/>
      <w:sz w:val="18"/>
      <w:szCs w:val="22"/>
      <w:lang w:eastAsia="zh-CN"/>
    </w:rPr>
  </w:style>
  <w:style w:type="paragraph" w:customStyle="1" w:styleId="Figurelabel">
    <w:name w:val="Figure label"/>
    <w:basedOn w:val="Tableheading"/>
    <w:qFormat/>
    <w:rsid w:val="008A5301"/>
    <w:pPr>
      <w:keepNext w:val="0"/>
      <w:spacing w:before="60"/>
    </w:pPr>
  </w:style>
  <w:style w:type="paragraph" w:customStyle="1" w:styleId="Tabletext10pt">
    <w:name w:val="Tabletext 10pt"/>
    <w:basedOn w:val="Normal"/>
    <w:qFormat/>
    <w:rsid w:val="008A5301"/>
    <w:pPr>
      <w:widowControl w:val="0"/>
      <w:suppressAutoHyphens/>
      <w:autoSpaceDE/>
      <w:autoSpaceDN/>
      <w:bidi w:val="0"/>
      <w:adjustRightInd/>
      <w:spacing w:before="40" w:after="40" w:line="264" w:lineRule="auto"/>
      <w:jc w:val="left"/>
    </w:pPr>
    <w:rPr>
      <w:rFonts w:ascii="Trebuchet MS" w:eastAsia="MS Mincho" w:hAnsi="Trebuchet MS" w:cs="Simplified Arabic" w:hint="cs"/>
      <w:color w:val="000000"/>
      <w:sz w:val="20"/>
      <w:szCs w:val="22"/>
      <w:lang w:eastAsia="zh-CN"/>
    </w:rPr>
  </w:style>
  <w:style w:type="paragraph" w:customStyle="1" w:styleId="Bullet1">
    <w:name w:val="Bullet 1"/>
    <w:basedOn w:val="Tabletext11pt"/>
    <w:qFormat/>
    <w:rsid w:val="008A5301"/>
    <w:pPr>
      <w:numPr>
        <w:numId w:val="23"/>
      </w:numPr>
      <w:ind w:left="704" w:hanging="352"/>
    </w:pPr>
    <w:rPr>
      <w:rFonts w:eastAsia="Times New Roman"/>
    </w:rPr>
  </w:style>
  <w:style w:type="paragraph" w:customStyle="1" w:styleId="Bullet2">
    <w:name w:val="Bullet 2"/>
    <w:basedOn w:val="Bullet1"/>
    <w:qFormat/>
    <w:rsid w:val="008A5301"/>
    <w:pPr>
      <w:tabs>
        <w:tab w:val="left" w:pos="993"/>
      </w:tabs>
      <w:ind w:left="993" w:hanging="426"/>
    </w:pPr>
  </w:style>
  <w:style w:type="paragraph" w:customStyle="1" w:styleId="Bullet3">
    <w:name w:val="Bullet 3"/>
    <w:basedOn w:val="Bullet1"/>
    <w:qFormat/>
    <w:rsid w:val="008A5301"/>
  </w:style>
  <w:style w:type="paragraph" w:customStyle="1" w:styleId="XMLtext">
    <w:name w:val="XMLtext"/>
    <w:basedOn w:val="Normal"/>
    <w:next w:val="Normal"/>
    <w:qFormat/>
    <w:rsid w:val="008A5301"/>
    <w:pPr>
      <w:widowControl w:val="0"/>
      <w:tabs>
        <w:tab w:val="left" w:pos="386"/>
        <w:tab w:val="left" w:pos="765"/>
        <w:tab w:val="left" w:pos="1151"/>
        <w:tab w:val="left" w:pos="1537"/>
        <w:tab w:val="left" w:pos="1922"/>
        <w:tab w:val="left" w:pos="2302"/>
        <w:tab w:val="left" w:pos="2688"/>
        <w:tab w:val="left" w:pos="3073"/>
        <w:tab w:val="left" w:pos="3459"/>
        <w:tab w:val="left" w:pos="3839"/>
        <w:tab w:val="left" w:pos="4224"/>
      </w:tabs>
      <w:suppressAutoHyphens/>
      <w:autoSpaceDE/>
      <w:autoSpaceDN/>
      <w:bidi w:val="0"/>
      <w:adjustRightInd/>
      <w:spacing w:before="40" w:after="120" w:line="264" w:lineRule="auto"/>
      <w:jc w:val="left"/>
    </w:pPr>
    <w:rPr>
      <w:rFonts w:ascii="Trebuchet MS" w:eastAsia="MS Mincho" w:hAnsi="Trebuchet MS" w:cs="Simplified Arabic" w:hint="cs"/>
      <w:sz w:val="16"/>
      <w:szCs w:val="22"/>
      <w:lang w:eastAsia="zh-CN"/>
    </w:rPr>
  </w:style>
  <w:style w:type="paragraph" w:customStyle="1" w:styleId="8ptspacer">
    <w:name w:val="8pt spacer"/>
    <w:basedOn w:val="Normal"/>
    <w:qFormat/>
    <w:rsid w:val="008A5301"/>
    <w:pPr>
      <w:widowControl w:val="0"/>
      <w:suppressAutoHyphens/>
      <w:autoSpaceDE/>
      <w:autoSpaceDN/>
      <w:bidi w:val="0"/>
      <w:adjustRightInd/>
      <w:spacing w:before="40" w:after="120" w:line="264" w:lineRule="auto"/>
      <w:jc w:val="center"/>
    </w:pPr>
    <w:rPr>
      <w:rFonts w:eastAsia="MS Mincho" w:cs="Simplified Arabic" w:hint="cs"/>
      <w:color w:val="000000"/>
      <w:sz w:val="16"/>
      <w:szCs w:val="22"/>
      <w:lang w:eastAsia="zh-CN"/>
    </w:rPr>
  </w:style>
  <w:style w:type="paragraph" w:customStyle="1" w:styleId="Tabletext8pt">
    <w:name w:val="Tabletext 8pt"/>
    <w:basedOn w:val="Normal"/>
    <w:qFormat/>
    <w:rsid w:val="008A5301"/>
    <w:pPr>
      <w:widowControl w:val="0"/>
      <w:suppressAutoHyphens/>
      <w:autoSpaceDE/>
      <w:autoSpaceDN/>
      <w:bidi w:val="0"/>
      <w:adjustRightInd/>
      <w:spacing w:before="40" w:after="40" w:line="264" w:lineRule="auto"/>
      <w:jc w:val="left"/>
    </w:pPr>
    <w:rPr>
      <w:rFonts w:ascii="Trebuchet MS" w:eastAsia="MS Mincho" w:hAnsi="Trebuchet MS" w:cs="Simplified Arabic" w:hint="cs"/>
      <w:color w:val="000000"/>
      <w:sz w:val="16"/>
      <w:szCs w:val="22"/>
      <w:lang w:eastAsia="zh-CN"/>
    </w:rPr>
  </w:style>
  <w:style w:type="paragraph" w:customStyle="1" w:styleId="FirstParagraph">
    <w:name w:val="First Paragraph"/>
    <w:basedOn w:val="BodyText"/>
    <w:qFormat/>
    <w:rsid w:val="008A5301"/>
    <w:pPr>
      <w:widowControl/>
      <w:spacing w:before="60" w:after="200"/>
      <w:textAlignment w:val="auto"/>
    </w:pPr>
    <w:rPr>
      <w:rFonts w:eastAsiaTheme="minorEastAsia" w:cstheme="minorBidi"/>
      <w:color w:val="0D0D0D" w:themeColor="text1" w:themeTint="F2"/>
      <w:szCs w:val="24"/>
    </w:rPr>
  </w:style>
  <w:style w:type="paragraph" w:styleId="TableofFigures">
    <w:name w:val="table of figures"/>
    <w:basedOn w:val="Normal"/>
    <w:next w:val="Normal"/>
    <w:uiPriority w:val="99"/>
    <w:unhideWhenUsed/>
    <w:qFormat/>
    <w:rsid w:val="008A5301"/>
    <w:pPr>
      <w:suppressAutoHyphens/>
      <w:autoSpaceDE/>
      <w:autoSpaceDN/>
      <w:bidi w:val="0"/>
      <w:adjustRightInd/>
      <w:spacing w:before="40" w:line="264" w:lineRule="auto"/>
      <w:textAlignment w:val="auto"/>
    </w:pPr>
    <w:rPr>
      <w:rFonts w:ascii="Trebuchet MS" w:eastAsia="MS Mincho" w:hAnsi="Trebuchet MS" w:cs="Simplified Arabic" w:hint="cs"/>
      <w:color w:val="000000"/>
      <w:szCs w:val="22"/>
      <w:lang w:eastAsia="zh-CN"/>
    </w:rPr>
  </w:style>
  <w:style w:type="table" w:customStyle="1" w:styleId="1">
    <w:name w:val="表 (格子)1"/>
    <w:basedOn w:val="TableNormal"/>
    <w:uiPriority w:val="59"/>
    <w:unhideWhenUsed/>
    <w:rsid w:val="008A5301"/>
    <w:pPr>
      <w:suppressAutoHyphens/>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8A5301"/>
    <w:pPr>
      <w:suppressAutoHyphens/>
    </w:pPr>
    <w:rPr>
      <w:rFonts w:asciiTheme="minorHAnsi" w:eastAsiaTheme="minorHAnsi" w:hAnsiTheme="minorHAnsi" w:cstheme="minorBidi"/>
      <w:sz w:val="24"/>
      <w:szCs w:val="24"/>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DolbyTable">
    <w:name w:val="DolbyTable"/>
    <w:basedOn w:val="TableNormal"/>
    <w:rsid w:val="008A5301"/>
    <w:pPr>
      <w:suppressAutoHyphens/>
    </w:pPr>
    <w:rPr>
      <w:rFonts w:eastAsia="MS Mincho"/>
      <w:sz w:val="18"/>
    </w:rPr>
    <w:tblPr>
      <w:tblBorders>
        <w:insideH w:val="single" w:sz="4" w:space="0" w:color="auto"/>
        <w:insideV w:val="single" w:sz="4" w:space="0" w:color="auto"/>
      </w:tblBorders>
      <w:tblCellMar>
        <w:left w:w="58" w:type="dxa"/>
        <w:right w:w="58" w:type="dxa"/>
      </w:tblCellMar>
    </w:tblPr>
    <w:tblStylePr w:type="firstRow">
      <w:pPr>
        <w:spacing w:beforeLines="0" w:before="40" w:afterLines="0" w:after="100"/>
        <w:jc w:val="center"/>
      </w:pPr>
      <w:rPr>
        <w:b w:val="0"/>
        <w:sz w:val="20"/>
      </w:rPr>
      <w:tblPr/>
      <w:trPr>
        <w:tblHeader/>
      </w:trPr>
      <w:tcPr>
        <w:tcBorders>
          <w:top w:val="nil"/>
          <w:left w:val="nil"/>
          <w:bottom w:val="single" w:sz="4" w:space="0" w:color="auto"/>
          <w:right w:val="nil"/>
          <w:insideH w:val="single" w:sz="4" w:space="0" w:color="auto"/>
          <w:insideV w:val="single" w:sz="4" w:space="0" w:color="auto"/>
          <w:tl2br w:val="nil"/>
          <w:tr2bl w:val="nil"/>
        </w:tcBorders>
        <w:shd w:val="clear" w:color="auto" w:fill="D9D9D9"/>
      </w:tcPr>
    </w:tblStylePr>
  </w:style>
  <w:style w:type="character" w:customStyle="1" w:styleId="UnresolvedMention2">
    <w:name w:val="Unresolved Mention2"/>
    <w:basedOn w:val="DefaultParagraphFont"/>
    <w:uiPriority w:val="99"/>
    <w:semiHidden/>
    <w:unhideWhenUsed/>
    <w:rsid w:val="008A5301"/>
    <w:rPr>
      <w:color w:val="605E5C"/>
      <w:shd w:val="clear" w:color="auto" w:fill="E1DFDD"/>
    </w:rPr>
  </w:style>
  <w:style w:type="character" w:customStyle="1" w:styleId="ui-provider">
    <w:name w:val="ui-provider"/>
    <w:basedOn w:val="DefaultParagraphFont"/>
    <w:rsid w:val="008A5301"/>
  </w:style>
  <w:style w:type="character" w:customStyle="1" w:styleId="apple-converted-space">
    <w:name w:val="apple-converted-space"/>
    <w:basedOn w:val="DefaultParagraphFont"/>
    <w:rsid w:val="008A5301"/>
  </w:style>
  <w:style w:type="paragraph" w:customStyle="1" w:styleId="StyleTabletext11ptLatinHeadingsCSTimesNewRomanCom">
    <w:name w:val="Style Tabletext 11pt + (Latin) +Headings CS (Times New Roman) (Com..."/>
    <w:basedOn w:val="Tabletext11pt"/>
    <w:rsid w:val="008A5301"/>
    <w:pPr>
      <w:jc w:val="center"/>
    </w:pPr>
    <w:rPr>
      <w:rFonts w:asciiTheme="majorBidi" w:eastAsia="Times New Roman" w:hAnsiTheme="majorBidi" w:cstheme="majorBidi"/>
      <w:sz w:val="20"/>
      <w:szCs w:val="20"/>
    </w:rPr>
  </w:style>
  <w:style w:type="paragraph" w:customStyle="1" w:styleId="ddate">
    <w:name w:val="ddate"/>
    <w:basedOn w:val="Normal"/>
    <w:rsid w:val="008A5301"/>
    <w:pPr>
      <w:framePr w:hSpace="181" w:wrap="around" w:vAnchor="page" w:hAnchor="margin" w:y="852"/>
      <w:shd w:val="solid" w:color="FFFFFF" w:fill="FFFFFF"/>
      <w:tabs>
        <w:tab w:val="left" w:pos="1134"/>
        <w:tab w:val="left" w:pos="1871"/>
        <w:tab w:val="left" w:pos="2268"/>
      </w:tabs>
      <w:bidi w:val="0"/>
      <w:spacing w:before="0" w:line="240" w:lineRule="auto"/>
    </w:pPr>
    <w:rPr>
      <w:rFonts w:cs="Simplified Arabic" w:hint="cs"/>
      <w:b/>
      <w:bCs/>
      <w:sz w:val="24"/>
      <w:lang w:eastAsia="zh-CN"/>
    </w:rPr>
  </w:style>
  <w:style w:type="paragraph" w:customStyle="1" w:styleId="dnum">
    <w:name w:val="dnum"/>
    <w:basedOn w:val="Normal"/>
    <w:rsid w:val="008A5301"/>
    <w:pPr>
      <w:framePr w:hSpace="181" w:wrap="around" w:vAnchor="page" w:hAnchor="margin" w:y="852"/>
      <w:shd w:val="solid" w:color="FFFFFF" w:fill="FFFFFF"/>
      <w:tabs>
        <w:tab w:val="left" w:pos="1134"/>
        <w:tab w:val="left" w:pos="1871"/>
        <w:tab w:val="left" w:pos="2268"/>
      </w:tabs>
      <w:bidi w:val="0"/>
      <w:spacing w:line="240" w:lineRule="auto"/>
    </w:pPr>
    <w:rPr>
      <w:rFonts w:cs="Simplified Arabic" w:hint="cs"/>
      <w:b/>
      <w:bCs/>
      <w:sz w:val="24"/>
      <w:lang w:eastAsia="zh-CN"/>
    </w:rPr>
  </w:style>
  <w:style w:type="paragraph" w:customStyle="1" w:styleId="dorlang">
    <w:name w:val="dorlang"/>
    <w:basedOn w:val="Normal"/>
    <w:rsid w:val="008A5301"/>
    <w:pPr>
      <w:framePr w:hSpace="181" w:wrap="around" w:vAnchor="page" w:hAnchor="margin" w:y="852"/>
      <w:shd w:val="solid" w:color="FFFFFF" w:fill="FFFFFF"/>
      <w:tabs>
        <w:tab w:val="left" w:pos="1134"/>
        <w:tab w:val="left" w:pos="1871"/>
        <w:tab w:val="left" w:pos="2268"/>
      </w:tabs>
      <w:bidi w:val="0"/>
      <w:spacing w:before="0" w:line="240" w:lineRule="auto"/>
    </w:pPr>
    <w:rPr>
      <w:rFonts w:cs="Simplified Arabic" w:hint="cs"/>
      <w:b/>
      <w:bCs/>
      <w:sz w:val="24"/>
      <w:lang w:eastAsia="zh-CN"/>
    </w:rPr>
  </w:style>
  <w:style w:type="paragraph" w:customStyle="1" w:styleId="TableLegend0">
    <w:name w:val="Table_Legend"/>
    <w:basedOn w:val="Normal"/>
    <w:next w:val="Normal"/>
    <w:rsid w:val="008A5301"/>
    <w:pPr>
      <w:keepNext/>
      <w:tabs>
        <w:tab w:val="left" w:pos="794"/>
        <w:tab w:val="left" w:pos="1191"/>
        <w:tab w:val="left" w:pos="1588"/>
        <w:tab w:val="left" w:pos="1985"/>
      </w:tabs>
      <w:bidi w:val="0"/>
      <w:spacing w:before="86" w:line="199" w:lineRule="exact"/>
      <w:ind w:left="-85" w:right="-85"/>
    </w:pPr>
    <w:rPr>
      <w:rFonts w:cs="Simplified Arabic" w:hint="cs"/>
      <w:sz w:val="18"/>
      <w:lang w:eastAsia="zh-CN"/>
    </w:rPr>
  </w:style>
  <w:style w:type="paragraph" w:customStyle="1" w:styleId="TableTitle0">
    <w:name w:val="Table_Title"/>
    <w:basedOn w:val="Table"/>
    <w:next w:val="Blanc"/>
    <w:rsid w:val="008A5301"/>
    <w:pPr>
      <w:spacing w:before="0"/>
    </w:pPr>
    <w:rPr>
      <w:b/>
    </w:rPr>
  </w:style>
  <w:style w:type="paragraph" w:customStyle="1" w:styleId="Table">
    <w:name w:val="Table_#"/>
    <w:basedOn w:val="Normal"/>
    <w:next w:val="TableTitle0"/>
    <w:rsid w:val="008A5301"/>
    <w:pPr>
      <w:keepNext/>
      <w:bidi w:val="0"/>
      <w:spacing w:before="567" w:after="113" w:line="240" w:lineRule="auto"/>
      <w:jc w:val="center"/>
    </w:pPr>
    <w:rPr>
      <w:rFonts w:cs="Simplified Arabic" w:hint="cs"/>
      <w:sz w:val="18"/>
      <w:lang w:eastAsia="zh-CN"/>
    </w:rPr>
  </w:style>
  <w:style w:type="paragraph" w:customStyle="1" w:styleId="TableText0">
    <w:name w:val="Table_Text"/>
    <w:basedOn w:val="TableLegend0"/>
    <w:rsid w:val="008A5301"/>
    <w:pPr>
      <w:spacing w:before="100" w:after="100" w:line="190" w:lineRule="exact"/>
      <w:ind w:left="0" w:right="0"/>
    </w:pPr>
  </w:style>
  <w:style w:type="paragraph" w:customStyle="1" w:styleId="StylePartNoCentered">
    <w:name w:val="Style Part_No + Centered"/>
    <w:basedOn w:val="PartNo"/>
    <w:rsid w:val="008A5301"/>
    <w:pPr>
      <w:keepNext w:val="0"/>
      <w:keepLines w:val="0"/>
      <w:tabs>
        <w:tab w:val="left" w:pos="794"/>
        <w:tab w:val="left" w:pos="1191"/>
        <w:tab w:val="left" w:pos="1588"/>
        <w:tab w:val="left" w:pos="1985"/>
      </w:tabs>
      <w:bidi w:val="0"/>
      <w:spacing w:before="120" w:after="0" w:line="240" w:lineRule="auto"/>
    </w:pPr>
    <w:rPr>
      <w:rFonts w:cs="Simplified Arabic" w:hint="cs"/>
      <w:caps w:val="0"/>
      <w:szCs w:val="30"/>
      <w:lang w:eastAsia="zh-CN"/>
    </w:rPr>
  </w:style>
  <w:style w:type="paragraph" w:styleId="TOC9">
    <w:name w:val="toc 9"/>
    <w:basedOn w:val="Normal"/>
    <w:next w:val="Normal"/>
    <w:autoRedefine/>
    <w:unhideWhenUsed/>
    <w:rsid w:val="008A5301"/>
    <w:pPr>
      <w:overflowPunct/>
      <w:autoSpaceDE/>
      <w:autoSpaceDN/>
      <w:bidi w:val="0"/>
      <w:adjustRightInd/>
      <w:spacing w:before="0" w:after="100" w:line="278" w:lineRule="auto"/>
      <w:ind w:left="1920"/>
      <w:jc w:val="left"/>
      <w:textAlignment w:val="auto"/>
    </w:pPr>
    <w:rPr>
      <w:rFonts w:asciiTheme="minorHAnsi" w:eastAsiaTheme="minorEastAsia" w:hAnsiTheme="minorHAnsi" w:cstheme="minorBidi" w:hint="cs"/>
      <w:kern w:val="2"/>
      <w:sz w:val="24"/>
      <w:szCs w:val="24"/>
      <w:lang w:eastAsia="zh-CN"/>
      <w14:ligatures w14:val="standardContextual"/>
    </w:rPr>
  </w:style>
  <w:style w:type="paragraph" w:customStyle="1" w:styleId="tabtext">
    <w:name w:val="tabtext"/>
    <w:basedOn w:val="Normal"/>
    <w:rsid w:val="008A5301"/>
    <w:pPr>
      <w:tabs>
        <w:tab w:val="left" w:pos="1247"/>
        <w:tab w:val="left" w:pos="1701"/>
        <w:tab w:val="left" w:pos="2211"/>
      </w:tabs>
      <w:spacing w:before="0" w:line="216" w:lineRule="auto"/>
    </w:pPr>
    <w:rPr>
      <w:rFonts w:cs="Times New Roman"/>
      <w:sz w:val="18"/>
      <w:szCs w:val="24"/>
      <w:lang w:eastAsia="en-US"/>
    </w:rPr>
  </w:style>
  <w:style w:type="paragraph" w:customStyle="1" w:styleId="recom">
    <w:name w:val="recom"/>
    <w:basedOn w:val="Normal"/>
    <w:next w:val="Normal"/>
    <w:rsid w:val="008A5301"/>
    <w:pPr>
      <w:tabs>
        <w:tab w:val="left" w:pos="1247"/>
        <w:tab w:val="left" w:pos="1701"/>
        <w:tab w:val="left" w:pos="2211"/>
      </w:tabs>
      <w:spacing w:before="0" w:after="60" w:line="216" w:lineRule="auto"/>
      <w:jc w:val="center"/>
    </w:pPr>
    <w:rPr>
      <w:rFonts w:cs="Times New Roman"/>
      <w:b/>
      <w:bCs/>
      <w:sz w:val="24"/>
      <w:szCs w:val="32"/>
      <w:lang w:eastAsia="en-US"/>
    </w:rPr>
  </w:style>
  <w:style w:type="paragraph" w:customStyle="1" w:styleId="Annex">
    <w:name w:val="Annex"/>
    <w:basedOn w:val="Normal"/>
    <w:rsid w:val="008A5301"/>
    <w:pPr>
      <w:tabs>
        <w:tab w:val="left" w:pos="1247"/>
        <w:tab w:val="left" w:pos="1701"/>
        <w:tab w:val="left" w:pos="2211"/>
      </w:tabs>
      <w:spacing w:before="0" w:after="60" w:line="216" w:lineRule="auto"/>
      <w:jc w:val="center"/>
    </w:pPr>
    <w:rPr>
      <w:rFonts w:cs="Times New Roman"/>
      <w:sz w:val="24"/>
      <w:szCs w:val="32"/>
      <w:lang w:eastAsia="en-US"/>
    </w:rPr>
  </w:style>
  <w:style w:type="paragraph" w:customStyle="1" w:styleId="RefText0">
    <w:name w:val="Ref_Text"/>
    <w:basedOn w:val="Normal"/>
    <w:rsid w:val="008A5301"/>
    <w:pPr>
      <w:tabs>
        <w:tab w:val="left" w:pos="794"/>
        <w:tab w:val="left" w:pos="1191"/>
        <w:tab w:val="left" w:pos="1588"/>
        <w:tab w:val="left" w:pos="1985"/>
      </w:tabs>
      <w:bidi w:val="0"/>
      <w:spacing w:before="136" w:line="240" w:lineRule="auto"/>
      <w:ind w:left="567" w:hanging="567"/>
    </w:pPr>
    <w:rPr>
      <w:rFonts w:cs="Times New Roman"/>
      <w:sz w:val="18"/>
      <w:szCs w:val="21"/>
      <w:lang w:val="en-GB" w:eastAsia="en-US"/>
    </w:rPr>
  </w:style>
  <w:style w:type="paragraph" w:styleId="BodyText2">
    <w:name w:val="Body Text 2"/>
    <w:basedOn w:val="Normal"/>
    <w:link w:val="BodyText2Char"/>
    <w:semiHidden/>
    <w:rsid w:val="008A5301"/>
    <w:pPr>
      <w:tabs>
        <w:tab w:val="left" w:pos="1247"/>
        <w:tab w:val="left" w:pos="1701"/>
        <w:tab w:val="left" w:pos="2211"/>
      </w:tabs>
      <w:spacing w:before="0" w:after="360"/>
    </w:pPr>
    <w:rPr>
      <w:sz w:val="20"/>
      <w:szCs w:val="26"/>
      <w:lang w:eastAsia="en-US"/>
    </w:rPr>
  </w:style>
  <w:style w:type="character" w:customStyle="1" w:styleId="BodyText2Char">
    <w:name w:val="Body Text 2 Char"/>
    <w:basedOn w:val="DefaultParagraphFont"/>
    <w:link w:val="BodyText2"/>
    <w:semiHidden/>
    <w:rsid w:val="008A5301"/>
    <w:rPr>
      <w:rFonts w:ascii="Times New Roman" w:hAnsi="Times New Roman" w:cs="Traditional Arabic"/>
      <w:szCs w:val="26"/>
      <w:lang w:eastAsia="en-US"/>
    </w:rPr>
  </w:style>
  <w:style w:type="paragraph" w:styleId="BodyText3">
    <w:name w:val="Body Text 3"/>
    <w:basedOn w:val="Normal"/>
    <w:link w:val="BodyText3Char"/>
    <w:semiHidden/>
    <w:rsid w:val="008A5301"/>
    <w:pPr>
      <w:tabs>
        <w:tab w:val="left" w:pos="1247"/>
        <w:tab w:val="left" w:pos="1701"/>
        <w:tab w:val="left" w:pos="2211"/>
      </w:tabs>
      <w:spacing w:before="0" w:after="120"/>
    </w:pPr>
    <w:rPr>
      <w:sz w:val="20"/>
      <w:szCs w:val="26"/>
      <w:lang w:eastAsia="en-US"/>
    </w:rPr>
  </w:style>
  <w:style w:type="character" w:customStyle="1" w:styleId="BodyText3Char">
    <w:name w:val="Body Text 3 Char"/>
    <w:basedOn w:val="DefaultParagraphFont"/>
    <w:link w:val="BodyText3"/>
    <w:semiHidden/>
    <w:rsid w:val="008A5301"/>
    <w:rPr>
      <w:rFonts w:ascii="Times New Roman" w:hAnsi="Times New Roman" w:cs="Traditional Arabic"/>
      <w:szCs w:val="26"/>
      <w:lang w:eastAsia="en-US"/>
    </w:rPr>
  </w:style>
  <w:style w:type="paragraph" w:customStyle="1" w:styleId="cont">
    <w:name w:val="cont"/>
    <w:basedOn w:val="Normal"/>
    <w:rsid w:val="008A5301"/>
    <w:pPr>
      <w:tabs>
        <w:tab w:val="left" w:pos="720"/>
        <w:tab w:val="left" w:pos="1701"/>
        <w:tab w:val="left" w:leader="dot" w:pos="9299"/>
        <w:tab w:val="right" w:pos="9752"/>
      </w:tabs>
      <w:spacing w:before="0" w:line="216" w:lineRule="auto"/>
    </w:pPr>
    <w:rPr>
      <w:rFonts w:cs="Times New Roman"/>
      <w:sz w:val="20"/>
      <w:szCs w:val="26"/>
      <w:lang w:eastAsia="en-US"/>
    </w:rPr>
  </w:style>
  <w:style w:type="paragraph" w:customStyle="1" w:styleId="NormalaftertitleLinespacingExactly14pt">
    <w:name w:val="Normal_after_title + Line spacing:  Exactly 14 pt"/>
    <w:basedOn w:val="Normal"/>
    <w:rsid w:val="009C0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816808">
      <w:bodyDiv w:val="1"/>
      <w:marLeft w:val="0"/>
      <w:marRight w:val="0"/>
      <w:marTop w:val="0"/>
      <w:marBottom w:val="0"/>
      <w:divBdr>
        <w:top w:val="none" w:sz="0" w:space="0" w:color="auto"/>
        <w:left w:val="none" w:sz="0" w:space="0" w:color="auto"/>
        <w:bottom w:val="none" w:sz="0" w:space="0" w:color="auto"/>
        <w:right w:val="none" w:sz="0" w:space="0" w:color="auto"/>
      </w:divBdr>
    </w:div>
    <w:div w:id="785153389">
      <w:bodyDiv w:val="1"/>
      <w:marLeft w:val="0"/>
      <w:marRight w:val="0"/>
      <w:marTop w:val="0"/>
      <w:marBottom w:val="0"/>
      <w:divBdr>
        <w:top w:val="none" w:sz="0" w:space="0" w:color="auto"/>
        <w:left w:val="none" w:sz="0" w:space="0" w:color="auto"/>
        <w:bottom w:val="none" w:sz="0" w:space="0" w:color="auto"/>
        <w:right w:val="none" w:sz="0" w:space="0" w:color="auto"/>
      </w:divBdr>
    </w:div>
    <w:div w:id="1185166351">
      <w:bodyDiv w:val="1"/>
      <w:marLeft w:val="0"/>
      <w:marRight w:val="0"/>
      <w:marTop w:val="0"/>
      <w:marBottom w:val="0"/>
      <w:divBdr>
        <w:top w:val="none" w:sz="0" w:space="0" w:color="auto"/>
        <w:left w:val="none" w:sz="0" w:space="0" w:color="auto"/>
        <w:bottom w:val="none" w:sz="0" w:space="0" w:color="auto"/>
        <w:right w:val="none" w:sz="0" w:space="0" w:color="auto"/>
      </w:divBdr>
    </w:div>
    <w:div w:id="1692294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2.wmf"/><Relationship Id="rId21" Type="http://schemas.openxmlformats.org/officeDocument/2006/relationships/image" Target="media/image9.png"/><Relationship Id="rId42" Type="http://schemas.openxmlformats.org/officeDocument/2006/relationships/image" Target="media/image29.png"/><Relationship Id="rId63" Type="http://schemas.openxmlformats.org/officeDocument/2006/relationships/image" Target="media/image50.png"/><Relationship Id="rId84" Type="http://schemas.openxmlformats.org/officeDocument/2006/relationships/image" Target="media/image71.png"/><Relationship Id="rId138" Type="http://schemas.openxmlformats.org/officeDocument/2006/relationships/image" Target="media/image122.png"/><Relationship Id="rId159" Type="http://schemas.openxmlformats.org/officeDocument/2006/relationships/image" Target="media/image143.png"/><Relationship Id="rId170" Type="http://schemas.openxmlformats.org/officeDocument/2006/relationships/image" Target="media/image154.png"/><Relationship Id="rId191" Type="http://schemas.openxmlformats.org/officeDocument/2006/relationships/image" Target="media/image175.png"/><Relationship Id="rId205" Type="http://schemas.openxmlformats.org/officeDocument/2006/relationships/image" Target="media/image189.png"/><Relationship Id="rId226" Type="http://schemas.openxmlformats.org/officeDocument/2006/relationships/image" Target="media/image210.png"/><Relationship Id="rId247" Type="http://schemas.openxmlformats.org/officeDocument/2006/relationships/fontTable" Target="fontTable.xml"/><Relationship Id="rId107" Type="http://schemas.openxmlformats.org/officeDocument/2006/relationships/image" Target="media/image92.png"/><Relationship Id="rId11" Type="http://schemas.openxmlformats.org/officeDocument/2006/relationships/hyperlink" Target="https://www.itu.int/en/ITU-R/study-groups/Pages/itu-r-patent-information.aspx" TargetMode="External"/><Relationship Id="rId32" Type="http://schemas.openxmlformats.org/officeDocument/2006/relationships/image" Target="media/image20.png"/><Relationship Id="rId53" Type="http://schemas.openxmlformats.org/officeDocument/2006/relationships/image" Target="media/image40.png"/><Relationship Id="rId74" Type="http://schemas.openxmlformats.org/officeDocument/2006/relationships/image" Target="media/image61.png"/><Relationship Id="rId128" Type="http://schemas.openxmlformats.org/officeDocument/2006/relationships/image" Target="media/image112.png"/><Relationship Id="rId149" Type="http://schemas.openxmlformats.org/officeDocument/2006/relationships/image" Target="media/image133.png"/><Relationship Id="rId5" Type="http://schemas.openxmlformats.org/officeDocument/2006/relationships/webSettings" Target="webSettings.xml"/><Relationship Id="rId95" Type="http://schemas.openxmlformats.org/officeDocument/2006/relationships/image" Target="media/image81.png"/><Relationship Id="rId160" Type="http://schemas.openxmlformats.org/officeDocument/2006/relationships/image" Target="media/image144.png"/><Relationship Id="rId181" Type="http://schemas.openxmlformats.org/officeDocument/2006/relationships/image" Target="media/image165.png"/><Relationship Id="rId216" Type="http://schemas.openxmlformats.org/officeDocument/2006/relationships/image" Target="media/image200.png"/><Relationship Id="rId237" Type="http://schemas.openxmlformats.org/officeDocument/2006/relationships/image" Target="media/image221.png"/><Relationship Id="rId22" Type="http://schemas.openxmlformats.org/officeDocument/2006/relationships/image" Target="media/image10.png"/><Relationship Id="rId43" Type="http://schemas.openxmlformats.org/officeDocument/2006/relationships/image" Target="media/image30.png"/><Relationship Id="rId64" Type="http://schemas.openxmlformats.org/officeDocument/2006/relationships/image" Target="media/image51.png"/><Relationship Id="rId118" Type="http://schemas.openxmlformats.org/officeDocument/2006/relationships/oleObject" Target="embeddings/oleObject4.bin"/><Relationship Id="rId139" Type="http://schemas.openxmlformats.org/officeDocument/2006/relationships/image" Target="media/image123.png"/><Relationship Id="rId85" Type="http://schemas.openxmlformats.org/officeDocument/2006/relationships/image" Target="media/image72.png"/><Relationship Id="rId150" Type="http://schemas.openxmlformats.org/officeDocument/2006/relationships/image" Target="media/image134.png"/><Relationship Id="rId171" Type="http://schemas.openxmlformats.org/officeDocument/2006/relationships/image" Target="media/image155.png"/><Relationship Id="rId192" Type="http://schemas.openxmlformats.org/officeDocument/2006/relationships/image" Target="media/image176.png"/><Relationship Id="rId206" Type="http://schemas.openxmlformats.org/officeDocument/2006/relationships/image" Target="media/image190.png"/><Relationship Id="rId227" Type="http://schemas.openxmlformats.org/officeDocument/2006/relationships/image" Target="media/image211.png"/><Relationship Id="rId248" Type="http://schemas.openxmlformats.org/officeDocument/2006/relationships/theme" Target="theme/theme1.xml"/><Relationship Id="rId12" Type="http://schemas.openxmlformats.org/officeDocument/2006/relationships/hyperlink" Target="https://www.itu.int/publ/R-REC/en" TargetMode="External"/><Relationship Id="rId33" Type="http://schemas.openxmlformats.org/officeDocument/2006/relationships/image" Target="media/image21.png"/><Relationship Id="rId108" Type="http://schemas.openxmlformats.org/officeDocument/2006/relationships/image" Target="media/image93.emf"/><Relationship Id="rId129" Type="http://schemas.openxmlformats.org/officeDocument/2006/relationships/image" Target="media/image113.png"/><Relationship Id="rId54" Type="http://schemas.openxmlformats.org/officeDocument/2006/relationships/image" Target="media/image41.png"/><Relationship Id="rId75" Type="http://schemas.openxmlformats.org/officeDocument/2006/relationships/image" Target="media/image62.png"/><Relationship Id="rId96" Type="http://schemas.openxmlformats.org/officeDocument/2006/relationships/image" Target="media/image82.png"/><Relationship Id="rId140" Type="http://schemas.openxmlformats.org/officeDocument/2006/relationships/image" Target="media/image124.png"/><Relationship Id="rId161" Type="http://schemas.openxmlformats.org/officeDocument/2006/relationships/image" Target="media/image145.png"/><Relationship Id="rId182" Type="http://schemas.openxmlformats.org/officeDocument/2006/relationships/image" Target="media/image166.png"/><Relationship Id="rId217" Type="http://schemas.openxmlformats.org/officeDocument/2006/relationships/image" Target="media/image201.png"/><Relationship Id="rId6" Type="http://schemas.openxmlformats.org/officeDocument/2006/relationships/footnotes" Target="footnotes.xml"/><Relationship Id="rId238" Type="http://schemas.openxmlformats.org/officeDocument/2006/relationships/image" Target="media/image222.png"/><Relationship Id="rId23" Type="http://schemas.openxmlformats.org/officeDocument/2006/relationships/image" Target="media/image11.png"/><Relationship Id="rId119" Type="http://schemas.openxmlformats.org/officeDocument/2006/relationships/image" Target="media/image103.png"/><Relationship Id="rId44" Type="http://schemas.openxmlformats.org/officeDocument/2006/relationships/image" Target="media/image31.png"/><Relationship Id="rId65" Type="http://schemas.openxmlformats.org/officeDocument/2006/relationships/image" Target="media/image52.png"/><Relationship Id="rId86" Type="http://schemas.openxmlformats.org/officeDocument/2006/relationships/image" Target="media/image73.png"/><Relationship Id="rId130" Type="http://schemas.openxmlformats.org/officeDocument/2006/relationships/image" Target="media/image114.png"/><Relationship Id="rId151" Type="http://schemas.openxmlformats.org/officeDocument/2006/relationships/image" Target="media/image135.png"/><Relationship Id="rId172" Type="http://schemas.openxmlformats.org/officeDocument/2006/relationships/image" Target="media/image156.png"/><Relationship Id="rId193" Type="http://schemas.openxmlformats.org/officeDocument/2006/relationships/image" Target="media/image177.png"/><Relationship Id="rId207" Type="http://schemas.openxmlformats.org/officeDocument/2006/relationships/image" Target="media/image191.png"/><Relationship Id="rId228" Type="http://schemas.openxmlformats.org/officeDocument/2006/relationships/image" Target="media/image212.png"/><Relationship Id="rId13" Type="http://schemas.openxmlformats.org/officeDocument/2006/relationships/header" Target="header3.xml"/><Relationship Id="rId109" Type="http://schemas.openxmlformats.org/officeDocument/2006/relationships/image" Target="media/image94.png"/><Relationship Id="rId34" Type="http://schemas.openxmlformats.org/officeDocument/2006/relationships/image" Target="media/image22.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3.png"/><Relationship Id="rId120" Type="http://schemas.openxmlformats.org/officeDocument/2006/relationships/image" Target="media/image104.png"/><Relationship Id="rId141" Type="http://schemas.openxmlformats.org/officeDocument/2006/relationships/image" Target="media/image125.png"/><Relationship Id="rId7" Type="http://schemas.openxmlformats.org/officeDocument/2006/relationships/endnotes" Target="endnotes.xml"/><Relationship Id="rId162" Type="http://schemas.openxmlformats.org/officeDocument/2006/relationships/image" Target="media/image146.png"/><Relationship Id="rId183" Type="http://schemas.openxmlformats.org/officeDocument/2006/relationships/image" Target="media/image167.png"/><Relationship Id="rId218" Type="http://schemas.openxmlformats.org/officeDocument/2006/relationships/image" Target="media/image202.png"/><Relationship Id="rId239" Type="http://schemas.openxmlformats.org/officeDocument/2006/relationships/image" Target="media/image223.png"/><Relationship Id="rId24" Type="http://schemas.openxmlformats.org/officeDocument/2006/relationships/image" Target="media/image12.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5.png"/><Relationship Id="rId131" Type="http://schemas.openxmlformats.org/officeDocument/2006/relationships/image" Target="media/image115.png"/><Relationship Id="rId152" Type="http://schemas.openxmlformats.org/officeDocument/2006/relationships/image" Target="media/image136.png"/><Relationship Id="rId173" Type="http://schemas.openxmlformats.org/officeDocument/2006/relationships/image" Target="media/image157.png"/><Relationship Id="rId194" Type="http://schemas.openxmlformats.org/officeDocument/2006/relationships/image" Target="media/image178.png"/><Relationship Id="rId208" Type="http://schemas.openxmlformats.org/officeDocument/2006/relationships/image" Target="media/image192.png"/><Relationship Id="rId229" Type="http://schemas.openxmlformats.org/officeDocument/2006/relationships/image" Target="media/image213.png"/><Relationship Id="rId240" Type="http://schemas.openxmlformats.org/officeDocument/2006/relationships/image" Target="media/image224.png"/><Relationship Id="rId14" Type="http://schemas.openxmlformats.org/officeDocument/2006/relationships/header" Target="header4.xml"/><Relationship Id="rId35" Type="http://schemas.openxmlformats.org/officeDocument/2006/relationships/image" Target="media/image23.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6.png"/><Relationship Id="rId8" Type="http://schemas.openxmlformats.org/officeDocument/2006/relationships/image" Target="media/image1.png"/><Relationship Id="rId98" Type="http://schemas.openxmlformats.org/officeDocument/2006/relationships/image" Target="media/image84.png"/><Relationship Id="rId121" Type="http://schemas.openxmlformats.org/officeDocument/2006/relationships/image" Target="media/image105.png"/><Relationship Id="rId142" Type="http://schemas.openxmlformats.org/officeDocument/2006/relationships/image" Target="media/image126.png"/><Relationship Id="rId163" Type="http://schemas.openxmlformats.org/officeDocument/2006/relationships/image" Target="media/image147.png"/><Relationship Id="rId184" Type="http://schemas.openxmlformats.org/officeDocument/2006/relationships/image" Target="media/image168.png"/><Relationship Id="rId219" Type="http://schemas.openxmlformats.org/officeDocument/2006/relationships/image" Target="media/image203.png"/><Relationship Id="rId230" Type="http://schemas.openxmlformats.org/officeDocument/2006/relationships/image" Target="media/image214.png"/><Relationship Id="rId25" Type="http://schemas.openxmlformats.org/officeDocument/2006/relationships/image" Target="media/image13.png"/><Relationship Id="rId46" Type="http://schemas.openxmlformats.org/officeDocument/2006/relationships/image" Target="media/image33.png"/><Relationship Id="rId67" Type="http://schemas.openxmlformats.org/officeDocument/2006/relationships/image" Target="media/image54.png"/><Relationship Id="rId88" Type="http://schemas.openxmlformats.org/officeDocument/2006/relationships/image" Target="media/image75.png"/><Relationship Id="rId111" Type="http://schemas.openxmlformats.org/officeDocument/2006/relationships/image" Target="media/image96.png"/><Relationship Id="rId132" Type="http://schemas.openxmlformats.org/officeDocument/2006/relationships/image" Target="media/image116.png"/><Relationship Id="rId153" Type="http://schemas.openxmlformats.org/officeDocument/2006/relationships/image" Target="media/image137.png"/><Relationship Id="rId174" Type="http://schemas.openxmlformats.org/officeDocument/2006/relationships/image" Target="media/image158.png"/><Relationship Id="rId195" Type="http://schemas.openxmlformats.org/officeDocument/2006/relationships/image" Target="media/image179.png"/><Relationship Id="rId209" Type="http://schemas.openxmlformats.org/officeDocument/2006/relationships/image" Target="media/image193.png"/><Relationship Id="rId220" Type="http://schemas.openxmlformats.org/officeDocument/2006/relationships/image" Target="media/image204.png"/><Relationship Id="rId241" Type="http://schemas.openxmlformats.org/officeDocument/2006/relationships/header" Target="header5.xml"/><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image" Target="media/image44.png"/><Relationship Id="rId10" Type="http://schemas.openxmlformats.org/officeDocument/2006/relationships/header" Target="header2.xml"/><Relationship Id="rId31" Type="http://schemas.openxmlformats.org/officeDocument/2006/relationships/image" Target="media/image19.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wmf"/><Relationship Id="rId122" Type="http://schemas.openxmlformats.org/officeDocument/2006/relationships/image" Target="media/image106.png"/><Relationship Id="rId143" Type="http://schemas.openxmlformats.org/officeDocument/2006/relationships/image" Target="media/image127.png"/><Relationship Id="rId148" Type="http://schemas.openxmlformats.org/officeDocument/2006/relationships/image" Target="media/image132.png"/><Relationship Id="rId164" Type="http://schemas.openxmlformats.org/officeDocument/2006/relationships/image" Target="media/image148.png"/><Relationship Id="rId169" Type="http://schemas.openxmlformats.org/officeDocument/2006/relationships/image" Target="media/image153.png"/><Relationship Id="rId185" Type="http://schemas.openxmlformats.org/officeDocument/2006/relationships/image" Target="media/image169.png"/><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image" Target="media/image164.png"/><Relationship Id="rId210" Type="http://schemas.openxmlformats.org/officeDocument/2006/relationships/image" Target="media/image194.png"/><Relationship Id="rId215" Type="http://schemas.openxmlformats.org/officeDocument/2006/relationships/image" Target="media/image199.png"/><Relationship Id="rId236" Type="http://schemas.openxmlformats.org/officeDocument/2006/relationships/image" Target="media/image220.png"/><Relationship Id="rId26" Type="http://schemas.openxmlformats.org/officeDocument/2006/relationships/image" Target="media/image14.png"/><Relationship Id="rId231" Type="http://schemas.openxmlformats.org/officeDocument/2006/relationships/image" Target="media/image215.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7.png"/><Relationship Id="rId133" Type="http://schemas.openxmlformats.org/officeDocument/2006/relationships/image" Target="media/image117.png"/><Relationship Id="rId154" Type="http://schemas.openxmlformats.org/officeDocument/2006/relationships/image" Target="media/image138.png"/><Relationship Id="rId175" Type="http://schemas.openxmlformats.org/officeDocument/2006/relationships/image" Target="media/image159.png"/><Relationship Id="rId196" Type="http://schemas.openxmlformats.org/officeDocument/2006/relationships/image" Target="media/image180.png"/><Relationship Id="rId200" Type="http://schemas.openxmlformats.org/officeDocument/2006/relationships/image" Target="media/image184.png"/><Relationship Id="rId16" Type="http://schemas.openxmlformats.org/officeDocument/2006/relationships/image" Target="media/image4.png"/><Relationship Id="rId221" Type="http://schemas.openxmlformats.org/officeDocument/2006/relationships/image" Target="media/image205.png"/><Relationship Id="rId242" Type="http://schemas.openxmlformats.org/officeDocument/2006/relationships/header" Target="header6.xml"/><Relationship Id="rId37" Type="http://schemas.openxmlformats.org/officeDocument/2006/relationships/image" Target="media/image25.wmf"/><Relationship Id="rId58" Type="http://schemas.openxmlformats.org/officeDocument/2006/relationships/image" Target="media/image45.png"/><Relationship Id="rId79" Type="http://schemas.openxmlformats.org/officeDocument/2006/relationships/image" Target="media/image66.png"/><Relationship Id="rId102" Type="http://schemas.openxmlformats.org/officeDocument/2006/relationships/oleObject" Target="embeddings/oleObject3.bin"/><Relationship Id="rId123" Type="http://schemas.openxmlformats.org/officeDocument/2006/relationships/image" Target="media/image107.png"/><Relationship Id="rId144" Type="http://schemas.openxmlformats.org/officeDocument/2006/relationships/image" Target="media/image128.png"/><Relationship Id="rId90" Type="http://schemas.openxmlformats.org/officeDocument/2006/relationships/image" Target="media/image77.png"/><Relationship Id="rId165" Type="http://schemas.openxmlformats.org/officeDocument/2006/relationships/image" Target="media/image149.png"/><Relationship Id="rId186" Type="http://schemas.openxmlformats.org/officeDocument/2006/relationships/image" Target="media/image170.png"/><Relationship Id="rId211" Type="http://schemas.openxmlformats.org/officeDocument/2006/relationships/image" Target="media/image195.png"/><Relationship Id="rId232" Type="http://schemas.openxmlformats.org/officeDocument/2006/relationships/image" Target="media/image216.png"/><Relationship Id="rId27" Type="http://schemas.openxmlformats.org/officeDocument/2006/relationships/image" Target="media/image15.png"/><Relationship Id="rId48" Type="http://schemas.openxmlformats.org/officeDocument/2006/relationships/image" Target="media/image35.png"/><Relationship Id="rId69" Type="http://schemas.openxmlformats.org/officeDocument/2006/relationships/image" Target="media/image56.png"/><Relationship Id="rId113" Type="http://schemas.openxmlformats.org/officeDocument/2006/relationships/image" Target="media/image98.png"/><Relationship Id="rId134" Type="http://schemas.openxmlformats.org/officeDocument/2006/relationships/image" Target="media/image118.png"/><Relationship Id="rId80" Type="http://schemas.openxmlformats.org/officeDocument/2006/relationships/image" Target="media/image67.png"/><Relationship Id="rId155" Type="http://schemas.openxmlformats.org/officeDocument/2006/relationships/image" Target="media/image139.png"/><Relationship Id="rId176" Type="http://schemas.openxmlformats.org/officeDocument/2006/relationships/image" Target="media/image160.png"/><Relationship Id="rId197" Type="http://schemas.openxmlformats.org/officeDocument/2006/relationships/image" Target="media/image181.png"/><Relationship Id="rId201" Type="http://schemas.openxmlformats.org/officeDocument/2006/relationships/image" Target="media/image185.png"/><Relationship Id="rId222" Type="http://schemas.openxmlformats.org/officeDocument/2006/relationships/image" Target="media/image206.png"/><Relationship Id="rId243" Type="http://schemas.openxmlformats.org/officeDocument/2006/relationships/footer" Target="footer1.xml"/><Relationship Id="rId17" Type="http://schemas.openxmlformats.org/officeDocument/2006/relationships/image" Target="media/image5.png"/><Relationship Id="rId38" Type="http://schemas.openxmlformats.org/officeDocument/2006/relationships/oleObject" Target="embeddings/oleObject1.bin"/><Relationship Id="rId59" Type="http://schemas.openxmlformats.org/officeDocument/2006/relationships/image" Target="media/image46.png"/><Relationship Id="rId103" Type="http://schemas.openxmlformats.org/officeDocument/2006/relationships/image" Target="media/image88.png"/><Relationship Id="rId124" Type="http://schemas.openxmlformats.org/officeDocument/2006/relationships/image" Target="media/image108.png"/><Relationship Id="rId70" Type="http://schemas.openxmlformats.org/officeDocument/2006/relationships/image" Target="media/image57.png"/><Relationship Id="rId91" Type="http://schemas.openxmlformats.org/officeDocument/2006/relationships/image" Target="media/image78.wmf"/><Relationship Id="rId145" Type="http://schemas.openxmlformats.org/officeDocument/2006/relationships/image" Target="media/image129.png"/><Relationship Id="rId166" Type="http://schemas.openxmlformats.org/officeDocument/2006/relationships/image" Target="media/image150.png"/><Relationship Id="rId187" Type="http://schemas.openxmlformats.org/officeDocument/2006/relationships/image" Target="media/image171.png"/><Relationship Id="rId1" Type="http://schemas.openxmlformats.org/officeDocument/2006/relationships/customXml" Target="../customXml/item1.xml"/><Relationship Id="rId212" Type="http://schemas.openxmlformats.org/officeDocument/2006/relationships/image" Target="media/image196.png"/><Relationship Id="rId233" Type="http://schemas.openxmlformats.org/officeDocument/2006/relationships/image" Target="media/image217.png"/><Relationship Id="rId28" Type="http://schemas.openxmlformats.org/officeDocument/2006/relationships/image" Target="media/image16.png"/><Relationship Id="rId49" Type="http://schemas.openxmlformats.org/officeDocument/2006/relationships/image" Target="media/image36.png"/><Relationship Id="rId114" Type="http://schemas.openxmlformats.org/officeDocument/2006/relationships/image" Target="media/image99.png"/><Relationship Id="rId60" Type="http://schemas.openxmlformats.org/officeDocument/2006/relationships/image" Target="media/image47.png"/><Relationship Id="rId81" Type="http://schemas.openxmlformats.org/officeDocument/2006/relationships/image" Target="media/image68.png"/><Relationship Id="rId135" Type="http://schemas.openxmlformats.org/officeDocument/2006/relationships/image" Target="media/image119.png"/><Relationship Id="rId156" Type="http://schemas.openxmlformats.org/officeDocument/2006/relationships/image" Target="media/image140.png"/><Relationship Id="rId177" Type="http://schemas.openxmlformats.org/officeDocument/2006/relationships/image" Target="media/image161.png"/><Relationship Id="rId198" Type="http://schemas.openxmlformats.org/officeDocument/2006/relationships/image" Target="media/image182.png"/><Relationship Id="rId202" Type="http://schemas.openxmlformats.org/officeDocument/2006/relationships/image" Target="media/image186.png"/><Relationship Id="rId223" Type="http://schemas.openxmlformats.org/officeDocument/2006/relationships/image" Target="media/image207.png"/><Relationship Id="rId244" Type="http://schemas.openxmlformats.org/officeDocument/2006/relationships/footer" Target="footer2.xml"/><Relationship Id="rId18" Type="http://schemas.openxmlformats.org/officeDocument/2006/relationships/image" Target="media/image6.png"/><Relationship Id="rId39" Type="http://schemas.openxmlformats.org/officeDocument/2006/relationships/image" Target="media/image26.png"/><Relationship Id="rId50" Type="http://schemas.openxmlformats.org/officeDocument/2006/relationships/image" Target="media/image37.png"/><Relationship Id="rId104" Type="http://schemas.openxmlformats.org/officeDocument/2006/relationships/image" Target="media/image89.png"/><Relationship Id="rId125" Type="http://schemas.openxmlformats.org/officeDocument/2006/relationships/image" Target="media/image109.png"/><Relationship Id="rId146" Type="http://schemas.openxmlformats.org/officeDocument/2006/relationships/image" Target="media/image130.png"/><Relationship Id="rId167" Type="http://schemas.openxmlformats.org/officeDocument/2006/relationships/image" Target="media/image151.png"/><Relationship Id="rId188" Type="http://schemas.openxmlformats.org/officeDocument/2006/relationships/image" Target="media/image172.png"/><Relationship Id="rId71" Type="http://schemas.openxmlformats.org/officeDocument/2006/relationships/image" Target="media/image58.png"/><Relationship Id="rId92" Type="http://schemas.openxmlformats.org/officeDocument/2006/relationships/oleObject" Target="embeddings/oleObject2.bin"/><Relationship Id="rId213" Type="http://schemas.openxmlformats.org/officeDocument/2006/relationships/image" Target="media/image197.png"/><Relationship Id="rId234" Type="http://schemas.openxmlformats.org/officeDocument/2006/relationships/image" Target="media/image218.png"/><Relationship Id="rId2" Type="http://schemas.openxmlformats.org/officeDocument/2006/relationships/numbering" Target="numbering.xml"/><Relationship Id="rId29" Type="http://schemas.openxmlformats.org/officeDocument/2006/relationships/image" Target="media/image17.png"/><Relationship Id="rId40" Type="http://schemas.openxmlformats.org/officeDocument/2006/relationships/image" Target="media/image27.png"/><Relationship Id="rId115" Type="http://schemas.openxmlformats.org/officeDocument/2006/relationships/image" Target="media/image100.png"/><Relationship Id="rId136" Type="http://schemas.openxmlformats.org/officeDocument/2006/relationships/image" Target="media/image120.png"/><Relationship Id="rId157" Type="http://schemas.openxmlformats.org/officeDocument/2006/relationships/image" Target="media/image141.png"/><Relationship Id="rId178" Type="http://schemas.openxmlformats.org/officeDocument/2006/relationships/image" Target="media/image162.png"/><Relationship Id="rId61" Type="http://schemas.openxmlformats.org/officeDocument/2006/relationships/image" Target="media/image48.png"/><Relationship Id="rId82" Type="http://schemas.openxmlformats.org/officeDocument/2006/relationships/image" Target="media/image69.png"/><Relationship Id="rId199" Type="http://schemas.openxmlformats.org/officeDocument/2006/relationships/image" Target="media/image183.png"/><Relationship Id="rId203" Type="http://schemas.openxmlformats.org/officeDocument/2006/relationships/image" Target="media/image187.png"/><Relationship Id="rId19" Type="http://schemas.openxmlformats.org/officeDocument/2006/relationships/image" Target="media/image7.png"/><Relationship Id="rId224" Type="http://schemas.openxmlformats.org/officeDocument/2006/relationships/image" Target="media/image208.png"/><Relationship Id="rId245" Type="http://schemas.openxmlformats.org/officeDocument/2006/relationships/header" Target="header7.xml"/><Relationship Id="rId30" Type="http://schemas.openxmlformats.org/officeDocument/2006/relationships/image" Target="media/image18.png"/><Relationship Id="rId105" Type="http://schemas.openxmlformats.org/officeDocument/2006/relationships/image" Target="media/image90.png"/><Relationship Id="rId126" Type="http://schemas.openxmlformats.org/officeDocument/2006/relationships/image" Target="media/image110.png"/><Relationship Id="rId147" Type="http://schemas.openxmlformats.org/officeDocument/2006/relationships/image" Target="media/image131.png"/><Relationship Id="rId168" Type="http://schemas.openxmlformats.org/officeDocument/2006/relationships/image" Target="media/image152.png"/><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79.png"/><Relationship Id="rId189" Type="http://schemas.openxmlformats.org/officeDocument/2006/relationships/image" Target="media/image173.png"/><Relationship Id="rId3" Type="http://schemas.openxmlformats.org/officeDocument/2006/relationships/styles" Target="styles.xml"/><Relationship Id="rId214" Type="http://schemas.openxmlformats.org/officeDocument/2006/relationships/image" Target="media/image198.png"/><Relationship Id="rId235" Type="http://schemas.openxmlformats.org/officeDocument/2006/relationships/image" Target="media/image219.png"/><Relationship Id="rId116" Type="http://schemas.openxmlformats.org/officeDocument/2006/relationships/image" Target="media/image101.png"/><Relationship Id="rId137" Type="http://schemas.openxmlformats.org/officeDocument/2006/relationships/image" Target="media/image121.png"/><Relationship Id="rId158" Type="http://schemas.openxmlformats.org/officeDocument/2006/relationships/image" Target="media/image142.png"/><Relationship Id="rId20" Type="http://schemas.openxmlformats.org/officeDocument/2006/relationships/image" Target="media/image8.png"/><Relationship Id="rId41" Type="http://schemas.openxmlformats.org/officeDocument/2006/relationships/image" Target="media/image28.png"/><Relationship Id="rId62" Type="http://schemas.openxmlformats.org/officeDocument/2006/relationships/image" Target="media/image49.png"/><Relationship Id="rId83" Type="http://schemas.openxmlformats.org/officeDocument/2006/relationships/image" Target="media/image70.png"/><Relationship Id="rId179" Type="http://schemas.openxmlformats.org/officeDocument/2006/relationships/image" Target="media/image163.png"/><Relationship Id="rId190" Type="http://schemas.openxmlformats.org/officeDocument/2006/relationships/image" Target="media/image174.png"/><Relationship Id="rId204" Type="http://schemas.openxmlformats.org/officeDocument/2006/relationships/image" Target="media/image188.png"/><Relationship Id="rId225" Type="http://schemas.openxmlformats.org/officeDocument/2006/relationships/image" Target="media/image209.png"/><Relationship Id="rId246" Type="http://schemas.openxmlformats.org/officeDocument/2006/relationships/footer" Target="footer3.xml"/><Relationship Id="rId106" Type="http://schemas.openxmlformats.org/officeDocument/2006/relationships/image" Target="media/image91.png"/><Relationship Id="rId127" Type="http://schemas.openxmlformats.org/officeDocument/2006/relationships/image" Target="media/image111.png"/></Relationships>
</file>

<file path=word/_rels/footnotes.xml.rels><?xml version="1.0" encoding="UTF-8" standalone="yes"?>
<Relationships xmlns="http://schemas.openxmlformats.org/package/2006/relationships"><Relationship Id="rId1" Type="http://schemas.openxmlformats.org/officeDocument/2006/relationships/hyperlink" Target="https://www.dim.uchile.cl/~lsaavedr/archivos/wifi/antenas/NEC/nec2prt1.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A8C6F-F987-4E62-824A-DCDF31CC0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144</Pages>
  <Words>16416</Words>
  <Characters>78469</Characters>
  <Application>Microsoft Office Word</Application>
  <DocSecurity>0</DocSecurity>
  <Lines>2064</Lines>
  <Paragraphs>1694</Paragraphs>
  <ScaleCrop>false</ScaleCrop>
  <HeadingPairs>
    <vt:vector size="2" baseType="variant">
      <vt:variant>
        <vt:lpstr>Title</vt:lpstr>
      </vt:variant>
      <vt:variant>
        <vt:i4>1</vt:i4>
      </vt:variant>
    </vt:vector>
  </HeadingPairs>
  <TitlesOfParts>
    <vt:vector size="1" baseType="lpstr">
      <vt:lpstr>ITU-R Rec SA template</vt:lpstr>
    </vt:vector>
  </TitlesOfParts>
  <Company>ITU</Company>
  <LinksUpToDate>false</LinksUpToDate>
  <CharactersWithSpaces>93191</CharactersWithSpaces>
  <SharedDoc>false</SharedDoc>
  <HLinks>
    <vt:vector size="12" baseType="variant">
      <vt:variant>
        <vt:i4>1966164</vt:i4>
      </vt:variant>
      <vt:variant>
        <vt:i4>3</vt:i4>
      </vt:variant>
      <vt:variant>
        <vt:i4>0</vt:i4>
      </vt:variant>
      <vt:variant>
        <vt:i4>5</vt:i4>
      </vt:variant>
      <vt:variant>
        <vt:lpwstr>http://www.itu.int/publ/R-REC/en</vt:lpwstr>
      </vt:variant>
      <vt:variant>
        <vt:lpwstr/>
      </vt:variant>
      <vt:variant>
        <vt:i4>3997742</vt:i4>
      </vt:variant>
      <vt:variant>
        <vt:i4>0</vt:i4>
      </vt:variant>
      <vt:variant>
        <vt:i4>0</vt:i4>
      </vt:variant>
      <vt:variant>
        <vt:i4>5</vt:i4>
      </vt:variant>
      <vt:variant>
        <vt:lpwstr>http://www.itu.int/ITU-R/go/patents/en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التوصيـة ITU-R BS.705-2 (2025/11) خصائص ومخططات هوائيات الإرسال والاستقبال على الموجات الديكامترية (HF)</dc:title>
  <dc:creator>GE</dc:creator>
  <cp:keywords>الموجات الديكامترية، إذاعة، هوائي، مخطط الإشعاع، النطاق 7</cp:keywords>
  <cp:lastModifiedBy>Gergis, Mina</cp:lastModifiedBy>
  <cp:revision>14</cp:revision>
  <cp:lastPrinted>2009-11-03T07:39:00Z</cp:lastPrinted>
  <dcterms:created xsi:type="dcterms:W3CDTF">2026-06-23T05:13:00Z</dcterms:created>
  <dcterms:modified xsi:type="dcterms:W3CDTF">2026-06-23T07:05:00Z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