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p w:rsidR="00B92616" w:rsidRPr="000D1800" w:rsidRDefault="00B92616" w:rsidP="00B92616">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92616" w:rsidRPr="000D1800" w:rsidTr="009C671D">
        <w:tc>
          <w:tcPr>
            <w:tcW w:w="10089" w:type="dxa"/>
          </w:tcPr>
          <w:p w:rsidR="00B92616" w:rsidRPr="000D1800" w:rsidRDefault="00B92616" w:rsidP="009C671D">
            <w:pPr>
              <w:spacing w:before="380" w:line="280" w:lineRule="exact"/>
              <w:jc w:val="right"/>
              <w:rPr>
                <w:rFonts w:ascii="Tahoma" w:hAnsi="Tahoma" w:cs="Tahoma"/>
                <w:b/>
                <w:bCs/>
                <w:iCs/>
                <w:color w:val="243285"/>
                <w:sz w:val="32"/>
                <w:szCs w:val="32"/>
                <w:lang w:val="es-ES"/>
              </w:rPr>
            </w:pPr>
          </w:p>
          <w:p w:rsidR="00B92616" w:rsidRPr="000D1800" w:rsidRDefault="00B92616" w:rsidP="00B92616">
            <w:pPr>
              <w:spacing w:before="380" w:line="280" w:lineRule="exact"/>
              <w:jc w:val="right"/>
              <w:rPr>
                <w:rFonts w:ascii="Tahoma" w:hAnsi="Tahoma" w:cs="Tahoma"/>
                <w:b/>
                <w:bCs/>
                <w:iCs/>
                <w:color w:val="243285"/>
                <w:sz w:val="36"/>
                <w:szCs w:val="36"/>
                <w:lang w:val="es-ES"/>
              </w:rPr>
            </w:pPr>
            <w:r w:rsidRPr="000D1800">
              <w:rPr>
                <w:rFonts w:ascii="Tahoma" w:hAnsi="Tahoma" w:cs="Tahoma"/>
                <w:b/>
                <w:bCs/>
                <w:iCs/>
                <w:color w:val="243285"/>
                <w:sz w:val="36"/>
                <w:szCs w:val="36"/>
                <w:lang w:val="es-ES"/>
              </w:rPr>
              <w:t>Recomendación  UIT-R  BS.647-3</w:t>
            </w:r>
          </w:p>
          <w:p w:rsidR="00B92616" w:rsidRPr="000D1800" w:rsidRDefault="00B92616" w:rsidP="00B92616">
            <w:pPr>
              <w:spacing w:before="80" w:line="280" w:lineRule="exact"/>
              <w:jc w:val="right"/>
              <w:rPr>
                <w:rFonts w:ascii="Tahoma" w:hAnsi="Tahoma" w:cs="Tahoma"/>
                <w:b/>
                <w:bCs/>
                <w:iCs/>
                <w:color w:val="243285"/>
                <w:szCs w:val="24"/>
                <w:lang w:val="es-ES"/>
              </w:rPr>
            </w:pPr>
            <w:r w:rsidRPr="000D1800">
              <w:rPr>
                <w:rFonts w:ascii="Tahoma" w:hAnsi="Tahoma" w:cs="Tahoma"/>
                <w:b/>
                <w:bCs/>
                <w:iCs/>
                <w:color w:val="243285"/>
                <w:szCs w:val="24"/>
                <w:lang w:val="es-ES"/>
              </w:rPr>
              <w:t>(03/2011)</w:t>
            </w:r>
          </w:p>
        </w:tc>
      </w:tr>
      <w:tr w:rsidR="00B92616" w:rsidRPr="007457F7" w:rsidTr="009C671D">
        <w:tc>
          <w:tcPr>
            <w:tcW w:w="10089" w:type="dxa"/>
          </w:tcPr>
          <w:p w:rsidR="00B92616" w:rsidRPr="000D1800" w:rsidRDefault="00B92616" w:rsidP="009C671D">
            <w:pPr>
              <w:spacing w:before="80" w:line="500" w:lineRule="exact"/>
              <w:jc w:val="right"/>
              <w:rPr>
                <w:rFonts w:ascii="Tahoma" w:hAnsi="Tahoma" w:cs="Tahoma"/>
                <w:b/>
                <w:bCs/>
                <w:iCs/>
                <w:color w:val="243285"/>
                <w:sz w:val="44"/>
                <w:szCs w:val="44"/>
                <w:lang w:val="es-ES"/>
              </w:rPr>
            </w:pPr>
          </w:p>
          <w:p w:rsidR="00B92616" w:rsidRPr="000D1800" w:rsidRDefault="00B92616" w:rsidP="00B92616">
            <w:pPr>
              <w:spacing w:before="80" w:line="500" w:lineRule="exact"/>
              <w:jc w:val="right"/>
              <w:rPr>
                <w:rFonts w:ascii="Tahoma" w:hAnsi="Tahoma" w:cs="Tahoma"/>
                <w:b/>
                <w:bCs/>
                <w:color w:val="243285"/>
                <w:sz w:val="44"/>
                <w:szCs w:val="44"/>
                <w:lang w:val="es-ES"/>
              </w:rPr>
            </w:pPr>
            <w:r w:rsidRPr="000D1800">
              <w:rPr>
                <w:rFonts w:ascii="Tahoma" w:hAnsi="Tahoma" w:cs="Tahoma"/>
                <w:b/>
                <w:bCs/>
                <w:color w:val="243285"/>
                <w:sz w:val="44"/>
                <w:szCs w:val="44"/>
                <w:lang w:val="es-ES"/>
              </w:rPr>
              <w:t xml:space="preserve">Interfaz de audio digital para </w:t>
            </w:r>
            <w:r w:rsidRPr="000D1800">
              <w:rPr>
                <w:rFonts w:ascii="Tahoma" w:hAnsi="Tahoma" w:cs="Tahoma"/>
                <w:b/>
                <w:bCs/>
                <w:color w:val="243285"/>
                <w:sz w:val="44"/>
                <w:szCs w:val="44"/>
                <w:lang w:val="es-ES"/>
              </w:rPr>
              <w:br/>
              <w:t>estudios de radiodifusión</w:t>
            </w:r>
          </w:p>
          <w:p w:rsidR="00B92616" w:rsidRPr="000D1800" w:rsidRDefault="00B92616" w:rsidP="009C671D">
            <w:pPr>
              <w:spacing w:before="80" w:line="500" w:lineRule="exact"/>
              <w:jc w:val="right"/>
              <w:rPr>
                <w:rFonts w:ascii="Tahoma" w:hAnsi="Tahoma" w:cs="Tahoma"/>
                <w:b/>
                <w:bCs/>
                <w:iCs/>
                <w:color w:val="243285"/>
                <w:sz w:val="44"/>
                <w:szCs w:val="44"/>
                <w:lang w:val="es-ES"/>
              </w:rPr>
            </w:pPr>
          </w:p>
        </w:tc>
      </w:tr>
      <w:tr w:rsidR="00B92616" w:rsidRPr="007457F7" w:rsidTr="009C671D">
        <w:tc>
          <w:tcPr>
            <w:tcW w:w="10089" w:type="dxa"/>
          </w:tcPr>
          <w:p w:rsidR="00B92616" w:rsidRPr="000D1800" w:rsidRDefault="00B92616" w:rsidP="009C671D">
            <w:pPr>
              <w:spacing w:before="80" w:line="280" w:lineRule="exact"/>
              <w:ind w:right="640"/>
              <w:rPr>
                <w:rFonts w:ascii="Tahoma" w:hAnsi="Tahoma" w:cs="Tahoma"/>
                <w:b/>
                <w:bCs/>
                <w:iCs/>
                <w:color w:val="243285"/>
                <w:sz w:val="32"/>
                <w:szCs w:val="32"/>
                <w:lang w:val="es-ES"/>
              </w:rPr>
            </w:pPr>
          </w:p>
          <w:p w:rsidR="00B92616" w:rsidRPr="000D1800" w:rsidRDefault="00B92616" w:rsidP="009C671D">
            <w:pPr>
              <w:spacing w:before="80" w:line="280" w:lineRule="exact"/>
              <w:ind w:right="640"/>
              <w:rPr>
                <w:rFonts w:ascii="Tahoma" w:hAnsi="Tahoma" w:cs="Tahoma"/>
                <w:b/>
                <w:bCs/>
                <w:iCs/>
                <w:color w:val="243285"/>
                <w:sz w:val="32"/>
                <w:szCs w:val="32"/>
                <w:lang w:val="es-ES"/>
              </w:rPr>
            </w:pPr>
          </w:p>
          <w:p w:rsidR="00B92616" w:rsidRPr="000D1800" w:rsidRDefault="00B92616" w:rsidP="009C671D">
            <w:pPr>
              <w:spacing w:before="80" w:after="180" w:line="360" w:lineRule="exact"/>
              <w:ind w:right="720"/>
              <w:rPr>
                <w:rFonts w:ascii="Tahoma" w:hAnsi="Tahoma" w:cs="Tahoma"/>
                <w:b/>
                <w:bCs/>
                <w:iCs/>
                <w:color w:val="243285"/>
                <w:sz w:val="36"/>
                <w:szCs w:val="36"/>
                <w:lang w:val="es-ES"/>
              </w:rPr>
            </w:pPr>
          </w:p>
          <w:p w:rsidR="00B92616" w:rsidRPr="000D1800" w:rsidRDefault="00B92616" w:rsidP="009C671D">
            <w:pPr>
              <w:spacing w:before="80" w:after="180" w:line="360" w:lineRule="exact"/>
              <w:jc w:val="right"/>
              <w:rPr>
                <w:rFonts w:ascii="Tahoma" w:hAnsi="Tahoma" w:cs="Tahoma"/>
                <w:b/>
                <w:bCs/>
                <w:iCs/>
                <w:color w:val="243285"/>
                <w:sz w:val="36"/>
                <w:szCs w:val="36"/>
                <w:lang w:val="es-ES"/>
              </w:rPr>
            </w:pPr>
            <w:r w:rsidRPr="000D1800">
              <w:rPr>
                <w:rFonts w:ascii="Tahoma" w:hAnsi="Tahoma" w:cs="Tahoma"/>
                <w:b/>
                <w:bCs/>
                <w:iCs/>
                <w:color w:val="243285"/>
                <w:sz w:val="36"/>
                <w:szCs w:val="36"/>
                <w:lang w:val="es-ES"/>
              </w:rPr>
              <w:t>Serie BS</w:t>
            </w:r>
          </w:p>
          <w:p w:rsidR="00B92616" w:rsidRPr="000D1800" w:rsidRDefault="00B92616" w:rsidP="009C671D">
            <w:pPr>
              <w:spacing w:before="80" w:line="420" w:lineRule="exact"/>
              <w:jc w:val="right"/>
              <w:rPr>
                <w:rFonts w:ascii="Tahoma" w:hAnsi="Tahoma" w:cs="Tahoma"/>
                <w:b/>
                <w:bCs/>
                <w:iCs/>
                <w:color w:val="243285"/>
                <w:sz w:val="36"/>
                <w:szCs w:val="36"/>
                <w:lang w:val="es-ES"/>
              </w:rPr>
            </w:pPr>
            <w:r w:rsidRPr="000D1800">
              <w:rPr>
                <w:rFonts w:ascii="Tahoma" w:hAnsi="Tahoma" w:cs="Tahoma"/>
                <w:b/>
                <w:bCs/>
                <w:iCs/>
                <w:color w:val="243285"/>
                <w:sz w:val="36"/>
                <w:szCs w:val="36"/>
                <w:lang w:val="es-ES"/>
              </w:rPr>
              <w:t>Servicio de radiodifusión (sonora)</w:t>
            </w:r>
          </w:p>
        </w:tc>
      </w:tr>
    </w:tbl>
    <w:p w:rsidR="00B92616" w:rsidRPr="000D1800" w:rsidRDefault="00B92616" w:rsidP="00B92616">
      <w:pPr>
        <w:spacing w:before="80"/>
        <w:rPr>
          <w:i/>
          <w:sz w:val="22"/>
          <w:lang w:val="es-ES"/>
        </w:rPr>
      </w:pPr>
    </w:p>
    <w:p w:rsidR="00B92616" w:rsidRPr="000D1800" w:rsidRDefault="00B92616" w:rsidP="00B92616">
      <w:pPr>
        <w:spacing w:before="80"/>
        <w:rPr>
          <w:i/>
          <w:sz w:val="22"/>
          <w:lang w:val="es-ES"/>
        </w:rPr>
      </w:pPr>
    </w:p>
    <w:p w:rsidR="00B92616" w:rsidRPr="000D1800" w:rsidRDefault="00B92616" w:rsidP="00B92616">
      <w:pPr>
        <w:spacing w:before="80"/>
        <w:rPr>
          <w:i/>
          <w:sz w:val="22"/>
          <w:lang w:val="es-ES"/>
        </w:rPr>
      </w:pPr>
    </w:p>
    <w:p w:rsidR="00B92616" w:rsidRPr="000D1800" w:rsidRDefault="00B92616" w:rsidP="00B92616">
      <w:pPr>
        <w:spacing w:before="80"/>
        <w:rPr>
          <w:i/>
          <w:sz w:val="22"/>
          <w:lang w:val="es-ES"/>
        </w:rPr>
      </w:pPr>
    </w:p>
    <w:p w:rsidR="00B92616" w:rsidRPr="000D1800" w:rsidRDefault="00B92616" w:rsidP="00B92616">
      <w:pPr>
        <w:spacing w:before="80"/>
        <w:rPr>
          <w:i/>
          <w:sz w:val="22"/>
          <w:lang w:val="es-ES"/>
        </w:rPr>
      </w:pPr>
    </w:p>
    <w:p w:rsidR="00B92616" w:rsidRPr="000D1800" w:rsidRDefault="00B92616" w:rsidP="00B92616">
      <w:pPr>
        <w:spacing w:before="80"/>
        <w:rPr>
          <w:i/>
          <w:sz w:val="22"/>
          <w:lang w:val="es-ES"/>
        </w:rPr>
      </w:pPr>
    </w:p>
    <w:p w:rsidR="00B92616" w:rsidRPr="000D1800" w:rsidRDefault="00B92616" w:rsidP="00B92616">
      <w:pPr>
        <w:pStyle w:val="Equation"/>
        <w:tabs>
          <w:tab w:val="clear" w:pos="4820"/>
          <w:tab w:val="clear" w:pos="9639"/>
          <w:tab w:val="left" w:pos="1191"/>
          <w:tab w:val="left" w:pos="1588"/>
          <w:tab w:val="left" w:pos="1985"/>
        </w:tabs>
        <w:rPr>
          <w:rFonts w:ascii="Palatino Linotype" w:hAnsi="Palatino Linotype"/>
          <w:lang w:val="es-ES"/>
        </w:rPr>
        <w:sectPr w:rsidR="00B92616" w:rsidRPr="000D1800">
          <w:headerReference w:type="even" r:id="rId9"/>
          <w:headerReference w:type="default" r:id="rId10"/>
          <w:pgSz w:w="11907" w:h="16840" w:code="9"/>
          <w:pgMar w:top="1089" w:right="1089" w:bottom="284" w:left="1089" w:header="567" w:footer="284" w:gutter="0"/>
          <w:pgNumType w:start="1"/>
          <w:cols w:space="720"/>
        </w:sectPr>
      </w:pPr>
    </w:p>
    <w:p w:rsidR="00B92616" w:rsidRPr="000D1800" w:rsidRDefault="00B92616" w:rsidP="00B926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0D1800">
        <w:rPr>
          <w:bCs/>
          <w:sz w:val="24"/>
          <w:szCs w:val="24"/>
          <w:lang w:val="es-ES"/>
        </w:rPr>
        <w:lastRenderedPageBreak/>
        <w:t>Prólogo</w:t>
      </w:r>
    </w:p>
    <w:p w:rsidR="00B92616" w:rsidRPr="000D1800" w:rsidRDefault="00B92616" w:rsidP="00B92616">
      <w:pPr>
        <w:spacing w:before="180"/>
        <w:rPr>
          <w:sz w:val="20"/>
          <w:lang w:val="es-ES"/>
        </w:rPr>
      </w:pPr>
      <w:r w:rsidRPr="000D1800">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92616" w:rsidRPr="000D1800" w:rsidRDefault="00B92616" w:rsidP="00B92616">
      <w:pPr>
        <w:rPr>
          <w:sz w:val="20"/>
          <w:lang w:val="es-ES"/>
        </w:rPr>
      </w:pPr>
      <w:r w:rsidRPr="000D1800">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B92616" w:rsidRPr="000D1800" w:rsidRDefault="00B92616" w:rsidP="00B92616">
      <w:pPr>
        <w:pStyle w:val="Heading1"/>
        <w:spacing w:before="340"/>
        <w:jc w:val="center"/>
        <w:rPr>
          <w:szCs w:val="24"/>
          <w:lang w:val="es-ES"/>
        </w:rPr>
      </w:pPr>
      <w:bookmarkStart w:id="1" w:name="_Toc297504600"/>
      <w:r w:rsidRPr="000D1800">
        <w:rPr>
          <w:lang w:val="es-ES"/>
        </w:rPr>
        <w:t>Política sobre Derechos de Propiedad Intelectual</w:t>
      </w:r>
      <w:r w:rsidRPr="000D1800">
        <w:rPr>
          <w:szCs w:val="24"/>
          <w:lang w:val="es-ES"/>
        </w:rPr>
        <w:t xml:space="preserve"> (IPR)</w:t>
      </w:r>
      <w:bookmarkEnd w:id="1"/>
    </w:p>
    <w:p w:rsidR="00B92616" w:rsidRPr="000D1800" w:rsidRDefault="00B92616" w:rsidP="00B92616">
      <w:pPr>
        <w:spacing w:before="180"/>
        <w:rPr>
          <w:sz w:val="20"/>
          <w:lang w:val="es-ES"/>
        </w:rPr>
      </w:pPr>
      <w:r w:rsidRPr="000D1800">
        <w:rPr>
          <w:sz w:val="20"/>
          <w:lang w:val="es-ES"/>
        </w:rPr>
        <w:t>La política del UIT</w:t>
      </w:r>
      <w:r w:rsidRPr="000D1800">
        <w:rPr>
          <w:sz w:val="20"/>
          <w:lang w:val="es-ES"/>
        </w:rPr>
        <w:noBreakHyphen/>
        <w:t>R sobre Derechos de Propiedad Intelectual se describe en la Política Común de Patentes UIT</w:t>
      </w:r>
      <w:r w:rsidRPr="000D1800">
        <w:rPr>
          <w:sz w:val="20"/>
          <w:lang w:val="es-ES"/>
        </w:rPr>
        <w:noBreakHyphen/>
        <w:t>T/UIT</w:t>
      </w:r>
      <w:r w:rsidRPr="000D1800">
        <w:rPr>
          <w:sz w:val="20"/>
          <w:lang w:val="es-ES"/>
        </w:rPr>
        <w:noBreakHyphen/>
        <w:t>R/ISO/CEI a la que se hace referencia en el Anexo 1 a la Resolución UIT</w:t>
      </w:r>
      <w:r w:rsidRPr="000D1800">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0D1800">
          <w:rPr>
            <w:rStyle w:val="Hyperlink"/>
            <w:sz w:val="20"/>
            <w:lang w:val="es-ES"/>
          </w:rPr>
          <w:t>http://www.itu.int/ITU-R/go/patents/es</w:t>
        </w:r>
      </w:hyperlink>
      <w:r w:rsidRPr="000D1800">
        <w:rPr>
          <w:sz w:val="20"/>
          <w:lang w:val="es-ES"/>
        </w:rPr>
        <w:t>, donde también aparecen las Directrices para la implementación de la Política Común de Patentes UIT</w:t>
      </w:r>
      <w:r w:rsidRPr="000D1800">
        <w:rPr>
          <w:sz w:val="20"/>
          <w:lang w:val="es-ES"/>
        </w:rPr>
        <w:noBreakHyphen/>
        <w:t>T/UIT</w:t>
      </w:r>
      <w:r w:rsidRPr="000D1800">
        <w:rPr>
          <w:sz w:val="20"/>
          <w:lang w:val="es-ES"/>
        </w:rPr>
        <w:noBreakHyphen/>
        <w:t>R/ISO/CEI y la base de datos sobre información de patentes del UIT</w:t>
      </w:r>
      <w:r w:rsidRPr="000D1800">
        <w:rPr>
          <w:sz w:val="20"/>
          <w:lang w:val="es-ES"/>
        </w:rPr>
        <w:noBreakHyphen/>
        <w:t>R sobre este asunto.</w:t>
      </w:r>
    </w:p>
    <w:p w:rsidR="00B92616" w:rsidRPr="000D1800" w:rsidRDefault="00B92616" w:rsidP="00B92616">
      <w:pPr>
        <w:spacing w:before="0"/>
        <w:jc w:val="center"/>
        <w:rPr>
          <w:sz w:val="22"/>
          <w:lang w:val="es-ES"/>
        </w:rPr>
      </w:pPr>
    </w:p>
    <w:p w:rsidR="00B92616" w:rsidRPr="000D1800" w:rsidRDefault="00B92616" w:rsidP="00B92616">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92616" w:rsidRPr="007457F7" w:rsidTr="009C671D">
        <w:tc>
          <w:tcPr>
            <w:tcW w:w="9360" w:type="dxa"/>
            <w:gridSpan w:val="2"/>
          </w:tcPr>
          <w:p w:rsidR="00B92616" w:rsidRPr="000D1800" w:rsidRDefault="00B92616" w:rsidP="009C671D">
            <w:pPr>
              <w:pStyle w:val="Chaptitle"/>
              <w:keepLines w:val="0"/>
              <w:tabs>
                <w:tab w:val="clear" w:pos="794"/>
                <w:tab w:val="clear" w:pos="1191"/>
                <w:tab w:val="clear" w:pos="1588"/>
                <w:tab w:val="clear" w:pos="1985"/>
              </w:tabs>
              <w:overflowPunct/>
              <w:spacing w:before="140"/>
              <w:textAlignment w:val="auto"/>
              <w:rPr>
                <w:sz w:val="22"/>
                <w:szCs w:val="22"/>
                <w:lang w:val="es-ES"/>
              </w:rPr>
            </w:pPr>
            <w:r w:rsidRPr="000D1800">
              <w:rPr>
                <w:sz w:val="22"/>
                <w:szCs w:val="22"/>
                <w:lang w:val="es-ES"/>
              </w:rPr>
              <w:t xml:space="preserve">Series de las Recomendaciones UIT-R </w:t>
            </w:r>
          </w:p>
          <w:p w:rsidR="00B92616" w:rsidRPr="000D1800" w:rsidRDefault="00B92616" w:rsidP="009C67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0D1800">
              <w:rPr>
                <w:b w:val="0"/>
                <w:sz w:val="18"/>
                <w:szCs w:val="18"/>
                <w:lang w:val="es-ES"/>
              </w:rPr>
              <w:t xml:space="preserve">(También disponible en línea en </w:t>
            </w:r>
            <w:hyperlink r:id="rId12" w:history="1">
              <w:r w:rsidRPr="000D1800">
                <w:rPr>
                  <w:rStyle w:val="Hyperlink"/>
                  <w:b w:val="0"/>
                  <w:bCs/>
                  <w:sz w:val="18"/>
                  <w:szCs w:val="18"/>
                  <w:lang w:val="es-ES"/>
                </w:rPr>
                <w:t>http://www.itu.int/publ/R-REC/es</w:t>
              </w:r>
            </w:hyperlink>
            <w:r w:rsidRPr="000D1800">
              <w:rPr>
                <w:b w:val="0"/>
                <w:bCs/>
                <w:sz w:val="18"/>
                <w:szCs w:val="18"/>
                <w:lang w:val="es-ES"/>
              </w:rPr>
              <w:t>)</w:t>
            </w:r>
          </w:p>
        </w:tc>
      </w:tr>
      <w:tr w:rsidR="00B92616" w:rsidRPr="000D1800" w:rsidTr="009C671D">
        <w:tc>
          <w:tcPr>
            <w:tcW w:w="1140" w:type="dxa"/>
            <w:tcBorders>
              <w:bottom w:val="nil"/>
            </w:tcBorders>
          </w:tcPr>
          <w:p w:rsidR="00B92616" w:rsidRPr="000D1800" w:rsidRDefault="00B92616" w:rsidP="009C671D">
            <w:pPr>
              <w:spacing w:before="180" w:after="100"/>
              <w:ind w:left="57"/>
              <w:rPr>
                <w:b/>
                <w:bCs/>
                <w:sz w:val="20"/>
                <w:lang w:val="es-ES"/>
              </w:rPr>
            </w:pPr>
            <w:r w:rsidRPr="000D1800">
              <w:rPr>
                <w:b/>
                <w:bCs/>
                <w:sz w:val="20"/>
                <w:lang w:val="es-ES"/>
              </w:rPr>
              <w:t>Series</w:t>
            </w:r>
          </w:p>
        </w:tc>
        <w:tc>
          <w:tcPr>
            <w:tcW w:w="8220" w:type="dxa"/>
            <w:tcBorders>
              <w:bottom w:val="nil"/>
            </w:tcBorders>
          </w:tcPr>
          <w:p w:rsidR="00B92616" w:rsidRPr="000D1800" w:rsidRDefault="00B92616" w:rsidP="009C67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0D1800">
              <w:rPr>
                <w:bCs/>
                <w:sz w:val="20"/>
                <w:lang w:val="es-ES"/>
              </w:rPr>
              <w:t>Título</w:t>
            </w:r>
          </w:p>
        </w:tc>
      </w:tr>
      <w:tr w:rsidR="00B92616" w:rsidRPr="000D1800" w:rsidTr="009C671D">
        <w:tc>
          <w:tcPr>
            <w:tcW w:w="1140" w:type="dxa"/>
            <w:tcBorders>
              <w:top w:val="nil"/>
              <w:bottom w:val="nil"/>
            </w:tcBorders>
            <w:shd w:val="clear" w:color="auto" w:fill="auto"/>
          </w:tcPr>
          <w:p w:rsidR="00B92616" w:rsidRPr="000D1800" w:rsidRDefault="00B92616" w:rsidP="009C671D">
            <w:pPr>
              <w:spacing w:before="30" w:after="30"/>
              <w:ind w:left="57"/>
              <w:jc w:val="left"/>
              <w:rPr>
                <w:b/>
                <w:bCs/>
                <w:sz w:val="20"/>
                <w:lang w:val="es-ES"/>
              </w:rPr>
            </w:pPr>
            <w:r w:rsidRPr="000D1800">
              <w:rPr>
                <w:b/>
                <w:bCs/>
                <w:sz w:val="20"/>
                <w:lang w:val="es-ES"/>
              </w:rPr>
              <w:t>BO</w:t>
            </w:r>
          </w:p>
        </w:tc>
        <w:tc>
          <w:tcPr>
            <w:tcW w:w="8220" w:type="dxa"/>
            <w:tcBorders>
              <w:top w:val="nil"/>
              <w:bottom w:val="nil"/>
            </w:tcBorders>
            <w:shd w:val="clear" w:color="auto" w:fill="auto"/>
          </w:tcPr>
          <w:p w:rsidR="00B92616" w:rsidRPr="000D1800" w:rsidRDefault="00B92616" w:rsidP="009C67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0D1800">
              <w:rPr>
                <w:b w:val="0"/>
                <w:sz w:val="20"/>
                <w:lang w:val="es-ES"/>
              </w:rPr>
              <w:t>Distribución por satélite</w:t>
            </w:r>
          </w:p>
        </w:tc>
      </w:tr>
      <w:tr w:rsidR="00B92616" w:rsidRPr="007457F7" w:rsidTr="009C671D">
        <w:tc>
          <w:tcPr>
            <w:tcW w:w="1140" w:type="dxa"/>
            <w:tcBorders>
              <w:top w:val="nil"/>
              <w:bottom w:val="nil"/>
            </w:tcBorders>
            <w:shd w:val="clear" w:color="auto" w:fill="auto"/>
          </w:tcPr>
          <w:p w:rsidR="00B92616" w:rsidRPr="000D1800" w:rsidRDefault="00B92616" w:rsidP="009C671D">
            <w:pPr>
              <w:spacing w:before="30" w:after="30"/>
              <w:ind w:left="57"/>
              <w:jc w:val="left"/>
              <w:rPr>
                <w:b/>
                <w:bCs/>
                <w:sz w:val="20"/>
                <w:lang w:val="es-ES"/>
              </w:rPr>
            </w:pPr>
            <w:r w:rsidRPr="000D1800">
              <w:rPr>
                <w:b/>
                <w:bCs/>
                <w:sz w:val="20"/>
                <w:lang w:val="es-ES"/>
              </w:rPr>
              <w:t>BR</w:t>
            </w:r>
          </w:p>
        </w:tc>
        <w:tc>
          <w:tcPr>
            <w:tcW w:w="8220" w:type="dxa"/>
            <w:tcBorders>
              <w:top w:val="nil"/>
              <w:bottom w:val="nil"/>
            </w:tcBorders>
            <w:shd w:val="clear" w:color="auto" w:fill="auto"/>
          </w:tcPr>
          <w:p w:rsidR="00B92616" w:rsidRPr="000D1800" w:rsidRDefault="00B92616" w:rsidP="009C67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0D1800">
              <w:rPr>
                <w:b w:val="0"/>
                <w:sz w:val="20"/>
                <w:lang w:val="es-ES"/>
              </w:rPr>
              <w:t>Registro para producción, archivo y reproducción; películas en televisión</w:t>
            </w:r>
          </w:p>
        </w:tc>
      </w:tr>
      <w:tr w:rsidR="00B92616" w:rsidRPr="000D1800" w:rsidTr="009C671D">
        <w:tc>
          <w:tcPr>
            <w:tcW w:w="1140" w:type="dxa"/>
            <w:tcBorders>
              <w:top w:val="nil"/>
              <w:bottom w:val="nil"/>
            </w:tcBorders>
            <w:shd w:val="clear" w:color="auto" w:fill="F3F3F3"/>
          </w:tcPr>
          <w:p w:rsidR="00B92616" w:rsidRPr="000D1800" w:rsidRDefault="00B92616" w:rsidP="009C671D">
            <w:pPr>
              <w:spacing w:before="30" w:after="30"/>
              <w:ind w:left="57"/>
              <w:jc w:val="left"/>
              <w:rPr>
                <w:b/>
                <w:bCs/>
                <w:color w:val="000080"/>
                <w:sz w:val="20"/>
                <w:lang w:val="es-ES"/>
              </w:rPr>
            </w:pPr>
            <w:r w:rsidRPr="000D1800">
              <w:rPr>
                <w:b/>
                <w:bCs/>
                <w:color w:val="000080"/>
                <w:sz w:val="20"/>
                <w:lang w:val="es-ES"/>
              </w:rPr>
              <w:t>BS</w:t>
            </w:r>
          </w:p>
        </w:tc>
        <w:tc>
          <w:tcPr>
            <w:tcW w:w="8220" w:type="dxa"/>
            <w:tcBorders>
              <w:top w:val="nil"/>
              <w:bottom w:val="nil"/>
            </w:tcBorders>
            <w:shd w:val="clear" w:color="auto" w:fill="F3F3F3"/>
          </w:tcPr>
          <w:p w:rsidR="00B92616" w:rsidRPr="000D1800" w:rsidRDefault="00B92616" w:rsidP="009C67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
              </w:rPr>
            </w:pPr>
            <w:r w:rsidRPr="000D1800">
              <w:rPr>
                <w:bCs/>
                <w:color w:val="000080"/>
                <w:sz w:val="20"/>
                <w:lang w:val="es-ES"/>
              </w:rPr>
              <w:t>Servicio de radiodifusión sonora</w:t>
            </w:r>
          </w:p>
        </w:tc>
      </w:tr>
      <w:tr w:rsidR="00B92616" w:rsidRPr="000D1800" w:rsidTr="009C671D">
        <w:tc>
          <w:tcPr>
            <w:tcW w:w="1140" w:type="dxa"/>
            <w:tcBorders>
              <w:top w:val="nil"/>
            </w:tcBorders>
            <w:shd w:val="clear" w:color="auto" w:fill="auto"/>
          </w:tcPr>
          <w:p w:rsidR="00B92616" w:rsidRPr="000D1800" w:rsidRDefault="00B92616" w:rsidP="009C671D">
            <w:pPr>
              <w:spacing w:before="30" w:after="30"/>
              <w:ind w:left="57"/>
              <w:jc w:val="left"/>
              <w:rPr>
                <w:b/>
                <w:bCs/>
                <w:sz w:val="20"/>
                <w:lang w:val="es-ES"/>
              </w:rPr>
            </w:pPr>
            <w:r w:rsidRPr="000D1800">
              <w:rPr>
                <w:b/>
                <w:bCs/>
                <w:sz w:val="20"/>
                <w:lang w:val="es-ES"/>
              </w:rPr>
              <w:t>BT</w:t>
            </w:r>
          </w:p>
        </w:tc>
        <w:tc>
          <w:tcPr>
            <w:tcW w:w="8220" w:type="dxa"/>
            <w:tcBorders>
              <w:top w:val="nil"/>
            </w:tcBorders>
            <w:shd w:val="clear" w:color="auto" w:fill="auto"/>
          </w:tcPr>
          <w:p w:rsidR="00B92616" w:rsidRPr="000D1800" w:rsidRDefault="00B92616" w:rsidP="009C67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0D1800">
              <w:rPr>
                <w:b w:val="0"/>
                <w:bCs/>
                <w:sz w:val="20"/>
                <w:lang w:val="es-ES"/>
              </w:rPr>
              <w:t>Servicio de radiodifusión (televisión)</w:t>
            </w:r>
          </w:p>
        </w:tc>
      </w:tr>
      <w:tr w:rsidR="00B92616" w:rsidRPr="000D1800" w:rsidTr="009C671D">
        <w:tc>
          <w:tcPr>
            <w:tcW w:w="1140" w:type="dxa"/>
            <w:tcBorders>
              <w:bottom w:val="nil"/>
            </w:tcBorders>
            <w:shd w:val="clear" w:color="auto" w:fill="auto"/>
          </w:tcPr>
          <w:p w:rsidR="00B92616" w:rsidRPr="000D1800" w:rsidRDefault="00B92616" w:rsidP="009C671D">
            <w:pPr>
              <w:spacing w:before="30" w:after="30"/>
              <w:ind w:left="57"/>
              <w:jc w:val="left"/>
              <w:rPr>
                <w:b/>
                <w:bCs/>
                <w:sz w:val="20"/>
                <w:lang w:val="es-ES"/>
              </w:rPr>
            </w:pPr>
            <w:r w:rsidRPr="000D1800">
              <w:rPr>
                <w:b/>
                <w:bCs/>
                <w:sz w:val="20"/>
                <w:lang w:val="es-ES"/>
              </w:rPr>
              <w:t>F</w:t>
            </w:r>
          </w:p>
        </w:tc>
        <w:tc>
          <w:tcPr>
            <w:tcW w:w="8220" w:type="dxa"/>
            <w:tcBorders>
              <w:bottom w:val="nil"/>
            </w:tcBorders>
            <w:shd w:val="clear" w:color="auto" w:fill="auto"/>
          </w:tcPr>
          <w:p w:rsidR="00B92616" w:rsidRPr="000D1800" w:rsidRDefault="00B92616" w:rsidP="009C67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0D1800">
              <w:rPr>
                <w:bCs/>
                <w:sz w:val="20"/>
                <w:lang w:val="es-ES"/>
              </w:rPr>
              <w:t>Servicio fijo</w:t>
            </w:r>
          </w:p>
        </w:tc>
      </w:tr>
      <w:tr w:rsidR="00B92616" w:rsidRPr="007457F7" w:rsidTr="009C671D">
        <w:tc>
          <w:tcPr>
            <w:tcW w:w="1140" w:type="dxa"/>
            <w:tcBorders>
              <w:top w:val="nil"/>
              <w:bottom w:val="nil"/>
            </w:tcBorders>
            <w:shd w:val="clear" w:color="auto" w:fill="auto"/>
          </w:tcPr>
          <w:p w:rsidR="00B92616" w:rsidRPr="000D1800" w:rsidRDefault="00B92616" w:rsidP="009C671D">
            <w:pPr>
              <w:spacing w:before="30" w:after="30"/>
              <w:ind w:left="57"/>
              <w:jc w:val="left"/>
              <w:rPr>
                <w:rFonts w:hAnsi="Times New Roman Bold"/>
                <w:b/>
                <w:bCs/>
                <w:sz w:val="20"/>
                <w:lang w:val="es-ES"/>
              </w:rPr>
            </w:pPr>
            <w:r w:rsidRPr="000D1800">
              <w:rPr>
                <w:rFonts w:hAnsi="Times New Roman Bold"/>
                <w:b/>
                <w:bCs/>
                <w:sz w:val="20"/>
                <w:lang w:val="es-ES"/>
              </w:rPr>
              <w:t>M</w:t>
            </w:r>
          </w:p>
        </w:tc>
        <w:tc>
          <w:tcPr>
            <w:tcW w:w="8220" w:type="dxa"/>
            <w:tcBorders>
              <w:top w:val="nil"/>
              <w:bottom w:val="nil"/>
            </w:tcBorders>
            <w:shd w:val="clear" w:color="auto" w:fill="auto"/>
          </w:tcPr>
          <w:p w:rsidR="00B92616" w:rsidRPr="000D1800" w:rsidRDefault="00B92616" w:rsidP="005115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0D1800">
              <w:rPr>
                <w:rFonts w:hAnsi="Times New Roman Bold"/>
                <w:b w:val="0"/>
                <w:sz w:val="20"/>
                <w:lang w:val="es-ES"/>
              </w:rPr>
              <w:t>Servicios m</w:t>
            </w:r>
            <w:r w:rsidRPr="005115A5">
              <w:rPr>
                <w:rStyle w:val="TabletextChar"/>
                <w:b w:val="0"/>
                <w:bCs/>
                <w:sz w:val="20"/>
                <w:lang w:val="es-ES_tradnl"/>
              </w:rPr>
              <w:t>ó</w:t>
            </w:r>
            <w:r w:rsidRPr="000D1800">
              <w:rPr>
                <w:rFonts w:hAnsi="Times New Roman Bold"/>
                <w:b w:val="0"/>
                <w:sz w:val="20"/>
                <w:lang w:val="es-ES"/>
              </w:rPr>
              <w:t>viles, de radiodeterminaci</w:t>
            </w:r>
            <w:r w:rsidR="005115A5" w:rsidRPr="005115A5">
              <w:rPr>
                <w:rStyle w:val="TabletextChar"/>
                <w:b w:val="0"/>
                <w:bCs/>
                <w:sz w:val="20"/>
                <w:lang w:val="es-ES_tradnl"/>
              </w:rPr>
              <w:t>ó</w:t>
            </w:r>
            <w:r w:rsidRPr="000D1800">
              <w:rPr>
                <w:rFonts w:hAnsi="Times New Roman Bold"/>
                <w:b w:val="0"/>
                <w:sz w:val="20"/>
                <w:lang w:val="es-ES"/>
              </w:rPr>
              <w:t>n, de aficionados y otros servicios por sat</w:t>
            </w:r>
            <w:r w:rsidRPr="000D1800">
              <w:rPr>
                <w:rFonts w:hAnsi="Times New Roman Bold"/>
                <w:b w:val="0"/>
                <w:sz w:val="20"/>
                <w:lang w:val="es-ES"/>
              </w:rPr>
              <w:t>é</w:t>
            </w:r>
            <w:r w:rsidRPr="000D1800">
              <w:rPr>
                <w:rFonts w:hAnsi="Times New Roman Bold"/>
                <w:b w:val="0"/>
                <w:sz w:val="20"/>
                <w:lang w:val="es-ES"/>
              </w:rPr>
              <w:t>lite conexos</w:t>
            </w:r>
          </w:p>
        </w:tc>
      </w:tr>
      <w:tr w:rsidR="00B92616" w:rsidRPr="007457F7" w:rsidTr="009C671D">
        <w:tc>
          <w:tcPr>
            <w:tcW w:w="1140" w:type="dxa"/>
            <w:tcBorders>
              <w:top w:val="nil"/>
            </w:tcBorders>
          </w:tcPr>
          <w:p w:rsidR="00B92616" w:rsidRPr="000D1800" w:rsidRDefault="00B92616" w:rsidP="009C671D">
            <w:pPr>
              <w:spacing w:before="30" w:after="30"/>
              <w:ind w:left="57"/>
              <w:jc w:val="left"/>
              <w:rPr>
                <w:b/>
                <w:bCs/>
                <w:sz w:val="20"/>
                <w:lang w:val="es-ES"/>
              </w:rPr>
            </w:pPr>
            <w:r w:rsidRPr="000D1800">
              <w:rPr>
                <w:b/>
                <w:bCs/>
                <w:sz w:val="20"/>
                <w:lang w:val="es-ES"/>
              </w:rPr>
              <w:t>P</w:t>
            </w:r>
          </w:p>
        </w:tc>
        <w:tc>
          <w:tcPr>
            <w:tcW w:w="8220" w:type="dxa"/>
            <w:tcBorders>
              <w:top w:val="nil"/>
            </w:tcBorders>
          </w:tcPr>
          <w:p w:rsidR="00B92616" w:rsidRPr="000D1800" w:rsidRDefault="00B92616" w:rsidP="009C671D">
            <w:pPr>
              <w:spacing w:before="30" w:after="30"/>
              <w:jc w:val="left"/>
              <w:rPr>
                <w:bCs/>
                <w:sz w:val="20"/>
                <w:lang w:val="es-ES"/>
              </w:rPr>
            </w:pPr>
            <w:r w:rsidRPr="000D1800">
              <w:rPr>
                <w:bCs/>
                <w:sz w:val="20"/>
                <w:lang w:val="es-ES"/>
              </w:rPr>
              <w:t>Propagación de las ondas radioeléctricas</w:t>
            </w:r>
          </w:p>
        </w:tc>
      </w:tr>
      <w:tr w:rsidR="00B92616" w:rsidRPr="000D1800"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RA</w:t>
            </w:r>
          </w:p>
        </w:tc>
        <w:tc>
          <w:tcPr>
            <w:tcW w:w="8220" w:type="dxa"/>
          </w:tcPr>
          <w:p w:rsidR="00B92616" w:rsidRPr="000D1800" w:rsidRDefault="00B92616" w:rsidP="005115A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0D1800">
              <w:rPr>
                <w:bCs/>
                <w:sz w:val="20"/>
                <w:lang w:val="es-ES"/>
              </w:rPr>
              <w:t>Radioastronomía</w:t>
            </w:r>
          </w:p>
        </w:tc>
      </w:tr>
      <w:tr w:rsidR="00B92616" w:rsidRPr="007457F7"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RS</w:t>
            </w:r>
          </w:p>
        </w:tc>
        <w:tc>
          <w:tcPr>
            <w:tcW w:w="8220" w:type="dxa"/>
          </w:tcPr>
          <w:p w:rsidR="00B92616" w:rsidRPr="000D1800" w:rsidRDefault="00B92616" w:rsidP="009C67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0D1800">
              <w:rPr>
                <w:bCs/>
                <w:sz w:val="20"/>
                <w:lang w:val="es-ES"/>
              </w:rPr>
              <w:t>Sistemas de detección a distancia</w:t>
            </w:r>
          </w:p>
        </w:tc>
      </w:tr>
      <w:tr w:rsidR="00B92616" w:rsidRPr="000D1800"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S</w:t>
            </w:r>
          </w:p>
        </w:tc>
        <w:tc>
          <w:tcPr>
            <w:tcW w:w="8220" w:type="dxa"/>
          </w:tcPr>
          <w:p w:rsidR="00B92616" w:rsidRPr="000D1800" w:rsidRDefault="00B92616" w:rsidP="009C671D">
            <w:pPr>
              <w:spacing w:before="30" w:after="30"/>
              <w:jc w:val="left"/>
              <w:rPr>
                <w:bCs/>
                <w:sz w:val="20"/>
                <w:lang w:val="es-ES"/>
              </w:rPr>
            </w:pPr>
            <w:r w:rsidRPr="000D1800">
              <w:rPr>
                <w:bCs/>
                <w:sz w:val="20"/>
                <w:lang w:val="es-ES"/>
              </w:rPr>
              <w:t>Servicio fijo por satélite</w:t>
            </w:r>
          </w:p>
        </w:tc>
      </w:tr>
      <w:tr w:rsidR="00B92616" w:rsidRPr="000D1800"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SA</w:t>
            </w:r>
          </w:p>
        </w:tc>
        <w:tc>
          <w:tcPr>
            <w:tcW w:w="8220" w:type="dxa"/>
          </w:tcPr>
          <w:p w:rsidR="00B92616" w:rsidRPr="000D1800" w:rsidRDefault="00B92616" w:rsidP="009C671D">
            <w:pPr>
              <w:spacing w:before="30" w:after="30"/>
              <w:jc w:val="left"/>
              <w:rPr>
                <w:bCs/>
                <w:sz w:val="20"/>
                <w:lang w:val="es-ES"/>
              </w:rPr>
            </w:pPr>
            <w:r w:rsidRPr="000D1800">
              <w:rPr>
                <w:bCs/>
                <w:sz w:val="20"/>
                <w:lang w:val="es-ES"/>
              </w:rPr>
              <w:t>Aplicaciones espaciales y meteorología</w:t>
            </w:r>
          </w:p>
        </w:tc>
      </w:tr>
      <w:tr w:rsidR="00B92616" w:rsidRPr="007457F7"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SF</w:t>
            </w:r>
          </w:p>
        </w:tc>
        <w:tc>
          <w:tcPr>
            <w:tcW w:w="8220" w:type="dxa"/>
          </w:tcPr>
          <w:p w:rsidR="00B92616" w:rsidRPr="000D1800" w:rsidRDefault="00B92616" w:rsidP="009C671D">
            <w:pPr>
              <w:spacing w:before="30" w:after="30"/>
              <w:jc w:val="left"/>
              <w:rPr>
                <w:bCs/>
                <w:sz w:val="20"/>
                <w:lang w:val="es-ES"/>
              </w:rPr>
            </w:pPr>
            <w:r w:rsidRPr="000D1800">
              <w:rPr>
                <w:bCs/>
                <w:sz w:val="20"/>
                <w:lang w:val="es-ES"/>
              </w:rPr>
              <w:t>Compartición de frecuencias y coordinación entre los sistemas del servicio fijo por satélite y del servicio fijo</w:t>
            </w:r>
          </w:p>
        </w:tc>
      </w:tr>
      <w:tr w:rsidR="00B92616" w:rsidRPr="000D1800" w:rsidTr="009C671D">
        <w:tc>
          <w:tcPr>
            <w:tcW w:w="1140" w:type="dxa"/>
            <w:shd w:val="clear" w:color="auto" w:fill="auto"/>
          </w:tcPr>
          <w:p w:rsidR="00B92616" w:rsidRPr="000D1800" w:rsidRDefault="00B92616" w:rsidP="009C671D">
            <w:pPr>
              <w:spacing w:before="30" w:after="30"/>
              <w:ind w:left="57"/>
              <w:jc w:val="left"/>
              <w:rPr>
                <w:b/>
                <w:bCs/>
                <w:sz w:val="20"/>
                <w:lang w:val="es-ES"/>
              </w:rPr>
            </w:pPr>
            <w:r w:rsidRPr="000D1800">
              <w:rPr>
                <w:b/>
                <w:bCs/>
                <w:sz w:val="20"/>
                <w:lang w:val="es-ES"/>
              </w:rPr>
              <w:t>SM</w:t>
            </w:r>
          </w:p>
        </w:tc>
        <w:tc>
          <w:tcPr>
            <w:tcW w:w="8220" w:type="dxa"/>
            <w:shd w:val="clear" w:color="auto" w:fill="auto"/>
          </w:tcPr>
          <w:p w:rsidR="00B92616" w:rsidRPr="000D1800" w:rsidRDefault="00B92616" w:rsidP="009C671D">
            <w:pPr>
              <w:spacing w:before="30" w:after="30"/>
              <w:jc w:val="left"/>
              <w:rPr>
                <w:sz w:val="20"/>
                <w:lang w:val="es-ES"/>
              </w:rPr>
            </w:pPr>
            <w:r w:rsidRPr="000D1800">
              <w:rPr>
                <w:sz w:val="20"/>
                <w:lang w:val="es-ES"/>
              </w:rPr>
              <w:t>Gestión del espectro</w:t>
            </w:r>
          </w:p>
        </w:tc>
      </w:tr>
      <w:tr w:rsidR="00B92616" w:rsidRPr="000D1800"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SNG</w:t>
            </w:r>
          </w:p>
        </w:tc>
        <w:tc>
          <w:tcPr>
            <w:tcW w:w="8220" w:type="dxa"/>
          </w:tcPr>
          <w:p w:rsidR="00B92616" w:rsidRPr="000D1800" w:rsidRDefault="00B92616" w:rsidP="009C671D">
            <w:pPr>
              <w:spacing w:before="30" w:after="30"/>
              <w:jc w:val="left"/>
              <w:rPr>
                <w:bCs/>
                <w:sz w:val="20"/>
                <w:lang w:val="es-ES"/>
              </w:rPr>
            </w:pPr>
            <w:r w:rsidRPr="000D1800">
              <w:rPr>
                <w:bCs/>
                <w:sz w:val="20"/>
                <w:lang w:val="es-ES"/>
              </w:rPr>
              <w:t>Periodismo electrónico por satélite</w:t>
            </w:r>
          </w:p>
        </w:tc>
      </w:tr>
      <w:tr w:rsidR="00B92616" w:rsidRPr="007457F7"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TF</w:t>
            </w:r>
          </w:p>
        </w:tc>
        <w:tc>
          <w:tcPr>
            <w:tcW w:w="8220" w:type="dxa"/>
          </w:tcPr>
          <w:p w:rsidR="00B92616" w:rsidRPr="000D1800" w:rsidRDefault="00B92616" w:rsidP="009C671D">
            <w:pPr>
              <w:spacing w:before="30" w:after="30"/>
              <w:jc w:val="left"/>
              <w:rPr>
                <w:bCs/>
                <w:sz w:val="20"/>
                <w:lang w:val="es-ES"/>
              </w:rPr>
            </w:pPr>
            <w:r w:rsidRPr="000D1800">
              <w:rPr>
                <w:bCs/>
                <w:sz w:val="20"/>
                <w:lang w:val="es-ES"/>
              </w:rPr>
              <w:t>Emisiones de frecuencias patrón y señales horarias</w:t>
            </w:r>
          </w:p>
        </w:tc>
      </w:tr>
      <w:tr w:rsidR="00B92616" w:rsidRPr="000D1800" w:rsidTr="009C671D">
        <w:tc>
          <w:tcPr>
            <w:tcW w:w="1140" w:type="dxa"/>
          </w:tcPr>
          <w:p w:rsidR="00B92616" w:rsidRPr="000D1800" w:rsidRDefault="00B92616" w:rsidP="009C671D">
            <w:pPr>
              <w:spacing w:before="30" w:after="30"/>
              <w:ind w:left="57"/>
              <w:jc w:val="left"/>
              <w:rPr>
                <w:b/>
                <w:bCs/>
                <w:sz w:val="20"/>
                <w:lang w:val="es-ES"/>
              </w:rPr>
            </w:pPr>
            <w:r w:rsidRPr="000D1800">
              <w:rPr>
                <w:b/>
                <w:bCs/>
                <w:sz w:val="20"/>
                <w:lang w:val="es-ES"/>
              </w:rPr>
              <w:t>V</w:t>
            </w:r>
          </w:p>
        </w:tc>
        <w:tc>
          <w:tcPr>
            <w:tcW w:w="8220" w:type="dxa"/>
          </w:tcPr>
          <w:p w:rsidR="00B92616" w:rsidRPr="000D1800" w:rsidRDefault="00B92616" w:rsidP="009C671D">
            <w:pPr>
              <w:spacing w:before="30" w:after="140"/>
              <w:jc w:val="left"/>
              <w:rPr>
                <w:bCs/>
                <w:sz w:val="20"/>
                <w:lang w:val="es-ES"/>
              </w:rPr>
            </w:pPr>
            <w:r w:rsidRPr="000D1800">
              <w:rPr>
                <w:bCs/>
                <w:sz w:val="20"/>
                <w:lang w:val="es-ES"/>
              </w:rPr>
              <w:t>Vocabulario y cuestiones afines</w:t>
            </w:r>
          </w:p>
        </w:tc>
      </w:tr>
    </w:tbl>
    <w:p w:rsidR="00B92616" w:rsidRPr="000D1800" w:rsidRDefault="00B92616" w:rsidP="00B92616">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B92616" w:rsidRPr="000D1800" w:rsidTr="009C671D">
        <w:tc>
          <w:tcPr>
            <w:tcW w:w="720" w:type="dxa"/>
          </w:tcPr>
          <w:p w:rsidR="00B92616" w:rsidRPr="000D1800" w:rsidRDefault="00B92616" w:rsidP="009C671D">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B92616" w:rsidRPr="007457F7" w:rsidTr="009C671D">
        <w:tc>
          <w:tcPr>
            <w:tcW w:w="9360" w:type="dxa"/>
          </w:tcPr>
          <w:p w:rsidR="00B92616" w:rsidRPr="000D1800" w:rsidRDefault="00B92616" w:rsidP="009C671D">
            <w:pPr>
              <w:spacing w:before="92" w:after="92"/>
              <w:jc w:val="left"/>
              <w:rPr>
                <w:i/>
                <w:iCs/>
                <w:sz w:val="20"/>
                <w:lang w:val="es-ES"/>
              </w:rPr>
            </w:pPr>
            <w:r w:rsidRPr="000D1800">
              <w:rPr>
                <w:b/>
                <w:bCs/>
                <w:i/>
                <w:iCs/>
                <w:sz w:val="20"/>
                <w:lang w:val="es-ES"/>
              </w:rPr>
              <w:t xml:space="preserve">         Nota</w:t>
            </w:r>
            <w:r w:rsidRPr="000D1800">
              <w:rPr>
                <w:i/>
                <w:iCs/>
                <w:sz w:val="20"/>
                <w:lang w:val="es-ES"/>
              </w:rPr>
              <w:t xml:space="preserve">: Esta Recomendación UIT-R fue aprobada en inglés conforme al procedimiento detallado en la </w:t>
            </w:r>
            <w:r w:rsidRPr="000D1800">
              <w:rPr>
                <w:i/>
                <w:iCs/>
                <w:sz w:val="20"/>
                <w:lang w:val="es-ES"/>
              </w:rPr>
              <w:br/>
              <w:t xml:space="preserve">        Resolución UIT-R 1.</w:t>
            </w:r>
          </w:p>
        </w:tc>
      </w:tr>
    </w:tbl>
    <w:p w:rsidR="00B92616" w:rsidRPr="000D1800" w:rsidRDefault="00B92616" w:rsidP="00B92616">
      <w:pPr>
        <w:spacing w:before="0"/>
        <w:jc w:val="center"/>
        <w:rPr>
          <w:sz w:val="22"/>
          <w:lang w:val="es-ES"/>
        </w:rPr>
      </w:pPr>
    </w:p>
    <w:p w:rsidR="00B92616" w:rsidRPr="000D1800" w:rsidRDefault="00B92616" w:rsidP="00B92616">
      <w:pPr>
        <w:spacing w:before="60"/>
        <w:jc w:val="right"/>
        <w:rPr>
          <w:i/>
          <w:iCs/>
          <w:sz w:val="20"/>
          <w:lang w:val="es-ES"/>
        </w:rPr>
      </w:pPr>
      <w:r w:rsidRPr="000D1800">
        <w:rPr>
          <w:i/>
          <w:iCs/>
          <w:sz w:val="20"/>
          <w:lang w:val="es-ES"/>
        </w:rPr>
        <w:t>Publicación electrónica</w:t>
      </w:r>
    </w:p>
    <w:p w:rsidR="00B92616" w:rsidRPr="000D1800" w:rsidRDefault="00B92616" w:rsidP="00B92616">
      <w:pPr>
        <w:spacing w:before="0" w:after="40"/>
        <w:jc w:val="right"/>
        <w:rPr>
          <w:sz w:val="20"/>
          <w:lang w:val="es-ES"/>
        </w:rPr>
      </w:pPr>
      <w:r w:rsidRPr="000D1800">
        <w:rPr>
          <w:sz w:val="20"/>
          <w:lang w:val="es-ES"/>
        </w:rPr>
        <w:t>Ginebra, 2011</w:t>
      </w:r>
    </w:p>
    <w:p w:rsidR="00B92616" w:rsidRPr="000D1800" w:rsidRDefault="00B92616" w:rsidP="00B92616">
      <w:pPr>
        <w:spacing w:before="0"/>
        <w:jc w:val="center"/>
        <w:rPr>
          <w:sz w:val="22"/>
          <w:lang w:val="es-ES"/>
        </w:rPr>
      </w:pPr>
    </w:p>
    <w:p w:rsidR="00B92616" w:rsidRPr="000D1800" w:rsidRDefault="00B92616" w:rsidP="00B92616">
      <w:pPr>
        <w:spacing w:before="0"/>
        <w:jc w:val="center"/>
        <w:rPr>
          <w:sz w:val="20"/>
          <w:lang w:val="es-ES"/>
        </w:rPr>
      </w:pPr>
      <w:r w:rsidRPr="000D1800">
        <w:rPr>
          <w:sz w:val="20"/>
          <w:lang w:val="es-ES"/>
        </w:rPr>
        <w:sym w:font="Symbol" w:char="F0E3"/>
      </w:r>
      <w:r w:rsidRPr="000D1800">
        <w:rPr>
          <w:sz w:val="20"/>
          <w:lang w:val="es-ES"/>
        </w:rPr>
        <w:t xml:space="preserve"> UIT </w:t>
      </w:r>
      <w:bookmarkStart w:id="2" w:name="iiannee"/>
      <w:bookmarkEnd w:id="2"/>
      <w:r w:rsidRPr="000D1800">
        <w:rPr>
          <w:sz w:val="20"/>
          <w:lang w:val="es-ES"/>
        </w:rPr>
        <w:t>2011</w:t>
      </w:r>
    </w:p>
    <w:p w:rsidR="00B92616" w:rsidRPr="000D1800" w:rsidRDefault="00B92616" w:rsidP="00B92616">
      <w:pPr>
        <w:spacing w:before="80"/>
        <w:rPr>
          <w:sz w:val="18"/>
          <w:szCs w:val="18"/>
          <w:lang w:val="es-ES"/>
        </w:rPr>
      </w:pPr>
      <w:r w:rsidRPr="000D1800">
        <w:rPr>
          <w:sz w:val="18"/>
          <w:szCs w:val="18"/>
          <w:lang w:val="es-ES"/>
        </w:rPr>
        <w:t>Reservados todos los derechos. Ninguna parte de esta publicación puede reproducirse por ningún procedimiento sin previa autorización escrita por parte de la UIT.</w:t>
      </w:r>
    </w:p>
    <w:p w:rsidR="00B92616" w:rsidRPr="000D1800" w:rsidRDefault="00B92616" w:rsidP="00B92616">
      <w:pPr>
        <w:spacing w:before="160"/>
        <w:rPr>
          <w:i/>
          <w:sz w:val="20"/>
          <w:highlight w:val="yellow"/>
          <w:lang w:val="es-ES"/>
        </w:rPr>
        <w:sectPr w:rsidR="00B92616" w:rsidRPr="000D1800" w:rsidSect="009C671D">
          <w:headerReference w:type="even" r:id="rId13"/>
          <w:headerReference w:type="default" r:id="rId14"/>
          <w:pgSz w:w="11907" w:h="16834" w:code="9"/>
          <w:pgMar w:top="1418" w:right="1134" w:bottom="1134" w:left="1134" w:header="720" w:footer="482" w:gutter="0"/>
          <w:pgNumType w:fmt="lowerRoman" w:start="2"/>
          <w:cols w:space="720"/>
        </w:sectPr>
      </w:pPr>
    </w:p>
    <w:p w:rsidR="00BD6600" w:rsidRPr="000D1800" w:rsidRDefault="00BD6600" w:rsidP="007C5113">
      <w:pPr>
        <w:pStyle w:val="RecNo"/>
        <w:spacing w:before="0"/>
        <w:rPr>
          <w:lang w:val="es-ES"/>
        </w:rPr>
      </w:pPr>
      <w:bookmarkStart w:id="3" w:name="irecnoe"/>
      <w:bookmarkEnd w:id="3"/>
      <w:r w:rsidRPr="000D1800">
        <w:rPr>
          <w:lang w:val="es-ES"/>
        </w:rPr>
        <w:lastRenderedPageBreak/>
        <w:t xml:space="preserve">RECOMENDACIÓN  </w:t>
      </w:r>
      <w:r w:rsidRPr="000D1800">
        <w:rPr>
          <w:rStyle w:val="href"/>
          <w:lang w:val="es-ES"/>
        </w:rPr>
        <w:t>UIT-R  BS.647-3</w:t>
      </w:r>
      <w:r w:rsidRPr="000D1800">
        <w:rPr>
          <w:rStyle w:val="FootnoteReference"/>
          <w:lang w:val="es-ES"/>
        </w:rPr>
        <w:footnoteReference w:customMarkFollows="1" w:id="1"/>
        <w:t>*</w:t>
      </w:r>
    </w:p>
    <w:p w:rsidR="00BD6600" w:rsidRPr="000D1800" w:rsidRDefault="00BD6600" w:rsidP="00BD6600">
      <w:pPr>
        <w:pStyle w:val="Rectitle"/>
        <w:keepNext w:val="0"/>
        <w:keepLines w:val="0"/>
        <w:rPr>
          <w:lang w:val="es-ES"/>
        </w:rPr>
      </w:pPr>
      <w:r w:rsidRPr="000D1800">
        <w:rPr>
          <w:lang w:val="es-ES"/>
        </w:rPr>
        <w:t>Interfaz de audio digital para estudios de radiodifusión</w:t>
      </w:r>
    </w:p>
    <w:p w:rsidR="00BD6600" w:rsidRPr="00275D64" w:rsidRDefault="00BD6600" w:rsidP="003E7231">
      <w:pPr>
        <w:pStyle w:val="Blanc"/>
        <w:rPr>
          <w:lang w:val="es-ES_tradnl"/>
        </w:rPr>
      </w:pPr>
    </w:p>
    <w:p w:rsidR="00BD6600" w:rsidRPr="000D1800" w:rsidRDefault="00BD6600" w:rsidP="00BD6600">
      <w:pPr>
        <w:pStyle w:val="Recdate"/>
        <w:rPr>
          <w:lang w:val="es-ES"/>
        </w:rPr>
      </w:pPr>
      <w:r w:rsidRPr="000D1800">
        <w:rPr>
          <w:lang w:val="es-ES"/>
        </w:rPr>
        <w:t>(1986-1990-1992-2011)</w:t>
      </w:r>
    </w:p>
    <w:p w:rsidR="00B8282C" w:rsidRPr="000D1800" w:rsidRDefault="00B8282C" w:rsidP="00B8282C">
      <w:pPr>
        <w:pStyle w:val="Blanc"/>
        <w:rPr>
          <w:lang w:val="es-ES"/>
        </w:rPr>
      </w:pPr>
    </w:p>
    <w:p w:rsidR="00BD6600" w:rsidRPr="00A55465" w:rsidRDefault="00BD6600" w:rsidP="00A55465">
      <w:pPr>
        <w:pStyle w:val="HeadingSum"/>
        <w:rPr>
          <w:rFonts w:ascii="Times New Roman Bold" w:hAnsi="Times New Roman Bold" w:cs="Times New Roman Bold"/>
          <w:sz w:val="24"/>
        </w:rPr>
      </w:pPr>
      <w:r w:rsidRPr="00A55465">
        <w:rPr>
          <w:rFonts w:ascii="Times New Roman Bold" w:hAnsi="Times New Roman Bold" w:cs="Times New Roman Bold"/>
          <w:sz w:val="24"/>
        </w:rPr>
        <w:t>Cometido</w:t>
      </w:r>
    </w:p>
    <w:p w:rsidR="00BD6600" w:rsidRPr="00A55465" w:rsidRDefault="00BD6600" w:rsidP="00A55465">
      <w:pPr>
        <w:pStyle w:val="Summary"/>
        <w:rPr>
          <w:sz w:val="24"/>
        </w:rPr>
      </w:pPr>
      <w:r w:rsidRPr="00A55465">
        <w:rPr>
          <w:sz w:val="24"/>
        </w:rPr>
        <w:t>Esta Recomendación especifica una interfaz de transmisión digital en serie de dos canales de datos de audio digital muestreados periódicamente y con representación lineal que deben utilizarse en los estudios de radiodifusión.</w:t>
      </w:r>
    </w:p>
    <w:p w:rsidR="00BD6600" w:rsidRPr="000D1800" w:rsidRDefault="00BD6600" w:rsidP="004D74B1">
      <w:pPr>
        <w:pStyle w:val="Normalaftertitle"/>
        <w:rPr>
          <w:lang w:val="es-ES"/>
        </w:rPr>
      </w:pPr>
      <w:r w:rsidRPr="000D1800">
        <w:rPr>
          <w:lang w:val="es-ES"/>
        </w:rPr>
        <w:t>La Asamblea de Radiocomunicaciones de la UIT,</w:t>
      </w:r>
    </w:p>
    <w:p w:rsidR="00BD6600" w:rsidRPr="000D1800" w:rsidRDefault="00BD6600" w:rsidP="004D74B1">
      <w:pPr>
        <w:pStyle w:val="Call"/>
        <w:rPr>
          <w:lang w:val="es-ES"/>
        </w:rPr>
      </w:pPr>
      <w:r w:rsidRPr="000D1800">
        <w:rPr>
          <w:lang w:val="es-ES"/>
        </w:rPr>
        <w:t>considerando</w:t>
      </w:r>
    </w:p>
    <w:p w:rsidR="00BD6600" w:rsidRPr="000D1800" w:rsidRDefault="00BD6600" w:rsidP="004D74B1">
      <w:pPr>
        <w:rPr>
          <w:lang w:val="es-ES"/>
        </w:rPr>
      </w:pPr>
      <w:r w:rsidRPr="000D1800">
        <w:rPr>
          <w:lang w:val="es-ES"/>
        </w:rPr>
        <w:t>a)</w:t>
      </w:r>
      <w:r w:rsidRPr="000D1800">
        <w:rPr>
          <w:lang w:val="es-ES"/>
        </w:rPr>
        <w:tab/>
        <w:t>que en los estudios de radiodifusión es necesario interconectar en el dominio digital diferentes piezas de equipos de sonido digital;</w:t>
      </w:r>
    </w:p>
    <w:p w:rsidR="00BD6600" w:rsidRPr="000D1800" w:rsidRDefault="00BD6600" w:rsidP="004D74B1">
      <w:pPr>
        <w:rPr>
          <w:lang w:val="es-ES" w:eastAsia="ja-JP"/>
        </w:rPr>
      </w:pPr>
      <w:r w:rsidRPr="000D1800">
        <w:rPr>
          <w:lang w:val="es-ES"/>
        </w:rPr>
        <w:t>b)</w:t>
      </w:r>
      <w:r w:rsidRPr="000D1800">
        <w:rPr>
          <w:lang w:val="es-ES"/>
        </w:rPr>
        <w:tab/>
        <w:t>que sería muy conveniente que todos los equipos empleasen las mismas conexiones de interfaz;</w:t>
      </w:r>
    </w:p>
    <w:p w:rsidR="00BD6600" w:rsidRPr="000D1800" w:rsidRDefault="00BD6600" w:rsidP="004D74B1">
      <w:pPr>
        <w:rPr>
          <w:lang w:val="es-ES"/>
        </w:rPr>
      </w:pPr>
      <w:r w:rsidRPr="000D1800">
        <w:rPr>
          <w:lang w:val="es-ES" w:eastAsia="ja-JP"/>
        </w:rPr>
        <w:t>c</w:t>
      </w:r>
      <w:r w:rsidRPr="000D1800">
        <w:rPr>
          <w:lang w:val="es-ES"/>
        </w:rPr>
        <w:t>)</w:t>
      </w:r>
      <w:r w:rsidRPr="000D1800">
        <w:rPr>
          <w:lang w:val="es-ES"/>
        </w:rPr>
        <w:tab/>
        <w:t xml:space="preserve">que la Recomendación UIT-R BS.646 – Codificación en la fuente de las señales de sonido digitales en los estudios </w:t>
      </w:r>
      <w:r w:rsidR="00A77EAE">
        <w:rPr>
          <w:lang w:val="es-ES"/>
        </w:rPr>
        <w:t xml:space="preserve">de producción </w:t>
      </w:r>
      <w:r w:rsidRPr="000D1800">
        <w:rPr>
          <w:lang w:val="es-ES"/>
        </w:rPr>
        <w:t>de radiodifusión, define el formato de sonido digital utilizado para las aplicaciones de radiodifusión sonora y televisión;</w:t>
      </w:r>
    </w:p>
    <w:p w:rsidR="00BD6600" w:rsidRPr="000D1800" w:rsidRDefault="00BD6600" w:rsidP="004D74B1">
      <w:pPr>
        <w:rPr>
          <w:lang w:val="es-ES"/>
        </w:rPr>
      </w:pPr>
      <w:r w:rsidRPr="000D1800">
        <w:rPr>
          <w:lang w:val="es-ES" w:eastAsia="ja-JP"/>
        </w:rPr>
        <w:t>d</w:t>
      </w:r>
      <w:r w:rsidRPr="000D1800">
        <w:rPr>
          <w:lang w:val="es-ES"/>
        </w:rPr>
        <w:t>)</w:t>
      </w:r>
      <w:r w:rsidRPr="000D1800">
        <w:rPr>
          <w:lang w:val="es-ES"/>
        </w:rPr>
        <w:tab/>
        <w:t>que la interfaz debe dejar un margen para los procesos;</w:t>
      </w:r>
    </w:p>
    <w:p w:rsidR="00BD6600" w:rsidRPr="000D1800" w:rsidRDefault="00BD6600" w:rsidP="004D74B1">
      <w:pPr>
        <w:rPr>
          <w:lang w:val="es-ES"/>
        </w:rPr>
      </w:pPr>
      <w:r w:rsidRPr="000D1800">
        <w:rPr>
          <w:lang w:val="es-ES" w:eastAsia="ja-JP"/>
        </w:rPr>
        <w:t>e</w:t>
      </w:r>
      <w:r w:rsidRPr="000D1800">
        <w:rPr>
          <w:lang w:val="es-ES"/>
        </w:rPr>
        <w:t>)</w:t>
      </w:r>
      <w:r w:rsidRPr="000D1800">
        <w:rPr>
          <w:lang w:val="es-ES"/>
        </w:rPr>
        <w:tab/>
        <w:t>que la interfaz debe prever la incorporación de datos auxiliares de diversas clases,</w:t>
      </w:r>
    </w:p>
    <w:p w:rsidR="00BD6600" w:rsidRPr="000D1800" w:rsidRDefault="00BD6600" w:rsidP="004D74B1">
      <w:pPr>
        <w:pStyle w:val="Call"/>
        <w:rPr>
          <w:lang w:val="es-ES"/>
        </w:rPr>
      </w:pPr>
      <w:r w:rsidRPr="000D1800">
        <w:rPr>
          <w:lang w:val="es-ES"/>
        </w:rPr>
        <w:t>recomienda</w:t>
      </w:r>
    </w:p>
    <w:p w:rsidR="00BD6600" w:rsidRPr="000D1800" w:rsidRDefault="00BD6600" w:rsidP="004D74B1">
      <w:pPr>
        <w:rPr>
          <w:lang w:val="es-ES" w:eastAsia="ja-JP"/>
        </w:rPr>
      </w:pPr>
      <w:r w:rsidRPr="000D1800">
        <w:rPr>
          <w:b/>
          <w:lang w:val="es-ES"/>
        </w:rPr>
        <w:t>1</w:t>
      </w:r>
      <w:r w:rsidRPr="000D1800">
        <w:rPr>
          <w:lang w:val="es-ES"/>
        </w:rPr>
        <w:tab/>
        <w:t>que se utilice la interfaz descrita en el Anexo 1 para la transmisión digital en serie de dos canales de datos de audio digital muestreados periódicamente y con representación lineal en los estudios de radiodifusión. Esta misma interfaz puede utilizarse como transporte de las señales de audio comprimidas y de otros datos de usuarios definidos;</w:t>
      </w:r>
    </w:p>
    <w:p w:rsidR="00BD6600" w:rsidRPr="000D1800" w:rsidRDefault="00BD6600" w:rsidP="004D74B1">
      <w:pPr>
        <w:rPr>
          <w:lang w:val="es-ES"/>
        </w:rPr>
      </w:pPr>
      <w:r w:rsidRPr="000D1800">
        <w:rPr>
          <w:b/>
          <w:bCs/>
          <w:lang w:val="es-ES"/>
        </w:rPr>
        <w:t>2</w:t>
      </w:r>
      <w:r w:rsidRPr="000D1800">
        <w:rPr>
          <w:b/>
          <w:bCs/>
          <w:lang w:val="es-ES"/>
        </w:rPr>
        <w:tab/>
      </w:r>
      <w:r w:rsidRPr="000D1800">
        <w:rPr>
          <w:lang w:val="es-ES"/>
        </w:rPr>
        <w:t>que el cumplimiento de la presente Recomendación sea voluntario.</w:t>
      </w:r>
      <w:r w:rsidRPr="000D1800">
        <w:rPr>
          <w:lang w:val="es-ES" w:eastAsia="ja-JP"/>
        </w:rPr>
        <w:t xml:space="preserve"> </w:t>
      </w:r>
      <w:r w:rsidRPr="000D1800">
        <w:rPr>
          <w:lang w:val="es-ES"/>
        </w:rPr>
        <w:t>No obstante, la Recomendación puede contener algunas disposiciones obligatorias (para asegurar, por ejemplo, la interoperabilidad o la aplicabilidad) y el cumplimiento de la Recomendación se consigue cuando se satisfacen todas y cada una de estas disposiciones obligatorias. La obligatoriedad se expresa mediante fórmulas como «tener que, haber de, hay que + infinitivo» o el verbo principal en tiempo futuro simple, en modo afirmativo o negativo. El uso de esta formulación no supone en modo alguno el incumplimiento total o parcial de esta Recomendación.</w:t>
      </w:r>
    </w:p>
    <w:p w:rsidR="00BD6600" w:rsidRPr="000D1800" w:rsidRDefault="00BD6600" w:rsidP="004D74B1">
      <w:pPr>
        <w:pStyle w:val="AnnexNoTitle"/>
        <w:rPr>
          <w:lang w:val="es-ES"/>
        </w:rPr>
      </w:pPr>
      <w:bookmarkStart w:id="4" w:name="_Toc287859273"/>
      <w:bookmarkStart w:id="5" w:name="_Toc297504601"/>
      <w:r w:rsidRPr="000D1800">
        <w:rPr>
          <w:lang w:val="es-ES"/>
        </w:rPr>
        <w:lastRenderedPageBreak/>
        <w:t>Anexo 1</w:t>
      </w:r>
      <w:r w:rsidRPr="000D1800">
        <w:rPr>
          <w:lang w:val="es-ES"/>
        </w:rPr>
        <w:br/>
      </w:r>
      <w:r w:rsidRPr="000D1800">
        <w:rPr>
          <w:lang w:val="es-ES"/>
        </w:rPr>
        <w:br/>
      </w:r>
      <w:bookmarkEnd w:id="4"/>
      <w:r w:rsidRPr="000D1800">
        <w:rPr>
          <w:lang w:val="es-ES"/>
        </w:rPr>
        <w:t>Formato de transmisión en serie para dos canales de datos</w:t>
      </w:r>
      <w:r w:rsidRPr="000D1800">
        <w:rPr>
          <w:lang w:val="es-ES"/>
        </w:rPr>
        <w:br/>
        <w:t>de audio digital con representación lineal</w:t>
      </w:r>
      <w:bookmarkEnd w:id="5"/>
    </w:p>
    <w:p w:rsidR="00BD6600" w:rsidRPr="000D1800" w:rsidRDefault="00BD6600" w:rsidP="004D74B1">
      <w:pPr>
        <w:pStyle w:val="Normalaftertitle"/>
        <w:rPr>
          <w:lang w:val="es-ES" w:eastAsia="ja-JP"/>
        </w:rPr>
      </w:pPr>
      <w:r w:rsidRPr="000D1800">
        <w:rPr>
          <w:lang w:val="es-ES" w:eastAsia="ja-JP"/>
        </w:rPr>
        <w:t xml:space="preserve">Las cinco partes siguientes (Parte 1 a Parte 5) </w:t>
      </w:r>
      <w:r w:rsidRPr="000D1800">
        <w:rPr>
          <w:lang w:val="es-ES"/>
        </w:rPr>
        <w:t>especifican una interfaz para la transmisión digital en serie de dos canales de datos de audio digital muestreados periódicamente y representados linealmente en estudios de radiodifusión</w:t>
      </w:r>
      <w:r w:rsidRPr="000D1800">
        <w:rPr>
          <w:lang w:val="es-ES" w:eastAsia="ja-JP"/>
        </w:rPr>
        <w:t xml:space="preserve">. </w:t>
      </w:r>
    </w:p>
    <w:p w:rsidR="00BD6600" w:rsidRPr="000D1800" w:rsidRDefault="00BD6600" w:rsidP="004D74B1">
      <w:pPr>
        <w:pStyle w:val="enumlev1"/>
        <w:rPr>
          <w:lang w:val="es-ES"/>
        </w:rPr>
      </w:pPr>
      <w:r w:rsidRPr="000D1800">
        <w:rPr>
          <w:lang w:val="es-ES"/>
        </w:rPr>
        <w:t>–</w:t>
      </w:r>
      <w:r w:rsidRPr="000D1800">
        <w:rPr>
          <w:lang w:val="es-ES"/>
        </w:rPr>
        <w:tab/>
        <w:t>La Parte 1 define los términos aplicados en esta especificación.</w:t>
      </w:r>
    </w:p>
    <w:p w:rsidR="00BD6600" w:rsidRPr="000D1800" w:rsidRDefault="00BD6600" w:rsidP="004D74B1">
      <w:pPr>
        <w:pStyle w:val="enumlev1"/>
        <w:rPr>
          <w:lang w:val="es-ES"/>
        </w:rPr>
      </w:pPr>
      <w:r w:rsidRPr="000D1800">
        <w:rPr>
          <w:lang w:val="es-ES"/>
        </w:rPr>
        <w:t>–</w:t>
      </w:r>
      <w:r w:rsidRPr="000D1800">
        <w:rPr>
          <w:lang w:val="es-ES"/>
        </w:rPr>
        <w:tab/>
        <w:t>La Parte 2 define el formato de codificación de audio utilizado para el contenido de audio.</w:t>
      </w:r>
    </w:p>
    <w:p w:rsidR="00BD6600" w:rsidRPr="000D1800" w:rsidRDefault="00BD6600" w:rsidP="004D74B1">
      <w:pPr>
        <w:pStyle w:val="enumlev1"/>
        <w:rPr>
          <w:lang w:val="es-ES"/>
        </w:rPr>
      </w:pPr>
      <w:r w:rsidRPr="000D1800">
        <w:rPr>
          <w:lang w:val="es-ES"/>
        </w:rPr>
        <w:t>–</w:t>
      </w:r>
      <w:r w:rsidRPr="000D1800">
        <w:rPr>
          <w:lang w:val="es-ES"/>
        </w:rPr>
        <w:tab/>
        <w:t>La Parte 3 define el formato para codificar metadatos, o subcódigo, relativos al contenido de audio y cursados con él.</w:t>
      </w:r>
    </w:p>
    <w:p w:rsidR="00BD6600" w:rsidRPr="000D1800" w:rsidRDefault="00BD6600" w:rsidP="004D74B1">
      <w:pPr>
        <w:pStyle w:val="enumlev1"/>
        <w:rPr>
          <w:lang w:val="es-ES"/>
        </w:rPr>
      </w:pPr>
      <w:r w:rsidRPr="000D1800">
        <w:rPr>
          <w:lang w:val="es-ES"/>
        </w:rPr>
        <w:t>–</w:t>
      </w:r>
      <w:r w:rsidRPr="000D1800">
        <w:rPr>
          <w:lang w:val="es-ES"/>
        </w:rPr>
        <w:tab/>
        <w:t xml:space="preserve">La Parte 4 define el formato para el transporte de una interfaz digital de audio. </w:t>
      </w:r>
    </w:p>
    <w:p w:rsidR="00BD6600" w:rsidRPr="000D1800" w:rsidRDefault="00BD6600" w:rsidP="004D74B1">
      <w:pPr>
        <w:pStyle w:val="enumlev1"/>
        <w:rPr>
          <w:lang w:val="es-ES"/>
        </w:rPr>
      </w:pPr>
      <w:r w:rsidRPr="000D1800">
        <w:rPr>
          <w:lang w:val="es-ES"/>
        </w:rPr>
        <w:t>–</w:t>
      </w:r>
      <w:r w:rsidRPr="000D1800">
        <w:rPr>
          <w:lang w:val="es-ES"/>
        </w:rPr>
        <w:tab/>
        <w:t xml:space="preserve">La Parte 5 especifica los parámetros físicos y eléctricos de los distintos medios. </w:t>
      </w:r>
    </w:p>
    <w:p w:rsidR="00BD6600" w:rsidRPr="000D1800" w:rsidRDefault="00BD6600" w:rsidP="004D74B1">
      <w:pPr>
        <w:rPr>
          <w:lang w:val="es-ES"/>
        </w:rPr>
      </w:pPr>
      <w:r w:rsidRPr="000D1800">
        <w:rPr>
          <w:lang w:val="es-ES"/>
        </w:rPr>
        <w:t>Aunque esta especificación de transmisión es independiente de la frecuencia de muestreo, la interfaz está destinada ante todo a ser utilizada a 48 kHz, que es la frecuencia de muestreo recomendada para su uso en las aplicaciones de radiodifusión (Recomendación UIT-R BS.646). El Anexo no cubre la conexión a ningún equipo de portadora común.</w:t>
      </w:r>
    </w:p>
    <w:p w:rsidR="00BD6600" w:rsidRPr="000D1800" w:rsidRDefault="00BD6600" w:rsidP="004D74B1">
      <w:pPr>
        <w:pStyle w:val="Note"/>
        <w:rPr>
          <w:lang w:val="es-ES" w:eastAsia="ja-JP"/>
        </w:rPr>
      </w:pPr>
      <w:r w:rsidRPr="000D1800">
        <w:rPr>
          <w:lang w:val="es-ES" w:eastAsia="ja-JP"/>
        </w:rPr>
        <w:t>NOTA 1 – </w:t>
      </w:r>
      <w:r w:rsidRPr="000D1800">
        <w:rPr>
          <w:lang w:val="es-ES"/>
        </w:rPr>
        <w:t>En esta especificación de interfaz se menciona una interfaz destinada al público. Las dos interfaces no son idénticas</w:t>
      </w:r>
      <w:r w:rsidRPr="000D1800">
        <w:rPr>
          <w:lang w:val="es-ES" w:eastAsia="ja-JP"/>
        </w:rPr>
        <w:t>.</w:t>
      </w:r>
    </w:p>
    <w:p w:rsidR="00BD6600" w:rsidRDefault="00BD6600" w:rsidP="004D74B1">
      <w:pPr>
        <w:rPr>
          <w:lang w:val="es-ES"/>
        </w:rPr>
      </w:pPr>
    </w:p>
    <w:p w:rsidR="00A55465" w:rsidRPr="000D1800" w:rsidRDefault="00A55465" w:rsidP="004D74B1">
      <w:pPr>
        <w:rPr>
          <w:lang w:val="es-ES"/>
        </w:rPr>
      </w:pPr>
    </w:p>
    <w:p w:rsidR="00BD6600" w:rsidRPr="000D1800" w:rsidRDefault="00BD6600" w:rsidP="004D74B1">
      <w:pPr>
        <w:rPr>
          <w:lang w:val="es-ES"/>
        </w:rPr>
      </w:pPr>
    </w:p>
    <w:p w:rsidR="00BD6600" w:rsidRPr="000D1800" w:rsidRDefault="00BD6600" w:rsidP="00BD6600">
      <w:pPr>
        <w:jc w:val="center"/>
        <w:rPr>
          <w:lang w:val="es-ES"/>
        </w:rPr>
      </w:pPr>
      <w:r w:rsidRPr="000D1800">
        <w:rPr>
          <w:lang w:val="es-ES"/>
        </w:rPr>
        <w:t>ÍNDICE</w:t>
      </w:r>
    </w:p>
    <w:p w:rsidR="009C671D" w:rsidRPr="000D1800" w:rsidRDefault="009C671D" w:rsidP="009C671D">
      <w:pPr>
        <w:pStyle w:val="toc0"/>
        <w:ind w:right="992"/>
        <w:rPr>
          <w:noProof/>
          <w:lang w:val="es-ES"/>
        </w:rPr>
      </w:pPr>
      <w:bookmarkStart w:id="6" w:name="_Toc287599332"/>
      <w:bookmarkStart w:id="7" w:name="_Toc287859274"/>
      <w:bookmarkStart w:id="8" w:name="_Toc295739353"/>
      <w:r w:rsidRPr="000D1800">
        <w:rPr>
          <w:lang w:val="es-ES"/>
        </w:rPr>
        <w:tab/>
        <w:t>Página</w:t>
      </w:r>
    </w:p>
    <w:p w:rsidR="009C671D" w:rsidRPr="000D1800" w:rsidRDefault="00E73ABC" w:rsidP="004B6A27">
      <w:pPr>
        <w:pStyle w:val="TOC1"/>
        <w:ind w:right="992"/>
        <w:rPr>
          <w:noProof/>
          <w:lang w:val="es-ES"/>
        </w:rPr>
      </w:pPr>
      <w:r w:rsidRPr="000D1800">
        <w:rPr>
          <w:noProof/>
          <w:lang w:val="es-ES"/>
        </w:rPr>
        <w:t>Parte 1 – Ter</w:t>
      </w:r>
      <w:r w:rsidR="009C671D" w:rsidRPr="000D1800">
        <w:rPr>
          <w:noProof/>
          <w:lang w:val="es-ES"/>
        </w:rPr>
        <w:t>minología</w:t>
      </w:r>
      <w:r w:rsidR="009C671D" w:rsidRPr="000D1800">
        <w:rPr>
          <w:noProof/>
          <w:lang w:val="es-ES"/>
        </w:rPr>
        <w:tab/>
      </w:r>
      <w:r w:rsidR="009C671D" w:rsidRPr="000D1800">
        <w:rPr>
          <w:noProof/>
          <w:lang w:val="es-ES"/>
        </w:rPr>
        <w:tab/>
      </w:r>
      <w:r w:rsidR="004B6A27" w:rsidRPr="000D1800">
        <w:rPr>
          <w:noProof/>
          <w:lang w:val="es-ES"/>
        </w:rPr>
        <w:t>3</w:t>
      </w:r>
    </w:p>
    <w:p w:rsidR="00E73ABC" w:rsidRPr="000D1800" w:rsidRDefault="00E73ABC" w:rsidP="00E73ABC">
      <w:pPr>
        <w:pStyle w:val="TOC1"/>
        <w:ind w:right="992"/>
        <w:rPr>
          <w:noProof/>
          <w:lang w:val="es-ES"/>
        </w:rPr>
      </w:pPr>
      <w:r w:rsidRPr="000D1800">
        <w:rPr>
          <w:noProof/>
          <w:lang w:val="es-ES"/>
        </w:rPr>
        <w:t xml:space="preserve">Parte 2 – </w:t>
      </w:r>
      <w:r w:rsidR="004B6A27" w:rsidRPr="000D1800">
        <w:rPr>
          <w:lang w:val="es-ES"/>
        </w:rPr>
        <w:t>Contenido de audio</w:t>
      </w:r>
      <w:r w:rsidR="004B6A27" w:rsidRPr="000D1800">
        <w:rPr>
          <w:lang w:val="es-ES"/>
        </w:rPr>
        <w:tab/>
      </w:r>
      <w:r w:rsidR="004B6A27" w:rsidRPr="000D1800">
        <w:rPr>
          <w:lang w:val="es-ES"/>
        </w:rPr>
        <w:tab/>
        <w:t>5</w:t>
      </w:r>
    </w:p>
    <w:p w:rsidR="00E73ABC" w:rsidRPr="000D1800" w:rsidRDefault="00E73ABC" w:rsidP="00E73ABC">
      <w:pPr>
        <w:pStyle w:val="TOC1"/>
        <w:ind w:right="992"/>
        <w:rPr>
          <w:noProof/>
          <w:lang w:val="es-ES"/>
        </w:rPr>
      </w:pPr>
      <w:r w:rsidRPr="000D1800">
        <w:rPr>
          <w:noProof/>
          <w:lang w:val="es-ES"/>
        </w:rPr>
        <w:t xml:space="preserve">Parte 3 – </w:t>
      </w:r>
      <w:r w:rsidR="004B6A27" w:rsidRPr="000D1800">
        <w:rPr>
          <w:lang w:val="es-ES"/>
        </w:rPr>
        <w:t>Metadatos y subcódigo</w:t>
      </w:r>
      <w:r w:rsidR="004B6A27" w:rsidRPr="000D1800">
        <w:rPr>
          <w:lang w:val="es-ES"/>
        </w:rPr>
        <w:tab/>
      </w:r>
      <w:r w:rsidR="004B6A27" w:rsidRPr="000D1800">
        <w:rPr>
          <w:lang w:val="es-ES"/>
        </w:rPr>
        <w:tab/>
        <w:t>7</w:t>
      </w:r>
    </w:p>
    <w:p w:rsidR="00E73ABC" w:rsidRPr="000D1800" w:rsidRDefault="00E73ABC" w:rsidP="00E73ABC">
      <w:pPr>
        <w:pStyle w:val="TOC1"/>
        <w:ind w:right="992"/>
        <w:rPr>
          <w:noProof/>
          <w:lang w:val="es-ES"/>
        </w:rPr>
      </w:pPr>
      <w:r w:rsidRPr="000D1800">
        <w:rPr>
          <w:noProof/>
          <w:lang w:val="es-ES"/>
        </w:rPr>
        <w:t>Apéndice A de la Parte 3 – Provisión de canales adicionales de calidad vocal</w:t>
      </w:r>
      <w:r w:rsidRPr="000D1800">
        <w:rPr>
          <w:noProof/>
          <w:lang w:val="es-ES"/>
        </w:rPr>
        <w:tab/>
      </w:r>
      <w:r w:rsidRPr="000D1800">
        <w:rPr>
          <w:noProof/>
          <w:lang w:val="es-ES"/>
        </w:rPr>
        <w:tab/>
      </w:r>
      <w:r w:rsidR="00E04F02" w:rsidRPr="000D1800">
        <w:rPr>
          <w:noProof/>
          <w:lang w:val="es-ES"/>
        </w:rPr>
        <w:t>17</w:t>
      </w:r>
    </w:p>
    <w:p w:rsidR="00E73ABC" w:rsidRPr="000D1800" w:rsidRDefault="00E73ABC" w:rsidP="00E73ABC">
      <w:pPr>
        <w:pStyle w:val="TOC1"/>
        <w:ind w:right="992"/>
        <w:rPr>
          <w:noProof/>
          <w:lang w:val="es-ES"/>
        </w:rPr>
      </w:pPr>
      <w:r w:rsidRPr="000D1800">
        <w:rPr>
          <w:noProof/>
          <w:lang w:val="es-ES"/>
        </w:rPr>
        <w:t xml:space="preserve">Apéndice B de la Parte 3 – </w:t>
      </w:r>
      <w:r w:rsidR="004B6A27" w:rsidRPr="000D1800">
        <w:rPr>
          <w:noProof/>
          <w:lang w:val="es-ES"/>
        </w:rPr>
        <w:t>Generación del CRCC (byte 23) para el estado de canal</w:t>
      </w:r>
      <w:r w:rsidR="004B6A27" w:rsidRPr="000D1800">
        <w:rPr>
          <w:noProof/>
          <w:lang w:val="es-ES"/>
        </w:rPr>
        <w:tab/>
      </w:r>
      <w:r w:rsidR="004B6A27" w:rsidRPr="000D1800">
        <w:rPr>
          <w:noProof/>
          <w:lang w:val="es-ES"/>
        </w:rPr>
        <w:tab/>
      </w:r>
      <w:r w:rsidR="00E04F02" w:rsidRPr="000D1800">
        <w:rPr>
          <w:noProof/>
          <w:lang w:val="es-ES"/>
        </w:rPr>
        <w:t>18</w:t>
      </w:r>
    </w:p>
    <w:p w:rsidR="00E73ABC" w:rsidRPr="000D1800" w:rsidRDefault="00E73ABC" w:rsidP="00E73ABC">
      <w:pPr>
        <w:pStyle w:val="TOC1"/>
        <w:ind w:right="992"/>
        <w:rPr>
          <w:noProof/>
          <w:lang w:val="es-ES"/>
        </w:rPr>
      </w:pPr>
      <w:r w:rsidRPr="000D1800">
        <w:rPr>
          <w:noProof/>
          <w:lang w:val="es-ES"/>
        </w:rPr>
        <w:t xml:space="preserve">Parte 4 – </w:t>
      </w:r>
      <w:r w:rsidR="00E04F02" w:rsidRPr="000D1800">
        <w:rPr>
          <w:noProof/>
          <w:lang w:val="es-ES"/>
        </w:rPr>
        <w:t>Transporte</w:t>
      </w:r>
      <w:r w:rsidR="00E04F02" w:rsidRPr="000D1800">
        <w:rPr>
          <w:noProof/>
          <w:lang w:val="es-ES"/>
        </w:rPr>
        <w:tab/>
      </w:r>
      <w:r w:rsidR="00E04F02" w:rsidRPr="000D1800">
        <w:rPr>
          <w:noProof/>
          <w:lang w:val="es-ES"/>
        </w:rPr>
        <w:tab/>
        <w:t>20</w:t>
      </w:r>
    </w:p>
    <w:p w:rsidR="00E73ABC" w:rsidRPr="000D1800" w:rsidRDefault="00E73ABC" w:rsidP="00E73ABC">
      <w:pPr>
        <w:pStyle w:val="TOC1"/>
        <w:ind w:right="992"/>
        <w:rPr>
          <w:noProof/>
          <w:lang w:val="es-ES"/>
        </w:rPr>
      </w:pPr>
      <w:r w:rsidRPr="000D1800">
        <w:rPr>
          <w:noProof/>
          <w:lang w:val="es-ES"/>
        </w:rPr>
        <w:t xml:space="preserve">Parte 5 – </w:t>
      </w:r>
      <w:r w:rsidR="005E7093" w:rsidRPr="000D1800">
        <w:rPr>
          <w:noProof/>
          <w:lang w:val="es-ES"/>
        </w:rPr>
        <w:t>Parámetros físicos y eléctricos</w:t>
      </w:r>
      <w:r w:rsidR="005E7093" w:rsidRPr="000D1800">
        <w:rPr>
          <w:noProof/>
          <w:lang w:val="es-ES"/>
        </w:rPr>
        <w:tab/>
      </w:r>
      <w:r w:rsidR="005E7093" w:rsidRPr="000D1800">
        <w:rPr>
          <w:noProof/>
          <w:lang w:val="es-ES"/>
        </w:rPr>
        <w:tab/>
        <w:t>25</w:t>
      </w:r>
    </w:p>
    <w:p w:rsidR="00E73ABC" w:rsidRPr="000D1800" w:rsidRDefault="00E73ABC" w:rsidP="00E73ABC">
      <w:pPr>
        <w:pStyle w:val="TOC1"/>
        <w:ind w:right="992"/>
        <w:rPr>
          <w:noProof/>
          <w:lang w:val="es-ES"/>
        </w:rPr>
      </w:pPr>
      <w:r w:rsidRPr="000D1800">
        <w:rPr>
          <w:noProof/>
          <w:lang w:val="es-ES"/>
        </w:rPr>
        <w:t xml:space="preserve">Apéndice A de la Parte 5 – (Informativo) – </w:t>
      </w:r>
      <w:r w:rsidR="004B6A27" w:rsidRPr="000D1800">
        <w:rPr>
          <w:noProof/>
          <w:lang w:val="es-ES"/>
        </w:rPr>
        <w:t>Velocidades de símbolos y UI</w:t>
      </w:r>
      <w:r w:rsidR="005E7093" w:rsidRPr="000D1800">
        <w:rPr>
          <w:noProof/>
          <w:lang w:val="es-ES"/>
        </w:rPr>
        <w:tab/>
      </w:r>
      <w:r w:rsidR="005E7093" w:rsidRPr="000D1800">
        <w:rPr>
          <w:noProof/>
          <w:lang w:val="es-ES"/>
        </w:rPr>
        <w:tab/>
        <w:t>27</w:t>
      </w:r>
    </w:p>
    <w:p w:rsidR="00E73ABC" w:rsidRPr="000D1800" w:rsidRDefault="00E73ABC" w:rsidP="00E73ABC">
      <w:pPr>
        <w:pStyle w:val="TOC1"/>
        <w:ind w:right="992"/>
        <w:rPr>
          <w:noProof/>
          <w:lang w:val="es-ES"/>
        </w:rPr>
      </w:pPr>
      <w:r w:rsidRPr="000D1800">
        <w:rPr>
          <w:noProof/>
          <w:lang w:val="es-ES"/>
        </w:rPr>
        <w:t xml:space="preserve">Apéndice B de la Parte 5 – (Informativo) – </w:t>
      </w:r>
      <w:r w:rsidR="004B6A27" w:rsidRPr="000D1800">
        <w:rPr>
          <w:noProof/>
          <w:lang w:val="es-ES"/>
        </w:rPr>
        <w:t>Transmisión simétrica</w:t>
      </w:r>
      <w:r w:rsidR="008148F2" w:rsidRPr="000D1800">
        <w:rPr>
          <w:noProof/>
          <w:lang w:val="es-ES"/>
        </w:rPr>
        <w:tab/>
      </w:r>
      <w:r w:rsidR="008148F2" w:rsidRPr="000D1800">
        <w:rPr>
          <w:noProof/>
          <w:lang w:val="es-ES"/>
        </w:rPr>
        <w:tab/>
        <w:t>29</w:t>
      </w:r>
    </w:p>
    <w:p w:rsidR="00E73ABC" w:rsidRPr="000D1800" w:rsidRDefault="00E73ABC" w:rsidP="00E73ABC">
      <w:pPr>
        <w:pStyle w:val="TOC1"/>
        <w:ind w:right="992"/>
        <w:rPr>
          <w:noProof/>
          <w:lang w:val="es-ES"/>
        </w:rPr>
      </w:pPr>
      <w:r w:rsidRPr="000D1800">
        <w:rPr>
          <w:noProof/>
          <w:lang w:val="es-ES"/>
        </w:rPr>
        <w:t xml:space="preserve">Apéndice C de la Parte 5 – (Normativo) – </w:t>
      </w:r>
      <w:r w:rsidR="004B6A27" w:rsidRPr="000D1800">
        <w:rPr>
          <w:noProof/>
          <w:lang w:val="es-ES"/>
        </w:rPr>
        <w:t>Transmisión coaxial</w:t>
      </w:r>
      <w:r w:rsidR="005E7093" w:rsidRPr="000D1800">
        <w:rPr>
          <w:noProof/>
          <w:lang w:val="es-ES"/>
        </w:rPr>
        <w:tab/>
      </w:r>
      <w:r w:rsidR="005E7093" w:rsidRPr="000D1800">
        <w:rPr>
          <w:noProof/>
          <w:lang w:val="es-ES"/>
        </w:rPr>
        <w:tab/>
        <w:t>33</w:t>
      </w:r>
    </w:p>
    <w:p w:rsidR="004D74B1" w:rsidRPr="000D1800" w:rsidRDefault="00BD6600" w:rsidP="004D74B1">
      <w:pPr>
        <w:pStyle w:val="Parttitle"/>
        <w:rPr>
          <w:lang w:val="es-ES"/>
        </w:rPr>
      </w:pPr>
      <w:r w:rsidRPr="000D1800">
        <w:rPr>
          <w:lang w:val="es-ES"/>
        </w:rPr>
        <w:lastRenderedPageBreak/>
        <w:t>Parte 1</w:t>
      </w:r>
      <w:bookmarkStart w:id="9" w:name="_Toc287599333"/>
      <w:bookmarkEnd w:id="6"/>
    </w:p>
    <w:p w:rsidR="00BD6600" w:rsidRPr="000D1800" w:rsidRDefault="00BD6600" w:rsidP="004D74B1">
      <w:pPr>
        <w:pStyle w:val="Parttitle"/>
        <w:rPr>
          <w:lang w:val="es-ES"/>
        </w:rPr>
      </w:pPr>
      <w:r w:rsidRPr="000D1800">
        <w:rPr>
          <w:lang w:val="es-ES"/>
        </w:rPr>
        <w:t>Terminolog</w:t>
      </w:r>
      <w:bookmarkEnd w:id="7"/>
      <w:bookmarkEnd w:id="9"/>
      <w:r w:rsidRPr="000D1800">
        <w:rPr>
          <w:lang w:val="es-ES"/>
        </w:rPr>
        <w:t>ía</w:t>
      </w:r>
      <w:bookmarkEnd w:id="8"/>
    </w:p>
    <w:p w:rsidR="00BD6600" w:rsidRPr="000D1800" w:rsidRDefault="00BD6600" w:rsidP="004D74B1">
      <w:pPr>
        <w:pStyle w:val="Heading1"/>
        <w:rPr>
          <w:lang w:val="es-ES"/>
        </w:rPr>
      </w:pPr>
      <w:bookmarkStart w:id="10" w:name="_Toc297504602"/>
      <w:r w:rsidRPr="000D1800">
        <w:rPr>
          <w:lang w:val="es-ES"/>
        </w:rPr>
        <w:t>1</w:t>
      </w:r>
      <w:r w:rsidRPr="000D1800">
        <w:rPr>
          <w:lang w:val="es-ES"/>
        </w:rPr>
        <w:tab/>
        <w:t>Introducción</w:t>
      </w:r>
      <w:bookmarkEnd w:id="10"/>
    </w:p>
    <w:p w:rsidR="00BD6600" w:rsidRPr="000D1800" w:rsidRDefault="00BD6600" w:rsidP="004D74B1">
      <w:pPr>
        <w:rPr>
          <w:lang w:val="es-ES" w:eastAsia="ja-JP"/>
        </w:rPr>
      </w:pPr>
      <w:r w:rsidRPr="000D1800">
        <w:rPr>
          <w:lang w:val="es-ES" w:eastAsia="ja-JP"/>
        </w:rPr>
        <w:t>Esta Parte 1 define los términos aplicados por la presente</w:t>
      </w:r>
      <w:r w:rsidRPr="000D1800">
        <w:rPr>
          <w:lang w:val="es-ES"/>
        </w:rPr>
        <w:t xml:space="preserve"> Recomendación</w:t>
      </w:r>
      <w:r w:rsidRPr="000D1800">
        <w:rPr>
          <w:lang w:val="es-ES" w:eastAsia="ja-JP"/>
        </w:rPr>
        <w:t>.</w:t>
      </w:r>
    </w:p>
    <w:p w:rsidR="00BD6600" w:rsidRPr="000D1800" w:rsidRDefault="00BD6600" w:rsidP="004D74B1">
      <w:pPr>
        <w:pStyle w:val="Heading1"/>
        <w:rPr>
          <w:lang w:val="es-ES"/>
        </w:rPr>
      </w:pPr>
      <w:bookmarkStart w:id="11" w:name="_Toc297504603"/>
      <w:r w:rsidRPr="000D1800">
        <w:rPr>
          <w:lang w:val="es-ES"/>
        </w:rPr>
        <w:t>2</w:t>
      </w:r>
      <w:r w:rsidRPr="000D1800">
        <w:rPr>
          <w:lang w:val="es-ES"/>
        </w:rPr>
        <w:tab/>
        <w:t>Terminología</w:t>
      </w:r>
      <w:bookmarkEnd w:id="11"/>
    </w:p>
    <w:p w:rsidR="00BD6600" w:rsidRPr="000D1800" w:rsidRDefault="00BD6600" w:rsidP="004D74B1">
      <w:pPr>
        <w:rPr>
          <w:lang w:val="es-ES"/>
        </w:rPr>
      </w:pPr>
      <w:r w:rsidRPr="000D1800">
        <w:rPr>
          <w:lang w:val="es-ES"/>
        </w:rPr>
        <w:t>A efectos de esta Recomendación, se aplican las siguientes definiciones.</w:t>
      </w:r>
    </w:p>
    <w:p w:rsidR="00BD6600" w:rsidRPr="000D1800" w:rsidRDefault="00BD6600" w:rsidP="004D74B1">
      <w:pPr>
        <w:pStyle w:val="Heading2"/>
        <w:rPr>
          <w:lang w:val="es-ES"/>
        </w:rPr>
      </w:pPr>
      <w:bookmarkStart w:id="12" w:name="_Toc297504604"/>
      <w:r w:rsidRPr="000D1800">
        <w:rPr>
          <w:lang w:val="es-ES"/>
        </w:rPr>
        <w:t>2.1</w:t>
      </w:r>
      <w:r w:rsidRPr="000D1800">
        <w:rPr>
          <w:lang w:val="es-ES"/>
        </w:rPr>
        <w:tab/>
      </w:r>
      <w:r w:rsidRPr="000D1800">
        <w:rPr>
          <w:lang w:val="es-ES" w:eastAsia="ja-JP"/>
        </w:rPr>
        <w:t>Frecuencia de muestreo</w:t>
      </w:r>
      <w:bookmarkEnd w:id="12"/>
    </w:p>
    <w:p w:rsidR="00BD6600" w:rsidRPr="000D1800" w:rsidRDefault="00BD6600" w:rsidP="004D74B1">
      <w:pPr>
        <w:rPr>
          <w:lang w:val="es-ES" w:eastAsia="ja-JP"/>
        </w:rPr>
      </w:pPr>
      <w:r w:rsidRPr="000D1800">
        <w:rPr>
          <w:lang w:val="es-ES" w:eastAsia="ja-JP"/>
        </w:rPr>
        <w:t>Es la frecuencia de las muestras que representan una señal de audio.</w:t>
      </w:r>
    </w:p>
    <w:p w:rsidR="00BD6600" w:rsidRPr="000D1800" w:rsidRDefault="00BD6600" w:rsidP="004D74B1">
      <w:pPr>
        <w:pStyle w:val="Heading2"/>
        <w:rPr>
          <w:lang w:val="es-ES"/>
        </w:rPr>
      </w:pPr>
      <w:bookmarkStart w:id="13" w:name="_Toc297504605"/>
      <w:r w:rsidRPr="000D1800">
        <w:rPr>
          <w:lang w:val="es-ES"/>
        </w:rPr>
        <w:t>2.</w:t>
      </w:r>
      <w:r w:rsidRPr="000D1800">
        <w:rPr>
          <w:lang w:val="es-ES" w:eastAsia="ja-JP"/>
        </w:rPr>
        <w:t>2</w:t>
      </w:r>
      <w:r w:rsidRPr="000D1800">
        <w:rPr>
          <w:lang w:val="es-ES"/>
        </w:rPr>
        <w:tab/>
      </w:r>
      <w:r w:rsidRPr="000D1800">
        <w:rPr>
          <w:lang w:val="es-ES" w:eastAsia="ja-JP"/>
        </w:rPr>
        <w:t>Palabra de muestra de audio</w:t>
      </w:r>
      <w:bookmarkEnd w:id="13"/>
    </w:p>
    <w:p w:rsidR="00BD6600" w:rsidRPr="000D1800" w:rsidRDefault="00BD6600" w:rsidP="004D74B1">
      <w:pPr>
        <w:rPr>
          <w:lang w:val="es-ES" w:eastAsia="ja-JP"/>
        </w:rPr>
      </w:pPr>
      <w:r w:rsidRPr="000D1800">
        <w:rPr>
          <w:lang w:val="es-ES"/>
        </w:rPr>
        <w:t>Se trata de una serie de dígitos binarios que representan la amplitud de una muestra de audio, también conocida como muestra MIC.</w:t>
      </w:r>
    </w:p>
    <w:p w:rsidR="00BD6600" w:rsidRPr="000D1800" w:rsidRDefault="00BD6600" w:rsidP="004D74B1">
      <w:pPr>
        <w:pStyle w:val="Heading2"/>
        <w:rPr>
          <w:lang w:val="es-ES"/>
        </w:rPr>
      </w:pPr>
      <w:bookmarkStart w:id="14" w:name="_Toc297504606"/>
      <w:r w:rsidRPr="000D1800">
        <w:rPr>
          <w:lang w:val="es-ES"/>
        </w:rPr>
        <w:t>2.</w:t>
      </w:r>
      <w:r w:rsidRPr="000D1800">
        <w:rPr>
          <w:lang w:val="es-ES" w:eastAsia="ja-JP"/>
        </w:rPr>
        <w:t>3</w:t>
      </w:r>
      <w:r w:rsidRPr="000D1800">
        <w:rPr>
          <w:lang w:val="es-ES"/>
        </w:rPr>
        <w:tab/>
        <w:t>Bits de muestra auxiliares</w:t>
      </w:r>
      <w:bookmarkEnd w:id="14"/>
    </w:p>
    <w:p w:rsidR="00BD6600" w:rsidRPr="000D1800" w:rsidRDefault="00BD6600" w:rsidP="004D74B1">
      <w:pPr>
        <w:rPr>
          <w:lang w:val="es-ES" w:eastAsia="ja-JP"/>
        </w:rPr>
      </w:pPr>
      <w:r w:rsidRPr="000D1800">
        <w:rPr>
          <w:lang w:val="es-ES"/>
        </w:rPr>
        <w:t>Son los cuatro bits menos significativos (LSB) de los atribuidos al audio que pueden asignarse como bits de muestra auxiliares y utilizarse para información auxiliar cuando el número de bits de la muestra de audio es inferior o igual a 20.</w:t>
      </w:r>
    </w:p>
    <w:p w:rsidR="00BD6600" w:rsidRPr="000D1800" w:rsidRDefault="00BD6600" w:rsidP="004D74B1">
      <w:pPr>
        <w:pStyle w:val="Heading2"/>
        <w:rPr>
          <w:lang w:val="es-ES"/>
        </w:rPr>
      </w:pPr>
      <w:bookmarkStart w:id="15" w:name="_Toc297504607"/>
      <w:r w:rsidRPr="000D1800">
        <w:rPr>
          <w:lang w:val="es-ES"/>
        </w:rPr>
        <w:t>2.</w:t>
      </w:r>
      <w:r w:rsidRPr="000D1800">
        <w:rPr>
          <w:lang w:val="es-ES" w:eastAsia="ja-JP"/>
        </w:rPr>
        <w:t>4</w:t>
      </w:r>
      <w:r w:rsidRPr="000D1800">
        <w:rPr>
          <w:lang w:val="es-ES"/>
        </w:rPr>
        <w:tab/>
        <w:t>Bit de validez</w:t>
      </w:r>
      <w:bookmarkEnd w:id="15"/>
    </w:p>
    <w:p w:rsidR="00BD6600" w:rsidRPr="000D1800" w:rsidRDefault="00BD6600" w:rsidP="004D74B1">
      <w:pPr>
        <w:rPr>
          <w:lang w:val="es-ES" w:eastAsia="ja-JP"/>
        </w:rPr>
      </w:pPr>
      <w:r w:rsidRPr="000D1800">
        <w:rPr>
          <w:lang w:val="es-ES"/>
        </w:rPr>
        <w:t>Es un bit que indica si los bits de la muestra de audio en la misma subtrama son adecuados para efectuar la conversión directa hacia una señal analógica.</w:t>
      </w:r>
    </w:p>
    <w:p w:rsidR="00BD6600" w:rsidRPr="000D1800" w:rsidRDefault="00BD6600" w:rsidP="004D74B1">
      <w:pPr>
        <w:pStyle w:val="Heading2"/>
        <w:rPr>
          <w:lang w:val="es-ES"/>
        </w:rPr>
      </w:pPr>
      <w:bookmarkStart w:id="16" w:name="_Toc297504608"/>
      <w:r w:rsidRPr="000D1800">
        <w:rPr>
          <w:lang w:val="es-ES"/>
        </w:rPr>
        <w:t>2.</w:t>
      </w:r>
      <w:r w:rsidRPr="000D1800">
        <w:rPr>
          <w:lang w:val="es-ES" w:eastAsia="ja-JP"/>
        </w:rPr>
        <w:t>5</w:t>
      </w:r>
      <w:r w:rsidRPr="000D1800">
        <w:rPr>
          <w:lang w:val="es-ES"/>
        </w:rPr>
        <w:tab/>
        <w:t>Bit más significativo</w:t>
      </w:r>
      <w:bookmarkEnd w:id="16"/>
    </w:p>
    <w:p w:rsidR="00BD6600" w:rsidRPr="000D1800" w:rsidRDefault="00BD6600" w:rsidP="004D74B1">
      <w:pPr>
        <w:rPr>
          <w:lang w:val="es-ES" w:eastAsia="ja-JP"/>
        </w:rPr>
      </w:pPr>
      <w:r w:rsidRPr="000D1800">
        <w:rPr>
          <w:lang w:val="es-ES"/>
        </w:rPr>
        <w:t>En el contexto de esta norma, se trata del bit más significativo (MSB) de una palabra de muestra de audio, siendo el bit del signo en el caso de que se utilice un código de complemento a dos.</w:t>
      </w:r>
    </w:p>
    <w:p w:rsidR="00BD6600" w:rsidRPr="000D1800" w:rsidRDefault="00BD6600" w:rsidP="004D74B1">
      <w:pPr>
        <w:pStyle w:val="Heading2"/>
        <w:rPr>
          <w:lang w:val="es-ES"/>
        </w:rPr>
      </w:pPr>
      <w:bookmarkStart w:id="17" w:name="_Toc297504609"/>
      <w:r w:rsidRPr="000D1800">
        <w:rPr>
          <w:lang w:val="es-ES"/>
        </w:rPr>
        <w:t>2.</w:t>
      </w:r>
      <w:r w:rsidRPr="000D1800">
        <w:rPr>
          <w:lang w:val="es-ES" w:eastAsia="ja-JP"/>
        </w:rPr>
        <w:t>6</w:t>
      </w:r>
      <w:r w:rsidRPr="000D1800">
        <w:rPr>
          <w:lang w:val="es-ES"/>
        </w:rPr>
        <w:tab/>
        <w:t>Bit menos significativo</w:t>
      </w:r>
      <w:bookmarkEnd w:id="17"/>
    </w:p>
    <w:p w:rsidR="00BD6600" w:rsidRPr="000D1800" w:rsidRDefault="00BD6600" w:rsidP="004D74B1">
      <w:pPr>
        <w:rPr>
          <w:lang w:val="es-ES" w:eastAsia="ja-JP"/>
        </w:rPr>
      </w:pPr>
      <w:r w:rsidRPr="000D1800">
        <w:rPr>
          <w:lang w:val="es-ES"/>
        </w:rPr>
        <w:t>En el contexto de esta norma, es el bit menos significativo (LSB) de una palabra de muestra de audio.</w:t>
      </w:r>
    </w:p>
    <w:p w:rsidR="00BD6600" w:rsidRPr="000D1800" w:rsidRDefault="00BD6600" w:rsidP="004D74B1">
      <w:pPr>
        <w:pStyle w:val="Heading2"/>
        <w:rPr>
          <w:lang w:val="es-ES"/>
        </w:rPr>
      </w:pPr>
      <w:bookmarkStart w:id="18" w:name="_Toc297504610"/>
      <w:r w:rsidRPr="000D1800">
        <w:rPr>
          <w:lang w:val="es-ES"/>
        </w:rPr>
        <w:t>2.</w:t>
      </w:r>
      <w:r w:rsidRPr="000D1800">
        <w:rPr>
          <w:lang w:val="es-ES" w:eastAsia="ja-JP"/>
        </w:rPr>
        <w:t>7</w:t>
      </w:r>
      <w:r w:rsidRPr="000D1800">
        <w:rPr>
          <w:lang w:val="es-ES"/>
        </w:rPr>
        <w:tab/>
      </w:r>
      <w:r w:rsidRPr="000D1800">
        <w:rPr>
          <w:lang w:val="es-ES" w:eastAsia="ja-JP"/>
        </w:rPr>
        <w:t>Subtrama</w:t>
      </w:r>
      <w:bookmarkEnd w:id="18"/>
    </w:p>
    <w:p w:rsidR="00BD6600" w:rsidRPr="000D1800" w:rsidRDefault="00BD6600" w:rsidP="004D74B1">
      <w:pPr>
        <w:rPr>
          <w:lang w:val="es-ES" w:eastAsia="ja-JP"/>
        </w:rPr>
      </w:pPr>
      <w:r w:rsidRPr="000D1800">
        <w:rPr>
          <w:lang w:val="es-ES"/>
        </w:rPr>
        <w:t>Es el elemento estructural más pequeño en un transporte definido en la Parte 4, que cursa una muestra MIC e información auxiliar.</w:t>
      </w:r>
    </w:p>
    <w:p w:rsidR="00BD6600" w:rsidRPr="000D1800" w:rsidRDefault="00BD6600" w:rsidP="004D74B1">
      <w:pPr>
        <w:pStyle w:val="Heading2"/>
        <w:rPr>
          <w:lang w:val="es-ES"/>
        </w:rPr>
      </w:pPr>
      <w:bookmarkStart w:id="19" w:name="_Toc297504611"/>
      <w:r w:rsidRPr="000D1800">
        <w:rPr>
          <w:lang w:val="es-ES"/>
        </w:rPr>
        <w:t>2.</w:t>
      </w:r>
      <w:r w:rsidRPr="000D1800">
        <w:rPr>
          <w:lang w:val="es-ES" w:eastAsia="ja-JP"/>
        </w:rPr>
        <w:t>8</w:t>
      </w:r>
      <w:r w:rsidRPr="000D1800">
        <w:rPr>
          <w:lang w:val="es-ES"/>
        </w:rPr>
        <w:tab/>
      </w:r>
      <w:r w:rsidRPr="000D1800">
        <w:rPr>
          <w:lang w:val="es-ES" w:eastAsia="ja-JP"/>
        </w:rPr>
        <w:t>Estado del canal</w:t>
      </w:r>
      <w:bookmarkEnd w:id="19"/>
    </w:p>
    <w:p w:rsidR="00BD6600" w:rsidRPr="000D1800" w:rsidRDefault="00BD6600" w:rsidP="004D74B1">
      <w:pPr>
        <w:rPr>
          <w:lang w:val="es-ES" w:eastAsia="ja-JP"/>
        </w:rPr>
      </w:pPr>
      <w:r w:rsidRPr="000D1800">
        <w:rPr>
          <w:lang w:val="es-ES"/>
        </w:rPr>
        <w:t>Son los bits que cursan, en un formato fijo derivado del bloque, la información asociada con cada canal de audio, que puede decodificarla cualquier usuario de la interfaz.</w:t>
      </w:r>
    </w:p>
    <w:p w:rsidR="00BD6600" w:rsidRPr="000D1800" w:rsidRDefault="00BD6600" w:rsidP="004D74B1">
      <w:pPr>
        <w:pStyle w:val="Heading2"/>
        <w:rPr>
          <w:lang w:val="es-ES"/>
        </w:rPr>
      </w:pPr>
      <w:bookmarkStart w:id="20" w:name="_Toc297504612"/>
      <w:r w:rsidRPr="000D1800">
        <w:rPr>
          <w:lang w:val="es-ES"/>
        </w:rPr>
        <w:lastRenderedPageBreak/>
        <w:t>2.</w:t>
      </w:r>
      <w:r w:rsidRPr="000D1800">
        <w:rPr>
          <w:lang w:val="es-ES" w:eastAsia="ja-JP"/>
        </w:rPr>
        <w:t>9</w:t>
      </w:r>
      <w:r w:rsidRPr="000D1800">
        <w:rPr>
          <w:lang w:val="es-ES"/>
        </w:rPr>
        <w:tab/>
      </w:r>
      <w:r w:rsidRPr="000D1800">
        <w:rPr>
          <w:lang w:val="es-ES" w:eastAsia="ja-JP"/>
        </w:rPr>
        <w:t>Datos de usuario</w:t>
      </w:r>
      <w:bookmarkEnd w:id="20"/>
    </w:p>
    <w:p w:rsidR="00BD6600" w:rsidRPr="000D1800" w:rsidRDefault="00BD6600" w:rsidP="004D74B1">
      <w:pPr>
        <w:rPr>
          <w:lang w:val="es-ES" w:eastAsia="ja-JP"/>
        </w:rPr>
      </w:pPr>
      <w:r w:rsidRPr="000D1800">
        <w:rPr>
          <w:lang w:val="es-ES"/>
        </w:rPr>
        <w:t>Canal proporcionado para transmitir cualquier otra información.</w:t>
      </w:r>
    </w:p>
    <w:p w:rsidR="00BD6600" w:rsidRPr="000D1800" w:rsidRDefault="00BD6600" w:rsidP="004D74B1">
      <w:pPr>
        <w:pStyle w:val="Heading2"/>
        <w:rPr>
          <w:lang w:val="es-ES"/>
        </w:rPr>
      </w:pPr>
      <w:bookmarkStart w:id="21" w:name="_Toc297504613"/>
      <w:r w:rsidRPr="000D1800">
        <w:rPr>
          <w:lang w:val="es-ES"/>
        </w:rPr>
        <w:t>2.</w:t>
      </w:r>
      <w:r w:rsidRPr="000D1800">
        <w:rPr>
          <w:lang w:val="es-ES" w:eastAsia="ja-JP"/>
        </w:rPr>
        <w:t>10</w:t>
      </w:r>
      <w:r w:rsidRPr="000D1800">
        <w:rPr>
          <w:lang w:val="es-ES"/>
        </w:rPr>
        <w:tab/>
      </w:r>
      <w:r w:rsidRPr="000D1800">
        <w:rPr>
          <w:lang w:val="es-ES" w:eastAsia="ja-JP"/>
        </w:rPr>
        <w:t>Metadatos</w:t>
      </w:r>
      <w:bookmarkEnd w:id="21"/>
    </w:p>
    <w:p w:rsidR="00BD6600" w:rsidRPr="000D1800" w:rsidRDefault="00BD6600" w:rsidP="004D74B1">
      <w:pPr>
        <w:rPr>
          <w:lang w:val="es-ES" w:eastAsia="ja-JP"/>
        </w:rPr>
      </w:pPr>
      <w:r w:rsidRPr="000D1800">
        <w:rPr>
          <w:lang w:val="es-ES"/>
        </w:rPr>
        <w:t>Información relativa al contenido de audio en el mismo canal.</w:t>
      </w:r>
    </w:p>
    <w:p w:rsidR="00BD6600" w:rsidRPr="000D1800" w:rsidRDefault="00BD6600" w:rsidP="004D74B1">
      <w:pPr>
        <w:pStyle w:val="Heading2"/>
        <w:rPr>
          <w:lang w:val="es-ES"/>
        </w:rPr>
      </w:pPr>
      <w:bookmarkStart w:id="22" w:name="_Toc297504614"/>
      <w:r w:rsidRPr="000D1800">
        <w:rPr>
          <w:lang w:val="es-ES"/>
        </w:rPr>
        <w:t>2.</w:t>
      </w:r>
      <w:r w:rsidRPr="000D1800">
        <w:rPr>
          <w:lang w:val="es-ES" w:eastAsia="ja-JP"/>
        </w:rPr>
        <w:t>11</w:t>
      </w:r>
      <w:r w:rsidRPr="000D1800">
        <w:rPr>
          <w:lang w:val="es-ES"/>
        </w:rPr>
        <w:tab/>
      </w:r>
      <w:r w:rsidRPr="000D1800">
        <w:rPr>
          <w:lang w:val="es-ES" w:eastAsia="ja-JP"/>
        </w:rPr>
        <w:t>Trama</w:t>
      </w:r>
      <w:bookmarkEnd w:id="22"/>
    </w:p>
    <w:p w:rsidR="00BD6600" w:rsidRPr="000D1800" w:rsidRDefault="00BD6600" w:rsidP="004D74B1">
      <w:pPr>
        <w:rPr>
          <w:lang w:val="es-ES" w:eastAsia="ja-JP"/>
        </w:rPr>
      </w:pPr>
      <w:r w:rsidRPr="000D1800">
        <w:rPr>
          <w:lang w:val="es-ES"/>
        </w:rPr>
        <w:t>Secuencia de dos subtramas sucesivas y asociadas.</w:t>
      </w:r>
    </w:p>
    <w:p w:rsidR="00BD6600" w:rsidRPr="000D1800" w:rsidRDefault="00BD6600" w:rsidP="004D74B1">
      <w:pPr>
        <w:pStyle w:val="Heading2"/>
        <w:rPr>
          <w:lang w:val="es-ES"/>
        </w:rPr>
      </w:pPr>
      <w:bookmarkStart w:id="23" w:name="_Toc297504615"/>
      <w:r w:rsidRPr="000D1800">
        <w:rPr>
          <w:lang w:val="es-ES"/>
        </w:rPr>
        <w:t>2.1</w:t>
      </w:r>
      <w:r w:rsidRPr="000D1800">
        <w:rPr>
          <w:lang w:val="es-ES" w:eastAsia="ja-JP"/>
        </w:rPr>
        <w:t>2</w:t>
      </w:r>
      <w:r w:rsidRPr="000D1800">
        <w:rPr>
          <w:lang w:val="es-ES"/>
        </w:rPr>
        <w:tab/>
      </w:r>
      <w:r w:rsidRPr="000D1800">
        <w:rPr>
          <w:lang w:val="es-ES" w:eastAsia="ja-JP"/>
        </w:rPr>
        <w:t>Marca bifase</w:t>
      </w:r>
      <w:bookmarkEnd w:id="23"/>
    </w:p>
    <w:p w:rsidR="00BD6600" w:rsidRPr="000D1800" w:rsidRDefault="00BD6600" w:rsidP="004D74B1">
      <w:pPr>
        <w:rPr>
          <w:lang w:val="es-ES" w:eastAsia="ja-JP"/>
        </w:rPr>
      </w:pPr>
      <w:r w:rsidRPr="000D1800">
        <w:rPr>
          <w:lang w:val="es-ES"/>
        </w:rPr>
        <w:t>Técnica de codificación de canal (o codificación de línea) que minimiza el contenido en continua y maximiza la energía de recuperación de reloj relativa al tren binario original.</w:t>
      </w:r>
    </w:p>
    <w:p w:rsidR="00BD6600" w:rsidRPr="000D1800" w:rsidRDefault="00BD6600" w:rsidP="004D74B1">
      <w:pPr>
        <w:pStyle w:val="Heading2"/>
        <w:rPr>
          <w:lang w:val="es-ES"/>
        </w:rPr>
      </w:pPr>
      <w:bookmarkStart w:id="24" w:name="_Toc297504616"/>
      <w:r w:rsidRPr="000D1800">
        <w:rPr>
          <w:lang w:val="es-ES"/>
        </w:rPr>
        <w:t>2.</w:t>
      </w:r>
      <w:r w:rsidRPr="000D1800">
        <w:rPr>
          <w:lang w:val="es-ES" w:eastAsia="ja-JP"/>
        </w:rPr>
        <w:t>13</w:t>
      </w:r>
      <w:r w:rsidRPr="000D1800">
        <w:rPr>
          <w:lang w:val="es-ES"/>
        </w:rPr>
        <w:tab/>
        <w:t>Bit de paridad par</w:t>
      </w:r>
      <w:bookmarkEnd w:id="24"/>
    </w:p>
    <w:p w:rsidR="00BD6600" w:rsidRPr="000D1800" w:rsidRDefault="00BD6600" w:rsidP="004D74B1">
      <w:pPr>
        <w:rPr>
          <w:lang w:val="es-ES" w:eastAsia="ja-JP"/>
        </w:rPr>
      </w:pPr>
      <w:r w:rsidRPr="000D1800">
        <w:rPr>
          <w:lang w:val="es-ES"/>
        </w:rPr>
        <w:t>Es un bit cuyo valor se elige de tal forma que el número total de unos en el campo que lo incluye es par.</w:t>
      </w:r>
    </w:p>
    <w:p w:rsidR="00BD6600" w:rsidRPr="000D1800" w:rsidRDefault="00BD6600" w:rsidP="004D74B1">
      <w:pPr>
        <w:pStyle w:val="Heading2"/>
        <w:rPr>
          <w:lang w:val="es-ES" w:eastAsia="ja-JP"/>
        </w:rPr>
      </w:pPr>
      <w:bookmarkStart w:id="25" w:name="_Toc297504617"/>
      <w:r w:rsidRPr="000D1800">
        <w:rPr>
          <w:lang w:val="es-ES"/>
        </w:rPr>
        <w:t>2.</w:t>
      </w:r>
      <w:r w:rsidRPr="000D1800">
        <w:rPr>
          <w:lang w:val="es-ES" w:eastAsia="ja-JP"/>
        </w:rPr>
        <w:t>14</w:t>
      </w:r>
      <w:r w:rsidRPr="000D1800">
        <w:rPr>
          <w:lang w:val="es-ES"/>
        </w:rPr>
        <w:tab/>
      </w:r>
      <w:r w:rsidRPr="000D1800">
        <w:rPr>
          <w:lang w:val="es-ES" w:eastAsia="ja-JP"/>
        </w:rPr>
        <w:t>Preámbulos</w:t>
      </w:r>
      <w:bookmarkEnd w:id="25"/>
    </w:p>
    <w:p w:rsidR="00BD6600" w:rsidRPr="000D1800" w:rsidRDefault="00BD6600" w:rsidP="004D74B1">
      <w:pPr>
        <w:rPr>
          <w:lang w:val="es-ES" w:eastAsia="ja-JP"/>
        </w:rPr>
      </w:pPr>
      <w:r w:rsidRPr="000D1800">
        <w:rPr>
          <w:lang w:val="es-ES"/>
        </w:rPr>
        <w:t>Patrones únicos específicos utilizados para la sincronización; son compatibles con el código de marca bifase pero no forman parte del mismo. Véase el § 6 de la Parte 4.</w:t>
      </w:r>
    </w:p>
    <w:p w:rsidR="00BD6600" w:rsidRPr="000D1800" w:rsidRDefault="00BD6600" w:rsidP="004D74B1">
      <w:pPr>
        <w:pStyle w:val="Heading2"/>
        <w:rPr>
          <w:lang w:val="es-ES"/>
        </w:rPr>
      </w:pPr>
      <w:bookmarkStart w:id="26" w:name="_Toc297504618"/>
      <w:r w:rsidRPr="000D1800">
        <w:rPr>
          <w:lang w:val="es-ES"/>
        </w:rPr>
        <w:t>2.</w:t>
      </w:r>
      <w:r w:rsidRPr="000D1800">
        <w:rPr>
          <w:lang w:val="es-ES" w:eastAsia="ja-JP"/>
        </w:rPr>
        <w:t>15</w:t>
      </w:r>
      <w:r w:rsidRPr="000D1800">
        <w:rPr>
          <w:lang w:val="es-ES"/>
        </w:rPr>
        <w:tab/>
      </w:r>
      <w:r w:rsidRPr="000D1800">
        <w:rPr>
          <w:lang w:val="es-ES" w:eastAsia="ja-JP"/>
        </w:rPr>
        <w:t>Bloque</w:t>
      </w:r>
      <w:bookmarkEnd w:id="26"/>
    </w:p>
    <w:p w:rsidR="00BD6600" w:rsidRPr="000D1800" w:rsidRDefault="00BD6600" w:rsidP="004D74B1">
      <w:pPr>
        <w:rPr>
          <w:lang w:val="es-ES" w:eastAsia="ja-JP"/>
        </w:rPr>
      </w:pPr>
      <w:r w:rsidRPr="000D1800">
        <w:rPr>
          <w:lang w:val="es-ES" w:eastAsia="ja-JP"/>
        </w:rPr>
        <w:t xml:space="preserve">Grupo de 192 tramas consecutivas con un punto de comienzo definido. Véase el </w:t>
      </w:r>
      <w:r w:rsidRPr="000D1800">
        <w:rPr>
          <w:lang w:val="es-ES"/>
        </w:rPr>
        <w:t>§</w:t>
      </w:r>
      <w:r w:rsidRPr="000D1800">
        <w:rPr>
          <w:lang w:val="es-ES" w:eastAsia="ja-JP"/>
        </w:rPr>
        <w:t xml:space="preserve"> 6 de la Parte 4.</w:t>
      </w:r>
    </w:p>
    <w:p w:rsidR="00BD6600" w:rsidRPr="000D1800" w:rsidRDefault="00BD6600" w:rsidP="004D74B1">
      <w:pPr>
        <w:pStyle w:val="Note"/>
        <w:rPr>
          <w:lang w:val="es-ES"/>
        </w:rPr>
      </w:pPr>
      <w:r w:rsidRPr="000D1800">
        <w:rPr>
          <w:lang w:val="es-ES"/>
        </w:rPr>
        <w:t>NOTA 1 – El comienzo de un bloque se indica mediante un preámbulo de subtrama especial. Véanse los § 5 y 6 de la Parte 4.</w:t>
      </w:r>
    </w:p>
    <w:p w:rsidR="00BD6600" w:rsidRPr="000D1800" w:rsidRDefault="00BD6600" w:rsidP="004D74B1">
      <w:pPr>
        <w:pStyle w:val="Heading2"/>
        <w:rPr>
          <w:lang w:val="es-ES"/>
        </w:rPr>
      </w:pPr>
      <w:bookmarkStart w:id="27" w:name="_Toc297504619"/>
      <w:r w:rsidRPr="000D1800">
        <w:rPr>
          <w:lang w:val="es-ES"/>
        </w:rPr>
        <w:t>2.</w:t>
      </w:r>
      <w:r w:rsidRPr="000D1800">
        <w:rPr>
          <w:lang w:val="es-ES" w:eastAsia="ja-JP"/>
        </w:rPr>
        <w:t>16</w:t>
      </w:r>
      <w:r w:rsidRPr="000D1800">
        <w:rPr>
          <w:lang w:val="es-ES"/>
        </w:rPr>
        <w:tab/>
      </w:r>
      <w:r w:rsidRPr="000D1800">
        <w:rPr>
          <w:lang w:val="es-ES" w:eastAsia="ja-JP"/>
        </w:rPr>
        <w:t>Codificación de canal/codificación en línea</w:t>
      </w:r>
      <w:bookmarkEnd w:id="27"/>
    </w:p>
    <w:p w:rsidR="00BD6600" w:rsidRPr="000D1800" w:rsidRDefault="00BD6600" w:rsidP="005D4239">
      <w:pPr>
        <w:rPr>
          <w:lang w:val="es-ES" w:eastAsia="ja-JP"/>
        </w:rPr>
      </w:pPr>
      <w:r w:rsidRPr="000D1800">
        <w:rPr>
          <w:lang w:val="es-ES"/>
        </w:rPr>
        <w:t>Esta codificación describe el método mediante el cual se representan los dígitos binarios para su transmisión a través de la interfaz. Véase «</w:t>
      </w:r>
      <w:r w:rsidR="005D4239">
        <w:rPr>
          <w:lang w:val="es-ES"/>
        </w:rPr>
        <w:t>m</w:t>
      </w:r>
      <w:r w:rsidRPr="000D1800">
        <w:rPr>
          <w:lang w:val="es-ES"/>
        </w:rPr>
        <w:t>arca bifase».</w:t>
      </w:r>
    </w:p>
    <w:p w:rsidR="00BD6600" w:rsidRPr="000D1800" w:rsidRDefault="00BD6600" w:rsidP="004D74B1">
      <w:pPr>
        <w:pStyle w:val="Heading2"/>
        <w:rPr>
          <w:lang w:val="es-ES"/>
        </w:rPr>
      </w:pPr>
      <w:bookmarkStart w:id="28" w:name="_Toc297504620"/>
      <w:r w:rsidRPr="000D1800">
        <w:rPr>
          <w:lang w:val="es-ES"/>
        </w:rPr>
        <w:t>2.</w:t>
      </w:r>
      <w:r w:rsidRPr="000D1800">
        <w:rPr>
          <w:lang w:val="es-ES" w:eastAsia="ja-JP"/>
        </w:rPr>
        <w:t>17</w:t>
      </w:r>
      <w:r w:rsidRPr="000D1800">
        <w:rPr>
          <w:lang w:val="es-ES"/>
        </w:rPr>
        <w:tab/>
      </w:r>
      <w:r w:rsidRPr="000D1800">
        <w:rPr>
          <w:lang w:val="es-ES" w:eastAsia="ja-JP"/>
        </w:rPr>
        <w:t>Intervalo unitario (UI)</w:t>
      </w:r>
      <w:bookmarkEnd w:id="28"/>
    </w:p>
    <w:p w:rsidR="00BD6600" w:rsidRPr="000D1800" w:rsidRDefault="00BD6600" w:rsidP="004D74B1">
      <w:pPr>
        <w:rPr>
          <w:lang w:val="es-ES" w:eastAsia="ja-JP"/>
        </w:rPr>
      </w:pPr>
      <w:r w:rsidRPr="000D1800">
        <w:rPr>
          <w:lang w:val="es-ES"/>
        </w:rPr>
        <w:t>Es el intervalo de tiempo nominal más corto en el esquema de codificación.</w:t>
      </w:r>
    </w:p>
    <w:p w:rsidR="00BD6600" w:rsidRPr="000D1800" w:rsidRDefault="00BD6600" w:rsidP="004D74B1">
      <w:pPr>
        <w:pStyle w:val="Note"/>
        <w:rPr>
          <w:lang w:val="es-ES" w:eastAsia="ja-JP"/>
        </w:rPr>
      </w:pPr>
      <w:r w:rsidRPr="000D1800">
        <w:rPr>
          <w:lang w:val="es-ES"/>
        </w:rPr>
        <w:t>NOTA 1 – </w:t>
      </w:r>
      <w:r w:rsidRPr="000D1800">
        <w:rPr>
          <w:lang w:val="es-ES" w:eastAsia="ja-JP"/>
        </w:rPr>
        <w:t>Existen 128 UI en una trama de muestra. Véase el Apéndice A de la Parte 5.</w:t>
      </w:r>
    </w:p>
    <w:p w:rsidR="00BD6600" w:rsidRPr="000D1800" w:rsidRDefault="00BD6600" w:rsidP="004D74B1">
      <w:pPr>
        <w:pStyle w:val="Heading2"/>
        <w:rPr>
          <w:lang w:val="es-ES"/>
        </w:rPr>
      </w:pPr>
      <w:bookmarkStart w:id="29" w:name="_Toc297504621"/>
      <w:r w:rsidRPr="000D1800">
        <w:rPr>
          <w:lang w:val="es-ES"/>
        </w:rPr>
        <w:t>2.</w:t>
      </w:r>
      <w:r w:rsidRPr="000D1800">
        <w:rPr>
          <w:lang w:val="es-ES" w:eastAsia="ja-JP"/>
        </w:rPr>
        <w:t>18</w:t>
      </w:r>
      <w:r w:rsidRPr="000D1800">
        <w:rPr>
          <w:lang w:val="es-ES"/>
        </w:rPr>
        <w:tab/>
      </w:r>
      <w:r w:rsidRPr="000D1800">
        <w:rPr>
          <w:lang w:val="es-ES" w:eastAsia="ja-JP"/>
        </w:rPr>
        <w:t>Fluctuación en la interfaz</w:t>
      </w:r>
      <w:bookmarkEnd w:id="29"/>
    </w:p>
    <w:p w:rsidR="00BD6600" w:rsidRPr="000D1800" w:rsidRDefault="00BD6600" w:rsidP="004D74B1">
      <w:pPr>
        <w:rPr>
          <w:lang w:val="es-ES" w:eastAsia="ja-JP"/>
        </w:rPr>
      </w:pPr>
      <w:r w:rsidRPr="000D1800">
        <w:rPr>
          <w:lang w:val="es-ES"/>
        </w:rPr>
        <w:t>Es la desviación en la temporización de las transiciones de datos en la interfaz (cruces por cero) cuando se mide con respecto a un reloj ideal.</w:t>
      </w:r>
    </w:p>
    <w:p w:rsidR="00BD6600" w:rsidRPr="000D1800" w:rsidRDefault="00BD6600" w:rsidP="004D74B1">
      <w:pPr>
        <w:pStyle w:val="Heading2"/>
        <w:rPr>
          <w:lang w:val="es-ES"/>
        </w:rPr>
      </w:pPr>
      <w:bookmarkStart w:id="30" w:name="_Toc297504622"/>
      <w:r w:rsidRPr="000D1800">
        <w:rPr>
          <w:lang w:val="es-ES"/>
        </w:rPr>
        <w:t>2.</w:t>
      </w:r>
      <w:r w:rsidRPr="000D1800">
        <w:rPr>
          <w:lang w:val="es-ES" w:eastAsia="ja-JP"/>
        </w:rPr>
        <w:t>19</w:t>
      </w:r>
      <w:r w:rsidRPr="000D1800">
        <w:rPr>
          <w:lang w:val="es-ES"/>
        </w:rPr>
        <w:tab/>
      </w:r>
      <w:r w:rsidRPr="000D1800">
        <w:rPr>
          <w:lang w:val="es-ES" w:eastAsia="ja-JP"/>
        </w:rPr>
        <w:t>Fluctuación intrínseca</w:t>
      </w:r>
      <w:bookmarkEnd w:id="30"/>
    </w:p>
    <w:p w:rsidR="00BD6600" w:rsidRPr="000D1800" w:rsidRDefault="00BD6600" w:rsidP="00216F0F">
      <w:pPr>
        <w:rPr>
          <w:lang w:val="es-ES"/>
        </w:rPr>
      </w:pPr>
      <w:r w:rsidRPr="000D1800">
        <w:rPr>
          <w:lang w:val="es-ES"/>
        </w:rPr>
        <w:t>Fluctuación en la interfaz de salida de un dispositivo funcionando en modo libre o sincronizado a una referencia sin fluctuación.</w:t>
      </w:r>
    </w:p>
    <w:p w:rsidR="00BD6600" w:rsidRPr="000D1800" w:rsidRDefault="00BD6600" w:rsidP="004D74B1">
      <w:pPr>
        <w:pStyle w:val="Heading2"/>
        <w:rPr>
          <w:lang w:val="es-ES"/>
        </w:rPr>
      </w:pPr>
      <w:bookmarkStart w:id="31" w:name="_Toc297504623"/>
      <w:r w:rsidRPr="000D1800">
        <w:rPr>
          <w:lang w:val="es-ES"/>
        </w:rPr>
        <w:lastRenderedPageBreak/>
        <w:t>2.</w:t>
      </w:r>
      <w:r w:rsidRPr="000D1800">
        <w:rPr>
          <w:lang w:val="es-ES" w:eastAsia="ja-JP"/>
        </w:rPr>
        <w:t>20</w:t>
      </w:r>
      <w:r w:rsidRPr="000D1800">
        <w:rPr>
          <w:lang w:val="es-ES"/>
        </w:rPr>
        <w:tab/>
      </w:r>
      <w:r w:rsidRPr="000D1800">
        <w:rPr>
          <w:lang w:val="es-ES" w:eastAsia="ja-JP"/>
        </w:rPr>
        <w:t>Ganancia de fluctuación</w:t>
      </w:r>
      <w:bookmarkEnd w:id="31"/>
    </w:p>
    <w:p w:rsidR="00BD6600" w:rsidRPr="000D1800" w:rsidRDefault="00BD6600" w:rsidP="004D74B1">
      <w:pPr>
        <w:rPr>
          <w:lang w:val="es-ES" w:eastAsia="ja-JP"/>
        </w:rPr>
      </w:pPr>
      <w:r w:rsidRPr="000D1800">
        <w:rPr>
          <w:lang w:val="es-ES"/>
        </w:rPr>
        <w:t>Relación, expresada en decibelios, entre la amplitud de la fluctuación a la entrada de la sincronización de un dispositivo y la fluctuación resultante a la salida del dispositivo.</w:t>
      </w:r>
    </w:p>
    <w:p w:rsidR="00BD6600" w:rsidRPr="000D1800" w:rsidRDefault="00BD6600" w:rsidP="004D74B1">
      <w:pPr>
        <w:pStyle w:val="Note"/>
        <w:rPr>
          <w:lang w:val="es-ES"/>
        </w:rPr>
      </w:pPr>
      <w:r w:rsidRPr="000D1800">
        <w:rPr>
          <w:lang w:val="es-ES"/>
        </w:rPr>
        <w:t>NOTA 1 – Esta definición excluye el efecto de la fluctuación intrínseca.</w:t>
      </w:r>
    </w:p>
    <w:p w:rsidR="00BD6600" w:rsidRPr="000D1800" w:rsidRDefault="00BD6600" w:rsidP="004D74B1">
      <w:pPr>
        <w:pStyle w:val="Heading2"/>
        <w:rPr>
          <w:lang w:val="es-ES"/>
        </w:rPr>
      </w:pPr>
      <w:bookmarkStart w:id="32" w:name="_Toc297504624"/>
      <w:r w:rsidRPr="000D1800">
        <w:rPr>
          <w:lang w:val="es-ES"/>
        </w:rPr>
        <w:t>2.</w:t>
      </w:r>
      <w:r w:rsidRPr="000D1800">
        <w:rPr>
          <w:lang w:val="es-ES" w:eastAsia="ja-JP"/>
        </w:rPr>
        <w:t>21</w:t>
      </w:r>
      <w:r w:rsidRPr="000D1800">
        <w:rPr>
          <w:lang w:val="es-ES"/>
        </w:rPr>
        <w:tab/>
      </w:r>
      <w:r w:rsidRPr="000D1800">
        <w:rPr>
          <w:lang w:val="es-ES" w:eastAsia="ja-JP"/>
        </w:rPr>
        <w:t>Velocidad de trama</w:t>
      </w:r>
      <w:bookmarkEnd w:id="32"/>
    </w:p>
    <w:p w:rsidR="00BD6600" w:rsidRPr="000D1800" w:rsidRDefault="00BD6600" w:rsidP="004D74B1">
      <w:pPr>
        <w:rPr>
          <w:lang w:val="es-ES" w:eastAsia="ja-JP"/>
        </w:rPr>
      </w:pPr>
      <w:r w:rsidRPr="000D1800">
        <w:rPr>
          <w:lang w:val="es-ES" w:eastAsia="ja-JP"/>
        </w:rPr>
        <w:t>Frecuencia a la que se transmiten las tramas.</w:t>
      </w:r>
    </w:p>
    <w:p w:rsidR="005250B1" w:rsidRPr="000D1800" w:rsidRDefault="005250B1" w:rsidP="004D74B1">
      <w:pPr>
        <w:rPr>
          <w:lang w:val="es-ES" w:eastAsia="ja-JP"/>
        </w:rPr>
      </w:pPr>
    </w:p>
    <w:p w:rsidR="005250B1" w:rsidRPr="000D1800" w:rsidRDefault="005250B1" w:rsidP="005250B1">
      <w:pPr>
        <w:spacing w:before="0"/>
        <w:rPr>
          <w:lang w:val="es-ES" w:eastAsia="ja-JP"/>
        </w:rPr>
      </w:pPr>
    </w:p>
    <w:p w:rsidR="00BD6600" w:rsidRPr="000D1800" w:rsidRDefault="00BD6600" w:rsidP="00216F0F">
      <w:pPr>
        <w:pStyle w:val="Parttitle"/>
        <w:rPr>
          <w:lang w:val="es-ES" w:eastAsia="ja-JP"/>
        </w:rPr>
      </w:pPr>
      <w:bookmarkStart w:id="33" w:name="_Toc287599334"/>
      <w:bookmarkStart w:id="34" w:name="_Toc287859275"/>
      <w:bookmarkStart w:id="35" w:name="_Toc295739354"/>
      <w:r w:rsidRPr="000D1800">
        <w:rPr>
          <w:lang w:val="es-ES"/>
        </w:rPr>
        <w:t>Parte 2</w:t>
      </w:r>
      <w:bookmarkStart w:id="36" w:name="_Toc287599335"/>
      <w:bookmarkEnd w:id="33"/>
      <w:r w:rsidRPr="000D1800">
        <w:rPr>
          <w:lang w:val="es-ES"/>
        </w:rPr>
        <w:br/>
      </w:r>
      <w:r w:rsidRPr="000D1800">
        <w:rPr>
          <w:lang w:val="es-ES"/>
        </w:rPr>
        <w:br/>
      </w:r>
      <w:bookmarkEnd w:id="34"/>
      <w:bookmarkEnd w:id="36"/>
      <w:r w:rsidRPr="000D1800">
        <w:rPr>
          <w:lang w:val="es-ES"/>
        </w:rPr>
        <w:t>Contenido de audio</w:t>
      </w:r>
      <w:bookmarkEnd w:id="35"/>
    </w:p>
    <w:p w:rsidR="00BD6600" w:rsidRPr="000D1800" w:rsidRDefault="00BD6600" w:rsidP="00216F0F">
      <w:pPr>
        <w:pStyle w:val="Heading1"/>
        <w:rPr>
          <w:lang w:val="es-ES"/>
        </w:rPr>
      </w:pPr>
      <w:bookmarkStart w:id="37" w:name="_Toc297504625"/>
      <w:r w:rsidRPr="000D1800">
        <w:rPr>
          <w:lang w:val="es-ES"/>
        </w:rPr>
        <w:t>1</w:t>
      </w:r>
      <w:r w:rsidRPr="000D1800">
        <w:rPr>
          <w:lang w:val="es-ES"/>
        </w:rPr>
        <w:tab/>
        <w:t>Introducción</w:t>
      </w:r>
      <w:bookmarkEnd w:id="37"/>
    </w:p>
    <w:p w:rsidR="00BD6600" w:rsidRPr="000D1800" w:rsidRDefault="00BD6600" w:rsidP="004D74B1">
      <w:pPr>
        <w:rPr>
          <w:lang w:val="es-ES" w:eastAsia="ja-JP"/>
        </w:rPr>
      </w:pPr>
      <w:r w:rsidRPr="000D1800">
        <w:rPr>
          <w:lang w:val="es-ES"/>
        </w:rPr>
        <w:t>Esta Parte 2 define el formato de codificación de audio utilizado para el contenido de audio.</w:t>
      </w:r>
    </w:p>
    <w:p w:rsidR="00BD6600" w:rsidRPr="000D1800" w:rsidRDefault="00BD6600" w:rsidP="00216F0F">
      <w:pPr>
        <w:pStyle w:val="Heading1"/>
        <w:rPr>
          <w:lang w:val="es-ES"/>
        </w:rPr>
      </w:pPr>
      <w:bookmarkStart w:id="38" w:name="_Toc297504626"/>
      <w:r w:rsidRPr="000D1800">
        <w:rPr>
          <w:lang w:val="es-ES"/>
        </w:rPr>
        <w:t>2</w:t>
      </w:r>
      <w:r w:rsidRPr="000D1800">
        <w:rPr>
          <w:lang w:val="es-ES"/>
        </w:rPr>
        <w:tab/>
        <w:t>Contenido de audio</w:t>
      </w:r>
      <w:bookmarkEnd w:id="38"/>
    </w:p>
    <w:p w:rsidR="00BD6600" w:rsidRPr="000D1800" w:rsidRDefault="00BD6600" w:rsidP="004D74B1">
      <w:pPr>
        <w:pStyle w:val="Heading2"/>
        <w:rPr>
          <w:lang w:val="es-ES"/>
        </w:rPr>
      </w:pPr>
      <w:bookmarkStart w:id="39" w:name="_Toc297504627"/>
      <w:r w:rsidRPr="000D1800">
        <w:rPr>
          <w:lang w:val="es-ES" w:eastAsia="ja-JP"/>
        </w:rPr>
        <w:t>2</w:t>
      </w:r>
      <w:r w:rsidRPr="000D1800">
        <w:rPr>
          <w:lang w:val="es-ES"/>
        </w:rPr>
        <w:t>.</w:t>
      </w:r>
      <w:r w:rsidRPr="000D1800">
        <w:rPr>
          <w:lang w:val="es-ES" w:eastAsia="ja-JP"/>
        </w:rPr>
        <w:t>1</w:t>
      </w:r>
      <w:r w:rsidRPr="000D1800">
        <w:rPr>
          <w:lang w:val="es-ES"/>
        </w:rPr>
        <w:tab/>
      </w:r>
      <w:r w:rsidRPr="000D1800">
        <w:rPr>
          <w:lang w:val="es-ES" w:eastAsia="ja-JP"/>
        </w:rPr>
        <w:t>Codificación del contenido de audio</w:t>
      </w:r>
      <w:bookmarkEnd w:id="39"/>
    </w:p>
    <w:p w:rsidR="00BD6600" w:rsidRPr="000D1800" w:rsidRDefault="00BD6600" w:rsidP="004D74B1">
      <w:pPr>
        <w:rPr>
          <w:lang w:val="es-ES" w:eastAsia="ja-JP"/>
        </w:rPr>
      </w:pPr>
      <w:r w:rsidRPr="000D1800">
        <w:rPr>
          <w:lang w:val="es-ES"/>
        </w:rPr>
        <w:t>El contenido de audio deberá codificarse como una MIC lineal utilizando un código de complemento a 2.</w:t>
      </w:r>
    </w:p>
    <w:p w:rsidR="00BD6600" w:rsidRPr="000D1800" w:rsidRDefault="00BD6600" w:rsidP="004D74B1">
      <w:pPr>
        <w:pStyle w:val="Heading2"/>
        <w:rPr>
          <w:lang w:val="es-ES"/>
        </w:rPr>
      </w:pPr>
      <w:bookmarkStart w:id="40" w:name="_Toc297504628"/>
      <w:r w:rsidRPr="000D1800">
        <w:rPr>
          <w:lang w:val="es-ES" w:eastAsia="ja-JP"/>
        </w:rPr>
        <w:t>2</w:t>
      </w:r>
      <w:r w:rsidRPr="000D1800">
        <w:rPr>
          <w:lang w:val="es-ES"/>
        </w:rPr>
        <w:t>.</w:t>
      </w:r>
      <w:r w:rsidRPr="000D1800">
        <w:rPr>
          <w:lang w:val="es-ES" w:eastAsia="ja-JP"/>
        </w:rPr>
        <w:t>2</w:t>
      </w:r>
      <w:r w:rsidRPr="000D1800">
        <w:rPr>
          <w:lang w:val="es-ES"/>
        </w:rPr>
        <w:tab/>
        <w:t xml:space="preserve">Polaridad </w:t>
      </w:r>
      <w:r w:rsidRPr="000D1800">
        <w:rPr>
          <w:lang w:val="es-ES" w:eastAsia="ja-JP"/>
        </w:rPr>
        <w:t>PCM</w:t>
      </w:r>
      <w:bookmarkEnd w:id="40"/>
      <w:r w:rsidRPr="000D1800">
        <w:rPr>
          <w:lang w:val="es-ES" w:eastAsia="ja-JP"/>
        </w:rPr>
        <w:t xml:space="preserve"> </w:t>
      </w:r>
    </w:p>
    <w:p w:rsidR="00BD6600" w:rsidRPr="000D1800" w:rsidRDefault="00BD6600" w:rsidP="004D74B1">
      <w:pPr>
        <w:rPr>
          <w:lang w:val="es-ES" w:eastAsia="ja-JP"/>
        </w:rPr>
      </w:pPr>
      <w:r w:rsidRPr="000D1800">
        <w:rPr>
          <w:lang w:val="es-ES"/>
        </w:rPr>
        <w:t>Las tensiones analógicas positivas se representarán mediante números binarios positivos.</w:t>
      </w:r>
    </w:p>
    <w:p w:rsidR="00BD6600" w:rsidRPr="000D1800" w:rsidRDefault="00BD6600" w:rsidP="004D74B1">
      <w:pPr>
        <w:pStyle w:val="Heading2"/>
        <w:rPr>
          <w:lang w:val="es-ES"/>
        </w:rPr>
      </w:pPr>
      <w:bookmarkStart w:id="41" w:name="_Toc297504629"/>
      <w:r w:rsidRPr="000D1800">
        <w:rPr>
          <w:lang w:val="es-ES" w:eastAsia="ja-JP"/>
        </w:rPr>
        <w:t>2</w:t>
      </w:r>
      <w:r w:rsidRPr="000D1800">
        <w:rPr>
          <w:lang w:val="es-ES"/>
        </w:rPr>
        <w:t>.</w:t>
      </w:r>
      <w:r w:rsidRPr="000D1800">
        <w:rPr>
          <w:lang w:val="es-ES" w:eastAsia="ja-JP"/>
        </w:rPr>
        <w:t>3</w:t>
      </w:r>
      <w:r w:rsidRPr="000D1800">
        <w:rPr>
          <w:lang w:val="es-ES"/>
        </w:rPr>
        <w:tab/>
        <w:t>Opciones de precisión de codificación</w:t>
      </w:r>
      <w:bookmarkEnd w:id="41"/>
    </w:p>
    <w:p w:rsidR="00BD6600" w:rsidRPr="000D1800" w:rsidRDefault="00BD6600" w:rsidP="004D74B1">
      <w:pPr>
        <w:rPr>
          <w:lang w:val="es-ES" w:eastAsia="ja-JP"/>
        </w:rPr>
      </w:pPr>
      <w:r w:rsidRPr="000D1800">
        <w:rPr>
          <w:lang w:val="es-ES"/>
        </w:rPr>
        <w:t>La precisión de la codificación deberá oscilar entre 16 y 24 bits, en dos gamas a efectos de indicar qué longitud se está empleando en los datos de estado de canal, 16 a 20 bits y 20 a 24 bits. Véase la Parte 3.</w:t>
      </w:r>
    </w:p>
    <w:p w:rsidR="00BD6600" w:rsidRPr="000D1800" w:rsidRDefault="00BD6600" w:rsidP="004D74B1">
      <w:pPr>
        <w:pStyle w:val="Heading2"/>
        <w:rPr>
          <w:lang w:val="es-ES"/>
        </w:rPr>
      </w:pPr>
      <w:bookmarkStart w:id="42" w:name="_Toc297504630"/>
      <w:r w:rsidRPr="000D1800">
        <w:rPr>
          <w:lang w:val="es-ES" w:eastAsia="ja-JP"/>
        </w:rPr>
        <w:t>2</w:t>
      </w:r>
      <w:r w:rsidRPr="000D1800">
        <w:rPr>
          <w:lang w:val="es-ES"/>
        </w:rPr>
        <w:t>.</w:t>
      </w:r>
      <w:r w:rsidRPr="000D1800">
        <w:rPr>
          <w:lang w:val="es-ES" w:eastAsia="ja-JP"/>
        </w:rPr>
        <w:t>4</w:t>
      </w:r>
      <w:r w:rsidRPr="000D1800">
        <w:rPr>
          <w:lang w:val="es-ES"/>
        </w:rPr>
        <w:tab/>
        <w:t>Precisión de la codificación intermedia</w:t>
      </w:r>
      <w:bookmarkEnd w:id="42"/>
    </w:p>
    <w:p w:rsidR="00BD6600" w:rsidRPr="000D1800" w:rsidRDefault="00BD6600" w:rsidP="00E4149A">
      <w:pPr>
        <w:rPr>
          <w:lang w:val="es-ES" w:eastAsia="ja-JP"/>
        </w:rPr>
      </w:pPr>
      <w:r w:rsidRPr="000D1800">
        <w:rPr>
          <w:lang w:val="es-ES"/>
        </w:rPr>
        <w:t>La interfaz permite una máxima longitud de las palabras de 20 ó 24</w:t>
      </w:r>
      <w:r w:rsidR="00E4149A">
        <w:rPr>
          <w:lang w:val="es-ES"/>
        </w:rPr>
        <w:t> </w:t>
      </w:r>
      <w:r w:rsidRPr="000D1800">
        <w:rPr>
          <w:lang w:val="es-ES"/>
        </w:rPr>
        <w:t>bits. Una fuente que proporcione menos bits deberá justificarse al MSB de la longitud de palabra disponible y los LSB no utilizados se fijarán al valor de 0 lógico.</w:t>
      </w:r>
    </w:p>
    <w:p w:rsidR="00BD6600" w:rsidRPr="000D1800" w:rsidRDefault="00BD6600" w:rsidP="004D74B1">
      <w:pPr>
        <w:pStyle w:val="Note"/>
        <w:rPr>
          <w:lang w:val="es-ES"/>
        </w:rPr>
      </w:pPr>
      <w:r w:rsidRPr="000D1800">
        <w:rPr>
          <w:lang w:val="es-ES"/>
        </w:rPr>
        <w:t>NOTA 1 – Si no se justificase una señal de baja resolución, sería preciso emplear un signo de extensión.</w:t>
      </w:r>
    </w:p>
    <w:p w:rsidR="00BD6600" w:rsidRPr="000D1800" w:rsidRDefault="00BD6600" w:rsidP="004D74B1">
      <w:pPr>
        <w:pStyle w:val="Heading2"/>
        <w:rPr>
          <w:lang w:val="es-ES"/>
        </w:rPr>
      </w:pPr>
      <w:bookmarkStart w:id="43" w:name="_Toc297504631"/>
      <w:r w:rsidRPr="000D1800">
        <w:rPr>
          <w:lang w:val="es-ES" w:eastAsia="ja-JP"/>
        </w:rPr>
        <w:t>2</w:t>
      </w:r>
      <w:r w:rsidRPr="000D1800">
        <w:rPr>
          <w:lang w:val="es-ES"/>
        </w:rPr>
        <w:t>.</w:t>
      </w:r>
      <w:r w:rsidRPr="000D1800">
        <w:rPr>
          <w:lang w:val="es-ES" w:eastAsia="ja-JP"/>
        </w:rPr>
        <w:t>5</w:t>
      </w:r>
      <w:r w:rsidRPr="000D1800">
        <w:rPr>
          <w:lang w:val="es-ES"/>
        </w:rPr>
        <w:tab/>
        <w:t>Contenido distinto de audio</w:t>
      </w:r>
      <w:bookmarkEnd w:id="43"/>
    </w:p>
    <w:p w:rsidR="00BD6600" w:rsidRPr="000D1800" w:rsidRDefault="00BD6600" w:rsidP="004D74B1">
      <w:pPr>
        <w:rPr>
          <w:lang w:val="es-ES" w:eastAsia="ja-JP"/>
        </w:rPr>
      </w:pPr>
      <w:r w:rsidRPr="000D1800">
        <w:rPr>
          <w:lang w:val="es-ES"/>
        </w:rPr>
        <w:t>La interfaz puede cursar alternativamente datos o audio comprimido o en un formato distinto en lugar de audio MIC lineal, en el canal B o en ambos canales. En esos casos, el valor del bit de validez se fijará independientemente en cada canal y el estado de canal se codificará para reflejar esta situación. Véase la Parte 3.</w:t>
      </w:r>
    </w:p>
    <w:p w:rsidR="00BD6600" w:rsidRPr="000D1800" w:rsidRDefault="00BD6600" w:rsidP="005250B1">
      <w:pPr>
        <w:pStyle w:val="Note"/>
        <w:rPr>
          <w:lang w:val="es-ES"/>
        </w:rPr>
      </w:pPr>
      <w:r w:rsidRPr="000D1800">
        <w:rPr>
          <w:lang w:val="es-ES"/>
        </w:rPr>
        <w:t>NOTA 1</w:t>
      </w:r>
      <w:r w:rsidR="005250B1" w:rsidRPr="000D1800">
        <w:rPr>
          <w:lang w:val="es-ES"/>
        </w:rPr>
        <w:t> </w:t>
      </w:r>
      <w:r w:rsidRPr="000D1800">
        <w:rPr>
          <w:lang w:val="es-ES"/>
        </w:rPr>
        <w:t>–</w:t>
      </w:r>
      <w:r w:rsidR="005250B1" w:rsidRPr="000D1800">
        <w:rPr>
          <w:lang w:val="es-ES"/>
        </w:rPr>
        <w:t> </w:t>
      </w:r>
      <w:r w:rsidRPr="000D1800">
        <w:rPr>
          <w:lang w:val="es-ES"/>
        </w:rPr>
        <w:t>Dicho uso no está normalizado aquí: sólo se toman medidas para proteger a los equipos normalizados contra ese uso.</w:t>
      </w:r>
    </w:p>
    <w:p w:rsidR="00BD6600" w:rsidRPr="000D1800" w:rsidRDefault="00BD6600" w:rsidP="004D74B1">
      <w:pPr>
        <w:pStyle w:val="Heading2"/>
        <w:rPr>
          <w:lang w:val="es-ES"/>
        </w:rPr>
      </w:pPr>
      <w:bookmarkStart w:id="44" w:name="_Toc297504632"/>
      <w:r w:rsidRPr="000D1800">
        <w:rPr>
          <w:lang w:val="es-ES" w:eastAsia="ja-JP"/>
        </w:rPr>
        <w:lastRenderedPageBreak/>
        <w:t>2</w:t>
      </w:r>
      <w:r w:rsidRPr="000D1800">
        <w:rPr>
          <w:lang w:val="es-ES"/>
        </w:rPr>
        <w:t>.</w:t>
      </w:r>
      <w:r w:rsidRPr="000D1800">
        <w:rPr>
          <w:lang w:val="es-ES" w:eastAsia="ja-JP"/>
        </w:rPr>
        <w:t>6</w:t>
      </w:r>
      <w:r w:rsidRPr="000D1800">
        <w:rPr>
          <w:lang w:val="es-ES"/>
        </w:rPr>
        <w:tab/>
      </w:r>
      <w:r w:rsidRPr="000D1800">
        <w:rPr>
          <w:lang w:val="es-ES" w:eastAsia="ja-JP"/>
        </w:rPr>
        <w:t>Contenido de continua</w:t>
      </w:r>
      <w:bookmarkEnd w:id="44"/>
    </w:p>
    <w:p w:rsidR="00BD6600" w:rsidRPr="000D1800" w:rsidRDefault="00BD6600" w:rsidP="004D74B1">
      <w:pPr>
        <w:rPr>
          <w:lang w:val="es-ES" w:eastAsia="ja-JP"/>
        </w:rPr>
      </w:pPr>
      <w:r w:rsidRPr="000D1800">
        <w:rPr>
          <w:lang w:val="es-ES"/>
        </w:rPr>
        <w:t>El audio codificado deberá contener el desplazamiento de continua equivalente más pequeño posible y en cualquier caso deberá ser inferior al nivel de ruido equivalente analógico.</w:t>
      </w:r>
    </w:p>
    <w:p w:rsidR="00BD6600" w:rsidRPr="000D1800" w:rsidRDefault="00BD6600" w:rsidP="00216F0F">
      <w:pPr>
        <w:pStyle w:val="Heading1"/>
        <w:rPr>
          <w:lang w:val="es-ES"/>
        </w:rPr>
      </w:pPr>
      <w:bookmarkStart w:id="45" w:name="_Toc297504633"/>
      <w:r w:rsidRPr="000D1800">
        <w:rPr>
          <w:lang w:val="es-ES"/>
        </w:rPr>
        <w:t>3</w:t>
      </w:r>
      <w:r w:rsidRPr="000D1800">
        <w:rPr>
          <w:lang w:val="es-ES"/>
        </w:rPr>
        <w:tab/>
        <w:t>Frecuencia de muestreo</w:t>
      </w:r>
      <w:bookmarkEnd w:id="45"/>
    </w:p>
    <w:p w:rsidR="00BD6600" w:rsidRPr="000D1800" w:rsidRDefault="00BD6600" w:rsidP="004D74B1">
      <w:pPr>
        <w:pStyle w:val="Heading2"/>
        <w:rPr>
          <w:lang w:val="es-ES"/>
        </w:rPr>
      </w:pPr>
      <w:bookmarkStart w:id="46" w:name="_Toc297504634"/>
      <w:r w:rsidRPr="000D1800">
        <w:rPr>
          <w:lang w:val="es-ES" w:eastAsia="ja-JP"/>
        </w:rPr>
        <w:t>3</w:t>
      </w:r>
      <w:r w:rsidRPr="000D1800">
        <w:rPr>
          <w:lang w:val="es-ES"/>
        </w:rPr>
        <w:t>.</w:t>
      </w:r>
      <w:r w:rsidRPr="000D1800">
        <w:rPr>
          <w:lang w:val="es-ES" w:eastAsia="ja-JP"/>
        </w:rPr>
        <w:t>1</w:t>
      </w:r>
      <w:r w:rsidRPr="000D1800">
        <w:rPr>
          <w:lang w:val="es-ES"/>
        </w:rPr>
        <w:tab/>
      </w:r>
      <w:r w:rsidRPr="000D1800">
        <w:rPr>
          <w:lang w:val="es-ES" w:eastAsia="ja-JP"/>
        </w:rPr>
        <w:t>Interdependencia de canal</w:t>
      </w:r>
      <w:bookmarkEnd w:id="46"/>
    </w:p>
    <w:p w:rsidR="00BD6600" w:rsidRPr="000D1800" w:rsidRDefault="00BD6600" w:rsidP="004D74B1">
      <w:pPr>
        <w:rPr>
          <w:lang w:val="es-ES" w:eastAsia="ja-JP"/>
        </w:rPr>
      </w:pPr>
      <w:r w:rsidRPr="000D1800">
        <w:rPr>
          <w:lang w:val="es-ES" w:eastAsia="ja-JP"/>
        </w:rPr>
        <w:t>La frecuencia de muestreo deberá ser la misma en ambos canales.</w:t>
      </w:r>
    </w:p>
    <w:p w:rsidR="00BD6600" w:rsidRPr="000D1800" w:rsidRDefault="00BD6600" w:rsidP="004D74B1">
      <w:pPr>
        <w:pStyle w:val="Heading2"/>
        <w:rPr>
          <w:lang w:val="es-ES"/>
        </w:rPr>
      </w:pPr>
      <w:bookmarkStart w:id="47" w:name="_Toc297504635"/>
      <w:r w:rsidRPr="000D1800">
        <w:rPr>
          <w:lang w:val="es-ES" w:eastAsia="ja-JP"/>
        </w:rPr>
        <w:t>3</w:t>
      </w:r>
      <w:r w:rsidRPr="000D1800">
        <w:rPr>
          <w:lang w:val="es-ES"/>
        </w:rPr>
        <w:t>.</w:t>
      </w:r>
      <w:r w:rsidRPr="000D1800">
        <w:rPr>
          <w:lang w:val="es-ES" w:eastAsia="ja-JP"/>
        </w:rPr>
        <w:t>2</w:t>
      </w:r>
      <w:r w:rsidRPr="000D1800">
        <w:rPr>
          <w:lang w:val="es-ES"/>
        </w:rPr>
        <w:tab/>
      </w:r>
      <w:r w:rsidRPr="000D1800">
        <w:rPr>
          <w:lang w:val="es-ES" w:eastAsia="ja-JP"/>
        </w:rPr>
        <w:t>Elección de la frecuencia del muestreo</w:t>
      </w:r>
      <w:bookmarkEnd w:id="47"/>
    </w:p>
    <w:p w:rsidR="00BD6600" w:rsidRPr="000D1800" w:rsidRDefault="00BD6600" w:rsidP="004D74B1">
      <w:pPr>
        <w:rPr>
          <w:lang w:val="es-ES" w:eastAsia="ja-JP"/>
        </w:rPr>
      </w:pPr>
      <w:r w:rsidRPr="000D1800">
        <w:rPr>
          <w:lang w:val="es-ES"/>
        </w:rPr>
        <w:t>La frecuencia de muestreo recomendada para su utilización en aplicaciones de radiodifusión es de 48 kHz, como indica la</w:t>
      </w:r>
      <w:r w:rsidRPr="000D1800">
        <w:rPr>
          <w:lang w:val="es-ES" w:eastAsia="ja-JP"/>
        </w:rPr>
        <w:t xml:space="preserve"> </w:t>
      </w:r>
      <w:r w:rsidRPr="000D1800">
        <w:rPr>
          <w:lang w:val="es-ES"/>
        </w:rPr>
        <w:t>Recomendación UIT-R BS.646.</w:t>
      </w:r>
    </w:p>
    <w:p w:rsidR="00BD6600" w:rsidRPr="000D1800" w:rsidRDefault="00BD6600" w:rsidP="00216F0F">
      <w:pPr>
        <w:pStyle w:val="Heading1"/>
        <w:rPr>
          <w:lang w:val="es-ES"/>
        </w:rPr>
      </w:pPr>
      <w:bookmarkStart w:id="48" w:name="_Toc297504636"/>
      <w:r w:rsidRPr="000D1800">
        <w:rPr>
          <w:lang w:val="es-ES"/>
        </w:rPr>
        <w:t>4</w:t>
      </w:r>
      <w:r w:rsidRPr="000D1800">
        <w:rPr>
          <w:lang w:val="es-ES"/>
        </w:rPr>
        <w:tab/>
        <w:t>Bit de validez</w:t>
      </w:r>
      <w:bookmarkEnd w:id="48"/>
    </w:p>
    <w:p w:rsidR="00BD6600" w:rsidRPr="000D1800" w:rsidRDefault="00BD6600" w:rsidP="004D74B1">
      <w:pPr>
        <w:pStyle w:val="Heading2"/>
        <w:rPr>
          <w:lang w:val="es-ES"/>
        </w:rPr>
      </w:pPr>
      <w:bookmarkStart w:id="49" w:name="_Toc297504637"/>
      <w:r w:rsidRPr="000D1800">
        <w:rPr>
          <w:lang w:val="es-ES" w:eastAsia="ja-JP"/>
        </w:rPr>
        <w:t>4</w:t>
      </w:r>
      <w:r w:rsidRPr="000D1800">
        <w:rPr>
          <w:lang w:val="es-ES"/>
        </w:rPr>
        <w:t>.</w:t>
      </w:r>
      <w:r w:rsidRPr="000D1800">
        <w:rPr>
          <w:lang w:val="es-ES" w:eastAsia="ja-JP"/>
        </w:rPr>
        <w:t>1</w:t>
      </w:r>
      <w:r w:rsidRPr="000D1800">
        <w:rPr>
          <w:lang w:val="es-ES"/>
        </w:rPr>
        <w:tab/>
      </w:r>
      <w:r w:rsidRPr="000D1800">
        <w:rPr>
          <w:lang w:val="es-ES" w:eastAsia="ja-JP"/>
        </w:rPr>
        <w:t>Utilización de la validez de canal</w:t>
      </w:r>
      <w:bookmarkEnd w:id="49"/>
    </w:p>
    <w:p w:rsidR="00BD6600" w:rsidRPr="000D1800" w:rsidRDefault="00BD6600" w:rsidP="00E4149A">
      <w:pPr>
        <w:rPr>
          <w:lang w:val="es-ES" w:eastAsia="ja-JP"/>
        </w:rPr>
      </w:pPr>
      <w:r w:rsidRPr="000D1800">
        <w:rPr>
          <w:lang w:val="es-ES"/>
        </w:rPr>
        <w:t>El</w:t>
      </w:r>
      <w:r w:rsidR="000C713F" w:rsidRPr="000D1800">
        <w:rPr>
          <w:lang w:val="es-ES"/>
        </w:rPr>
        <w:t xml:space="preserve"> bit de validez se fijará a un </w:t>
      </w:r>
      <w:r w:rsidRPr="000D1800">
        <w:rPr>
          <w:lang w:val="es-ES"/>
        </w:rPr>
        <w:t>0 lógico si la palabra de muestra de audio asociada es adecuada para la conversión directa a una señal de audio analógica y se fijará a un 1 lógico si no lo es. Cuando el estado de canal indica (en el bit</w:t>
      </w:r>
      <w:r w:rsidR="00E4149A">
        <w:rPr>
          <w:lang w:val="es-ES"/>
        </w:rPr>
        <w:t> </w:t>
      </w:r>
      <w:r w:rsidRPr="000D1800">
        <w:rPr>
          <w:lang w:val="es-ES"/>
        </w:rPr>
        <w:t>1 del byte</w:t>
      </w:r>
      <w:r w:rsidR="00E4149A">
        <w:rPr>
          <w:lang w:val="es-ES"/>
        </w:rPr>
        <w:t> </w:t>
      </w:r>
      <w:r w:rsidRPr="000D1800">
        <w:rPr>
          <w:lang w:val="es-ES"/>
        </w:rPr>
        <w:t>0 (véase la Parte 3)) que la palabra de muestra de audio no se encuentra en la forma MIC lineal, el bit de validez tomará el valor 1 lógico en cada subtrama.</w:t>
      </w:r>
    </w:p>
    <w:p w:rsidR="00BD6600" w:rsidRPr="000D1800" w:rsidRDefault="00BD6600" w:rsidP="004D74B1">
      <w:pPr>
        <w:rPr>
          <w:lang w:val="es-ES" w:eastAsia="ja-JP"/>
        </w:rPr>
      </w:pPr>
      <w:r w:rsidRPr="000D1800">
        <w:rPr>
          <w:lang w:val="es-ES"/>
        </w:rPr>
        <w:t>No hay estado por defecto para el bit de validez.</w:t>
      </w:r>
    </w:p>
    <w:p w:rsidR="00BD6600" w:rsidRPr="000D1800" w:rsidRDefault="00BD6600" w:rsidP="004D74B1">
      <w:pPr>
        <w:pStyle w:val="Heading2"/>
        <w:rPr>
          <w:lang w:val="es-ES"/>
        </w:rPr>
      </w:pPr>
      <w:bookmarkStart w:id="50" w:name="_Toc297504638"/>
      <w:r w:rsidRPr="000D1800">
        <w:rPr>
          <w:lang w:val="es-ES" w:eastAsia="ja-JP"/>
        </w:rPr>
        <w:t>4</w:t>
      </w:r>
      <w:r w:rsidRPr="000D1800">
        <w:rPr>
          <w:lang w:val="es-ES"/>
        </w:rPr>
        <w:t>.</w:t>
      </w:r>
      <w:r w:rsidRPr="000D1800">
        <w:rPr>
          <w:lang w:val="es-ES" w:eastAsia="ja-JP"/>
        </w:rPr>
        <w:t>2</w:t>
      </w:r>
      <w:r w:rsidRPr="000D1800">
        <w:rPr>
          <w:lang w:val="es-ES"/>
        </w:rPr>
        <w:tab/>
        <w:t>Validez de canal independiente</w:t>
      </w:r>
      <w:bookmarkEnd w:id="50"/>
    </w:p>
    <w:p w:rsidR="00BD6600" w:rsidRPr="000D1800" w:rsidRDefault="00BD6600" w:rsidP="004D74B1">
      <w:pPr>
        <w:rPr>
          <w:lang w:val="es-ES" w:eastAsia="ja-JP"/>
        </w:rPr>
      </w:pPr>
      <w:r w:rsidRPr="000D1800">
        <w:rPr>
          <w:lang w:val="es-ES"/>
        </w:rPr>
        <w:t>La validez se establecerá o restablecerá en todas y cada una de las muestras y de forma independiente en cada canal.</w:t>
      </w:r>
    </w:p>
    <w:p w:rsidR="00BD6600" w:rsidRPr="000D1800" w:rsidRDefault="00BD6600" w:rsidP="00216F0F">
      <w:pPr>
        <w:pStyle w:val="Heading1"/>
        <w:rPr>
          <w:lang w:val="es-ES"/>
        </w:rPr>
      </w:pPr>
      <w:bookmarkStart w:id="51" w:name="_Toc297504639"/>
      <w:r w:rsidRPr="000D1800">
        <w:rPr>
          <w:lang w:val="es-ES"/>
        </w:rPr>
        <w:t>5</w:t>
      </w:r>
      <w:r w:rsidRPr="000D1800">
        <w:rPr>
          <w:lang w:val="es-ES"/>
        </w:rPr>
        <w:tab/>
        <w:t>Preacentuación</w:t>
      </w:r>
      <w:bookmarkEnd w:id="51"/>
    </w:p>
    <w:p w:rsidR="00BD6600" w:rsidRPr="000D1800" w:rsidRDefault="00BD6600" w:rsidP="004D74B1">
      <w:pPr>
        <w:pStyle w:val="Heading2"/>
        <w:rPr>
          <w:lang w:val="es-ES"/>
        </w:rPr>
      </w:pPr>
      <w:bookmarkStart w:id="52" w:name="_Toc297504640"/>
      <w:r w:rsidRPr="000D1800">
        <w:rPr>
          <w:lang w:val="es-ES" w:eastAsia="ja-JP"/>
        </w:rPr>
        <w:t>5</w:t>
      </w:r>
      <w:r w:rsidRPr="000D1800">
        <w:rPr>
          <w:lang w:val="es-ES"/>
        </w:rPr>
        <w:t>.</w:t>
      </w:r>
      <w:r w:rsidRPr="000D1800">
        <w:rPr>
          <w:lang w:val="es-ES" w:eastAsia="ja-JP"/>
        </w:rPr>
        <w:t>1</w:t>
      </w:r>
      <w:r w:rsidRPr="000D1800">
        <w:rPr>
          <w:lang w:val="es-ES"/>
        </w:rPr>
        <w:tab/>
        <w:t>Indicación de preacentuación</w:t>
      </w:r>
      <w:bookmarkEnd w:id="52"/>
    </w:p>
    <w:p w:rsidR="00BD6600" w:rsidRPr="000D1800" w:rsidRDefault="00BD6600" w:rsidP="00E4149A">
      <w:pPr>
        <w:rPr>
          <w:lang w:val="es-ES"/>
        </w:rPr>
      </w:pPr>
      <w:r w:rsidRPr="000D1800">
        <w:rPr>
          <w:lang w:val="es-ES"/>
        </w:rPr>
        <w:t xml:space="preserve">La utilización de preacentuación, </w:t>
      </w:r>
      <w:r w:rsidRPr="000D1800">
        <w:rPr>
          <w:lang w:val="es-ES" w:eastAsia="ja-JP"/>
        </w:rPr>
        <w:t>50</w:t>
      </w:r>
      <w:r w:rsidR="00E4149A">
        <w:rPr>
          <w:lang w:val="es-ES" w:eastAsia="ja-JP"/>
        </w:rPr>
        <w:t> </w:t>
      </w:r>
      <w:r w:rsidR="00F70A04" w:rsidRPr="000D1800">
        <w:rPr>
          <w:lang w:val="es-ES"/>
        </w:rPr>
        <w:sym w:font="Symbol" w:char="F06D"/>
      </w:r>
      <w:r w:rsidRPr="000D1800">
        <w:rPr>
          <w:lang w:val="es-ES" w:eastAsia="ja-JP"/>
        </w:rPr>
        <w:t>s</w:t>
      </w:r>
      <w:r w:rsidRPr="000D1800">
        <w:rPr>
          <w:lang w:val="es-ES"/>
        </w:rPr>
        <w:t xml:space="preserve"> de preacentuación, como en la Recomendación </w:t>
      </w:r>
      <w:r w:rsidRPr="000D1800">
        <w:rPr>
          <w:lang w:val="es-ES" w:eastAsia="ja-JP"/>
        </w:rPr>
        <w:t>UIT</w:t>
      </w:r>
      <w:r w:rsidRPr="000D1800">
        <w:rPr>
          <w:lang w:val="es-ES" w:eastAsia="ja-JP"/>
        </w:rPr>
        <w:noBreakHyphen/>
        <w:t xml:space="preserve">R BS.450-3 </w:t>
      </w:r>
      <w:r w:rsidRPr="000D1800">
        <w:rPr>
          <w:lang w:val="es-ES"/>
        </w:rPr>
        <w:t>o la preacentuación UIT-T</w:t>
      </w:r>
      <w:r w:rsidR="00E4149A">
        <w:rPr>
          <w:lang w:val="es-ES"/>
        </w:rPr>
        <w:t> </w:t>
      </w:r>
      <w:r w:rsidRPr="000D1800">
        <w:rPr>
          <w:lang w:val="es-ES"/>
        </w:rPr>
        <w:t>J.17 como en la Recomendación UIT-T</w:t>
      </w:r>
      <w:r w:rsidR="00E4149A">
        <w:rPr>
          <w:lang w:val="es-ES"/>
        </w:rPr>
        <w:t> </w:t>
      </w:r>
      <w:r w:rsidRPr="000D1800">
        <w:rPr>
          <w:lang w:val="es-ES"/>
        </w:rPr>
        <w:t>J.17, se indicará en el estado de canal definido en la Parte</w:t>
      </w:r>
      <w:r w:rsidR="00E4149A">
        <w:rPr>
          <w:lang w:val="es-ES"/>
        </w:rPr>
        <w:t> </w:t>
      </w:r>
      <w:r w:rsidRPr="000D1800">
        <w:rPr>
          <w:lang w:val="es-ES"/>
        </w:rPr>
        <w:t>3. Cuando no se emplea preacentuación, debe indicarse esta circunstancia.</w:t>
      </w:r>
    </w:p>
    <w:p w:rsidR="00BD6600" w:rsidRPr="000D1800" w:rsidRDefault="00BD6600" w:rsidP="004D74B1">
      <w:pPr>
        <w:pStyle w:val="Note"/>
        <w:rPr>
          <w:lang w:val="es-ES"/>
        </w:rPr>
      </w:pPr>
      <w:r w:rsidRPr="000D1800">
        <w:rPr>
          <w:lang w:val="es-ES"/>
        </w:rPr>
        <w:t>NOTA 1 – Se prefiere claramente la indicación positiva. El valor por defecto normalmente se tomará para indicar que no hay preacentuación, pero esta condición aún no está perfectamente definida.</w:t>
      </w:r>
    </w:p>
    <w:p w:rsidR="00BD6600" w:rsidRPr="000D1800" w:rsidRDefault="00BD6600" w:rsidP="00BD6600">
      <w:pPr>
        <w:pStyle w:val="Parttitle"/>
        <w:rPr>
          <w:lang w:val="es-ES" w:eastAsia="ja-JP"/>
        </w:rPr>
      </w:pPr>
      <w:bookmarkStart w:id="53" w:name="_Toc287599337"/>
      <w:bookmarkStart w:id="54" w:name="_Toc287859276"/>
      <w:bookmarkStart w:id="55" w:name="_Toc295739355"/>
      <w:r w:rsidRPr="000D1800">
        <w:rPr>
          <w:lang w:val="es-ES"/>
        </w:rPr>
        <w:lastRenderedPageBreak/>
        <w:t>Parte 3</w:t>
      </w:r>
      <w:r w:rsidRPr="000D1800">
        <w:rPr>
          <w:lang w:val="es-ES"/>
        </w:rPr>
        <w:br/>
      </w:r>
      <w:r w:rsidRPr="000D1800">
        <w:rPr>
          <w:lang w:val="es-ES"/>
        </w:rPr>
        <w:br/>
        <w:t>Metadatos y subcód</w:t>
      </w:r>
      <w:bookmarkEnd w:id="53"/>
      <w:bookmarkEnd w:id="54"/>
      <w:r w:rsidRPr="000D1800">
        <w:rPr>
          <w:lang w:val="es-ES"/>
        </w:rPr>
        <w:t>igo</w:t>
      </w:r>
      <w:bookmarkEnd w:id="55"/>
    </w:p>
    <w:p w:rsidR="00BD6600" w:rsidRPr="000D1800" w:rsidRDefault="00BD6600" w:rsidP="00216F0F">
      <w:pPr>
        <w:pStyle w:val="Heading1"/>
        <w:rPr>
          <w:lang w:val="es-ES"/>
        </w:rPr>
      </w:pPr>
      <w:bookmarkStart w:id="56" w:name="_Toc297504641"/>
      <w:r w:rsidRPr="000D1800">
        <w:rPr>
          <w:lang w:val="es-ES"/>
        </w:rPr>
        <w:t>1</w:t>
      </w:r>
      <w:r w:rsidRPr="000D1800">
        <w:rPr>
          <w:lang w:val="es-ES"/>
        </w:rPr>
        <w:tab/>
        <w:t>Introducción</w:t>
      </w:r>
      <w:bookmarkEnd w:id="56"/>
    </w:p>
    <w:p w:rsidR="00BD6600" w:rsidRPr="000D1800" w:rsidRDefault="00BD6600" w:rsidP="00F171F3">
      <w:pPr>
        <w:keepNext/>
        <w:keepLines/>
        <w:rPr>
          <w:lang w:val="es-ES" w:eastAsia="ja-JP"/>
        </w:rPr>
      </w:pPr>
      <w:r w:rsidRPr="000D1800">
        <w:rPr>
          <w:lang w:val="es-ES"/>
        </w:rPr>
        <w:t>Esta Parte</w:t>
      </w:r>
      <w:r w:rsidR="005250B1" w:rsidRPr="000D1800">
        <w:rPr>
          <w:lang w:val="es-ES"/>
        </w:rPr>
        <w:t> </w:t>
      </w:r>
      <w:r w:rsidRPr="000D1800">
        <w:rPr>
          <w:lang w:val="es-ES"/>
        </w:rPr>
        <w:t>3 define el formato para la codificación de los metadatos, o subcódigo, relativos al contenido de audio y transportados por él.</w:t>
      </w:r>
    </w:p>
    <w:p w:rsidR="00BD6600" w:rsidRPr="000D1800" w:rsidRDefault="00BD6600" w:rsidP="00216F0F">
      <w:pPr>
        <w:pStyle w:val="Heading1"/>
        <w:rPr>
          <w:lang w:val="es-ES"/>
        </w:rPr>
      </w:pPr>
      <w:bookmarkStart w:id="57" w:name="_Toc297504642"/>
      <w:r w:rsidRPr="000D1800">
        <w:rPr>
          <w:lang w:val="es-ES"/>
        </w:rPr>
        <w:t>2</w:t>
      </w:r>
      <w:r w:rsidRPr="000D1800">
        <w:rPr>
          <w:lang w:val="es-ES"/>
        </w:rPr>
        <w:tab/>
        <w:t>Formato de datos de usuario</w:t>
      </w:r>
      <w:bookmarkEnd w:id="57"/>
    </w:p>
    <w:p w:rsidR="00BD6600" w:rsidRPr="000D1800" w:rsidRDefault="00BD6600" w:rsidP="003A2A2A">
      <w:pPr>
        <w:rPr>
          <w:lang w:val="es-ES"/>
        </w:rPr>
      </w:pPr>
      <w:r w:rsidRPr="000D1800">
        <w:rPr>
          <w:lang w:val="es-ES"/>
        </w:rPr>
        <w:t xml:space="preserve">En cada subtrama puede transportarse un bit de datos de usuario. En cada canal pueden transportarse diferentes datos de usuario que pueden o no estar relacionados con </w:t>
      </w:r>
      <w:r w:rsidR="003A2A2A">
        <w:rPr>
          <w:lang w:val="es-ES"/>
        </w:rPr>
        <w:t>el contenido de audio</w:t>
      </w:r>
      <w:r w:rsidRPr="000D1800">
        <w:rPr>
          <w:lang w:val="es-ES"/>
        </w:rPr>
        <w:t xml:space="preserve"> asociado. Su capacidad en kbit/s es, por tanto, igual a la frecuencia de muestreo utilizada, en kilomuestras/s, para cada canal.</w:t>
      </w:r>
    </w:p>
    <w:p w:rsidR="00BD6600" w:rsidRPr="000D1800" w:rsidRDefault="00BD6600" w:rsidP="004D74B1">
      <w:pPr>
        <w:rPr>
          <w:lang w:val="es-ES"/>
        </w:rPr>
      </w:pPr>
      <w:r w:rsidRPr="000D1800">
        <w:rPr>
          <w:lang w:val="es-ES"/>
        </w:rPr>
        <w:t>Los bits de datos de usuario pueden ser utilizados de la forma que desee el propio usuario.</w:t>
      </w:r>
    </w:p>
    <w:p w:rsidR="00BD6600" w:rsidRPr="000D1800" w:rsidRDefault="00BD6600" w:rsidP="004D74B1">
      <w:pPr>
        <w:rPr>
          <w:lang w:val="es-ES"/>
        </w:rPr>
      </w:pPr>
      <w:r w:rsidRPr="000D1800">
        <w:rPr>
          <w:lang w:val="es-ES"/>
        </w:rPr>
        <w:t>Los posibles formatos conocidos para el canal de datos de usuario vienen indicados por el estado de canal, bits 4 a 7 del byte 1.</w:t>
      </w:r>
    </w:p>
    <w:p w:rsidR="00BD6600" w:rsidRPr="000D1800" w:rsidRDefault="00BD6600" w:rsidP="004D74B1">
      <w:pPr>
        <w:rPr>
          <w:lang w:val="es-ES"/>
        </w:rPr>
      </w:pPr>
      <w:r w:rsidRPr="000D1800">
        <w:rPr>
          <w:lang w:val="es-ES"/>
        </w:rPr>
        <w:t>El valor por defecto del bit de datos de usuario es un 0 lógico.</w:t>
      </w:r>
    </w:p>
    <w:p w:rsidR="00BD6600" w:rsidRPr="000D1800" w:rsidRDefault="00BD6600" w:rsidP="00216F0F">
      <w:pPr>
        <w:pStyle w:val="Heading1"/>
        <w:rPr>
          <w:lang w:val="es-ES"/>
        </w:rPr>
      </w:pPr>
      <w:bookmarkStart w:id="58" w:name="_Toc297504643"/>
      <w:r w:rsidRPr="000D1800">
        <w:rPr>
          <w:lang w:val="es-ES"/>
        </w:rPr>
        <w:t>3</w:t>
      </w:r>
      <w:r w:rsidRPr="000D1800">
        <w:rPr>
          <w:lang w:val="es-ES"/>
        </w:rPr>
        <w:tab/>
        <w:t>Formato del estado de canal</w:t>
      </w:r>
      <w:bookmarkEnd w:id="58"/>
    </w:p>
    <w:p w:rsidR="00BD6600" w:rsidRPr="000D1800" w:rsidRDefault="00BD6600" w:rsidP="004D74B1">
      <w:pPr>
        <w:pStyle w:val="Heading2"/>
        <w:rPr>
          <w:lang w:val="es-ES"/>
        </w:rPr>
      </w:pPr>
      <w:bookmarkStart w:id="59" w:name="_Toc297504644"/>
      <w:r w:rsidRPr="000D1800">
        <w:rPr>
          <w:lang w:val="es-ES" w:eastAsia="ja-JP"/>
        </w:rPr>
        <w:t>3</w:t>
      </w:r>
      <w:r w:rsidRPr="000D1800">
        <w:rPr>
          <w:lang w:val="es-ES"/>
        </w:rPr>
        <w:t>.1</w:t>
      </w:r>
      <w:r w:rsidRPr="000D1800">
        <w:rPr>
          <w:lang w:val="es-ES"/>
        </w:rPr>
        <w:tab/>
        <w:t>Bit de estado de canal</w:t>
      </w:r>
      <w:bookmarkEnd w:id="59"/>
    </w:p>
    <w:p w:rsidR="00BD6600" w:rsidRPr="000D1800" w:rsidRDefault="00BD6600" w:rsidP="004D74B1">
      <w:pPr>
        <w:rPr>
          <w:lang w:val="es-ES" w:eastAsia="ja-JP"/>
        </w:rPr>
      </w:pPr>
      <w:r w:rsidRPr="000D1800">
        <w:rPr>
          <w:lang w:val="es-ES"/>
        </w:rPr>
        <w:t>En cada subtrama irá incorporado un bit de estado de canal. En cada canal puede haber diferentes datos de estado de canal. Su capacidad en kbit/s es, por tanto, igual a la frecuencia de muestro utilizada, en kilomuestras/s</w:t>
      </w:r>
    </w:p>
    <w:p w:rsidR="00BD6600" w:rsidRPr="000D1800" w:rsidRDefault="00BD6600" w:rsidP="004D74B1">
      <w:pPr>
        <w:pStyle w:val="Note"/>
        <w:rPr>
          <w:lang w:val="es-ES"/>
        </w:rPr>
      </w:pPr>
      <w:r w:rsidRPr="000D1800">
        <w:rPr>
          <w:lang w:val="es-ES"/>
        </w:rPr>
        <w:t>NOTA 1 – El estado de canal para cada señal de audio transporta la información asociada con esa señal de audio y, en consecuencia, es posible que en las dos subtramas de la señal de audio digital se cursen diferentes estados de canal. Como ejemplos de información que va a transportarse en el estado de canal pueden citarse: longitud de las palabras de muestra de audio, número de canales de audio, frecuencia de muestreo, código de dirección de muestra, fuente alfanumérica y códigos de destino y acentuación.</w:t>
      </w:r>
    </w:p>
    <w:p w:rsidR="00BD6600" w:rsidRPr="000D1800" w:rsidRDefault="00BD6600" w:rsidP="004D74B1">
      <w:pPr>
        <w:pStyle w:val="Heading2"/>
        <w:rPr>
          <w:lang w:val="es-ES"/>
        </w:rPr>
      </w:pPr>
      <w:bookmarkStart w:id="60" w:name="_Toc297504645"/>
      <w:r w:rsidRPr="000D1800">
        <w:rPr>
          <w:lang w:val="es-ES" w:eastAsia="ja-JP"/>
        </w:rPr>
        <w:t>3</w:t>
      </w:r>
      <w:r w:rsidRPr="000D1800">
        <w:rPr>
          <w:lang w:val="es-ES"/>
        </w:rPr>
        <w:t>.</w:t>
      </w:r>
      <w:r w:rsidRPr="000D1800">
        <w:rPr>
          <w:lang w:val="es-ES" w:eastAsia="ja-JP"/>
        </w:rPr>
        <w:t>2</w:t>
      </w:r>
      <w:r w:rsidRPr="000D1800">
        <w:rPr>
          <w:lang w:val="es-ES"/>
        </w:rPr>
        <w:tab/>
        <w:t>Bloque de estado de canal</w:t>
      </w:r>
      <w:bookmarkEnd w:id="60"/>
    </w:p>
    <w:p w:rsidR="00BD6600" w:rsidRPr="000D1800" w:rsidRDefault="00BD6600" w:rsidP="00E4149A">
      <w:pPr>
        <w:rPr>
          <w:lang w:val="es-ES"/>
        </w:rPr>
      </w:pPr>
      <w:r w:rsidRPr="000D1800">
        <w:rPr>
          <w:lang w:val="es-ES"/>
        </w:rPr>
        <w:t>La información sobre el estado de canal se reorganizará en 192</w:t>
      </w:r>
      <w:r w:rsidR="00E4149A">
        <w:rPr>
          <w:lang w:val="es-ES"/>
        </w:rPr>
        <w:t> </w:t>
      </w:r>
      <w:r w:rsidRPr="000D1800">
        <w:rPr>
          <w:lang w:val="es-ES"/>
        </w:rPr>
        <w:t>bloques de bits, subdivididos en bytes de 8</w:t>
      </w:r>
      <w:r w:rsidR="00E4149A">
        <w:rPr>
          <w:lang w:val="es-ES"/>
        </w:rPr>
        <w:t> </w:t>
      </w:r>
      <w:r w:rsidRPr="000D1800">
        <w:rPr>
          <w:lang w:val="es-ES"/>
        </w:rPr>
        <w:t>bits numerados del 0 al 23. El formato de transmisión se marcará en cada 192ª trama para indicar que transportar el primer bit de un bloque. En cada byte, los bits se numeran del 0 al 7, siendo 0 el primer bit transmitido, de manera que el bit 0 del byte 0 es el primer bit del bloque. Cuando un byte tiene un valor numérico, el bit 0 es el bit menos significativo.</w:t>
      </w:r>
    </w:p>
    <w:p w:rsidR="00BD6600" w:rsidRPr="000D1800" w:rsidRDefault="00BD6600" w:rsidP="005250B1">
      <w:pPr>
        <w:pStyle w:val="Note"/>
        <w:rPr>
          <w:lang w:val="es-ES"/>
        </w:rPr>
      </w:pPr>
      <w:r w:rsidRPr="000D1800">
        <w:rPr>
          <w:lang w:val="es-ES"/>
        </w:rPr>
        <w:t>NOTA 1</w:t>
      </w:r>
      <w:r w:rsidR="005250B1" w:rsidRPr="000D1800">
        <w:rPr>
          <w:lang w:val="es-ES"/>
        </w:rPr>
        <w:t> </w:t>
      </w:r>
      <w:r w:rsidRPr="000D1800">
        <w:rPr>
          <w:lang w:val="es-ES"/>
        </w:rPr>
        <w:t>– En la Parte 4 la trama que comienza con el preámbulo Z contiene el primer bit de un bloque en ambos canales. En otros transportes, se emplea una bandera de «inicio de bloque» para señalar la primera subtrama de un bloque, y puede aplicarse a cada canal de forma independiente.</w:t>
      </w:r>
    </w:p>
    <w:p w:rsidR="00BD6600" w:rsidRPr="000D1800" w:rsidRDefault="00BD6600" w:rsidP="004D74B1">
      <w:pPr>
        <w:pStyle w:val="Heading2"/>
        <w:rPr>
          <w:lang w:val="es-ES"/>
        </w:rPr>
      </w:pPr>
      <w:bookmarkStart w:id="61" w:name="_Toc297504646"/>
      <w:r w:rsidRPr="000D1800">
        <w:rPr>
          <w:lang w:val="es-ES" w:eastAsia="ja-JP"/>
        </w:rPr>
        <w:t>3</w:t>
      </w:r>
      <w:r w:rsidRPr="000D1800">
        <w:rPr>
          <w:lang w:val="es-ES"/>
        </w:rPr>
        <w:t>.</w:t>
      </w:r>
      <w:r w:rsidRPr="000D1800">
        <w:rPr>
          <w:lang w:val="es-ES" w:eastAsia="ja-JP"/>
        </w:rPr>
        <w:t>3</w:t>
      </w:r>
      <w:r w:rsidRPr="000D1800">
        <w:rPr>
          <w:lang w:val="es-ES"/>
        </w:rPr>
        <w:tab/>
        <w:t>Contenido de estado de canal</w:t>
      </w:r>
      <w:bookmarkEnd w:id="61"/>
    </w:p>
    <w:p w:rsidR="00BD6600" w:rsidRPr="000D1800" w:rsidRDefault="00BD6600" w:rsidP="005D4239">
      <w:pPr>
        <w:rPr>
          <w:lang w:val="es-ES" w:eastAsia="ja-JP"/>
        </w:rPr>
      </w:pPr>
      <w:r w:rsidRPr="000D1800">
        <w:rPr>
          <w:lang w:val="es-ES"/>
        </w:rPr>
        <w:t xml:space="preserve">A continuación figura la organización específica. En los </w:t>
      </w:r>
      <w:r w:rsidR="005D4239">
        <w:rPr>
          <w:lang w:val="es-ES"/>
        </w:rPr>
        <w:t>c</w:t>
      </w:r>
      <w:r w:rsidRPr="000D1800">
        <w:rPr>
          <w:lang w:val="es-ES"/>
        </w:rPr>
        <w:t>uadros aparecen cantidades de múltiples bits, siendo el bit más significativo el de la izquierda; obsérvese que el orden en que se transmiten los bytes, es, por tanto, de derecha a izquierda.</w:t>
      </w:r>
    </w:p>
    <w:p w:rsidR="00BD6600" w:rsidRPr="000D1800" w:rsidRDefault="00BD6600" w:rsidP="00BD6600">
      <w:pPr>
        <w:pStyle w:val="FigureNo"/>
        <w:rPr>
          <w:lang w:val="es-ES"/>
        </w:rPr>
      </w:pPr>
      <w:r w:rsidRPr="000D1800">
        <w:rPr>
          <w:lang w:val="es-ES"/>
        </w:rPr>
        <w:lastRenderedPageBreak/>
        <w:t>Figura 1</w:t>
      </w:r>
    </w:p>
    <w:p w:rsidR="00BD6600" w:rsidRPr="000D1800" w:rsidRDefault="00BD6600" w:rsidP="00BD6600">
      <w:pPr>
        <w:pStyle w:val="Figuretitle"/>
        <w:rPr>
          <w:lang w:val="es-ES"/>
        </w:rPr>
      </w:pPr>
      <w:r w:rsidRPr="000D1800">
        <w:rPr>
          <w:lang w:val="es-ES"/>
        </w:rPr>
        <w:t>Formato de los datos de estado de canal</w:t>
      </w:r>
    </w:p>
    <w:bookmarkStart w:id="62" w:name="_MON_1373359159"/>
    <w:bookmarkEnd w:id="62"/>
    <w:p w:rsidR="00BD6600" w:rsidRPr="000D1800" w:rsidRDefault="00B03C10" w:rsidP="00BD6600">
      <w:pPr>
        <w:pStyle w:val="Figure"/>
        <w:rPr>
          <w:lang w:val="es-ES"/>
        </w:rPr>
      </w:pPr>
      <w:r w:rsidRPr="000D1800">
        <w:rPr>
          <w:lang w:val="es-ES"/>
        </w:rPr>
        <w:object w:dxaOrig="6716" w:dyaOrig="11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563pt" o:ole="">
            <v:imagedata r:id="rId15" o:title=""/>
          </v:shape>
          <o:OLEObject Type="Embed" ProgID="CorelDRAW.Graphic.14" ShapeID="_x0000_i1025" DrawAspect="Content" ObjectID="_1376913262" r:id="rId16"/>
        </w:object>
      </w:r>
    </w:p>
    <w:p w:rsidR="00B9485E" w:rsidRPr="000D1800" w:rsidRDefault="00B9485E">
      <w:pPr>
        <w:tabs>
          <w:tab w:val="clear" w:pos="794"/>
          <w:tab w:val="clear" w:pos="1191"/>
          <w:tab w:val="clear" w:pos="1588"/>
          <w:tab w:val="clear" w:pos="1985"/>
        </w:tabs>
        <w:overflowPunct/>
        <w:autoSpaceDE/>
        <w:autoSpaceDN/>
        <w:adjustRightInd/>
        <w:spacing w:before="0"/>
        <w:jc w:val="left"/>
        <w:textAlignment w:val="auto"/>
        <w:rPr>
          <w:b/>
          <w:lang w:val="es-ES"/>
        </w:rPr>
      </w:pPr>
      <w:bookmarkStart w:id="63" w:name="_Toc114568219"/>
    </w:p>
    <w:p w:rsidR="00BD6600" w:rsidRPr="000D1800" w:rsidRDefault="00BD6600" w:rsidP="00161B44">
      <w:pPr>
        <w:pStyle w:val="Heading3"/>
        <w:rPr>
          <w:lang w:val="es-ES"/>
        </w:rPr>
      </w:pPr>
      <w:r w:rsidRPr="000D1800">
        <w:rPr>
          <w:lang w:val="es-ES"/>
        </w:rPr>
        <w:lastRenderedPageBreak/>
        <w:t>3.3.1</w:t>
      </w:r>
      <w:r w:rsidRPr="000D1800">
        <w:rPr>
          <w:lang w:val="es-ES"/>
        </w:rPr>
        <w:tab/>
        <w:t>Byte 0: Parámetros de audio básicos</w:t>
      </w:r>
      <w:bookmarkEnd w:id="63"/>
    </w:p>
    <w:p w:rsidR="00BD6600" w:rsidRPr="000D1800" w:rsidRDefault="00BD6600" w:rsidP="00161B44">
      <w:pPr>
        <w:pStyle w:val="Blanc"/>
        <w:jc w:val="left"/>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D6600" w:rsidRPr="007457F7" w:rsidTr="00B9485E">
        <w:trPr>
          <w:jc w:val="center"/>
        </w:trPr>
        <w:tc>
          <w:tcPr>
            <w:tcW w:w="1382" w:type="dxa"/>
            <w:vAlign w:val="center"/>
          </w:tcPr>
          <w:p w:rsidR="00BD6600" w:rsidRPr="000D1800" w:rsidRDefault="00BD6600" w:rsidP="00E4149A">
            <w:pPr>
              <w:pStyle w:val="Tablehead"/>
              <w:keepLines/>
              <w:rPr>
                <w:lang w:val="es-ES"/>
              </w:rPr>
            </w:pPr>
            <w:r w:rsidRPr="000D1800">
              <w:rPr>
                <w:lang w:val="es-ES"/>
              </w:rPr>
              <w:t>Bit</w:t>
            </w:r>
          </w:p>
        </w:tc>
        <w:tc>
          <w:tcPr>
            <w:tcW w:w="1068" w:type="dxa"/>
            <w:vAlign w:val="center"/>
          </w:tcPr>
          <w:p w:rsidR="00BD6600" w:rsidRPr="000D1800" w:rsidRDefault="00BD6600" w:rsidP="00E4149A">
            <w:pPr>
              <w:pStyle w:val="Tablehead"/>
              <w:keepLines/>
              <w:rPr>
                <w:lang w:val="es-ES"/>
              </w:rPr>
            </w:pPr>
            <w:r w:rsidRPr="000D1800">
              <w:rPr>
                <w:lang w:val="es-ES"/>
              </w:rPr>
              <w:t>0</w:t>
            </w:r>
          </w:p>
        </w:tc>
        <w:tc>
          <w:tcPr>
            <w:tcW w:w="7189" w:type="dxa"/>
            <w:vAlign w:val="center"/>
          </w:tcPr>
          <w:p w:rsidR="00BD6600" w:rsidRPr="000D1800" w:rsidRDefault="00BD6600" w:rsidP="00E4149A">
            <w:pPr>
              <w:pStyle w:val="Tablehead"/>
              <w:keepLines/>
              <w:rPr>
                <w:lang w:val="es-ES"/>
              </w:rPr>
            </w:pPr>
            <w:r w:rsidRPr="000D1800">
              <w:rPr>
                <w:lang w:val="es-ES"/>
              </w:rPr>
              <w:t>Utilización del bloque de estado de canal</w:t>
            </w:r>
          </w:p>
        </w:tc>
      </w:tr>
      <w:tr w:rsidR="00BD6600" w:rsidRPr="007457F7" w:rsidTr="00B9485E">
        <w:trPr>
          <w:jc w:val="center"/>
        </w:trPr>
        <w:tc>
          <w:tcPr>
            <w:tcW w:w="1382" w:type="dxa"/>
            <w:vMerge w:val="restart"/>
            <w:vAlign w:val="center"/>
          </w:tcPr>
          <w:p w:rsidR="00BD6600" w:rsidRPr="000D1800" w:rsidRDefault="00BD6600" w:rsidP="00E4149A">
            <w:pPr>
              <w:pStyle w:val="Tabletext"/>
              <w:keepNext/>
              <w:keepLines/>
              <w:spacing w:before="0" w:after="0"/>
              <w:jc w:val="center"/>
              <w:rPr>
                <w:lang w:val="es-ES"/>
              </w:rPr>
            </w:pPr>
            <w:r w:rsidRPr="000D1800">
              <w:rPr>
                <w:lang w:val="es-ES"/>
              </w:rPr>
              <w:t>Estado</w:t>
            </w:r>
          </w:p>
        </w:tc>
        <w:tc>
          <w:tcPr>
            <w:tcW w:w="1068" w:type="dxa"/>
          </w:tcPr>
          <w:p w:rsidR="00BD6600" w:rsidRPr="000D1800" w:rsidRDefault="00BD6600" w:rsidP="00E4149A">
            <w:pPr>
              <w:pStyle w:val="Tabletext"/>
              <w:keepNext/>
              <w:keepLines/>
              <w:spacing w:before="0" w:after="0"/>
              <w:jc w:val="center"/>
              <w:rPr>
                <w:lang w:val="es-ES"/>
              </w:rPr>
            </w:pPr>
            <w:r w:rsidRPr="000D1800">
              <w:rPr>
                <w:lang w:val="es-ES"/>
              </w:rPr>
              <w:t>0</w:t>
            </w:r>
          </w:p>
        </w:tc>
        <w:tc>
          <w:tcPr>
            <w:tcW w:w="7189" w:type="dxa"/>
          </w:tcPr>
          <w:p w:rsidR="00BD6600" w:rsidRPr="000D1800" w:rsidRDefault="00BD6600" w:rsidP="00E4149A">
            <w:pPr>
              <w:pStyle w:val="Tabletext"/>
              <w:keepNext/>
              <w:keepLines/>
              <w:rPr>
                <w:lang w:val="es-ES"/>
              </w:rPr>
            </w:pPr>
            <w:r w:rsidRPr="000D1800">
              <w:rPr>
                <w:lang w:val="es-ES"/>
              </w:rPr>
              <w:t>Utilización doméstica del bloque de estado de canal (véase la Nota 1)</w:t>
            </w:r>
          </w:p>
        </w:tc>
      </w:tr>
      <w:tr w:rsidR="00BD6600" w:rsidRPr="007457F7" w:rsidTr="00B9485E">
        <w:trPr>
          <w:jc w:val="center"/>
        </w:trPr>
        <w:tc>
          <w:tcPr>
            <w:tcW w:w="1382" w:type="dxa"/>
            <w:vMerge/>
          </w:tcPr>
          <w:p w:rsidR="00BD6600" w:rsidRPr="000D1800" w:rsidRDefault="00BD6600" w:rsidP="00E4149A">
            <w:pPr>
              <w:pStyle w:val="Tabletext"/>
              <w:keepNext/>
              <w:keepLines/>
              <w:spacing w:before="0" w:after="0"/>
              <w:rPr>
                <w:lang w:val="es-ES"/>
              </w:rPr>
            </w:pPr>
          </w:p>
        </w:tc>
        <w:tc>
          <w:tcPr>
            <w:tcW w:w="1068" w:type="dxa"/>
          </w:tcPr>
          <w:p w:rsidR="00BD6600" w:rsidRPr="000D1800" w:rsidRDefault="00BD6600" w:rsidP="00E4149A">
            <w:pPr>
              <w:pStyle w:val="Tabletext"/>
              <w:keepNext/>
              <w:keepLines/>
              <w:spacing w:before="0" w:after="0"/>
              <w:jc w:val="center"/>
              <w:rPr>
                <w:lang w:val="es-ES"/>
              </w:rPr>
            </w:pPr>
            <w:r w:rsidRPr="000D1800">
              <w:rPr>
                <w:lang w:val="es-ES"/>
              </w:rPr>
              <w:t>1</w:t>
            </w:r>
          </w:p>
        </w:tc>
        <w:tc>
          <w:tcPr>
            <w:tcW w:w="7189" w:type="dxa"/>
          </w:tcPr>
          <w:p w:rsidR="00BD6600" w:rsidRPr="000D1800" w:rsidRDefault="00BD6600" w:rsidP="00E4149A">
            <w:pPr>
              <w:pStyle w:val="Tabletext"/>
              <w:keepNext/>
              <w:keepLines/>
              <w:rPr>
                <w:lang w:val="es-ES"/>
              </w:rPr>
            </w:pPr>
            <w:r w:rsidRPr="000D1800">
              <w:rPr>
                <w:lang w:val="es-ES"/>
              </w:rPr>
              <w:t>Utilización profesional del bloque de estado de canal</w:t>
            </w:r>
          </w:p>
        </w:tc>
      </w:tr>
    </w:tbl>
    <w:p w:rsidR="003E7231" w:rsidRPr="000D1800" w:rsidRDefault="003E7231" w:rsidP="003E7231">
      <w:pPr>
        <w:pStyle w:val="Tablefin"/>
        <w:jc w:val="left"/>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D6600" w:rsidRPr="000D1800" w:rsidTr="00B9485E">
        <w:trPr>
          <w:jc w:val="center"/>
        </w:trPr>
        <w:tc>
          <w:tcPr>
            <w:tcW w:w="1382" w:type="dxa"/>
          </w:tcPr>
          <w:p w:rsidR="00BD6600" w:rsidRPr="000D1800" w:rsidRDefault="00BD6600" w:rsidP="00B9485E">
            <w:pPr>
              <w:pStyle w:val="Tablehead"/>
              <w:rPr>
                <w:lang w:val="es-ES"/>
              </w:rPr>
            </w:pPr>
            <w:r w:rsidRPr="000D1800">
              <w:rPr>
                <w:lang w:val="es-ES"/>
              </w:rPr>
              <w:t>Bit</w:t>
            </w:r>
          </w:p>
        </w:tc>
        <w:tc>
          <w:tcPr>
            <w:tcW w:w="1068" w:type="dxa"/>
          </w:tcPr>
          <w:p w:rsidR="00BD6600" w:rsidRPr="000D1800" w:rsidRDefault="00BD6600" w:rsidP="00B9485E">
            <w:pPr>
              <w:pStyle w:val="Tablehead"/>
              <w:rPr>
                <w:lang w:val="es-ES"/>
              </w:rPr>
            </w:pPr>
            <w:r w:rsidRPr="000D1800">
              <w:rPr>
                <w:lang w:val="es-ES"/>
              </w:rPr>
              <w:t>1</w:t>
            </w:r>
          </w:p>
        </w:tc>
        <w:tc>
          <w:tcPr>
            <w:tcW w:w="7189" w:type="dxa"/>
            <w:vAlign w:val="center"/>
          </w:tcPr>
          <w:p w:rsidR="00BD6600" w:rsidRPr="000D1800" w:rsidRDefault="00BD6600" w:rsidP="00B9485E">
            <w:pPr>
              <w:pStyle w:val="Tablehead"/>
              <w:rPr>
                <w:lang w:val="es-ES"/>
              </w:rPr>
            </w:pPr>
            <w:r w:rsidRPr="000D1800">
              <w:rPr>
                <w:lang w:val="es-ES"/>
              </w:rPr>
              <w:t>Identificación MIC lineal</w:t>
            </w:r>
          </w:p>
        </w:tc>
      </w:tr>
      <w:tr w:rsidR="00BD6600" w:rsidRPr="007457F7" w:rsidTr="00B9485E">
        <w:trPr>
          <w:jc w:val="center"/>
        </w:trPr>
        <w:tc>
          <w:tcPr>
            <w:tcW w:w="1382" w:type="dxa"/>
            <w:vMerge w:val="restart"/>
            <w:vAlign w:val="center"/>
          </w:tcPr>
          <w:p w:rsidR="00BD6600" w:rsidRPr="000D1800" w:rsidRDefault="00BD6600" w:rsidP="00B9485E">
            <w:pPr>
              <w:pStyle w:val="Tabletext"/>
              <w:spacing w:before="0" w:after="0"/>
              <w:jc w:val="center"/>
              <w:rPr>
                <w:lang w:val="es-ES"/>
              </w:rPr>
            </w:pPr>
            <w:r w:rsidRPr="000D1800">
              <w:rPr>
                <w:lang w:val="es-ES"/>
              </w:rPr>
              <w:t>Estado</w:t>
            </w:r>
          </w:p>
        </w:tc>
        <w:tc>
          <w:tcPr>
            <w:tcW w:w="1068" w:type="dxa"/>
            <w:vAlign w:val="center"/>
          </w:tcPr>
          <w:p w:rsidR="00BD6600" w:rsidRPr="000D1800" w:rsidRDefault="00BD6600" w:rsidP="00B9485E">
            <w:pPr>
              <w:pStyle w:val="Tabletext"/>
              <w:spacing w:before="0" w:after="0"/>
              <w:jc w:val="center"/>
              <w:rPr>
                <w:lang w:val="es-ES"/>
              </w:rPr>
            </w:pPr>
            <w:r w:rsidRPr="000D1800">
              <w:rPr>
                <w:lang w:val="es-ES"/>
              </w:rPr>
              <w:t>0</w:t>
            </w:r>
          </w:p>
        </w:tc>
        <w:tc>
          <w:tcPr>
            <w:tcW w:w="7189" w:type="dxa"/>
          </w:tcPr>
          <w:p w:rsidR="00BD6600" w:rsidRPr="000D1800" w:rsidRDefault="00BD6600" w:rsidP="007136A0">
            <w:pPr>
              <w:pStyle w:val="Tabletext"/>
              <w:rPr>
                <w:lang w:val="es-ES"/>
              </w:rPr>
            </w:pPr>
            <w:r w:rsidRPr="000D1800">
              <w:rPr>
                <w:lang w:val="es-ES"/>
              </w:rPr>
              <w:t>Palabra de muestra de audio que representa las muestras MIC lineales</w:t>
            </w:r>
          </w:p>
        </w:tc>
      </w:tr>
      <w:tr w:rsidR="00BD6600" w:rsidRPr="007457F7" w:rsidTr="00B9485E">
        <w:trPr>
          <w:jc w:val="center"/>
        </w:trPr>
        <w:tc>
          <w:tcPr>
            <w:tcW w:w="1382" w:type="dxa"/>
            <w:vMerge/>
          </w:tcPr>
          <w:p w:rsidR="00BD6600" w:rsidRPr="000D1800" w:rsidRDefault="00BD6600" w:rsidP="00B9485E">
            <w:pPr>
              <w:pStyle w:val="Tabletext"/>
              <w:spacing w:before="0" w:after="0"/>
              <w:jc w:val="center"/>
              <w:rPr>
                <w:lang w:val="es-ES"/>
              </w:rPr>
            </w:pPr>
          </w:p>
        </w:tc>
        <w:tc>
          <w:tcPr>
            <w:tcW w:w="1068" w:type="dxa"/>
            <w:vAlign w:val="center"/>
          </w:tcPr>
          <w:p w:rsidR="00BD6600" w:rsidRPr="000D1800" w:rsidRDefault="00BD6600" w:rsidP="00B9485E">
            <w:pPr>
              <w:pStyle w:val="Tabletext"/>
              <w:spacing w:before="0" w:after="0"/>
              <w:jc w:val="center"/>
              <w:rPr>
                <w:lang w:val="es-ES"/>
              </w:rPr>
            </w:pPr>
            <w:r w:rsidRPr="000D1800">
              <w:rPr>
                <w:lang w:val="es-ES"/>
              </w:rPr>
              <w:t>1</w:t>
            </w:r>
          </w:p>
        </w:tc>
        <w:tc>
          <w:tcPr>
            <w:tcW w:w="7189" w:type="dxa"/>
          </w:tcPr>
          <w:p w:rsidR="00BD6600" w:rsidRPr="000D1800" w:rsidRDefault="00BD6600" w:rsidP="00C37C3C">
            <w:pPr>
              <w:pStyle w:val="Tabletext"/>
              <w:jc w:val="left"/>
              <w:rPr>
                <w:lang w:val="es-ES"/>
              </w:rPr>
            </w:pPr>
            <w:r w:rsidRPr="000D1800">
              <w:rPr>
                <w:lang w:val="es-ES"/>
              </w:rPr>
              <w:t>Palabra de muestra de audio utilizada a efectos distintos de las muestras MIC lineales</w:t>
            </w:r>
          </w:p>
        </w:tc>
      </w:tr>
    </w:tbl>
    <w:p w:rsidR="00BD6600" w:rsidRPr="000D1800" w:rsidRDefault="00BD6600" w:rsidP="00BD6600">
      <w:pPr>
        <w:pStyle w:val="Tablefin"/>
        <w:jc w:val="left"/>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D6600" w:rsidRPr="007457F7" w:rsidTr="00F70A04">
        <w:trPr>
          <w:jc w:val="center"/>
        </w:trPr>
        <w:tc>
          <w:tcPr>
            <w:tcW w:w="1199" w:type="dxa"/>
          </w:tcPr>
          <w:p w:rsidR="00BD6600" w:rsidRPr="000D1800" w:rsidRDefault="00BD6600" w:rsidP="00F70A04">
            <w:pPr>
              <w:pStyle w:val="Tablehead"/>
              <w:rPr>
                <w:lang w:val="es-ES"/>
              </w:rPr>
            </w:pPr>
            <w:r w:rsidRPr="000D1800">
              <w:rPr>
                <w:lang w:val="es-ES"/>
              </w:rPr>
              <w:t>Bits</w:t>
            </w:r>
          </w:p>
        </w:tc>
        <w:tc>
          <w:tcPr>
            <w:tcW w:w="927" w:type="dxa"/>
          </w:tcPr>
          <w:p w:rsidR="00BD6600" w:rsidRPr="000D1800" w:rsidRDefault="00BD6600" w:rsidP="00F70A04">
            <w:pPr>
              <w:pStyle w:val="Tablehead"/>
              <w:rPr>
                <w:lang w:val="es-ES"/>
              </w:rPr>
            </w:pPr>
            <w:r w:rsidRPr="000D1800">
              <w:rPr>
                <w:lang w:val="es-ES"/>
              </w:rPr>
              <w:t>4 3 2</w:t>
            </w:r>
          </w:p>
        </w:tc>
        <w:tc>
          <w:tcPr>
            <w:tcW w:w="6237" w:type="dxa"/>
          </w:tcPr>
          <w:p w:rsidR="00BD6600" w:rsidRPr="000D1800" w:rsidRDefault="00BD6600" w:rsidP="00F70A04">
            <w:pPr>
              <w:pStyle w:val="Tablehead"/>
              <w:rPr>
                <w:lang w:val="es-ES"/>
              </w:rPr>
            </w:pPr>
            <w:r w:rsidRPr="000D1800">
              <w:rPr>
                <w:lang w:val="es-ES"/>
              </w:rPr>
              <w:t>Acentuación de la señal de audio</w:t>
            </w:r>
          </w:p>
        </w:tc>
      </w:tr>
      <w:tr w:rsidR="00BD6600" w:rsidRPr="007457F7" w:rsidTr="00F70A04">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lang w:val="es-ES"/>
              </w:rPr>
            </w:pPr>
            <w:r w:rsidRPr="000D1800">
              <w:rPr>
                <w:lang w:val="es-ES"/>
              </w:rPr>
              <w:t>Estados</w:t>
            </w:r>
          </w:p>
        </w:tc>
        <w:tc>
          <w:tcPr>
            <w:tcW w:w="927"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lang w:val="es-ES"/>
              </w:rPr>
            </w:pPr>
            <w:r w:rsidRPr="000D1800">
              <w:rPr>
                <w:lang w:val="es-ES"/>
              </w:rPr>
              <w:t>0 0 0</w:t>
            </w:r>
          </w:p>
        </w:tc>
        <w:tc>
          <w:tcPr>
            <w:tcW w:w="6237" w:type="dxa"/>
            <w:tcBorders>
              <w:top w:val="single" w:sz="4" w:space="0" w:color="auto"/>
              <w:left w:val="single" w:sz="4" w:space="0" w:color="auto"/>
              <w:bottom w:val="single" w:sz="4" w:space="0" w:color="auto"/>
              <w:right w:val="single" w:sz="4" w:space="0" w:color="auto"/>
            </w:tcBorders>
          </w:tcPr>
          <w:p w:rsidR="00BD6600" w:rsidRPr="000D1800" w:rsidRDefault="00BD6600" w:rsidP="00C37C3C">
            <w:pPr>
              <w:pStyle w:val="Tabletext"/>
              <w:jc w:val="left"/>
              <w:rPr>
                <w:lang w:val="es-ES"/>
              </w:rPr>
            </w:pPr>
            <w:r w:rsidRPr="000D1800">
              <w:rPr>
                <w:lang w:val="es-ES"/>
              </w:rPr>
              <w:t>Puntuación no indicada. El receptor pasa por defecto a situación de acentuación con posibilidad de funcionamiento manual</w:t>
            </w:r>
          </w:p>
        </w:tc>
      </w:tr>
      <w:tr w:rsidR="00BD6600" w:rsidRPr="007457F7" w:rsidTr="00F70A04">
        <w:trPr>
          <w:jc w:val="center"/>
        </w:trPr>
        <w:tc>
          <w:tcPr>
            <w:tcW w:w="1199"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927"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lang w:val="es-ES"/>
              </w:rPr>
            </w:pPr>
            <w:r w:rsidRPr="000D1800">
              <w:rPr>
                <w:lang w:val="es-ES"/>
              </w:rPr>
              <w:t>0 0 1</w:t>
            </w:r>
          </w:p>
        </w:tc>
        <w:tc>
          <w:tcPr>
            <w:tcW w:w="6237" w:type="dxa"/>
            <w:tcBorders>
              <w:top w:val="single" w:sz="4" w:space="0" w:color="auto"/>
              <w:left w:val="single" w:sz="4" w:space="0" w:color="auto"/>
              <w:bottom w:val="single" w:sz="4" w:space="0" w:color="auto"/>
              <w:right w:val="single" w:sz="4" w:space="0" w:color="auto"/>
            </w:tcBorders>
          </w:tcPr>
          <w:p w:rsidR="00BD6600" w:rsidRPr="000D1800" w:rsidRDefault="00BD6600" w:rsidP="00C37C3C">
            <w:pPr>
              <w:pStyle w:val="Tabletext"/>
              <w:jc w:val="left"/>
              <w:rPr>
                <w:lang w:val="es-ES"/>
              </w:rPr>
            </w:pPr>
            <w:r w:rsidRPr="000D1800">
              <w:rPr>
                <w:lang w:val="es-ES"/>
              </w:rPr>
              <w:t>Sin acentuación. Se desactiva la posibilidad de funcionamiento normal del receptor</w:t>
            </w:r>
          </w:p>
        </w:tc>
      </w:tr>
      <w:tr w:rsidR="00BD6600" w:rsidRPr="007457F7" w:rsidTr="00F70A04">
        <w:trPr>
          <w:jc w:val="center"/>
        </w:trPr>
        <w:tc>
          <w:tcPr>
            <w:tcW w:w="1199"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927"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lang w:val="es-ES"/>
              </w:rPr>
            </w:pPr>
            <w:r w:rsidRPr="000D1800">
              <w:rPr>
                <w:lang w:val="es-ES"/>
              </w:rPr>
              <w:t>0 1 1</w:t>
            </w:r>
          </w:p>
        </w:tc>
        <w:tc>
          <w:tcPr>
            <w:tcW w:w="6237" w:type="dxa"/>
            <w:tcBorders>
              <w:top w:val="single" w:sz="4" w:space="0" w:color="auto"/>
              <w:left w:val="single" w:sz="4" w:space="0" w:color="auto"/>
              <w:bottom w:val="single" w:sz="4" w:space="0" w:color="auto"/>
              <w:right w:val="single" w:sz="4" w:space="0" w:color="auto"/>
            </w:tcBorders>
          </w:tcPr>
          <w:p w:rsidR="00BD6600" w:rsidRPr="000D1800" w:rsidRDefault="00BD6600" w:rsidP="00C37C3C">
            <w:pPr>
              <w:pStyle w:val="Tabletext"/>
              <w:jc w:val="left"/>
              <w:rPr>
                <w:lang w:val="es-ES"/>
              </w:rPr>
            </w:pPr>
            <w:r w:rsidRPr="000D1800">
              <w:rPr>
                <w:lang w:val="es-ES"/>
              </w:rPr>
              <w:t>Acentuación 50</w:t>
            </w:r>
            <w:r w:rsidR="00C37C3C" w:rsidRPr="000D1800">
              <w:rPr>
                <w:lang w:val="es-ES"/>
              </w:rPr>
              <w:t> </w:t>
            </w:r>
            <w:r w:rsidRPr="000D1800">
              <w:rPr>
                <w:lang w:val="es-ES"/>
              </w:rPr>
              <w:sym w:font="Symbol" w:char="F06D"/>
            </w:r>
            <w:r w:rsidRPr="000D1800">
              <w:rPr>
                <w:lang w:val="es-ES"/>
              </w:rPr>
              <w:t>s</w:t>
            </w:r>
            <w:r w:rsidR="00C37C3C" w:rsidRPr="000D1800">
              <w:rPr>
                <w:lang w:val="es-ES"/>
              </w:rPr>
              <w:t> </w:t>
            </w:r>
            <w:r w:rsidRPr="000D1800">
              <w:rPr>
                <w:lang w:val="es-ES"/>
              </w:rPr>
              <w:t>+</w:t>
            </w:r>
            <w:r w:rsidR="00C37C3C" w:rsidRPr="000D1800">
              <w:rPr>
                <w:lang w:val="es-ES"/>
              </w:rPr>
              <w:t> </w:t>
            </w:r>
            <w:r w:rsidRPr="000D1800">
              <w:rPr>
                <w:lang w:val="es-ES"/>
              </w:rPr>
              <w:t>15</w:t>
            </w:r>
            <w:r w:rsidR="00C37C3C" w:rsidRPr="000D1800">
              <w:rPr>
                <w:lang w:val="es-ES"/>
              </w:rPr>
              <w:t> </w:t>
            </w:r>
            <w:r w:rsidRPr="000D1800">
              <w:rPr>
                <w:lang w:val="es-ES"/>
              </w:rPr>
              <w:sym w:font="Symbol" w:char="F06D"/>
            </w:r>
            <w:r w:rsidRPr="000D1800">
              <w:rPr>
                <w:lang w:val="es-ES"/>
              </w:rPr>
              <w:t>s, véase la Recomendación UIT-R BS.450. Se desactiva la posibilidad de funcionamiento manual del receptor</w:t>
            </w:r>
          </w:p>
        </w:tc>
      </w:tr>
      <w:tr w:rsidR="00BD6600" w:rsidRPr="000D1800" w:rsidTr="00F70A04">
        <w:trPr>
          <w:trHeight w:val="379"/>
          <w:jc w:val="center"/>
        </w:trPr>
        <w:tc>
          <w:tcPr>
            <w:tcW w:w="1199"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927"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lang w:val="es-ES"/>
              </w:rPr>
            </w:pPr>
            <w:r w:rsidRPr="000D1800">
              <w:rPr>
                <w:lang w:val="es-ES"/>
              </w:rPr>
              <w:t>1 1 1</w:t>
            </w:r>
          </w:p>
        </w:tc>
        <w:tc>
          <w:tcPr>
            <w:tcW w:w="6237" w:type="dxa"/>
            <w:tcBorders>
              <w:top w:val="single" w:sz="4" w:space="0" w:color="auto"/>
              <w:left w:val="single" w:sz="4" w:space="0" w:color="auto"/>
              <w:bottom w:val="single" w:sz="4" w:space="0" w:color="auto"/>
              <w:right w:val="single" w:sz="4" w:space="0" w:color="auto"/>
            </w:tcBorders>
          </w:tcPr>
          <w:p w:rsidR="00BD6600" w:rsidRPr="000D1800" w:rsidRDefault="00BD6600" w:rsidP="006902DE">
            <w:pPr>
              <w:pStyle w:val="Tabletext"/>
              <w:jc w:val="left"/>
              <w:rPr>
                <w:lang w:val="es-ES"/>
              </w:rPr>
            </w:pPr>
            <w:r w:rsidRPr="000D1800">
              <w:rPr>
                <w:lang w:val="es-ES"/>
              </w:rPr>
              <w:t>Acentuación de conformidad con la Recomendación UIT-T J.17 (con pérdidas</w:t>
            </w:r>
            <w:r w:rsidR="006902DE" w:rsidRPr="000D1800">
              <w:rPr>
                <w:lang w:val="es-ES"/>
              </w:rPr>
              <w:t> </w:t>
            </w:r>
            <w:r w:rsidRPr="000D1800">
              <w:rPr>
                <w:lang w:val="es-ES"/>
              </w:rPr>
              <w:t>de inserción de 6,5 dB a 800</w:t>
            </w:r>
            <w:r w:rsidR="00C37C3C" w:rsidRPr="000D1800">
              <w:rPr>
                <w:lang w:val="es-ES"/>
              </w:rPr>
              <w:t> </w:t>
            </w:r>
            <w:r w:rsidRPr="000D1800">
              <w:rPr>
                <w:lang w:val="es-ES"/>
              </w:rPr>
              <w:t>Hz). Se desactiva la posibilidad de</w:t>
            </w:r>
            <w:r w:rsidR="006902DE" w:rsidRPr="000D1800">
              <w:rPr>
                <w:lang w:val="es-ES"/>
              </w:rPr>
              <w:t> </w:t>
            </w:r>
            <w:r w:rsidRPr="000D1800">
              <w:rPr>
                <w:lang w:val="es-ES"/>
              </w:rPr>
              <w:t>funcionamiento manual del receptor</w:t>
            </w:r>
          </w:p>
        </w:tc>
      </w:tr>
      <w:tr w:rsidR="00BD6600" w:rsidRPr="007457F7" w:rsidTr="00F70A04">
        <w:trPr>
          <w:trHeight w:val="379"/>
          <w:jc w:val="center"/>
        </w:trPr>
        <w:tc>
          <w:tcPr>
            <w:tcW w:w="1199" w:type="dxa"/>
            <w:vMerge/>
          </w:tcPr>
          <w:p w:rsidR="00BD6600" w:rsidRPr="000D1800" w:rsidRDefault="00BD6600" w:rsidP="00B9485E">
            <w:pPr>
              <w:pStyle w:val="Tabletext"/>
              <w:rPr>
                <w:lang w:val="es-ES"/>
              </w:rPr>
            </w:pPr>
          </w:p>
        </w:tc>
        <w:tc>
          <w:tcPr>
            <w:tcW w:w="7164" w:type="dxa"/>
            <w:gridSpan w:val="2"/>
          </w:tcPr>
          <w:p w:rsidR="00BD6600" w:rsidRPr="000D1800" w:rsidRDefault="00BD6600" w:rsidP="002562D3">
            <w:pPr>
              <w:pStyle w:val="Tabletext"/>
              <w:jc w:val="left"/>
              <w:rPr>
                <w:lang w:val="es-ES"/>
              </w:rPr>
            </w:pPr>
            <w:r w:rsidRPr="000D1800">
              <w:rPr>
                <w:lang w:val="es-ES"/>
              </w:rPr>
              <w:t>Los demás estados de los bits 2 a 4 están reservados y se utilizarán hasta que se definan posteriormente</w:t>
            </w:r>
          </w:p>
        </w:tc>
      </w:tr>
    </w:tbl>
    <w:p w:rsidR="00BD6600" w:rsidRPr="000D1800" w:rsidRDefault="00BD6600" w:rsidP="00BD6600">
      <w:pPr>
        <w:pStyle w:val="Tablefin"/>
        <w:jc w:val="left"/>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D6600" w:rsidRPr="000D1800" w:rsidTr="00F70A04">
        <w:trPr>
          <w:jc w:val="center"/>
        </w:trPr>
        <w:tc>
          <w:tcPr>
            <w:tcW w:w="1199" w:type="dxa"/>
          </w:tcPr>
          <w:p w:rsidR="00BD6600" w:rsidRPr="000D1800" w:rsidRDefault="00BD6600" w:rsidP="00F70A04">
            <w:pPr>
              <w:pStyle w:val="Tablehead"/>
              <w:rPr>
                <w:lang w:val="es-ES"/>
              </w:rPr>
            </w:pPr>
            <w:r w:rsidRPr="000D1800">
              <w:rPr>
                <w:lang w:val="es-ES"/>
              </w:rPr>
              <w:t>Bit</w:t>
            </w:r>
          </w:p>
        </w:tc>
        <w:tc>
          <w:tcPr>
            <w:tcW w:w="927" w:type="dxa"/>
          </w:tcPr>
          <w:p w:rsidR="00BD6600" w:rsidRPr="000D1800" w:rsidRDefault="00BD6600" w:rsidP="00F70A04">
            <w:pPr>
              <w:pStyle w:val="Tablehead"/>
              <w:rPr>
                <w:lang w:val="es-ES"/>
              </w:rPr>
            </w:pPr>
            <w:r w:rsidRPr="000D1800">
              <w:rPr>
                <w:lang w:val="es-ES"/>
              </w:rPr>
              <w:t>5</w:t>
            </w:r>
          </w:p>
        </w:tc>
        <w:tc>
          <w:tcPr>
            <w:tcW w:w="6237" w:type="dxa"/>
            <w:vAlign w:val="center"/>
          </w:tcPr>
          <w:p w:rsidR="00BD6600" w:rsidRPr="000D1800" w:rsidRDefault="00BD6600" w:rsidP="00F70A04">
            <w:pPr>
              <w:pStyle w:val="Tablehead"/>
              <w:rPr>
                <w:lang w:val="es-ES"/>
              </w:rPr>
            </w:pPr>
            <w:r w:rsidRPr="000D1800">
              <w:rPr>
                <w:lang w:val="es-ES"/>
              </w:rPr>
              <w:t>Indicación de enganche</w:t>
            </w:r>
          </w:p>
        </w:tc>
      </w:tr>
      <w:tr w:rsidR="00BD6600" w:rsidRPr="007457F7" w:rsidTr="00F70A04">
        <w:trPr>
          <w:trHeight w:val="162"/>
          <w:jc w:val="center"/>
        </w:trPr>
        <w:tc>
          <w:tcPr>
            <w:tcW w:w="1199" w:type="dxa"/>
            <w:vMerge w:val="restart"/>
            <w:vAlign w:val="center"/>
          </w:tcPr>
          <w:p w:rsidR="00BD6600" w:rsidRPr="000D1800" w:rsidRDefault="00BD6600" w:rsidP="00B9485E">
            <w:pPr>
              <w:pStyle w:val="Tabletext"/>
              <w:jc w:val="center"/>
              <w:rPr>
                <w:lang w:val="es-ES"/>
              </w:rPr>
            </w:pPr>
            <w:r w:rsidRPr="000D1800">
              <w:rPr>
                <w:lang w:val="es-ES"/>
              </w:rPr>
              <w:t>Estado</w:t>
            </w:r>
          </w:p>
        </w:tc>
        <w:tc>
          <w:tcPr>
            <w:tcW w:w="927" w:type="dxa"/>
          </w:tcPr>
          <w:p w:rsidR="00BD6600" w:rsidRPr="000D1800" w:rsidRDefault="00BD6600" w:rsidP="00B9485E">
            <w:pPr>
              <w:pStyle w:val="Tabletext"/>
              <w:jc w:val="center"/>
              <w:rPr>
                <w:lang w:val="es-ES"/>
              </w:rPr>
            </w:pPr>
            <w:r w:rsidRPr="000D1800">
              <w:rPr>
                <w:lang w:val="es-ES"/>
              </w:rPr>
              <w:t>0</w:t>
            </w:r>
          </w:p>
        </w:tc>
        <w:tc>
          <w:tcPr>
            <w:tcW w:w="6237" w:type="dxa"/>
          </w:tcPr>
          <w:p w:rsidR="00BD6600" w:rsidRPr="000D1800" w:rsidRDefault="00BD6600" w:rsidP="007136A0">
            <w:pPr>
              <w:pStyle w:val="Tabletext"/>
              <w:rPr>
                <w:lang w:val="es-ES"/>
              </w:rPr>
            </w:pPr>
            <w:r w:rsidRPr="000D1800">
              <w:rPr>
                <w:lang w:val="es-ES"/>
              </w:rPr>
              <w:t>Por defecto. No se indica condición de enganche</w:t>
            </w:r>
          </w:p>
        </w:tc>
      </w:tr>
      <w:tr w:rsidR="00BD6600" w:rsidRPr="007457F7" w:rsidTr="00F70A04">
        <w:trPr>
          <w:jc w:val="center"/>
        </w:trPr>
        <w:tc>
          <w:tcPr>
            <w:tcW w:w="1199" w:type="dxa"/>
            <w:vMerge/>
          </w:tcPr>
          <w:p w:rsidR="00BD6600" w:rsidRPr="000D1800" w:rsidRDefault="00BD6600" w:rsidP="00B9485E">
            <w:pPr>
              <w:pStyle w:val="Tabletext"/>
              <w:rPr>
                <w:lang w:val="es-ES"/>
              </w:rPr>
            </w:pPr>
          </w:p>
        </w:tc>
        <w:tc>
          <w:tcPr>
            <w:tcW w:w="927" w:type="dxa"/>
          </w:tcPr>
          <w:p w:rsidR="00BD6600" w:rsidRPr="000D1800" w:rsidRDefault="00BD6600" w:rsidP="00B9485E">
            <w:pPr>
              <w:pStyle w:val="Tabletext"/>
              <w:jc w:val="center"/>
              <w:rPr>
                <w:lang w:val="es-ES"/>
              </w:rPr>
            </w:pPr>
            <w:r w:rsidRPr="000D1800">
              <w:rPr>
                <w:lang w:val="es-ES"/>
              </w:rPr>
              <w:t>1</w:t>
            </w:r>
          </w:p>
        </w:tc>
        <w:tc>
          <w:tcPr>
            <w:tcW w:w="6237" w:type="dxa"/>
          </w:tcPr>
          <w:p w:rsidR="00BD6600" w:rsidRPr="000D1800" w:rsidRDefault="00BD6600" w:rsidP="007136A0">
            <w:pPr>
              <w:pStyle w:val="Tabletext"/>
              <w:rPr>
                <w:lang w:val="es-ES"/>
              </w:rPr>
            </w:pPr>
            <w:r w:rsidRPr="000D1800">
              <w:rPr>
                <w:lang w:val="es-ES"/>
              </w:rPr>
              <w:t>Frecuencia de muestreo de fuente no enganchada</w:t>
            </w:r>
          </w:p>
        </w:tc>
      </w:tr>
    </w:tbl>
    <w:p w:rsidR="00BD6600" w:rsidRPr="000D1800" w:rsidRDefault="00BD6600" w:rsidP="00BD6600">
      <w:pPr>
        <w:pStyle w:val="Tablefin"/>
        <w:jc w:val="left"/>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D6600" w:rsidRPr="000D1800" w:rsidTr="00F70A04">
        <w:trPr>
          <w:jc w:val="center"/>
        </w:trPr>
        <w:tc>
          <w:tcPr>
            <w:tcW w:w="1199" w:type="dxa"/>
          </w:tcPr>
          <w:p w:rsidR="00BD6600" w:rsidRPr="000D1800" w:rsidRDefault="00BD6600" w:rsidP="00F70A04">
            <w:pPr>
              <w:pStyle w:val="Tablehead"/>
              <w:rPr>
                <w:lang w:val="es-ES"/>
              </w:rPr>
            </w:pPr>
            <w:r w:rsidRPr="000D1800">
              <w:rPr>
                <w:lang w:val="es-ES"/>
              </w:rPr>
              <w:t>Bits</w:t>
            </w:r>
          </w:p>
        </w:tc>
        <w:tc>
          <w:tcPr>
            <w:tcW w:w="927" w:type="dxa"/>
          </w:tcPr>
          <w:p w:rsidR="00BD6600" w:rsidRPr="000D1800" w:rsidRDefault="00BD6600" w:rsidP="00F70A04">
            <w:pPr>
              <w:pStyle w:val="Tablehead"/>
              <w:rPr>
                <w:lang w:val="es-ES"/>
              </w:rPr>
            </w:pPr>
            <w:r w:rsidRPr="000D1800">
              <w:rPr>
                <w:lang w:val="es-ES"/>
              </w:rPr>
              <w:t>7 6</w:t>
            </w:r>
          </w:p>
        </w:tc>
        <w:tc>
          <w:tcPr>
            <w:tcW w:w="6237" w:type="dxa"/>
            <w:vAlign w:val="center"/>
          </w:tcPr>
          <w:p w:rsidR="00BD6600" w:rsidRPr="000D1800" w:rsidRDefault="00BD6600" w:rsidP="00F70A04">
            <w:pPr>
              <w:pStyle w:val="Tablehead"/>
              <w:rPr>
                <w:lang w:val="es-ES"/>
              </w:rPr>
            </w:pPr>
            <w:r w:rsidRPr="000D1800">
              <w:rPr>
                <w:lang w:val="es-ES"/>
              </w:rPr>
              <w:t>Frecuencia de muestreo</w:t>
            </w:r>
          </w:p>
        </w:tc>
      </w:tr>
      <w:tr w:rsidR="00BD6600" w:rsidRPr="007457F7" w:rsidTr="00F70A04">
        <w:trPr>
          <w:jc w:val="center"/>
        </w:trPr>
        <w:tc>
          <w:tcPr>
            <w:tcW w:w="1199" w:type="dxa"/>
            <w:vMerge w:val="restart"/>
            <w:vAlign w:val="center"/>
          </w:tcPr>
          <w:p w:rsidR="00BD6600" w:rsidRPr="000D1800" w:rsidRDefault="00BD6600" w:rsidP="00B9485E">
            <w:pPr>
              <w:pStyle w:val="Tabletext"/>
              <w:jc w:val="center"/>
              <w:rPr>
                <w:lang w:val="es-ES"/>
              </w:rPr>
            </w:pPr>
            <w:r w:rsidRPr="000D1800">
              <w:rPr>
                <w:lang w:val="es-ES"/>
              </w:rPr>
              <w:t>Estados</w:t>
            </w:r>
          </w:p>
        </w:tc>
        <w:tc>
          <w:tcPr>
            <w:tcW w:w="927" w:type="dxa"/>
            <w:vAlign w:val="center"/>
          </w:tcPr>
          <w:p w:rsidR="00BD6600" w:rsidRPr="000D1800" w:rsidRDefault="00BD6600" w:rsidP="00B9485E">
            <w:pPr>
              <w:pStyle w:val="Tabletext"/>
              <w:jc w:val="center"/>
              <w:rPr>
                <w:lang w:val="es-ES"/>
              </w:rPr>
            </w:pPr>
            <w:r w:rsidRPr="000D1800">
              <w:rPr>
                <w:lang w:val="es-ES"/>
              </w:rPr>
              <w:t>0 0</w:t>
            </w:r>
          </w:p>
        </w:tc>
        <w:tc>
          <w:tcPr>
            <w:tcW w:w="6237" w:type="dxa"/>
          </w:tcPr>
          <w:p w:rsidR="00BD6600" w:rsidRPr="000D1800" w:rsidRDefault="00BD6600" w:rsidP="006902DE">
            <w:pPr>
              <w:pStyle w:val="Tabletext"/>
              <w:jc w:val="left"/>
              <w:rPr>
                <w:lang w:val="es-ES"/>
              </w:rPr>
            </w:pPr>
            <w:r w:rsidRPr="000D1800">
              <w:rPr>
                <w:lang w:val="es-ES"/>
              </w:rPr>
              <w:t>No se indica frecuencia de muestreo. El receptor pasa por defecto a la velocidad de trama de la interfaz y se desactiva el funcionamiento manual o</w:t>
            </w:r>
            <w:r w:rsidR="006902DE" w:rsidRPr="000D1800">
              <w:rPr>
                <w:lang w:val="es-ES"/>
              </w:rPr>
              <w:t> </w:t>
            </w:r>
            <w:r w:rsidRPr="000D1800">
              <w:rPr>
                <w:lang w:val="es-ES"/>
              </w:rPr>
              <w:t>automático</w:t>
            </w:r>
          </w:p>
        </w:tc>
      </w:tr>
      <w:tr w:rsidR="00BD6600" w:rsidRPr="007457F7" w:rsidTr="00F70A04">
        <w:trPr>
          <w:jc w:val="center"/>
        </w:trPr>
        <w:tc>
          <w:tcPr>
            <w:tcW w:w="1199" w:type="dxa"/>
            <w:vMerge/>
          </w:tcPr>
          <w:p w:rsidR="00BD6600" w:rsidRPr="000D1800" w:rsidRDefault="00BD6600" w:rsidP="00B9485E">
            <w:pPr>
              <w:pStyle w:val="Tabletext"/>
              <w:jc w:val="center"/>
              <w:rPr>
                <w:lang w:val="es-ES"/>
              </w:rPr>
            </w:pPr>
          </w:p>
        </w:tc>
        <w:tc>
          <w:tcPr>
            <w:tcW w:w="927" w:type="dxa"/>
            <w:vAlign w:val="center"/>
          </w:tcPr>
          <w:p w:rsidR="00BD6600" w:rsidRPr="000D1800" w:rsidRDefault="00BD6600" w:rsidP="00B9485E">
            <w:pPr>
              <w:pStyle w:val="Tabletext"/>
              <w:jc w:val="center"/>
              <w:rPr>
                <w:lang w:val="es-ES"/>
              </w:rPr>
            </w:pPr>
            <w:r w:rsidRPr="000D1800">
              <w:rPr>
                <w:lang w:val="es-ES"/>
              </w:rPr>
              <w:t>1 0</w:t>
            </w:r>
          </w:p>
        </w:tc>
        <w:tc>
          <w:tcPr>
            <w:tcW w:w="6237" w:type="dxa"/>
          </w:tcPr>
          <w:p w:rsidR="00BD6600" w:rsidRPr="000D1800" w:rsidRDefault="00BD6600" w:rsidP="00C37C3C">
            <w:pPr>
              <w:pStyle w:val="Tabletext"/>
              <w:jc w:val="left"/>
              <w:rPr>
                <w:lang w:val="es-ES"/>
              </w:rPr>
            </w:pPr>
            <w:r w:rsidRPr="000D1800">
              <w:rPr>
                <w:lang w:val="es-ES"/>
              </w:rPr>
              <w:t>Frecuencia de muestreo de 48 kHz. Se desactiva la posibilidad de funcionamiento manual o automático</w:t>
            </w:r>
          </w:p>
        </w:tc>
      </w:tr>
      <w:tr w:rsidR="00BD6600" w:rsidRPr="007457F7" w:rsidTr="00F70A04">
        <w:trPr>
          <w:jc w:val="center"/>
        </w:trPr>
        <w:tc>
          <w:tcPr>
            <w:tcW w:w="1199" w:type="dxa"/>
            <w:vMerge/>
          </w:tcPr>
          <w:p w:rsidR="00BD6600" w:rsidRPr="000D1800" w:rsidRDefault="00BD6600" w:rsidP="00B9485E">
            <w:pPr>
              <w:pStyle w:val="Tabletext"/>
              <w:jc w:val="center"/>
              <w:rPr>
                <w:lang w:val="es-ES"/>
              </w:rPr>
            </w:pPr>
          </w:p>
        </w:tc>
        <w:tc>
          <w:tcPr>
            <w:tcW w:w="927" w:type="dxa"/>
            <w:vAlign w:val="center"/>
          </w:tcPr>
          <w:p w:rsidR="00BD6600" w:rsidRPr="000D1800" w:rsidRDefault="00BD6600" w:rsidP="00B9485E">
            <w:pPr>
              <w:pStyle w:val="Tabletext"/>
              <w:jc w:val="center"/>
              <w:rPr>
                <w:lang w:val="es-ES"/>
              </w:rPr>
            </w:pPr>
            <w:r w:rsidRPr="000D1800">
              <w:rPr>
                <w:lang w:val="es-ES"/>
              </w:rPr>
              <w:t>0 1</w:t>
            </w:r>
          </w:p>
        </w:tc>
        <w:tc>
          <w:tcPr>
            <w:tcW w:w="6237" w:type="dxa"/>
          </w:tcPr>
          <w:p w:rsidR="00BD6600" w:rsidRPr="000D1800" w:rsidRDefault="00BD6600" w:rsidP="00C37C3C">
            <w:pPr>
              <w:pStyle w:val="Tabletext"/>
              <w:jc w:val="left"/>
              <w:rPr>
                <w:lang w:val="es-ES"/>
              </w:rPr>
            </w:pPr>
            <w:r w:rsidRPr="000D1800">
              <w:rPr>
                <w:lang w:val="es-ES"/>
              </w:rPr>
              <w:t>Frecuencia de muestreo de 44,1 kHz. Se desactiva la posibilidad de funcionamiento manual o automático</w:t>
            </w:r>
          </w:p>
        </w:tc>
      </w:tr>
      <w:tr w:rsidR="00BD6600" w:rsidRPr="007457F7" w:rsidTr="00F70A04">
        <w:trPr>
          <w:jc w:val="center"/>
        </w:trPr>
        <w:tc>
          <w:tcPr>
            <w:tcW w:w="1199" w:type="dxa"/>
            <w:vMerge/>
          </w:tcPr>
          <w:p w:rsidR="00BD6600" w:rsidRPr="000D1800" w:rsidRDefault="00BD6600" w:rsidP="00B9485E">
            <w:pPr>
              <w:pStyle w:val="Tabletext"/>
              <w:jc w:val="center"/>
              <w:rPr>
                <w:lang w:val="es-ES"/>
              </w:rPr>
            </w:pPr>
          </w:p>
        </w:tc>
        <w:tc>
          <w:tcPr>
            <w:tcW w:w="927" w:type="dxa"/>
            <w:vAlign w:val="center"/>
          </w:tcPr>
          <w:p w:rsidR="00BD6600" w:rsidRPr="000D1800" w:rsidRDefault="00BD6600" w:rsidP="00B9485E">
            <w:pPr>
              <w:pStyle w:val="Tabletext"/>
              <w:jc w:val="center"/>
              <w:rPr>
                <w:lang w:val="es-ES"/>
              </w:rPr>
            </w:pPr>
            <w:r w:rsidRPr="000D1800">
              <w:rPr>
                <w:lang w:val="es-ES"/>
              </w:rPr>
              <w:t>1 1</w:t>
            </w:r>
          </w:p>
        </w:tc>
        <w:tc>
          <w:tcPr>
            <w:tcW w:w="6237" w:type="dxa"/>
          </w:tcPr>
          <w:p w:rsidR="00BD6600" w:rsidRPr="000D1800" w:rsidRDefault="00BD6600" w:rsidP="00C37C3C">
            <w:pPr>
              <w:pStyle w:val="Tabletext"/>
              <w:jc w:val="left"/>
              <w:rPr>
                <w:lang w:val="es-ES"/>
              </w:rPr>
            </w:pPr>
            <w:r w:rsidRPr="000D1800">
              <w:rPr>
                <w:lang w:val="es-ES"/>
              </w:rPr>
              <w:t>Frecuencia de muestreo de 32 kHz. Se desactiva la posibilidad de funcionamiento manual o automático</w:t>
            </w:r>
          </w:p>
        </w:tc>
      </w:tr>
    </w:tbl>
    <w:p w:rsidR="00BD6600" w:rsidRPr="000D1800" w:rsidRDefault="00BD6600" w:rsidP="00B9485E">
      <w:pPr>
        <w:pStyle w:val="Tablefin"/>
        <w:rPr>
          <w:lang w:val="es-ES"/>
        </w:rPr>
      </w:pPr>
    </w:p>
    <w:p w:rsidR="00BD6600" w:rsidRPr="000D1800" w:rsidRDefault="00BD6600" w:rsidP="00E4149A">
      <w:pPr>
        <w:pStyle w:val="Note"/>
        <w:rPr>
          <w:lang w:val="es-ES"/>
        </w:rPr>
      </w:pPr>
      <w:r w:rsidRPr="000D1800">
        <w:rPr>
          <w:lang w:val="es-ES"/>
        </w:rPr>
        <w:t>NOTA 1 – El bit</w:t>
      </w:r>
      <w:r w:rsidR="00E4149A">
        <w:rPr>
          <w:lang w:val="es-ES"/>
        </w:rPr>
        <w:t> </w:t>
      </w:r>
      <w:r w:rsidRPr="000D1800">
        <w:rPr>
          <w:lang w:val="es-ES"/>
        </w:rPr>
        <w:t>0 del octeto</w:t>
      </w:r>
      <w:r w:rsidR="00E4149A">
        <w:rPr>
          <w:lang w:val="es-ES"/>
        </w:rPr>
        <w:t> </w:t>
      </w:r>
      <w:r w:rsidRPr="000D1800">
        <w:rPr>
          <w:lang w:val="es-ES"/>
        </w:rPr>
        <w:t>0 permite que pueda identificarse la transmisión de un interfaz «de utilización pública» conforme a la definición de la Norma CEI</w:t>
      </w:r>
      <w:r w:rsidR="00E4149A">
        <w:rPr>
          <w:lang w:val="es-ES"/>
        </w:rPr>
        <w:t> </w:t>
      </w:r>
      <w:r w:rsidR="00966D06">
        <w:rPr>
          <w:lang w:val="es-ES"/>
        </w:rPr>
        <w:t>60</w:t>
      </w:r>
      <w:r w:rsidRPr="000D1800">
        <w:rPr>
          <w:lang w:val="es-ES"/>
        </w:rPr>
        <w:t>958</w:t>
      </w:r>
      <w:r w:rsidR="00966D06">
        <w:rPr>
          <w:lang w:val="es-ES"/>
        </w:rPr>
        <w:t>-3</w:t>
      </w:r>
      <w:r w:rsidRPr="000D1800">
        <w:rPr>
          <w:lang w:val="es-ES"/>
        </w:rPr>
        <w:t>, y que un receptor «de utilización pública» (según la misma Norma) identifique correctamente una transmisión procedente de un interfaz «de utilización profesional» conforme a la definición de dicha Norma. La conexión de un transmisor «de utilización profesional» con un receptor «de utilización pública» o viceversa puede dar lugar a un funcionamiento imprevisible. Por consiguiente, las siguientes definiciones de byte sólo se aplican cuando bit 0</w:t>
      </w:r>
      <w:r w:rsidR="00E4149A">
        <w:rPr>
          <w:lang w:val="es-ES"/>
        </w:rPr>
        <w:t> </w:t>
      </w:r>
      <w:r w:rsidRPr="000D1800">
        <w:rPr>
          <w:lang w:val="es-ES"/>
        </w:rPr>
        <w:t>=</w:t>
      </w:r>
      <w:r w:rsidR="00E4149A">
        <w:rPr>
          <w:lang w:val="es-ES"/>
        </w:rPr>
        <w:t> </w:t>
      </w:r>
      <w:r w:rsidRPr="000D1800">
        <w:rPr>
          <w:lang w:val="es-ES"/>
        </w:rPr>
        <w:t xml:space="preserve">1 lógico (utilización profesional del bloque de estado de canal). </w:t>
      </w:r>
    </w:p>
    <w:p w:rsidR="00BD6600" w:rsidRPr="000D1800" w:rsidRDefault="00BD6600" w:rsidP="00B9485E">
      <w:pPr>
        <w:pStyle w:val="Note"/>
        <w:rPr>
          <w:lang w:val="es-ES"/>
        </w:rPr>
      </w:pPr>
      <w:r w:rsidRPr="000D1800">
        <w:rPr>
          <w:lang w:val="es-ES"/>
        </w:rPr>
        <w:lastRenderedPageBreak/>
        <w:t>NOTA 2 – La indicación de que las palabras de muestra de audio no están en forma MIC lineal exige que el bit de validez se fije para cada canal</w:t>
      </w:r>
      <w:r w:rsidR="00E4149A">
        <w:rPr>
          <w:lang w:val="es-ES"/>
        </w:rPr>
        <w:t>. Véase el § 2.5 de la Parte 2.</w:t>
      </w:r>
    </w:p>
    <w:p w:rsidR="00BD6600" w:rsidRPr="000D1800" w:rsidRDefault="00BD6600" w:rsidP="00B9485E">
      <w:pPr>
        <w:pStyle w:val="Note"/>
        <w:rPr>
          <w:lang w:val="es-ES"/>
        </w:rPr>
      </w:pPr>
      <w:r w:rsidRPr="000D1800">
        <w:rPr>
          <w:lang w:val="es-ES"/>
        </w:rPr>
        <w:t>NOTA 3 – La indicación de la frecuencia de muestreo, o la utilización de una de las frecuencias de muestreo que pueden ser indicadas en este byte, no es un requisito para el funcionamiento de la interfaz. El estado 00 de los bits 6 a 7 puede utilizarse si el transmisor no contempla la indicación de la frecuencia de muestreo, si la frecuencia de muestreo es desconocida o si la frecuencia de muestreo no es una de las que pueden ser indicadas por este byte. En el último caso, puede emplearse para algunas frecuencias de muestreo el byte 4 a fin de indicar el valor correcto.</w:t>
      </w:r>
    </w:p>
    <w:p w:rsidR="00BD6600" w:rsidRPr="000D1800" w:rsidRDefault="00BD6600" w:rsidP="00B9485E">
      <w:pPr>
        <w:pStyle w:val="Note"/>
        <w:rPr>
          <w:lang w:val="es-ES"/>
        </w:rPr>
      </w:pPr>
      <w:r w:rsidRPr="000D1800">
        <w:rPr>
          <w:lang w:val="es-ES"/>
        </w:rPr>
        <w:t>NOTA 4 – Cuando el byte 1, bits 0 a 3, indica el modo de un solo canal con frecuencia de muestreo doble, la frecuencia de muestreo de la señal de audio es el doble de la indicada por los bits 6 a 7 del byte 0.</w:t>
      </w:r>
    </w:p>
    <w:p w:rsidR="00BD6600" w:rsidRPr="000D1800" w:rsidRDefault="00BD6600" w:rsidP="00B9485E">
      <w:pPr>
        <w:pStyle w:val="Heading3"/>
        <w:rPr>
          <w:lang w:val="es-ES"/>
        </w:rPr>
      </w:pPr>
      <w:r w:rsidRPr="000D1800">
        <w:rPr>
          <w:lang w:val="es-ES"/>
        </w:rPr>
        <w:t>3.3.2</w:t>
      </w:r>
      <w:r w:rsidRPr="000D1800">
        <w:rPr>
          <w:lang w:val="es-ES"/>
        </w:rPr>
        <w:tab/>
        <w:t>Byte 1: Modos de canal, gestión de los bits de usuario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4"/>
        <w:gridCol w:w="1299"/>
        <w:gridCol w:w="7036"/>
      </w:tblGrid>
      <w:tr w:rsidR="00BD6600" w:rsidRPr="000D1800" w:rsidTr="009C4EB3">
        <w:trPr>
          <w:jc w:val="center"/>
        </w:trPr>
        <w:tc>
          <w:tcPr>
            <w:tcW w:w="1304" w:type="dxa"/>
          </w:tcPr>
          <w:p w:rsidR="00BD6600" w:rsidRPr="000D1800" w:rsidRDefault="00BD6600" w:rsidP="00F70A04">
            <w:pPr>
              <w:pStyle w:val="Tablehead"/>
              <w:rPr>
                <w:lang w:val="es-ES"/>
              </w:rPr>
            </w:pPr>
            <w:r w:rsidRPr="000D1800">
              <w:rPr>
                <w:lang w:val="es-ES"/>
              </w:rPr>
              <w:t>Bits</w:t>
            </w:r>
          </w:p>
        </w:tc>
        <w:tc>
          <w:tcPr>
            <w:tcW w:w="1299" w:type="dxa"/>
          </w:tcPr>
          <w:p w:rsidR="00BD6600" w:rsidRPr="000D1800" w:rsidRDefault="00BD6600" w:rsidP="00F70A04">
            <w:pPr>
              <w:pStyle w:val="Tablehead"/>
              <w:rPr>
                <w:lang w:val="es-ES"/>
              </w:rPr>
            </w:pPr>
            <w:r w:rsidRPr="000D1800">
              <w:rPr>
                <w:lang w:val="es-ES"/>
              </w:rPr>
              <w:t>3 2 1 0</w:t>
            </w:r>
          </w:p>
        </w:tc>
        <w:tc>
          <w:tcPr>
            <w:tcW w:w="7036" w:type="dxa"/>
          </w:tcPr>
          <w:p w:rsidR="00BD6600" w:rsidRPr="000D1800" w:rsidRDefault="00BD6600" w:rsidP="00F70A04">
            <w:pPr>
              <w:pStyle w:val="Tablehead"/>
              <w:rPr>
                <w:lang w:val="es-ES"/>
              </w:rPr>
            </w:pPr>
            <w:r w:rsidRPr="000D1800">
              <w:rPr>
                <w:lang w:val="es-ES"/>
              </w:rPr>
              <w:t>Modo de canal</w:t>
            </w:r>
          </w:p>
        </w:tc>
      </w:tr>
      <w:tr w:rsidR="00BD6600" w:rsidRPr="000D1800"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val="restart"/>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lang w:val="es-ES"/>
              </w:rPr>
            </w:pPr>
            <w:r w:rsidRPr="000D1800">
              <w:rPr>
                <w:lang w:val="es-ES"/>
              </w:rPr>
              <w:t>Estados</w:t>
            </w: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0 0 0 0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Modo no indicado. El receptor pasa por defecto al modo bicanal. Posibilidad de funcionamiento manual</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1 0 0 0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Modo bicanal. Se anula la posibilidad de funcionamiento manual</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0 1 0 0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Modo monocanal (monofónico). Se anula la posibilidad de funcionamiento manual</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1 1 0 0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Modo primario/secundario (la subtrama 1 es el primario). Se anula la posibilidad de funcionamiento manual</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0 0 1 0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Modo estereofónico (el canal 1 es el canal izquierdo). Se anula la posibilidad de funcionamiento manual</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1 0 1 0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Reservado para aplicaciones definidas por el usuario</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0 1 1 0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Reservado para aplicaciones definidas por el usuario</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1 1 1 0</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780131">
            <w:pPr>
              <w:pStyle w:val="Tabletext"/>
              <w:jc w:val="left"/>
              <w:rPr>
                <w:lang w:val="es-ES"/>
              </w:rPr>
            </w:pPr>
            <w:r w:rsidRPr="000D1800">
              <w:rPr>
                <w:lang w:val="es-ES"/>
              </w:rPr>
              <w:t>Modo de un solo canal con frecuencia de muestreo doble. Las subtramas</w:t>
            </w:r>
            <w:r w:rsidR="00780131" w:rsidRPr="000D1800">
              <w:rPr>
                <w:lang w:val="es-ES"/>
              </w:rPr>
              <w:t> </w:t>
            </w:r>
            <w:r w:rsidRPr="000D1800">
              <w:rPr>
                <w:lang w:val="es-ES"/>
              </w:rPr>
              <w:t>1</w:t>
            </w:r>
            <w:r w:rsidR="00D138F4" w:rsidRPr="000D1800">
              <w:rPr>
                <w:lang w:val="es-ES"/>
              </w:rPr>
              <w:t xml:space="preserve"> </w:t>
            </w:r>
            <w:r w:rsidRPr="000D1800">
              <w:rPr>
                <w:lang w:val="es-ES"/>
              </w:rPr>
              <w:t>y 2 transportan muestras sucesivas de la misma señal. La frecuencia de muestreo de la señal es el doble de la velocidad de trama y de la frecuencia de muestreo indicada en el byte 0, pero no el doble de la velocidad indicada en el byte 4, si éste se utiliza. El funcionamiento manual se encuentra desactivado. Reenvío al byte 3 para identificación de canal</w:t>
            </w:r>
          </w:p>
        </w:tc>
      </w:tr>
      <w:tr w:rsidR="00BD6600" w:rsidRPr="000D1800"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0 0 0 1</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E4149A">
            <w:pPr>
              <w:pStyle w:val="Tabletext"/>
              <w:jc w:val="left"/>
              <w:rPr>
                <w:lang w:val="es-ES"/>
              </w:rPr>
            </w:pPr>
            <w:r w:rsidRPr="000D1800">
              <w:rPr>
                <w:lang w:val="es-ES"/>
              </w:rPr>
              <w:t>Modo de un solo canal con frecuencia de muestreo doble – modo estereofónico izquierdo. Las subtramas</w:t>
            </w:r>
            <w:r w:rsidR="00E4149A">
              <w:rPr>
                <w:lang w:val="es-ES"/>
              </w:rPr>
              <w:t> </w:t>
            </w:r>
            <w:r w:rsidRPr="000D1800">
              <w:rPr>
                <w:lang w:val="es-ES"/>
              </w:rPr>
              <w:t>1</w:t>
            </w:r>
            <w:r w:rsidR="00E4149A">
              <w:rPr>
                <w:lang w:val="es-ES"/>
              </w:rPr>
              <w:t xml:space="preserve"> </w:t>
            </w:r>
            <w:r w:rsidRPr="000D1800">
              <w:rPr>
                <w:lang w:val="es-ES"/>
              </w:rPr>
              <w:t>y</w:t>
            </w:r>
            <w:r w:rsidR="00E4149A">
              <w:rPr>
                <w:lang w:val="es-ES"/>
              </w:rPr>
              <w:t xml:space="preserve"> </w:t>
            </w:r>
            <w:r w:rsidRPr="000D1800">
              <w:rPr>
                <w:lang w:val="es-ES"/>
              </w:rPr>
              <w:t>2 transportan muestras sucesivas de la misma señal. La frecuencia de muestreo de la señal es el doble de la velocidad de trama y de la frecuencia de muestreo indicada en el byte 0, pero no el doble de la velocidad indicada en el byte 4, si éste se utiliza. El funcionamiento manual se encuentra desactivado</w:t>
            </w:r>
          </w:p>
        </w:tc>
      </w:tr>
      <w:tr w:rsidR="00BD6600" w:rsidRPr="000D1800"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1 0 0 1</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E4149A">
            <w:pPr>
              <w:pStyle w:val="Tabletext"/>
              <w:jc w:val="left"/>
              <w:rPr>
                <w:lang w:val="es-ES"/>
              </w:rPr>
            </w:pPr>
            <w:r w:rsidRPr="000D1800">
              <w:rPr>
                <w:lang w:val="es-ES"/>
              </w:rPr>
              <w:t>Modo de un solo canal con frecuencia de muestreo doble – modo estereofónico derecho. Las subtramas 1</w:t>
            </w:r>
            <w:r w:rsidR="00E4149A">
              <w:rPr>
                <w:lang w:val="es-ES"/>
              </w:rPr>
              <w:t xml:space="preserve"> </w:t>
            </w:r>
            <w:r w:rsidRPr="000D1800">
              <w:rPr>
                <w:lang w:val="es-ES"/>
              </w:rPr>
              <w:t>y</w:t>
            </w:r>
            <w:r w:rsidR="00E4149A">
              <w:rPr>
                <w:lang w:val="es-ES"/>
              </w:rPr>
              <w:t xml:space="preserve"> </w:t>
            </w:r>
            <w:r w:rsidRPr="000D1800">
              <w:rPr>
                <w:lang w:val="es-ES"/>
              </w:rPr>
              <w:t>2 transportan muestras sucesivas de la misma señal. La frecuencia de muestreo de la señal es el doble de la velocidad de trama y de la frecuencia de muestreo indicada en el byte 0, pero no el doble de la velocidad indicada en el byte 4, si éste se utiliza. El funcionamiento manual se encuentra desactivado</w:t>
            </w:r>
          </w:p>
        </w:tc>
      </w:tr>
      <w:tr w:rsidR="00BD6600" w:rsidRPr="007457F7" w:rsidTr="009C4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BD6600" w:rsidRPr="000D1800" w:rsidRDefault="00BD6600" w:rsidP="00B9485E">
            <w:pPr>
              <w:pStyle w:val="Tabletext"/>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9485E">
            <w:pPr>
              <w:pStyle w:val="Tabletext"/>
              <w:jc w:val="center"/>
              <w:rPr>
                <w:rFonts w:asciiTheme="majorBidi" w:hAnsiTheme="majorBidi" w:cstheme="majorBidi"/>
                <w:lang w:val="es-ES"/>
              </w:rPr>
            </w:pPr>
            <w:r w:rsidRPr="000D1800">
              <w:rPr>
                <w:rFonts w:asciiTheme="majorBidi" w:hAnsiTheme="majorBidi" w:cstheme="majorBidi"/>
                <w:lang w:val="es-ES"/>
              </w:rPr>
              <w:t>1 1 1 1</w:t>
            </w:r>
          </w:p>
        </w:tc>
        <w:tc>
          <w:tcPr>
            <w:tcW w:w="7036"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Modo multicanal. Reenvío al byte 3 para identificación del canal</w:t>
            </w:r>
          </w:p>
        </w:tc>
      </w:tr>
      <w:tr w:rsidR="00BD6600" w:rsidRPr="007457F7" w:rsidTr="009C4EB3">
        <w:trPr>
          <w:jc w:val="center"/>
        </w:trPr>
        <w:tc>
          <w:tcPr>
            <w:tcW w:w="1304" w:type="dxa"/>
            <w:vMerge/>
          </w:tcPr>
          <w:p w:rsidR="00BD6600" w:rsidRPr="000D1800" w:rsidRDefault="00BD6600" w:rsidP="00B9485E">
            <w:pPr>
              <w:pStyle w:val="Tabletext"/>
              <w:rPr>
                <w:lang w:val="es-ES"/>
              </w:rPr>
            </w:pPr>
          </w:p>
        </w:tc>
        <w:tc>
          <w:tcPr>
            <w:tcW w:w="8335" w:type="dxa"/>
            <w:gridSpan w:val="2"/>
          </w:tcPr>
          <w:p w:rsidR="00BD6600" w:rsidRPr="000D1800" w:rsidRDefault="00BD6600" w:rsidP="00D138F4">
            <w:pPr>
              <w:pStyle w:val="Tabletext"/>
              <w:jc w:val="left"/>
              <w:rPr>
                <w:lang w:val="es-ES"/>
              </w:rPr>
            </w:pPr>
            <w:r w:rsidRPr="000D1800">
              <w:rPr>
                <w:lang w:val="es-ES"/>
              </w:rPr>
              <w:t>Los demás estados de los bits 0-3 están reservados y no se utilizarán hasta que se definan ulteriormente</w:t>
            </w:r>
          </w:p>
        </w:tc>
      </w:tr>
    </w:tbl>
    <w:p w:rsidR="00BD6600" w:rsidRPr="000D1800" w:rsidRDefault="00BD6600" w:rsidP="00B17859">
      <w:pPr>
        <w:pStyle w:val="Tablefin"/>
        <w:rPr>
          <w:lang w:val="es-ES"/>
        </w:rPr>
      </w:pPr>
    </w:p>
    <w:p w:rsidR="001F3D7B" w:rsidRDefault="001F3D7B">
      <w:pPr>
        <w:tabs>
          <w:tab w:val="clear" w:pos="794"/>
          <w:tab w:val="clear" w:pos="1191"/>
          <w:tab w:val="clear" w:pos="1588"/>
          <w:tab w:val="clear" w:pos="1985"/>
        </w:tabs>
        <w:overflowPunct/>
        <w:autoSpaceDE/>
        <w:autoSpaceDN/>
        <w:adjustRightInd/>
        <w:spacing w:before="0"/>
        <w:jc w:val="left"/>
        <w:textAlignment w:val="auto"/>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4"/>
        <w:gridCol w:w="1299"/>
        <w:gridCol w:w="7036"/>
      </w:tblGrid>
      <w:tr w:rsidR="001F3D7B" w:rsidRPr="007457F7" w:rsidTr="001F3D7B">
        <w:trPr>
          <w:jc w:val="center"/>
        </w:trPr>
        <w:tc>
          <w:tcPr>
            <w:tcW w:w="1304" w:type="dxa"/>
          </w:tcPr>
          <w:p w:rsidR="001F3D7B" w:rsidRPr="000D1800" w:rsidRDefault="001F3D7B" w:rsidP="001F3D7B">
            <w:pPr>
              <w:pStyle w:val="Tablehead"/>
              <w:rPr>
                <w:lang w:val="es-ES"/>
              </w:rPr>
            </w:pPr>
            <w:r w:rsidRPr="000D1800">
              <w:rPr>
                <w:lang w:val="es-ES"/>
              </w:rPr>
              <w:lastRenderedPageBreak/>
              <w:t>Bits</w:t>
            </w:r>
          </w:p>
        </w:tc>
        <w:tc>
          <w:tcPr>
            <w:tcW w:w="1299" w:type="dxa"/>
          </w:tcPr>
          <w:p w:rsidR="001F3D7B" w:rsidRPr="000D1800" w:rsidRDefault="001F3D7B" w:rsidP="001F3D7B">
            <w:pPr>
              <w:pStyle w:val="Tablehead"/>
              <w:rPr>
                <w:lang w:val="es-ES"/>
              </w:rPr>
            </w:pPr>
            <w:r>
              <w:rPr>
                <w:lang w:val="es-ES"/>
              </w:rPr>
              <w:t>7</w:t>
            </w:r>
            <w:r w:rsidRPr="000D1800">
              <w:rPr>
                <w:lang w:val="es-ES"/>
              </w:rPr>
              <w:t xml:space="preserve"> </w:t>
            </w:r>
            <w:r>
              <w:rPr>
                <w:lang w:val="es-ES"/>
              </w:rPr>
              <w:t>6</w:t>
            </w:r>
            <w:r w:rsidRPr="000D1800">
              <w:rPr>
                <w:lang w:val="es-ES"/>
              </w:rPr>
              <w:t xml:space="preserve"> </w:t>
            </w:r>
            <w:r>
              <w:rPr>
                <w:lang w:val="es-ES"/>
              </w:rPr>
              <w:t>5</w:t>
            </w:r>
            <w:r w:rsidRPr="000D1800">
              <w:rPr>
                <w:lang w:val="es-ES"/>
              </w:rPr>
              <w:t xml:space="preserve"> </w:t>
            </w:r>
            <w:r>
              <w:rPr>
                <w:lang w:val="es-ES"/>
              </w:rPr>
              <w:t>4</w:t>
            </w:r>
          </w:p>
        </w:tc>
        <w:tc>
          <w:tcPr>
            <w:tcW w:w="7036" w:type="dxa"/>
          </w:tcPr>
          <w:p w:rsidR="001F3D7B" w:rsidRPr="000D1800" w:rsidRDefault="001F3D7B" w:rsidP="001F3D7B">
            <w:pPr>
              <w:pStyle w:val="Tablehead"/>
              <w:rPr>
                <w:lang w:val="es-ES"/>
              </w:rPr>
            </w:pPr>
            <w:r w:rsidRPr="000D1800">
              <w:rPr>
                <w:lang w:val="es-ES"/>
              </w:rPr>
              <w:t>Gestión de los bits de usuario</w:t>
            </w:r>
          </w:p>
        </w:tc>
      </w:tr>
      <w:tr w:rsidR="001F3D7B" w:rsidRPr="007457F7"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val="restart"/>
            <w:tcBorders>
              <w:top w:val="single" w:sz="4" w:space="0" w:color="auto"/>
              <w:left w:val="single" w:sz="4" w:space="0" w:color="auto"/>
              <w:bottom w:val="single" w:sz="4" w:space="0" w:color="auto"/>
              <w:right w:val="single" w:sz="4" w:space="0" w:color="auto"/>
            </w:tcBorders>
            <w:vAlign w:val="center"/>
          </w:tcPr>
          <w:p w:rsidR="001F3D7B" w:rsidRPr="000D1800" w:rsidRDefault="001F3D7B" w:rsidP="00323ABE">
            <w:pPr>
              <w:pStyle w:val="Tabletext"/>
              <w:keepNext/>
              <w:keepLines/>
              <w:jc w:val="center"/>
              <w:rPr>
                <w:lang w:val="es-ES"/>
              </w:rPr>
            </w:pPr>
            <w:r w:rsidRPr="000D1800">
              <w:rPr>
                <w:lang w:val="es-ES"/>
              </w:rPr>
              <w:t>Estados</w:t>
            </w:r>
          </w:p>
        </w:tc>
        <w:tc>
          <w:tcPr>
            <w:tcW w:w="1299" w:type="dxa"/>
            <w:tcBorders>
              <w:top w:val="single" w:sz="4" w:space="0" w:color="auto"/>
              <w:left w:val="single" w:sz="4" w:space="0" w:color="auto"/>
              <w:bottom w:val="single" w:sz="4" w:space="0" w:color="auto"/>
              <w:right w:val="single" w:sz="4" w:space="0" w:color="auto"/>
            </w:tcBorders>
            <w:vAlign w:val="center"/>
          </w:tcPr>
          <w:p w:rsidR="001F3D7B" w:rsidRPr="000D1800" w:rsidRDefault="001F3D7B" w:rsidP="00323ABE">
            <w:pPr>
              <w:pStyle w:val="Tabletext"/>
              <w:keepNext/>
              <w:keepLines/>
              <w:jc w:val="center"/>
              <w:rPr>
                <w:rFonts w:asciiTheme="majorBidi" w:hAnsiTheme="majorBidi" w:cstheme="majorBidi"/>
                <w:lang w:val="es-ES"/>
              </w:rPr>
            </w:pPr>
            <w:r w:rsidRPr="000D1800">
              <w:rPr>
                <w:rFonts w:asciiTheme="majorBidi" w:hAnsiTheme="majorBidi" w:cstheme="majorBidi"/>
                <w:lang w:val="es-ES"/>
              </w:rPr>
              <w:t>0 0 0 0</w:t>
            </w:r>
          </w:p>
        </w:tc>
        <w:tc>
          <w:tcPr>
            <w:tcW w:w="7036" w:type="dxa"/>
            <w:tcBorders>
              <w:top w:val="single" w:sz="4" w:space="0" w:color="auto"/>
              <w:left w:val="single" w:sz="4" w:space="0" w:color="auto"/>
              <w:bottom w:val="single" w:sz="4" w:space="0" w:color="auto"/>
              <w:right w:val="single" w:sz="4" w:space="0" w:color="auto"/>
            </w:tcBorders>
          </w:tcPr>
          <w:p w:rsidR="001F3D7B" w:rsidRPr="000D1800" w:rsidRDefault="001F3D7B" w:rsidP="00323ABE">
            <w:pPr>
              <w:pStyle w:val="Tabletext"/>
              <w:keepNext/>
              <w:keepLines/>
              <w:jc w:val="left"/>
              <w:rPr>
                <w:lang w:val="es-ES"/>
              </w:rPr>
            </w:pPr>
            <w:r w:rsidRPr="000D1800">
              <w:rPr>
                <w:lang w:val="es-ES"/>
              </w:rPr>
              <w:t>Por defecto, no se indica información de usuario</w:t>
            </w:r>
          </w:p>
        </w:tc>
      </w:tr>
      <w:tr w:rsidR="001F3D7B" w:rsidRPr="007457F7"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1F3D7B" w:rsidRPr="000D1800" w:rsidRDefault="001F3D7B" w:rsidP="001F3D7B">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1F3D7B" w:rsidRPr="000D1800" w:rsidRDefault="001F3D7B" w:rsidP="001F3D7B">
            <w:pPr>
              <w:pStyle w:val="Tabletext"/>
              <w:jc w:val="center"/>
              <w:rPr>
                <w:rFonts w:asciiTheme="majorBidi" w:hAnsiTheme="majorBidi" w:cstheme="majorBidi"/>
                <w:lang w:val="es-ES"/>
              </w:rPr>
            </w:pPr>
            <w:r w:rsidRPr="000D1800">
              <w:rPr>
                <w:rFonts w:asciiTheme="majorBidi" w:hAnsiTheme="majorBidi" w:cstheme="majorBidi"/>
                <w:lang w:val="es-ES"/>
              </w:rPr>
              <w:t>1 0 0 0</w:t>
            </w:r>
          </w:p>
        </w:tc>
        <w:tc>
          <w:tcPr>
            <w:tcW w:w="7036" w:type="dxa"/>
            <w:tcBorders>
              <w:top w:val="single" w:sz="4" w:space="0" w:color="auto"/>
              <w:left w:val="single" w:sz="4" w:space="0" w:color="auto"/>
              <w:bottom w:val="single" w:sz="4" w:space="0" w:color="auto"/>
              <w:right w:val="single" w:sz="4" w:space="0" w:color="auto"/>
            </w:tcBorders>
          </w:tcPr>
          <w:p w:rsidR="001F3D7B" w:rsidRPr="000D1800" w:rsidRDefault="001F3D7B" w:rsidP="001F3D7B">
            <w:pPr>
              <w:pStyle w:val="Tabletext"/>
              <w:jc w:val="left"/>
              <w:rPr>
                <w:lang w:val="es-ES"/>
              </w:rPr>
            </w:pPr>
            <w:r w:rsidRPr="000D1800">
              <w:rPr>
                <w:lang w:val="es-ES"/>
              </w:rPr>
              <w:t>Estructura de bloques de 192 bits. El comienzo de bloque está alineado con el comienzo de bloque de estado de canal</w:t>
            </w:r>
          </w:p>
        </w:tc>
      </w:tr>
      <w:tr w:rsidR="001F3D7B" w:rsidRPr="007457F7"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1F3D7B" w:rsidRPr="000D1800" w:rsidRDefault="001F3D7B" w:rsidP="001F3D7B">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1F3D7B" w:rsidRPr="000D1800" w:rsidRDefault="001F3D7B" w:rsidP="001F3D7B">
            <w:pPr>
              <w:pStyle w:val="Tabletext"/>
              <w:jc w:val="center"/>
              <w:rPr>
                <w:rFonts w:asciiTheme="majorBidi" w:hAnsiTheme="majorBidi" w:cstheme="majorBidi"/>
                <w:lang w:val="es-ES"/>
              </w:rPr>
            </w:pPr>
            <w:r w:rsidRPr="000D1800">
              <w:rPr>
                <w:rFonts w:asciiTheme="majorBidi" w:hAnsiTheme="majorBidi" w:cstheme="majorBidi"/>
                <w:lang w:val="es-ES"/>
              </w:rPr>
              <w:t>0 1 0 0</w:t>
            </w:r>
          </w:p>
        </w:tc>
        <w:tc>
          <w:tcPr>
            <w:tcW w:w="7036" w:type="dxa"/>
            <w:tcBorders>
              <w:top w:val="single" w:sz="4" w:space="0" w:color="auto"/>
              <w:left w:val="single" w:sz="4" w:space="0" w:color="auto"/>
              <w:bottom w:val="single" w:sz="4" w:space="0" w:color="auto"/>
              <w:right w:val="single" w:sz="4" w:space="0" w:color="auto"/>
            </w:tcBorders>
          </w:tcPr>
          <w:p w:rsidR="001F3D7B" w:rsidRPr="000D1800" w:rsidRDefault="001F3D7B" w:rsidP="001F3D7B">
            <w:pPr>
              <w:pStyle w:val="Tabletext"/>
              <w:jc w:val="left"/>
              <w:rPr>
                <w:lang w:val="es-ES"/>
              </w:rPr>
            </w:pPr>
            <w:r w:rsidRPr="000D1800">
              <w:rPr>
                <w:lang w:val="es-ES"/>
              </w:rPr>
              <w:t xml:space="preserve">Reservado para la </w:t>
            </w:r>
            <w:r>
              <w:rPr>
                <w:lang w:val="es-ES"/>
              </w:rPr>
              <w:t>N</w:t>
            </w:r>
            <w:r w:rsidRPr="000D1800">
              <w:rPr>
                <w:lang w:val="es-ES"/>
              </w:rPr>
              <w:t>orma AES18</w:t>
            </w:r>
          </w:p>
        </w:tc>
      </w:tr>
      <w:tr w:rsidR="00FD1521" w:rsidRPr="000D1800"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FD1521" w:rsidRPr="000D1800" w:rsidRDefault="00FD1521" w:rsidP="001F3D7B">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FD1521" w:rsidRPr="000D1800" w:rsidRDefault="00FD1521" w:rsidP="001F3D7B">
            <w:pPr>
              <w:pStyle w:val="Tabletext"/>
              <w:jc w:val="center"/>
              <w:rPr>
                <w:rFonts w:asciiTheme="majorBidi" w:hAnsiTheme="majorBidi" w:cstheme="majorBidi"/>
                <w:lang w:val="es-ES"/>
              </w:rPr>
            </w:pPr>
            <w:r w:rsidRPr="000D1800">
              <w:rPr>
                <w:rFonts w:asciiTheme="majorBidi" w:hAnsiTheme="majorBidi" w:cstheme="majorBidi"/>
                <w:lang w:val="es-ES"/>
              </w:rPr>
              <w:t>1 1 0 0</w:t>
            </w:r>
          </w:p>
        </w:tc>
        <w:tc>
          <w:tcPr>
            <w:tcW w:w="7036" w:type="dxa"/>
            <w:tcBorders>
              <w:top w:val="single" w:sz="4" w:space="0" w:color="auto"/>
              <w:left w:val="single" w:sz="4" w:space="0" w:color="auto"/>
              <w:bottom w:val="single" w:sz="4" w:space="0" w:color="auto"/>
              <w:right w:val="single" w:sz="4" w:space="0" w:color="auto"/>
            </w:tcBorders>
          </w:tcPr>
          <w:p w:rsidR="00FD1521" w:rsidRPr="000D1800" w:rsidRDefault="00FD1521" w:rsidP="00FD1521">
            <w:pPr>
              <w:pStyle w:val="Tabletext"/>
              <w:jc w:val="left"/>
              <w:rPr>
                <w:lang w:val="es-ES"/>
              </w:rPr>
            </w:pPr>
            <w:r w:rsidRPr="000D1800">
              <w:rPr>
                <w:lang w:val="es-ES"/>
              </w:rPr>
              <w:t>Definido por el usuario</w:t>
            </w:r>
          </w:p>
        </w:tc>
      </w:tr>
      <w:tr w:rsidR="00FD1521" w:rsidRPr="007457F7"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FD1521" w:rsidRPr="000D1800" w:rsidRDefault="00FD1521" w:rsidP="001F3D7B">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FD1521" w:rsidRPr="000D1800" w:rsidRDefault="00FD1521" w:rsidP="001F3D7B">
            <w:pPr>
              <w:pStyle w:val="Tabletext"/>
              <w:jc w:val="center"/>
              <w:rPr>
                <w:rFonts w:asciiTheme="majorBidi" w:hAnsiTheme="majorBidi" w:cstheme="majorBidi"/>
                <w:lang w:val="es-ES"/>
              </w:rPr>
            </w:pPr>
            <w:r w:rsidRPr="000D1800">
              <w:rPr>
                <w:rFonts w:asciiTheme="majorBidi" w:hAnsiTheme="majorBidi" w:cstheme="majorBidi"/>
                <w:lang w:val="es-ES"/>
              </w:rPr>
              <w:t>0 0 1 0</w:t>
            </w:r>
          </w:p>
        </w:tc>
        <w:tc>
          <w:tcPr>
            <w:tcW w:w="7036" w:type="dxa"/>
            <w:tcBorders>
              <w:top w:val="single" w:sz="4" w:space="0" w:color="auto"/>
              <w:left w:val="single" w:sz="4" w:space="0" w:color="auto"/>
              <w:bottom w:val="single" w:sz="4" w:space="0" w:color="auto"/>
              <w:right w:val="single" w:sz="4" w:space="0" w:color="auto"/>
            </w:tcBorders>
          </w:tcPr>
          <w:p w:rsidR="00FD1521" w:rsidRPr="000D1800" w:rsidRDefault="00FD1521" w:rsidP="001F3D7B">
            <w:pPr>
              <w:pStyle w:val="Tabletext"/>
              <w:jc w:val="left"/>
              <w:rPr>
                <w:lang w:val="es-ES"/>
              </w:rPr>
            </w:pPr>
            <w:r w:rsidRPr="000D1800">
              <w:rPr>
                <w:lang w:val="es-ES"/>
              </w:rPr>
              <w:t xml:space="preserve">Los datos de usuario son conformes al formato general de datos de usuario definido en la </w:t>
            </w:r>
            <w:r>
              <w:rPr>
                <w:lang w:val="es-ES"/>
              </w:rPr>
              <w:t>N</w:t>
            </w:r>
            <w:r w:rsidRPr="000D1800">
              <w:rPr>
                <w:lang w:val="es-ES"/>
              </w:rPr>
              <w:t>orma CEI 60958-3</w:t>
            </w:r>
          </w:p>
        </w:tc>
      </w:tr>
      <w:tr w:rsidR="00FD1521" w:rsidRPr="007457F7"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FD1521" w:rsidRPr="000D1800" w:rsidRDefault="00FD1521" w:rsidP="001F3D7B">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FD1521" w:rsidRPr="000D1800" w:rsidRDefault="00FD1521" w:rsidP="001F3D7B">
            <w:pPr>
              <w:pStyle w:val="Tabletext"/>
              <w:jc w:val="center"/>
              <w:rPr>
                <w:rFonts w:asciiTheme="majorBidi" w:hAnsiTheme="majorBidi" w:cstheme="majorBidi"/>
                <w:lang w:val="es-ES"/>
              </w:rPr>
            </w:pPr>
            <w:r w:rsidRPr="000D1800">
              <w:rPr>
                <w:rFonts w:asciiTheme="majorBidi" w:hAnsiTheme="majorBidi" w:cstheme="majorBidi"/>
                <w:lang w:val="es-ES"/>
              </w:rPr>
              <w:t>1 0 1 0</w:t>
            </w:r>
          </w:p>
        </w:tc>
        <w:tc>
          <w:tcPr>
            <w:tcW w:w="7036" w:type="dxa"/>
            <w:tcBorders>
              <w:top w:val="single" w:sz="4" w:space="0" w:color="auto"/>
              <w:left w:val="single" w:sz="4" w:space="0" w:color="auto"/>
              <w:bottom w:val="single" w:sz="4" w:space="0" w:color="auto"/>
              <w:right w:val="single" w:sz="4" w:space="0" w:color="auto"/>
            </w:tcBorders>
          </w:tcPr>
          <w:p w:rsidR="00FD1521" w:rsidRPr="000D1800" w:rsidRDefault="00FD1521" w:rsidP="00FD1521">
            <w:pPr>
              <w:pStyle w:val="Tabletext"/>
              <w:jc w:val="left"/>
              <w:rPr>
                <w:lang w:val="es-ES"/>
              </w:rPr>
            </w:pPr>
            <w:r w:rsidRPr="000D1800">
              <w:rPr>
                <w:lang w:val="es-ES"/>
              </w:rPr>
              <w:t>Estructura de bloques de 192 bits. El comienzo de bloque está alineado con el comienzo de bloque de estado de canal</w:t>
            </w:r>
          </w:p>
        </w:tc>
      </w:tr>
      <w:tr w:rsidR="00FD1521" w:rsidRPr="000D1800" w:rsidTr="001F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04" w:type="dxa"/>
            <w:vMerge/>
            <w:tcBorders>
              <w:top w:val="single" w:sz="4" w:space="0" w:color="auto"/>
              <w:left w:val="single" w:sz="4" w:space="0" w:color="auto"/>
              <w:bottom w:val="single" w:sz="4" w:space="0" w:color="auto"/>
              <w:right w:val="single" w:sz="4" w:space="0" w:color="auto"/>
            </w:tcBorders>
          </w:tcPr>
          <w:p w:rsidR="00FD1521" w:rsidRPr="000D1800" w:rsidRDefault="00FD1521" w:rsidP="001F3D7B">
            <w:pPr>
              <w:pStyle w:val="Tabletext"/>
              <w:jc w:val="center"/>
              <w:rPr>
                <w:lang w:val="es-ES"/>
              </w:rPr>
            </w:pPr>
          </w:p>
        </w:tc>
        <w:tc>
          <w:tcPr>
            <w:tcW w:w="1299" w:type="dxa"/>
            <w:tcBorders>
              <w:top w:val="single" w:sz="4" w:space="0" w:color="auto"/>
              <w:left w:val="single" w:sz="4" w:space="0" w:color="auto"/>
              <w:bottom w:val="single" w:sz="4" w:space="0" w:color="auto"/>
              <w:right w:val="single" w:sz="4" w:space="0" w:color="auto"/>
            </w:tcBorders>
            <w:vAlign w:val="center"/>
          </w:tcPr>
          <w:p w:rsidR="00FD1521" w:rsidRPr="000D1800" w:rsidRDefault="00FD1521" w:rsidP="001F3D7B">
            <w:pPr>
              <w:pStyle w:val="Tabletext"/>
              <w:jc w:val="center"/>
              <w:rPr>
                <w:rFonts w:asciiTheme="majorBidi" w:hAnsiTheme="majorBidi" w:cstheme="majorBidi"/>
                <w:lang w:val="es-ES"/>
              </w:rPr>
            </w:pPr>
            <w:r w:rsidRPr="000D1800">
              <w:rPr>
                <w:rFonts w:asciiTheme="majorBidi" w:hAnsiTheme="majorBidi" w:cstheme="majorBidi"/>
                <w:lang w:val="es-ES"/>
              </w:rPr>
              <w:t>0 1 1 0</w:t>
            </w:r>
          </w:p>
        </w:tc>
        <w:tc>
          <w:tcPr>
            <w:tcW w:w="7036" w:type="dxa"/>
            <w:tcBorders>
              <w:top w:val="single" w:sz="4" w:space="0" w:color="auto"/>
              <w:left w:val="single" w:sz="4" w:space="0" w:color="auto"/>
              <w:bottom w:val="single" w:sz="4" w:space="0" w:color="auto"/>
              <w:right w:val="single" w:sz="4" w:space="0" w:color="auto"/>
            </w:tcBorders>
          </w:tcPr>
          <w:p w:rsidR="00FD1521" w:rsidRPr="000D1800" w:rsidRDefault="00FD1521" w:rsidP="001F3D7B">
            <w:pPr>
              <w:pStyle w:val="Tabletext"/>
              <w:jc w:val="left"/>
              <w:rPr>
                <w:lang w:val="es-ES"/>
              </w:rPr>
            </w:pPr>
            <w:r w:rsidRPr="000D1800">
              <w:rPr>
                <w:lang w:val="es-ES"/>
              </w:rPr>
              <w:t>Reservado para CEI 62537</w:t>
            </w:r>
          </w:p>
        </w:tc>
      </w:tr>
      <w:tr w:rsidR="00FD1521" w:rsidRPr="007457F7" w:rsidTr="001F3D7B">
        <w:trPr>
          <w:jc w:val="center"/>
        </w:trPr>
        <w:tc>
          <w:tcPr>
            <w:tcW w:w="1304" w:type="dxa"/>
            <w:vMerge/>
          </w:tcPr>
          <w:p w:rsidR="00FD1521" w:rsidRPr="000D1800" w:rsidRDefault="00FD1521" w:rsidP="001F3D7B">
            <w:pPr>
              <w:pStyle w:val="Tabletext"/>
              <w:rPr>
                <w:lang w:val="es-ES"/>
              </w:rPr>
            </w:pPr>
          </w:p>
        </w:tc>
        <w:tc>
          <w:tcPr>
            <w:tcW w:w="8335" w:type="dxa"/>
            <w:gridSpan w:val="2"/>
          </w:tcPr>
          <w:p w:rsidR="00FD1521" w:rsidRPr="000D1800" w:rsidRDefault="00FD1521" w:rsidP="001F3D7B">
            <w:pPr>
              <w:pStyle w:val="Tabletext"/>
              <w:jc w:val="left"/>
              <w:rPr>
                <w:lang w:val="es-ES"/>
              </w:rPr>
            </w:pPr>
            <w:r w:rsidRPr="000D1800">
              <w:rPr>
                <w:lang w:val="es-ES"/>
              </w:rPr>
              <w:t>Los demás estados de los bits 4-7 están reservados y no se utilizarán hasta que se definan ulteriormente</w:t>
            </w:r>
          </w:p>
        </w:tc>
      </w:tr>
    </w:tbl>
    <w:p w:rsidR="00BD6600" w:rsidRDefault="00BD6600" w:rsidP="00B17859">
      <w:pPr>
        <w:pStyle w:val="Tablefin"/>
        <w:rPr>
          <w:lang w:val="es-ES"/>
        </w:rPr>
      </w:pPr>
    </w:p>
    <w:p w:rsidR="00BD6600" w:rsidRPr="000D1800" w:rsidRDefault="00BD6600" w:rsidP="00B9485E">
      <w:pPr>
        <w:pStyle w:val="Heading3"/>
        <w:rPr>
          <w:lang w:val="es-ES"/>
        </w:rPr>
      </w:pPr>
      <w:r w:rsidRPr="000D1800">
        <w:rPr>
          <w:lang w:val="es-ES"/>
        </w:rPr>
        <w:t>3.3.3</w:t>
      </w:r>
      <w:r w:rsidRPr="000D1800">
        <w:rPr>
          <w:lang w:val="es-ES"/>
        </w:rPr>
        <w:tab/>
        <w:t>Byte 2: Bits auxiliares, longitud de palabra y nivel de alineamiento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276"/>
        <w:gridCol w:w="7087"/>
      </w:tblGrid>
      <w:tr w:rsidR="00BD6600" w:rsidRPr="0052546E" w:rsidTr="00FD1521">
        <w:trPr>
          <w:jc w:val="center"/>
        </w:trPr>
        <w:tc>
          <w:tcPr>
            <w:tcW w:w="1276" w:type="dxa"/>
          </w:tcPr>
          <w:p w:rsidR="00BD6600" w:rsidRPr="000D1800" w:rsidRDefault="00BD6600" w:rsidP="00F70A04">
            <w:pPr>
              <w:pStyle w:val="Tablehead"/>
              <w:rPr>
                <w:lang w:val="es-ES"/>
              </w:rPr>
            </w:pPr>
            <w:r w:rsidRPr="000D1800">
              <w:rPr>
                <w:lang w:val="es-ES"/>
              </w:rPr>
              <w:t>Bits</w:t>
            </w:r>
          </w:p>
        </w:tc>
        <w:tc>
          <w:tcPr>
            <w:tcW w:w="1276" w:type="dxa"/>
          </w:tcPr>
          <w:p w:rsidR="00BD6600" w:rsidRPr="000D1800" w:rsidRDefault="00BD6600" w:rsidP="003C2451">
            <w:pPr>
              <w:pStyle w:val="Tablehead"/>
              <w:rPr>
                <w:lang w:val="es-ES"/>
              </w:rPr>
            </w:pPr>
            <w:r w:rsidRPr="000D1800">
              <w:rPr>
                <w:rFonts w:eastAsia="MS Mincho"/>
                <w:lang w:val="es-ES"/>
              </w:rPr>
              <w:t>2 1 0</w:t>
            </w:r>
          </w:p>
        </w:tc>
        <w:tc>
          <w:tcPr>
            <w:tcW w:w="7087" w:type="dxa"/>
          </w:tcPr>
          <w:p w:rsidR="00BD6600" w:rsidRPr="000D1800" w:rsidRDefault="00BD6600" w:rsidP="003C2451">
            <w:pPr>
              <w:pStyle w:val="Tablehead"/>
              <w:rPr>
                <w:lang w:val="es-ES"/>
              </w:rPr>
            </w:pPr>
            <w:r w:rsidRPr="000D1800">
              <w:rPr>
                <w:rFonts w:eastAsia="MS Mincho"/>
                <w:lang w:val="es-ES"/>
              </w:rPr>
              <w:t>Utilización de los bits auxiliares</w:t>
            </w:r>
          </w:p>
        </w:tc>
      </w:tr>
      <w:tr w:rsidR="00BD6600" w:rsidRPr="0052546E" w:rsidTr="00FD1521">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Estados</w:t>
            </w: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0 0 0</w:t>
            </w:r>
          </w:p>
        </w:tc>
        <w:tc>
          <w:tcPr>
            <w:tcW w:w="7087"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La longitud máxima de palabra de muestra audio es de 20 bits (por defecto). No se define la utilización de los bits de muestra auxiliares</w:t>
            </w:r>
          </w:p>
        </w:tc>
      </w:tr>
      <w:tr w:rsidR="00BD6600" w:rsidRPr="0052546E"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1 0 0</w:t>
            </w:r>
          </w:p>
        </w:tc>
        <w:tc>
          <w:tcPr>
            <w:tcW w:w="7087" w:type="dxa"/>
            <w:tcBorders>
              <w:top w:val="single" w:sz="4" w:space="0" w:color="auto"/>
              <w:left w:val="single" w:sz="4" w:space="0" w:color="auto"/>
              <w:bottom w:val="single" w:sz="4" w:space="0" w:color="auto"/>
              <w:right w:val="single" w:sz="4" w:space="0" w:color="auto"/>
            </w:tcBorders>
          </w:tcPr>
          <w:p w:rsidR="00BD6600" w:rsidRPr="000D1800" w:rsidRDefault="00BD6600" w:rsidP="002562D3">
            <w:pPr>
              <w:pStyle w:val="Tabletext"/>
              <w:jc w:val="left"/>
              <w:rPr>
                <w:lang w:val="es-ES"/>
              </w:rPr>
            </w:pPr>
            <w:r w:rsidRPr="000D1800">
              <w:rPr>
                <w:lang w:val="es-ES"/>
              </w:rPr>
              <w:t>La longitud máxima de palabra de muestra audio es de 24 bits. Los bits de muestra auxiliares se utilizan para los datos principales de muestra audio</w:t>
            </w:r>
          </w:p>
        </w:tc>
      </w:tr>
      <w:tr w:rsidR="00BD6600" w:rsidRPr="0052546E"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0 1 0</w:t>
            </w:r>
          </w:p>
        </w:tc>
        <w:tc>
          <w:tcPr>
            <w:tcW w:w="7087" w:type="dxa"/>
            <w:tcBorders>
              <w:top w:val="single" w:sz="4" w:space="0" w:color="auto"/>
              <w:left w:val="single" w:sz="4" w:space="0" w:color="auto"/>
              <w:bottom w:val="single" w:sz="4" w:space="0" w:color="auto"/>
              <w:right w:val="single" w:sz="4" w:space="0" w:color="auto"/>
            </w:tcBorders>
          </w:tcPr>
          <w:p w:rsidR="00BD6600" w:rsidRPr="000D1800" w:rsidRDefault="00BD6600" w:rsidP="002562D3">
            <w:pPr>
              <w:pStyle w:val="Tabletext"/>
              <w:jc w:val="left"/>
              <w:rPr>
                <w:lang w:val="es-ES"/>
              </w:rPr>
            </w:pPr>
            <w:r w:rsidRPr="000D1800">
              <w:rPr>
                <w:lang w:val="es-ES"/>
              </w:rPr>
              <w:t>La longitud máxima de la palabra de muestra audio es de 20 bits. Los bits de</w:t>
            </w:r>
            <w:r w:rsidR="002562D3">
              <w:rPr>
                <w:lang w:val="es-ES"/>
              </w:rPr>
              <w:t> </w:t>
            </w:r>
            <w:r w:rsidRPr="000D1800">
              <w:rPr>
                <w:lang w:val="es-ES"/>
              </w:rPr>
              <w:t>muestra auxiliares de este canal se utilizan para llevar una sola señal de coordinación (véase la Nota 1)</w:t>
            </w:r>
          </w:p>
        </w:tc>
      </w:tr>
      <w:tr w:rsidR="00BD6600" w:rsidRPr="0052546E"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1 1 0</w:t>
            </w:r>
          </w:p>
        </w:tc>
        <w:tc>
          <w:tcPr>
            <w:tcW w:w="7087" w:type="dxa"/>
            <w:tcBorders>
              <w:top w:val="single" w:sz="4" w:space="0" w:color="auto"/>
              <w:left w:val="single" w:sz="4" w:space="0" w:color="auto"/>
              <w:bottom w:val="single" w:sz="4" w:space="0" w:color="auto"/>
              <w:right w:val="single" w:sz="4" w:space="0" w:color="auto"/>
            </w:tcBorders>
          </w:tcPr>
          <w:p w:rsidR="00BD6600" w:rsidRPr="000D1800" w:rsidRDefault="00BD6600" w:rsidP="00D138F4">
            <w:pPr>
              <w:pStyle w:val="Tabletext"/>
              <w:jc w:val="left"/>
              <w:rPr>
                <w:lang w:val="es-ES"/>
              </w:rPr>
            </w:pPr>
            <w:r w:rsidRPr="000D1800">
              <w:rPr>
                <w:lang w:val="es-ES"/>
              </w:rPr>
              <w:t>Reservado para aplicaciones definidas por el usuario</w:t>
            </w:r>
          </w:p>
        </w:tc>
      </w:tr>
      <w:tr w:rsidR="00BD6600" w:rsidRPr="0052546E" w:rsidTr="00FD1521">
        <w:trPr>
          <w:jc w:val="center"/>
        </w:trPr>
        <w:tc>
          <w:tcPr>
            <w:tcW w:w="1276" w:type="dxa"/>
            <w:vMerge/>
          </w:tcPr>
          <w:p w:rsidR="00BD6600" w:rsidRPr="000D1800" w:rsidRDefault="00BD6600" w:rsidP="00B17859">
            <w:pPr>
              <w:pStyle w:val="Tabletext"/>
              <w:rPr>
                <w:lang w:val="es-ES"/>
              </w:rPr>
            </w:pPr>
          </w:p>
        </w:tc>
        <w:tc>
          <w:tcPr>
            <w:tcW w:w="8363" w:type="dxa"/>
            <w:gridSpan w:val="2"/>
          </w:tcPr>
          <w:p w:rsidR="00BD6600" w:rsidRPr="000D1800" w:rsidRDefault="00BD6600" w:rsidP="00D138F4">
            <w:pPr>
              <w:pStyle w:val="Tabletext"/>
              <w:jc w:val="left"/>
              <w:rPr>
                <w:lang w:val="es-ES"/>
              </w:rPr>
            </w:pPr>
            <w:r w:rsidRPr="000D1800">
              <w:rPr>
                <w:lang w:val="es-ES"/>
              </w:rPr>
              <w:t>Los demás estados de los bits 0-2 están reservados y no se utilizarán hasta que se definan ulteriormente</w:t>
            </w:r>
          </w:p>
        </w:tc>
      </w:tr>
    </w:tbl>
    <w:p w:rsidR="00BD6600" w:rsidRPr="000D1800" w:rsidRDefault="00BD6600" w:rsidP="00BD6600">
      <w:pPr>
        <w:pStyle w:val="Tablefin"/>
        <w:jc w:val="left"/>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276"/>
        <w:gridCol w:w="3493"/>
        <w:gridCol w:w="3594"/>
      </w:tblGrid>
      <w:tr w:rsidR="00BD6600" w:rsidRPr="0052546E" w:rsidTr="00FD1521">
        <w:trPr>
          <w:jc w:val="center"/>
        </w:trPr>
        <w:tc>
          <w:tcPr>
            <w:tcW w:w="1276" w:type="dxa"/>
            <w:vMerge w:val="restart"/>
            <w:vAlign w:val="center"/>
          </w:tcPr>
          <w:p w:rsidR="00BD6600" w:rsidRPr="000D1800" w:rsidRDefault="00BD6600" w:rsidP="00F70A04">
            <w:pPr>
              <w:pStyle w:val="Tablehead"/>
              <w:rPr>
                <w:lang w:val="es-ES"/>
              </w:rPr>
            </w:pPr>
            <w:r w:rsidRPr="000D1800">
              <w:rPr>
                <w:lang w:val="es-ES"/>
              </w:rPr>
              <w:t>Bits</w:t>
            </w:r>
          </w:p>
        </w:tc>
        <w:tc>
          <w:tcPr>
            <w:tcW w:w="1276" w:type="dxa"/>
            <w:vMerge w:val="restart"/>
            <w:vAlign w:val="center"/>
          </w:tcPr>
          <w:p w:rsidR="00BD6600" w:rsidRPr="000D1800" w:rsidRDefault="00BD6600" w:rsidP="003C2451">
            <w:pPr>
              <w:pStyle w:val="Tablehead"/>
              <w:rPr>
                <w:lang w:val="es-ES"/>
              </w:rPr>
            </w:pPr>
            <w:r w:rsidRPr="000D1800">
              <w:rPr>
                <w:rFonts w:eastAsia="MS Mincho"/>
                <w:lang w:val="es-ES"/>
              </w:rPr>
              <w:t>5 4 3</w:t>
            </w:r>
          </w:p>
        </w:tc>
        <w:tc>
          <w:tcPr>
            <w:tcW w:w="7087" w:type="dxa"/>
            <w:gridSpan w:val="2"/>
          </w:tcPr>
          <w:p w:rsidR="00BD6600" w:rsidRPr="000D1800" w:rsidRDefault="00BD6600" w:rsidP="0052546E">
            <w:pPr>
              <w:pStyle w:val="Tablehead"/>
              <w:rPr>
                <w:lang w:val="es-ES"/>
              </w:rPr>
            </w:pPr>
            <w:r w:rsidRPr="000D1800">
              <w:rPr>
                <w:lang w:val="es-ES"/>
              </w:rPr>
              <w:t>Codificación de la longitud de la palabra de muestra audio</w:t>
            </w:r>
            <w:r w:rsidR="0052546E">
              <w:rPr>
                <w:lang w:val="es-ES"/>
              </w:rPr>
              <w:br/>
            </w:r>
            <w:r w:rsidRPr="000D1800">
              <w:rPr>
                <w:lang w:val="es-ES"/>
              </w:rPr>
              <w:t>de la señal transmitida (véanse las Notas 2, 3 y 4)</w:t>
            </w:r>
          </w:p>
        </w:tc>
      </w:tr>
      <w:tr w:rsidR="00BD6600" w:rsidRPr="0052546E" w:rsidTr="00FD1521">
        <w:trPr>
          <w:jc w:val="center"/>
        </w:trPr>
        <w:tc>
          <w:tcPr>
            <w:tcW w:w="1276" w:type="dxa"/>
            <w:vMerge/>
          </w:tcPr>
          <w:p w:rsidR="00BD6600" w:rsidRPr="000D1800" w:rsidRDefault="00BD6600" w:rsidP="00F70A04">
            <w:pPr>
              <w:pStyle w:val="Tablehead"/>
              <w:rPr>
                <w:lang w:val="es-ES"/>
              </w:rPr>
            </w:pPr>
          </w:p>
        </w:tc>
        <w:tc>
          <w:tcPr>
            <w:tcW w:w="1276" w:type="dxa"/>
            <w:vMerge/>
          </w:tcPr>
          <w:p w:rsidR="00BD6600" w:rsidRPr="000D1800" w:rsidRDefault="00BD6600" w:rsidP="00F70A04">
            <w:pPr>
              <w:pStyle w:val="Tablehead"/>
              <w:rPr>
                <w:lang w:val="es-ES"/>
              </w:rPr>
            </w:pPr>
          </w:p>
        </w:tc>
        <w:tc>
          <w:tcPr>
            <w:tcW w:w="3493" w:type="dxa"/>
          </w:tcPr>
          <w:p w:rsidR="00BD6600" w:rsidRPr="000D1800" w:rsidRDefault="00BD6600" w:rsidP="00F70A04">
            <w:pPr>
              <w:pStyle w:val="Tabletext"/>
              <w:jc w:val="left"/>
              <w:rPr>
                <w:lang w:val="es-ES"/>
              </w:rPr>
            </w:pPr>
            <w:r w:rsidRPr="000D1800">
              <w:rPr>
                <w:lang w:val="es-ES"/>
              </w:rPr>
              <w:t>Longitud de la palabra de muestra audio si la longitud máxima es de 24 bits, según lo indicado previamente por los bits 0-2</w:t>
            </w:r>
          </w:p>
        </w:tc>
        <w:tc>
          <w:tcPr>
            <w:tcW w:w="3594" w:type="dxa"/>
          </w:tcPr>
          <w:p w:rsidR="00BD6600" w:rsidRPr="000D1800" w:rsidRDefault="00BD6600" w:rsidP="00F70A04">
            <w:pPr>
              <w:pStyle w:val="Tabletext"/>
              <w:jc w:val="left"/>
              <w:rPr>
                <w:lang w:val="es-ES"/>
              </w:rPr>
            </w:pPr>
            <w:r w:rsidRPr="000D1800">
              <w:rPr>
                <w:lang w:val="es-ES"/>
              </w:rPr>
              <w:t>Longitud de la palabra de muestra audio si la longitud máxima es de 20 bits, según lo indicado previamente por los bits 0-2</w:t>
            </w:r>
          </w:p>
        </w:tc>
      </w:tr>
      <w:tr w:rsidR="00BD6600" w:rsidRPr="0052546E" w:rsidTr="00FD1521">
        <w:trPr>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Estados</w:t>
            </w: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0 0 0</w:t>
            </w:r>
          </w:p>
        </w:tc>
        <w:tc>
          <w:tcPr>
            <w:tcW w:w="3493" w:type="dxa"/>
            <w:tcBorders>
              <w:top w:val="single" w:sz="4" w:space="0" w:color="auto"/>
              <w:left w:val="single" w:sz="4" w:space="0" w:color="auto"/>
              <w:bottom w:val="single" w:sz="4" w:space="0" w:color="auto"/>
              <w:right w:val="single" w:sz="4" w:space="0" w:color="auto"/>
            </w:tcBorders>
          </w:tcPr>
          <w:p w:rsidR="00BD6600" w:rsidRPr="000D1800" w:rsidRDefault="00BD6600" w:rsidP="00FD1521">
            <w:pPr>
              <w:pStyle w:val="Tabletext"/>
              <w:jc w:val="left"/>
              <w:rPr>
                <w:lang w:val="es-ES"/>
              </w:rPr>
            </w:pPr>
            <w:r w:rsidRPr="000D1800">
              <w:rPr>
                <w:lang w:val="es-ES"/>
              </w:rPr>
              <w:t>Longitud de palabra no indicada (por</w:t>
            </w:r>
            <w:r w:rsidR="00FD1521">
              <w:rPr>
                <w:lang w:val="es-ES"/>
              </w:rPr>
              <w:t> </w:t>
            </w:r>
            <w:r w:rsidRPr="000D1800">
              <w:rPr>
                <w:lang w:val="es-ES"/>
              </w:rPr>
              <w:t>defecto</w:t>
            </w:r>
            <w:r w:rsidR="00D138F4" w:rsidRPr="000D1800">
              <w:rPr>
                <w:lang w:val="es-ES"/>
              </w:rPr>
              <w:t>)</w:t>
            </w:r>
          </w:p>
        </w:tc>
        <w:tc>
          <w:tcPr>
            <w:tcW w:w="3594" w:type="dxa"/>
            <w:tcBorders>
              <w:top w:val="single" w:sz="4" w:space="0" w:color="auto"/>
              <w:left w:val="single" w:sz="4" w:space="0" w:color="auto"/>
              <w:bottom w:val="single" w:sz="4" w:space="0" w:color="auto"/>
              <w:right w:val="single" w:sz="4" w:space="0" w:color="auto"/>
            </w:tcBorders>
          </w:tcPr>
          <w:p w:rsidR="00BD6600" w:rsidRPr="000D1800" w:rsidRDefault="00BD6600" w:rsidP="00FD1521">
            <w:pPr>
              <w:pStyle w:val="Tabletext"/>
              <w:jc w:val="left"/>
              <w:rPr>
                <w:lang w:val="es-ES"/>
              </w:rPr>
            </w:pPr>
            <w:r w:rsidRPr="000D1800">
              <w:rPr>
                <w:lang w:val="es-ES"/>
              </w:rPr>
              <w:t>Longitud de palabra no indicada (por</w:t>
            </w:r>
            <w:r w:rsidR="00FD1521">
              <w:rPr>
                <w:lang w:val="es-ES"/>
              </w:rPr>
              <w:t> </w:t>
            </w:r>
            <w:r w:rsidRPr="000D1800">
              <w:rPr>
                <w:lang w:val="es-ES"/>
              </w:rPr>
              <w:t>defecto</w:t>
            </w:r>
            <w:r w:rsidR="00D138F4" w:rsidRPr="000D1800">
              <w:rPr>
                <w:lang w:val="es-ES"/>
              </w:rPr>
              <w:t>)</w:t>
            </w:r>
          </w:p>
        </w:tc>
      </w:tr>
      <w:tr w:rsidR="00BD6600" w:rsidRPr="000D1800"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1 0 0</w:t>
            </w:r>
          </w:p>
        </w:tc>
        <w:tc>
          <w:tcPr>
            <w:tcW w:w="3493"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23 bits</w:t>
            </w:r>
          </w:p>
        </w:tc>
        <w:tc>
          <w:tcPr>
            <w:tcW w:w="3594"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19 bits</w:t>
            </w:r>
          </w:p>
        </w:tc>
      </w:tr>
      <w:tr w:rsidR="00BD6600" w:rsidRPr="000D1800"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0 1 0</w:t>
            </w:r>
          </w:p>
        </w:tc>
        <w:tc>
          <w:tcPr>
            <w:tcW w:w="3493"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22 bits</w:t>
            </w:r>
          </w:p>
        </w:tc>
        <w:tc>
          <w:tcPr>
            <w:tcW w:w="3594"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18 bits</w:t>
            </w:r>
          </w:p>
        </w:tc>
      </w:tr>
      <w:tr w:rsidR="00BD6600" w:rsidRPr="000D1800"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1 1 0</w:t>
            </w:r>
          </w:p>
        </w:tc>
        <w:tc>
          <w:tcPr>
            <w:tcW w:w="3493"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21 bits</w:t>
            </w:r>
          </w:p>
        </w:tc>
        <w:tc>
          <w:tcPr>
            <w:tcW w:w="3594"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17 bits</w:t>
            </w:r>
          </w:p>
        </w:tc>
      </w:tr>
      <w:tr w:rsidR="00BD6600" w:rsidRPr="000D1800"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0 0 1</w:t>
            </w:r>
          </w:p>
        </w:tc>
        <w:tc>
          <w:tcPr>
            <w:tcW w:w="3493"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20 bits</w:t>
            </w:r>
          </w:p>
        </w:tc>
        <w:tc>
          <w:tcPr>
            <w:tcW w:w="3594"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16 bits</w:t>
            </w:r>
          </w:p>
        </w:tc>
      </w:tr>
      <w:tr w:rsidR="00BD6600" w:rsidRPr="000D1800" w:rsidTr="00FD1521">
        <w:trPr>
          <w:jc w:val="center"/>
        </w:trPr>
        <w:tc>
          <w:tcPr>
            <w:tcW w:w="1276" w:type="dxa"/>
            <w:vMerge/>
            <w:tcBorders>
              <w:top w:val="single" w:sz="4" w:space="0" w:color="auto"/>
              <w:left w:val="single" w:sz="4" w:space="0" w:color="auto"/>
              <w:bottom w:val="single" w:sz="4" w:space="0" w:color="auto"/>
              <w:right w:val="single" w:sz="4" w:space="0" w:color="auto"/>
            </w:tcBorders>
          </w:tcPr>
          <w:p w:rsidR="00BD6600" w:rsidRPr="000D1800" w:rsidRDefault="00BD6600" w:rsidP="00B17859">
            <w:pPr>
              <w:pStyle w:val="Tabletext"/>
              <w:jc w:val="center"/>
              <w:rPr>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B17859">
            <w:pPr>
              <w:pStyle w:val="Tabletext"/>
              <w:jc w:val="center"/>
              <w:rPr>
                <w:lang w:val="es-ES"/>
              </w:rPr>
            </w:pPr>
            <w:r w:rsidRPr="000D1800">
              <w:rPr>
                <w:lang w:val="es-ES"/>
              </w:rPr>
              <w:t>1 0 1</w:t>
            </w:r>
          </w:p>
        </w:tc>
        <w:tc>
          <w:tcPr>
            <w:tcW w:w="3493"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24 bits</w:t>
            </w:r>
          </w:p>
        </w:tc>
        <w:tc>
          <w:tcPr>
            <w:tcW w:w="3594" w:type="dxa"/>
            <w:tcBorders>
              <w:top w:val="single" w:sz="4" w:space="0" w:color="auto"/>
              <w:left w:val="single" w:sz="4" w:space="0" w:color="auto"/>
              <w:bottom w:val="single" w:sz="4" w:space="0" w:color="auto"/>
              <w:right w:val="single" w:sz="4" w:space="0" w:color="auto"/>
            </w:tcBorders>
          </w:tcPr>
          <w:p w:rsidR="00BD6600" w:rsidRPr="000D1800" w:rsidRDefault="00BD6600" w:rsidP="00FB3191">
            <w:pPr>
              <w:pStyle w:val="Tabletext"/>
              <w:jc w:val="left"/>
              <w:rPr>
                <w:lang w:val="es-ES"/>
              </w:rPr>
            </w:pPr>
            <w:r w:rsidRPr="000D1800">
              <w:rPr>
                <w:lang w:val="es-ES"/>
              </w:rPr>
              <w:t>20 bits</w:t>
            </w:r>
          </w:p>
        </w:tc>
      </w:tr>
      <w:tr w:rsidR="00BD6600" w:rsidRPr="0052546E" w:rsidTr="00FD1521">
        <w:trPr>
          <w:jc w:val="center"/>
        </w:trPr>
        <w:tc>
          <w:tcPr>
            <w:tcW w:w="1276" w:type="dxa"/>
            <w:vMerge/>
          </w:tcPr>
          <w:p w:rsidR="00BD6600" w:rsidRPr="000D1800" w:rsidRDefault="00BD6600" w:rsidP="00B17859">
            <w:pPr>
              <w:pStyle w:val="Tabletext"/>
              <w:rPr>
                <w:lang w:val="es-ES"/>
              </w:rPr>
            </w:pPr>
          </w:p>
        </w:tc>
        <w:tc>
          <w:tcPr>
            <w:tcW w:w="8363" w:type="dxa"/>
            <w:gridSpan w:val="3"/>
          </w:tcPr>
          <w:p w:rsidR="00BD6600" w:rsidRPr="000D1800" w:rsidRDefault="00BD6600" w:rsidP="007136A0">
            <w:pPr>
              <w:pStyle w:val="Tabletext"/>
              <w:rPr>
                <w:lang w:val="es-ES"/>
              </w:rPr>
            </w:pPr>
            <w:r w:rsidRPr="000D1800">
              <w:rPr>
                <w:lang w:val="es-ES"/>
              </w:rPr>
              <w:t>Los demás estados de los bits 3-5 están reservados y no se utilizarán hasta que se definan ulteriormente</w:t>
            </w:r>
          </w:p>
        </w:tc>
      </w:tr>
    </w:tbl>
    <w:p w:rsidR="00BD6600" w:rsidRPr="000D1800" w:rsidRDefault="00BD6600" w:rsidP="00B17859">
      <w:pPr>
        <w:pStyle w:val="Tablefin"/>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7087"/>
      </w:tblGrid>
      <w:tr w:rsidR="00BD6600" w:rsidRPr="0052546E" w:rsidTr="00FD1521">
        <w:trPr>
          <w:jc w:val="center"/>
        </w:trPr>
        <w:tc>
          <w:tcPr>
            <w:tcW w:w="1276" w:type="dxa"/>
          </w:tcPr>
          <w:p w:rsidR="00BD6600" w:rsidRPr="000D1800" w:rsidRDefault="00BD6600" w:rsidP="00F70A04">
            <w:pPr>
              <w:pStyle w:val="Tablehead"/>
              <w:rPr>
                <w:snapToGrid w:val="0"/>
                <w:lang w:val="es-ES"/>
              </w:rPr>
            </w:pPr>
            <w:r w:rsidRPr="000D1800">
              <w:rPr>
                <w:snapToGrid w:val="0"/>
                <w:lang w:val="es-ES"/>
              </w:rPr>
              <w:lastRenderedPageBreak/>
              <w:t>Bits</w:t>
            </w:r>
          </w:p>
        </w:tc>
        <w:tc>
          <w:tcPr>
            <w:tcW w:w="1276" w:type="dxa"/>
          </w:tcPr>
          <w:p w:rsidR="00BD6600" w:rsidRPr="000D1800" w:rsidRDefault="00BD6600" w:rsidP="003C2451">
            <w:pPr>
              <w:pStyle w:val="Tablehead"/>
              <w:rPr>
                <w:lang w:val="es-ES"/>
              </w:rPr>
            </w:pPr>
            <w:r w:rsidRPr="000D1800">
              <w:rPr>
                <w:rFonts w:eastAsia="MS Mincho"/>
                <w:lang w:val="es-ES"/>
              </w:rPr>
              <w:t>7 6</w:t>
            </w:r>
          </w:p>
        </w:tc>
        <w:tc>
          <w:tcPr>
            <w:tcW w:w="7087" w:type="dxa"/>
          </w:tcPr>
          <w:p w:rsidR="00BD6600" w:rsidRPr="000D1800" w:rsidRDefault="00BD6600" w:rsidP="00F70A04">
            <w:pPr>
              <w:pStyle w:val="Tablehead"/>
              <w:rPr>
                <w:snapToGrid w:val="0"/>
                <w:lang w:val="es-ES"/>
              </w:rPr>
            </w:pPr>
            <w:r w:rsidRPr="000D1800">
              <w:rPr>
                <w:snapToGrid w:val="0"/>
                <w:lang w:val="es-ES"/>
              </w:rPr>
              <w:t>Indicación de nivel de alineamiento</w:t>
            </w:r>
          </w:p>
        </w:tc>
      </w:tr>
      <w:tr w:rsidR="00BD6600" w:rsidRPr="0052546E" w:rsidTr="00FD1521">
        <w:trPr>
          <w:jc w:val="center"/>
        </w:trPr>
        <w:tc>
          <w:tcPr>
            <w:tcW w:w="1276" w:type="dxa"/>
            <w:vMerge w:val="restart"/>
            <w:vAlign w:val="center"/>
          </w:tcPr>
          <w:p w:rsidR="00BD6600" w:rsidRPr="000D1800" w:rsidRDefault="00BD6600" w:rsidP="00B17859">
            <w:pPr>
              <w:pStyle w:val="Tabletext"/>
              <w:jc w:val="center"/>
              <w:rPr>
                <w:lang w:val="es-ES"/>
              </w:rPr>
            </w:pPr>
            <w:r w:rsidRPr="000D1800">
              <w:rPr>
                <w:lang w:val="es-ES"/>
              </w:rPr>
              <w:t>Estados</w:t>
            </w:r>
          </w:p>
        </w:tc>
        <w:tc>
          <w:tcPr>
            <w:tcW w:w="1276" w:type="dxa"/>
          </w:tcPr>
          <w:p w:rsidR="00BD6600" w:rsidRPr="000D1800" w:rsidRDefault="00BD6600" w:rsidP="00B17859">
            <w:pPr>
              <w:pStyle w:val="Tabletext"/>
              <w:jc w:val="center"/>
              <w:rPr>
                <w:lang w:val="es-ES"/>
              </w:rPr>
            </w:pPr>
            <w:r w:rsidRPr="000D1800">
              <w:rPr>
                <w:lang w:val="es-ES"/>
              </w:rPr>
              <w:t>0 0</w:t>
            </w:r>
          </w:p>
        </w:tc>
        <w:tc>
          <w:tcPr>
            <w:tcW w:w="7087" w:type="dxa"/>
          </w:tcPr>
          <w:p w:rsidR="00BD6600" w:rsidRPr="000D1800" w:rsidRDefault="00BD6600" w:rsidP="007136A0">
            <w:pPr>
              <w:pStyle w:val="Tabletext"/>
              <w:rPr>
                <w:lang w:val="es-ES"/>
              </w:rPr>
            </w:pPr>
            <w:r w:rsidRPr="000D1800">
              <w:rPr>
                <w:lang w:val="es-ES"/>
              </w:rPr>
              <w:t>No se indica el nivel de alineamiento</w:t>
            </w:r>
          </w:p>
        </w:tc>
      </w:tr>
      <w:tr w:rsidR="00BD6600" w:rsidRPr="0052546E" w:rsidTr="00FD1521">
        <w:trPr>
          <w:jc w:val="center"/>
        </w:trPr>
        <w:tc>
          <w:tcPr>
            <w:tcW w:w="1276" w:type="dxa"/>
            <w:vMerge/>
          </w:tcPr>
          <w:p w:rsidR="00BD6600" w:rsidRPr="000D1800" w:rsidRDefault="00BD6600" w:rsidP="00B17859">
            <w:pPr>
              <w:pStyle w:val="Tabletext"/>
              <w:jc w:val="center"/>
              <w:rPr>
                <w:lang w:val="es-ES"/>
              </w:rPr>
            </w:pPr>
          </w:p>
        </w:tc>
        <w:tc>
          <w:tcPr>
            <w:tcW w:w="1276" w:type="dxa"/>
          </w:tcPr>
          <w:p w:rsidR="00BD6600" w:rsidRPr="000D1800" w:rsidRDefault="00BD6600" w:rsidP="00B17859">
            <w:pPr>
              <w:pStyle w:val="Tabletext"/>
              <w:jc w:val="center"/>
              <w:rPr>
                <w:lang w:val="es-ES"/>
              </w:rPr>
            </w:pPr>
            <w:r w:rsidRPr="000D1800">
              <w:rPr>
                <w:lang w:val="es-ES"/>
              </w:rPr>
              <w:t>1 0</w:t>
            </w:r>
          </w:p>
        </w:tc>
        <w:tc>
          <w:tcPr>
            <w:tcW w:w="7087" w:type="dxa"/>
          </w:tcPr>
          <w:p w:rsidR="00BD6600" w:rsidRPr="000D1800" w:rsidRDefault="00BD6600" w:rsidP="00EC55D0">
            <w:pPr>
              <w:pStyle w:val="Tabletext"/>
              <w:jc w:val="left"/>
              <w:rPr>
                <w:lang w:val="es-ES"/>
              </w:rPr>
            </w:pPr>
            <w:r w:rsidRPr="000D1800">
              <w:rPr>
                <w:lang w:val="es-ES"/>
              </w:rPr>
              <w:t>Alineamiento con SMPTE RP155, el nivel de alineamiento se encuentra en 20 dB por debajo del máximo código</w:t>
            </w:r>
          </w:p>
        </w:tc>
      </w:tr>
      <w:tr w:rsidR="00BD6600" w:rsidRPr="0052546E" w:rsidTr="00FD1521">
        <w:trPr>
          <w:jc w:val="center"/>
        </w:trPr>
        <w:tc>
          <w:tcPr>
            <w:tcW w:w="1276" w:type="dxa"/>
            <w:vMerge/>
          </w:tcPr>
          <w:p w:rsidR="00BD6600" w:rsidRPr="000D1800" w:rsidRDefault="00BD6600" w:rsidP="00B17859">
            <w:pPr>
              <w:pStyle w:val="Tabletext"/>
              <w:jc w:val="center"/>
              <w:rPr>
                <w:lang w:val="es-ES"/>
              </w:rPr>
            </w:pPr>
          </w:p>
        </w:tc>
        <w:tc>
          <w:tcPr>
            <w:tcW w:w="1276" w:type="dxa"/>
          </w:tcPr>
          <w:p w:rsidR="00BD6600" w:rsidRPr="000D1800" w:rsidRDefault="00BD6600" w:rsidP="00B17859">
            <w:pPr>
              <w:pStyle w:val="Tabletext"/>
              <w:jc w:val="center"/>
              <w:rPr>
                <w:lang w:val="es-ES"/>
              </w:rPr>
            </w:pPr>
            <w:r w:rsidRPr="000D1800">
              <w:rPr>
                <w:lang w:val="es-ES"/>
              </w:rPr>
              <w:t>0 1</w:t>
            </w:r>
          </w:p>
        </w:tc>
        <w:tc>
          <w:tcPr>
            <w:tcW w:w="7087" w:type="dxa"/>
          </w:tcPr>
          <w:p w:rsidR="00BD6600" w:rsidRPr="000D1800" w:rsidRDefault="00BD6600" w:rsidP="00EC55D0">
            <w:pPr>
              <w:pStyle w:val="Tabletext"/>
              <w:jc w:val="left"/>
              <w:rPr>
                <w:lang w:val="es-ES"/>
              </w:rPr>
            </w:pPr>
            <w:r w:rsidRPr="000D1800">
              <w:rPr>
                <w:lang w:val="es-ES"/>
              </w:rPr>
              <w:t>Alineamiento con EBU R68, el nivel de alineamiento se encuentra en 18,06 dB por debajo del máximo código</w:t>
            </w:r>
          </w:p>
        </w:tc>
      </w:tr>
      <w:tr w:rsidR="00BD6600" w:rsidRPr="000D1800" w:rsidTr="00FD1521">
        <w:trPr>
          <w:jc w:val="center"/>
        </w:trPr>
        <w:tc>
          <w:tcPr>
            <w:tcW w:w="1276" w:type="dxa"/>
            <w:vMerge/>
          </w:tcPr>
          <w:p w:rsidR="00BD6600" w:rsidRPr="000D1800" w:rsidRDefault="00BD6600" w:rsidP="00B17859">
            <w:pPr>
              <w:pStyle w:val="Tabletext"/>
              <w:jc w:val="center"/>
              <w:rPr>
                <w:lang w:val="es-ES"/>
              </w:rPr>
            </w:pPr>
          </w:p>
        </w:tc>
        <w:tc>
          <w:tcPr>
            <w:tcW w:w="1276" w:type="dxa"/>
          </w:tcPr>
          <w:p w:rsidR="00BD6600" w:rsidRPr="000D1800" w:rsidRDefault="00BD6600" w:rsidP="00B17859">
            <w:pPr>
              <w:pStyle w:val="Tabletext"/>
              <w:jc w:val="center"/>
              <w:rPr>
                <w:lang w:val="es-ES"/>
              </w:rPr>
            </w:pPr>
            <w:r w:rsidRPr="000D1800">
              <w:rPr>
                <w:lang w:val="es-ES"/>
              </w:rPr>
              <w:t>1 1</w:t>
            </w:r>
          </w:p>
        </w:tc>
        <w:tc>
          <w:tcPr>
            <w:tcW w:w="7087" w:type="dxa"/>
          </w:tcPr>
          <w:p w:rsidR="00BD6600" w:rsidRPr="000D1800" w:rsidRDefault="00BD6600" w:rsidP="007136A0">
            <w:pPr>
              <w:pStyle w:val="Tabletext"/>
              <w:rPr>
                <w:lang w:val="es-ES"/>
              </w:rPr>
            </w:pPr>
            <w:r w:rsidRPr="000D1800">
              <w:rPr>
                <w:lang w:val="es-ES"/>
              </w:rPr>
              <w:t>Reservado para uso futuro</w:t>
            </w:r>
          </w:p>
        </w:tc>
      </w:tr>
    </w:tbl>
    <w:p w:rsidR="00BD6600" w:rsidRPr="000D1800" w:rsidRDefault="00BD6600" w:rsidP="00B17859">
      <w:pPr>
        <w:pStyle w:val="Tablefin"/>
        <w:rPr>
          <w:lang w:val="es-ES"/>
        </w:rPr>
      </w:pPr>
    </w:p>
    <w:p w:rsidR="00BD6600" w:rsidRPr="000D1800" w:rsidRDefault="00BD6600" w:rsidP="0069320D">
      <w:pPr>
        <w:pStyle w:val="Note"/>
        <w:rPr>
          <w:lang w:val="es-ES"/>
        </w:rPr>
      </w:pPr>
      <w:r w:rsidRPr="000D1800">
        <w:rPr>
          <w:lang w:val="es-ES"/>
        </w:rPr>
        <w:t xml:space="preserve">NOTA 1 – La codificación de la señal utilizada para el canal de coordinación se describe en el </w:t>
      </w:r>
      <w:r w:rsidR="002A07E9">
        <w:rPr>
          <w:lang w:val="es-ES"/>
        </w:rPr>
        <w:t>Apéndice</w:t>
      </w:r>
      <w:r w:rsidR="0069320D">
        <w:rPr>
          <w:lang w:val="es-ES"/>
        </w:rPr>
        <w:t> </w:t>
      </w:r>
      <w:r w:rsidRPr="000D1800">
        <w:rPr>
          <w:lang w:val="es-ES"/>
        </w:rPr>
        <w:t xml:space="preserve">A </w:t>
      </w:r>
      <w:r w:rsidR="002A07E9">
        <w:rPr>
          <w:lang w:val="es-ES"/>
        </w:rPr>
        <w:t>de</w:t>
      </w:r>
      <w:r w:rsidRPr="000D1800">
        <w:rPr>
          <w:lang w:val="es-ES"/>
        </w:rPr>
        <w:t xml:space="preserve"> la Parte 3.</w:t>
      </w:r>
    </w:p>
    <w:p w:rsidR="00BD6600" w:rsidRPr="000D1800" w:rsidRDefault="00BD6600" w:rsidP="00E4149A">
      <w:pPr>
        <w:pStyle w:val="Note"/>
        <w:rPr>
          <w:lang w:val="es-ES"/>
        </w:rPr>
      </w:pPr>
      <w:r w:rsidRPr="000D1800">
        <w:rPr>
          <w:lang w:val="es-ES"/>
        </w:rPr>
        <w:t>NOTA 2 – El estado por defecto de los bits</w:t>
      </w:r>
      <w:r w:rsidR="00E4149A">
        <w:rPr>
          <w:lang w:val="es-ES"/>
        </w:rPr>
        <w:t> </w:t>
      </w:r>
      <w:r w:rsidRPr="000D1800">
        <w:rPr>
          <w:lang w:val="es-ES"/>
        </w:rPr>
        <w:t>3-5 indica que el número de bits activos en la gama de codificación de 20 ó 24 bits no está especificado por el transmisor. El receptor debe suponer, por defecto, el número máximo de bits especificado por la gama de codificación y posibilitar el funcionamiento manual o automático.</w:t>
      </w:r>
    </w:p>
    <w:p w:rsidR="00BD6600" w:rsidRPr="000D1800" w:rsidRDefault="00BD6600" w:rsidP="00E4149A">
      <w:pPr>
        <w:pStyle w:val="Note"/>
        <w:rPr>
          <w:lang w:val="es-ES"/>
        </w:rPr>
      </w:pPr>
      <w:r w:rsidRPr="000D1800">
        <w:rPr>
          <w:lang w:val="es-ES"/>
        </w:rPr>
        <w:t>NOTA 3 – Los estados distintos de los estados por defecto de los bits</w:t>
      </w:r>
      <w:r w:rsidR="00E4149A">
        <w:rPr>
          <w:lang w:val="es-ES"/>
        </w:rPr>
        <w:t> </w:t>
      </w:r>
      <w:r w:rsidRPr="000D1800">
        <w:rPr>
          <w:lang w:val="es-ES"/>
        </w:rPr>
        <w:t>3-5 indican el número de bits que podrían estar activos en la gama de codificación de 20 ó 24</w:t>
      </w:r>
      <w:r w:rsidR="00E4149A">
        <w:rPr>
          <w:lang w:val="es-ES"/>
        </w:rPr>
        <w:t> </w:t>
      </w:r>
      <w:r w:rsidRPr="000D1800">
        <w:rPr>
          <w:lang w:val="es-ES"/>
        </w:rPr>
        <w:t>bits. Esto es también una expresión indirecta del número de LSB que están seguramente inactivos, que es igual a 20 ó 24 menos el número correspondiente al estado de los bits.</w:t>
      </w:r>
    </w:p>
    <w:p w:rsidR="00BD6600" w:rsidRPr="000D1800" w:rsidRDefault="00BD6600" w:rsidP="005D4239">
      <w:pPr>
        <w:pStyle w:val="Note"/>
        <w:rPr>
          <w:lang w:val="es-ES"/>
        </w:rPr>
      </w:pPr>
      <w:r w:rsidRPr="000D1800">
        <w:rPr>
          <w:lang w:val="es-ES"/>
        </w:rPr>
        <w:t xml:space="preserve">NOTA 4 – Independientemente de la longitud de la palabra de muestra audio indicada por cualquiera de los estados de los bits 3-5, el MSB está en el intervalo de tiempo 27 de la subtrama transmitida, tal como se especifica en el § </w:t>
      </w:r>
      <w:r w:rsidR="005D4239">
        <w:rPr>
          <w:lang w:val="es-ES"/>
        </w:rPr>
        <w:t>2</w:t>
      </w:r>
      <w:r w:rsidRPr="000D1800">
        <w:rPr>
          <w:lang w:val="es-ES"/>
        </w:rPr>
        <w:t>.5 de la Parte 4.</w:t>
      </w:r>
    </w:p>
    <w:p w:rsidR="00BD6600" w:rsidRPr="000D1800" w:rsidRDefault="00BD6600" w:rsidP="00B9485E">
      <w:pPr>
        <w:pStyle w:val="Heading3"/>
        <w:rPr>
          <w:lang w:val="es-ES"/>
        </w:rPr>
      </w:pPr>
      <w:r w:rsidRPr="000D1800">
        <w:rPr>
          <w:lang w:val="es-ES"/>
        </w:rPr>
        <w:t>3.3.4</w:t>
      </w:r>
      <w:r w:rsidRPr="000D1800">
        <w:rPr>
          <w:lang w:val="es-ES"/>
        </w:rPr>
        <w:tab/>
        <w:t>Byte 3: Modos multicanal</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BD6600" w:rsidRPr="000D1800" w:rsidTr="00F70A04">
        <w:trPr>
          <w:jc w:val="center"/>
        </w:trPr>
        <w:tc>
          <w:tcPr>
            <w:tcW w:w="1199" w:type="dxa"/>
          </w:tcPr>
          <w:p w:rsidR="00BD6600" w:rsidRPr="000D1800" w:rsidRDefault="00BD6600" w:rsidP="00F70A04">
            <w:pPr>
              <w:pStyle w:val="Tablehead"/>
              <w:rPr>
                <w:lang w:val="es-ES"/>
              </w:rPr>
            </w:pPr>
            <w:r w:rsidRPr="000D1800">
              <w:rPr>
                <w:lang w:val="es-ES"/>
              </w:rPr>
              <w:t>Bit</w:t>
            </w:r>
          </w:p>
        </w:tc>
        <w:tc>
          <w:tcPr>
            <w:tcW w:w="927" w:type="dxa"/>
          </w:tcPr>
          <w:p w:rsidR="00BD6600" w:rsidRPr="000D1800" w:rsidRDefault="00BD6600" w:rsidP="003C2451">
            <w:pPr>
              <w:pStyle w:val="Tablehead"/>
              <w:rPr>
                <w:lang w:val="es-ES"/>
              </w:rPr>
            </w:pPr>
            <w:r w:rsidRPr="000D1800">
              <w:rPr>
                <w:rFonts w:eastAsia="MS Mincho"/>
                <w:lang w:val="es-ES"/>
              </w:rPr>
              <w:t>7</w:t>
            </w:r>
          </w:p>
        </w:tc>
        <w:tc>
          <w:tcPr>
            <w:tcW w:w="6237" w:type="dxa"/>
          </w:tcPr>
          <w:p w:rsidR="00BD6600" w:rsidRPr="000D1800" w:rsidRDefault="00BD6600" w:rsidP="003C2451">
            <w:pPr>
              <w:pStyle w:val="Tablehead"/>
              <w:rPr>
                <w:lang w:val="es-ES"/>
              </w:rPr>
            </w:pPr>
            <w:r w:rsidRPr="000D1800">
              <w:rPr>
                <w:rFonts w:eastAsia="MS Mincho"/>
                <w:lang w:val="es-ES"/>
              </w:rPr>
              <w:t>Modo multicanal</w:t>
            </w:r>
          </w:p>
        </w:tc>
      </w:tr>
      <w:tr w:rsidR="00BD6600" w:rsidRPr="0052546E" w:rsidTr="00F70A04">
        <w:trPr>
          <w:jc w:val="center"/>
        </w:trPr>
        <w:tc>
          <w:tcPr>
            <w:tcW w:w="1199" w:type="dxa"/>
            <w:vMerge w:val="restart"/>
            <w:vAlign w:val="center"/>
          </w:tcPr>
          <w:p w:rsidR="00BD6600" w:rsidRPr="000D1800" w:rsidRDefault="00BD6600" w:rsidP="00B17859">
            <w:pPr>
              <w:pStyle w:val="Tabletext"/>
              <w:jc w:val="center"/>
              <w:rPr>
                <w:lang w:val="es-ES"/>
              </w:rPr>
            </w:pPr>
            <w:r w:rsidRPr="000D1800">
              <w:rPr>
                <w:lang w:val="es-ES"/>
              </w:rPr>
              <w:t>Estado</w:t>
            </w:r>
          </w:p>
        </w:tc>
        <w:tc>
          <w:tcPr>
            <w:tcW w:w="927" w:type="dxa"/>
          </w:tcPr>
          <w:p w:rsidR="00BD6600" w:rsidRPr="000D1800" w:rsidRDefault="00BD6600" w:rsidP="00B17859">
            <w:pPr>
              <w:pStyle w:val="Tabletext"/>
              <w:jc w:val="center"/>
              <w:rPr>
                <w:rFonts w:asciiTheme="majorBidi" w:hAnsiTheme="majorBidi" w:cstheme="majorBidi"/>
                <w:lang w:val="es-ES"/>
              </w:rPr>
            </w:pPr>
            <w:r w:rsidRPr="000D1800">
              <w:rPr>
                <w:rFonts w:asciiTheme="majorBidi" w:hAnsiTheme="majorBidi" w:cstheme="majorBidi"/>
                <w:lang w:val="es-ES"/>
              </w:rPr>
              <w:t>0</w:t>
            </w:r>
          </w:p>
        </w:tc>
        <w:tc>
          <w:tcPr>
            <w:tcW w:w="6237" w:type="dxa"/>
          </w:tcPr>
          <w:p w:rsidR="00BD6600" w:rsidRPr="000D1800" w:rsidRDefault="00BD6600" w:rsidP="007136A0">
            <w:pPr>
              <w:pStyle w:val="Tabletext"/>
              <w:rPr>
                <w:lang w:val="es-ES"/>
              </w:rPr>
            </w:pPr>
            <w:r w:rsidRPr="000D1800">
              <w:rPr>
                <w:lang w:val="es-ES"/>
              </w:rPr>
              <w:t>Modo muticanal sin definir (por defecto)</w:t>
            </w:r>
          </w:p>
        </w:tc>
      </w:tr>
      <w:tr w:rsidR="00BD6600" w:rsidRPr="000D1800" w:rsidTr="00F70A04">
        <w:trPr>
          <w:jc w:val="center"/>
        </w:trPr>
        <w:tc>
          <w:tcPr>
            <w:tcW w:w="1199" w:type="dxa"/>
            <w:vMerge/>
          </w:tcPr>
          <w:p w:rsidR="00BD6600" w:rsidRPr="000D1800" w:rsidRDefault="00BD6600" w:rsidP="00B17859">
            <w:pPr>
              <w:pStyle w:val="Tabletext"/>
              <w:jc w:val="center"/>
              <w:rPr>
                <w:lang w:val="es-ES"/>
              </w:rPr>
            </w:pPr>
          </w:p>
        </w:tc>
        <w:tc>
          <w:tcPr>
            <w:tcW w:w="927" w:type="dxa"/>
          </w:tcPr>
          <w:p w:rsidR="00BD6600" w:rsidRPr="000D1800" w:rsidRDefault="00BD6600" w:rsidP="00B17859">
            <w:pPr>
              <w:pStyle w:val="Tabletext"/>
              <w:jc w:val="center"/>
              <w:rPr>
                <w:rFonts w:asciiTheme="majorBidi" w:hAnsiTheme="majorBidi" w:cstheme="majorBidi"/>
                <w:lang w:val="es-ES"/>
              </w:rPr>
            </w:pPr>
            <w:r w:rsidRPr="000D1800">
              <w:rPr>
                <w:rFonts w:asciiTheme="majorBidi" w:hAnsiTheme="majorBidi" w:cstheme="majorBidi"/>
                <w:lang w:val="es-ES"/>
              </w:rPr>
              <w:t>1</w:t>
            </w:r>
          </w:p>
        </w:tc>
        <w:tc>
          <w:tcPr>
            <w:tcW w:w="6237" w:type="dxa"/>
          </w:tcPr>
          <w:p w:rsidR="00BD6600" w:rsidRPr="000D1800" w:rsidRDefault="00BD6600" w:rsidP="007136A0">
            <w:pPr>
              <w:pStyle w:val="Tabletext"/>
              <w:rPr>
                <w:lang w:val="es-ES"/>
              </w:rPr>
            </w:pPr>
            <w:r w:rsidRPr="000D1800">
              <w:rPr>
                <w:lang w:val="es-ES"/>
              </w:rPr>
              <w:t>Modos muticanal definidos</w:t>
            </w:r>
          </w:p>
        </w:tc>
      </w:tr>
    </w:tbl>
    <w:p w:rsidR="002D0AF2" w:rsidRPr="000D1800" w:rsidRDefault="002D0AF2" w:rsidP="002D0AF2">
      <w:pPr>
        <w:pStyle w:val="Tablefin"/>
        <w:rPr>
          <w:lang w:val="es-ES" w:eastAsia="ja-JP"/>
        </w:rPr>
      </w:pPr>
    </w:p>
    <w:p w:rsidR="00BD6600" w:rsidRPr="000D1800" w:rsidRDefault="00BD6600" w:rsidP="004D74B1">
      <w:pPr>
        <w:rPr>
          <w:lang w:val="es-ES" w:eastAsia="ja-JP"/>
        </w:rPr>
      </w:pPr>
      <w:r w:rsidRPr="000D1800">
        <w:rPr>
          <w:lang w:val="es-ES" w:eastAsia="ja-JP"/>
        </w:rPr>
        <w:t>La definición de los estados de los bits restantes depende del estado del bit 7.</w:t>
      </w:r>
    </w:p>
    <w:p w:rsidR="00BD6600" w:rsidRPr="000D1800" w:rsidRDefault="00BD6600" w:rsidP="004D74B1">
      <w:pPr>
        <w:rPr>
          <w:lang w:val="es-ES" w:eastAsia="ja-JP"/>
        </w:rPr>
      </w:pPr>
      <w:r w:rsidRPr="000D1800">
        <w:rPr>
          <w:lang w:val="es-ES" w:eastAsia="ja-JP"/>
        </w:rPr>
        <w:t>Ya sea:</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32"/>
        <w:gridCol w:w="7189"/>
      </w:tblGrid>
      <w:tr w:rsidR="00BD6600" w:rsidRPr="0052546E" w:rsidTr="00FD1521">
        <w:trPr>
          <w:jc w:val="center"/>
        </w:trPr>
        <w:tc>
          <w:tcPr>
            <w:tcW w:w="1418" w:type="dxa"/>
          </w:tcPr>
          <w:p w:rsidR="00BD6600" w:rsidRPr="000D1800" w:rsidRDefault="00BD6600" w:rsidP="00F70A04">
            <w:pPr>
              <w:pStyle w:val="Tablehead"/>
              <w:rPr>
                <w:lang w:val="es-ES"/>
              </w:rPr>
            </w:pPr>
            <w:r w:rsidRPr="000D1800">
              <w:rPr>
                <w:lang w:val="es-ES"/>
              </w:rPr>
              <w:t>Bits</w:t>
            </w:r>
          </w:p>
        </w:tc>
        <w:tc>
          <w:tcPr>
            <w:tcW w:w="1032" w:type="dxa"/>
          </w:tcPr>
          <w:p w:rsidR="00BD6600" w:rsidRPr="000D1800" w:rsidRDefault="00BD6600" w:rsidP="003C2451">
            <w:pPr>
              <w:pStyle w:val="Tablehead"/>
              <w:rPr>
                <w:lang w:val="es-ES"/>
              </w:rPr>
            </w:pPr>
            <w:r w:rsidRPr="000D1800">
              <w:rPr>
                <w:rFonts w:eastAsia="MS Mincho"/>
                <w:lang w:val="es-ES"/>
              </w:rPr>
              <w:t>6 a 0</w:t>
            </w:r>
          </w:p>
        </w:tc>
        <w:tc>
          <w:tcPr>
            <w:tcW w:w="7189" w:type="dxa"/>
          </w:tcPr>
          <w:p w:rsidR="00BD6600" w:rsidRPr="000D1800" w:rsidRDefault="00BD6600" w:rsidP="003C2451">
            <w:pPr>
              <w:pStyle w:val="Tablehead"/>
              <w:rPr>
                <w:lang w:val="es-ES"/>
              </w:rPr>
            </w:pPr>
            <w:r w:rsidRPr="000D1800">
              <w:rPr>
                <w:rFonts w:eastAsia="MS Mincho"/>
                <w:lang w:val="es-ES"/>
              </w:rPr>
              <w:t>Número de canal, cuando el bit 7 del byte 3 es 0</w:t>
            </w:r>
          </w:p>
        </w:tc>
      </w:tr>
      <w:tr w:rsidR="00BD6600" w:rsidRPr="0052546E" w:rsidTr="00FD1521">
        <w:trPr>
          <w:jc w:val="center"/>
        </w:trPr>
        <w:tc>
          <w:tcPr>
            <w:tcW w:w="1418" w:type="dxa"/>
            <w:vAlign w:val="center"/>
          </w:tcPr>
          <w:p w:rsidR="00BD6600" w:rsidRPr="000D1800" w:rsidRDefault="00BD6600" w:rsidP="00F70A04">
            <w:pPr>
              <w:pStyle w:val="Tabletext"/>
              <w:jc w:val="center"/>
              <w:rPr>
                <w:lang w:val="es-ES"/>
              </w:rPr>
            </w:pPr>
            <w:r w:rsidRPr="000D1800">
              <w:rPr>
                <w:lang w:val="es-ES"/>
              </w:rPr>
              <w:t>Valor</w:t>
            </w:r>
          </w:p>
        </w:tc>
        <w:tc>
          <w:tcPr>
            <w:tcW w:w="8221" w:type="dxa"/>
            <w:gridSpan w:val="2"/>
          </w:tcPr>
          <w:p w:rsidR="00BD6600" w:rsidRPr="000D1800" w:rsidRDefault="00BD6600" w:rsidP="00D23C46">
            <w:pPr>
              <w:pStyle w:val="Tabletext"/>
              <w:jc w:val="left"/>
              <w:rPr>
                <w:lang w:val="es-ES"/>
              </w:rPr>
            </w:pPr>
            <w:r w:rsidRPr="000D1800">
              <w:rPr>
                <w:lang w:val="es-ES"/>
              </w:rPr>
              <w:t>El número de canal es el valor numérico del byte, más uno, siendo el bit 0 el bit menos significativo</w:t>
            </w:r>
          </w:p>
        </w:tc>
      </w:tr>
    </w:tbl>
    <w:p w:rsidR="00BD6600" w:rsidRPr="000D1800" w:rsidRDefault="00BD6600" w:rsidP="002D0AF2">
      <w:pPr>
        <w:pStyle w:val="Tablefin"/>
        <w:rPr>
          <w:lang w:val="es-ES"/>
        </w:rPr>
      </w:pPr>
    </w:p>
    <w:p w:rsidR="00BD6600" w:rsidRPr="000D1800" w:rsidRDefault="00BD6600" w:rsidP="004D74B1">
      <w:pPr>
        <w:rPr>
          <w:lang w:val="es-ES" w:eastAsia="ja-JP"/>
        </w:rPr>
      </w:pPr>
      <w:r w:rsidRPr="000D1800">
        <w:rPr>
          <w:lang w:val="es-ES" w:eastAsia="ja-JP"/>
        </w:rPr>
        <w:t>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32"/>
        <w:gridCol w:w="7189"/>
      </w:tblGrid>
      <w:tr w:rsidR="00BD6600" w:rsidRPr="0052546E" w:rsidTr="00FD1521">
        <w:trPr>
          <w:jc w:val="center"/>
        </w:trPr>
        <w:tc>
          <w:tcPr>
            <w:tcW w:w="1418" w:type="dxa"/>
          </w:tcPr>
          <w:p w:rsidR="00BD6600" w:rsidRPr="000D1800" w:rsidRDefault="00BD6600" w:rsidP="002D0AF2">
            <w:pPr>
              <w:pStyle w:val="Tablehead"/>
              <w:rPr>
                <w:lang w:val="es-ES"/>
              </w:rPr>
            </w:pPr>
            <w:r w:rsidRPr="000D1800">
              <w:rPr>
                <w:lang w:val="es-ES"/>
              </w:rPr>
              <w:t>Bits</w:t>
            </w:r>
          </w:p>
        </w:tc>
        <w:tc>
          <w:tcPr>
            <w:tcW w:w="1032" w:type="dxa"/>
          </w:tcPr>
          <w:p w:rsidR="00BD6600" w:rsidRPr="000D1800" w:rsidRDefault="00BD6600" w:rsidP="003C2451">
            <w:pPr>
              <w:pStyle w:val="Tablehead"/>
              <w:rPr>
                <w:lang w:val="es-ES"/>
              </w:rPr>
            </w:pPr>
            <w:r w:rsidRPr="000D1800">
              <w:rPr>
                <w:rFonts w:eastAsia="MS Mincho"/>
                <w:lang w:val="es-ES"/>
              </w:rPr>
              <w:t>6 5 4</w:t>
            </w:r>
          </w:p>
        </w:tc>
        <w:tc>
          <w:tcPr>
            <w:tcW w:w="7189" w:type="dxa"/>
          </w:tcPr>
          <w:p w:rsidR="00BD6600" w:rsidRPr="000D1800" w:rsidRDefault="00BD6600" w:rsidP="003C2451">
            <w:pPr>
              <w:pStyle w:val="Tablehead"/>
              <w:rPr>
                <w:lang w:val="es-ES"/>
              </w:rPr>
            </w:pPr>
            <w:r w:rsidRPr="000D1800">
              <w:rPr>
                <w:rFonts w:eastAsia="MS Mincho"/>
                <w:lang w:val="es-ES"/>
              </w:rPr>
              <w:t>Modo multicanal, cuando el bit 7 del byte 3 es 1</w:t>
            </w:r>
          </w:p>
        </w:tc>
      </w:tr>
      <w:tr w:rsidR="00BD6600" w:rsidRPr="0052546E" w:rsidTr="00FD1521">
        <w:trPr>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BD6600" w:rsidRPr="000D1800" w:rsidRDefault="00BD6600" w:rsidP="00F70A04">
            <w:pPr>
              <w:pStyle w:val="Tabletext"/>
              <w:jc w:val="center"/>
              <w:rPr>
                <w:lang w:val="es-ES"/>
              </w:rPr>
            </w:pPr>
            <w:r w:rsidRPr="000D1800">
              <w:rPr>
                <w:lang w:val="es-ES"/>
              </w:rPr>
              <w:t>Estados</w:t>
            </w:r>
          </w:p>
          <w:p w:rsidR="00BD6600" w:rsidRPr="000D1800" w:rsidRDefault="00BD6600" w:rsidP="00F70A04">
            <w:pPr>
              <w:pStyle w:val="Tabletext"/>
              <w:jc w:val="center"/>
              <w:rPr>
                <w:i/>
                <w:lang w:val="es-ES"/>
              </w:rPr>
            </w:pPr>
            <w:r w:rsidRPr="000D1800">
              <w:rPr>
                <w:i/>
                <w:lang w:val="es-ES"/>
              </w:rPr>
              <w:t>Nota:</w:t>
            </w:r>
          </w:p>
          <w:p w:rsidR="00BD6600" w:rsidRPr="000D1800" w:rsidRDefault="00BD6600" w:rsidP="00F70A04">
            <w:pPr>
              <w:pStyle w:val="Tabletext"/>
              <w:jc w:val="center"/>
              <w:rPr>
                <w:lang w:val="es-ES"/>
              </w:rPr>
            </w:pPr>
            <w:r w:rsidRPr="000D1800">
              <w:rPr>
                <w:i/>
                <w:lang w:val="es-ES"/>
              </w:rPr>
              <w:t>primero</w:t>
            </w:r>
            <w:r w:rsidRPr="000D1800">
              <w:rPr>
                <w:i/>
                <w:lang w:val="es-ES"/>
              </w:rPr>
              <w:br/>
              <w:t>el LSB</w:t>
            </w:r>
          </w:p>
        </w:tc>
        <w:tc>
          <w:tcPr>
            <w:tcW w:w="1032"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D23F1B">
            <w:pPr>
              <w:pStyle w:val="Tabletext"/>
              <w:jc w:val="center"/>
              <w:rPr>
                <w:rFonts w:asciiTheme="majorBidi" w:hAnsiTheme="majorBidi" w:cstheme="majorBidi"/>
                <w:lang w:val="es-ES"/>
              </w:rPr>
            </w:pPr>
            <w:r w:rsidRPr="000D1800">
              <w:rPr>
                <w:rFonts w:asciiTheme="majorBidi" w:hAnsiTheme="majorBidi" w:cstheme="majorBidi"/>
                <w:lang w:val="es-ES"/>
              </w:rPr>
              <w:t>0 0 0</w:t>
            </w:r>
          </w:p>
        </w:tc>
        <w:tc>
          <w:tcPr>
            <w:tcW w:w="7189" w:type="dxa"/>
            <w:tcBorders>
              <w:top w:val="single" w:sz="4" w:space="0" w:color="auto"/>
              <w:left w:val="single" w:sz="4" w:space="0" w:color="auto"/>
              <w:bottom w:val="single" w:sz="4" w:space="0" w:color="auto"/>
              <w:right w:val="single" w:sz="4" w:space="0" w:color="auto"/>
            </w:tcBorders>
          </w:tcPr>
          <w:p w:rsidR="00BD6600" w:rsidRPr="000D1800" w:rsidRDefault="00BD6600" w:rsidP="00D23C46">
            <w:pPr>
              <w:pStyle w:val="Tabletext"/>
              <w:jc w:val="left"/>
              <w:rPr>
                <w:lang w:val="es-ES"/>
              </w:rPr>
            </w:pPr>
            <w:r w:rsidRPr="000D1800">
              <w:rPr>
                <w:lang w:val="es-ES"/>
              </w:rPr>
              <w:t xml:space="preserve">Modo multicanal 0. El número de canal se define por los </w:t>
            </w:r>
            <w:bookmarkStart w:id="64" w:name="OLE_LINK5"/>
            <w:r w:rsidRPr="000D1800">
              <w:rPr>
                <w:lang w:val="es-ES"/>
              </w:rPr>
              <w:t xml:space="preserve">bits 3 a 0 </w:t>
            </w:r>
            <w:bookmarkEnd w:id="64"/>
            <w:r w:rsidRPr="000D1800">
              <w:rPr>
                <w:lang w:val="es-ES"/>
              </w:rPr>
              <w:t>de este byte</w:t>
            </w:r>
          </w:p>
        </w:tc>
      </w:tr>
      <w:tr w:rsidR="00BD6600" w:rsidRPr="0052546E" w:rsidTr="00FD1521">
        <w:trPr>
          <w:jc w:val="center"/>
        </w:trPr>
        <w:tc>
          <w:tcPr>
            <w:tcW w:w="1418" w:type="dxa"/>
            <w:vMerge/>
            <w:tcBorders>
              <w:top w:val="single" w:sz="4" w:space="0" w:color="auto"/>
              <w:left w:val="single" w:sz="4" w:space="0" w:color="auto"/>
              <w:bottom w:val="single" w:sz="4" w:space="0" w:color="auto"/>
              <w:right w:val="single" w:sz="4" w:space="0" w:color="auto"/>
            </w:tcBorders>
          </w:tcPr>
          <w:p w:rsidR="00BD6600" w:rsidRPr="000D1800" w:rsidRDefault="00BD6600" w:rsidP="00F70A04">
            <w:pPr>
              <w:pStyle w:val="Tabletext"/>
              <w:jc w:val="left"/>
              <w:rPr>
                <w:lang w:val="es-ES"/>
              </w:rPr>
            </w:pPr>
          </w:p>
        </w:tc>
        <w:tc>
          <w:tcPr>
            <w:tcW w:w="1032"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D23F1B">
            <w:pPr>
              <w:pStyle w:val="Tabletext"/>
              <w:jc w:val="center"/>
              <w:rPr>
                <w:rFonts w:asciiTheme="majorBidi" w:hAnsiTheme="majorBidi" w:cstheme="majorBidi"/>
                <w:lang w:val="es-ES"/>
              </w:rPr>
            </w:pPr>
            <w:r w:rsidRPr="000D1800">
              <w:rPr>
                <w:rFonts w:asciiTheme="majorBidi" w:hAnsiTheme="majorBidi" w:cstheme="majorBidi"/>
                <w:lang w:val="es-ES"/>
              </w:rPr>
              <w:t>0 0 1</w:t>
            </w:r>
          </w:p>
        </w:tc>
        <w:tc>
          <w:tcPr>
            <w:tcW w:w="7189" w:type="dxa"/>
            <w:tcBorders>
              <w:top w:val="single" w:sz="4" w:space="0" w:color="auto"/>
              <w:left w:val="single" w:sz="4" w:space="0" w:color="auto"/>
              <w:bottom w:val="single" w:sz="4" w:space="0" w:color="auto"/>
              <w:right w:val="single" w:sz="4" w:space="0" w:color="auto"/>
            </w:tcBorders>
          </w:tcPr>
          <w:p w:rsidR="00BD6600" w:rsidRPr="000D1800" w:rsidRDefault="00BD6600" w:rsidP="00D23C46">
            <w:pPr>
              <w:pStyle w:val="Tabletext"/>
              <w:jc w:val="left"/>
              <w:rPr>
                <w:lang w:val="es-ES"/>
              </w:rPr>
            </w:pPr>
            <w:r w:rsidRPr="000D1800">
              <w:rPr>
                <w:lang w:val="es-ES"/>
              </w:rPr>
              <w:t>Modo multicanal 1. El número de canal se define por los bits 3 a 0 de este byte</w:t>
            </w:r>
          </w:p>
        </w:tc>
      </w:tr>
      <w:tr w:rsidR="00BD6600" w:rsidRPr="0052546E" w:rsidTr="00FD1521">
        <w:trPr>
          <w:jc w:val="center"/>
        </w:trPr>
        <w:tc>
          <w:tcPr>
            <w:tcW w:w="1418" w:type="dxa"/>
            <w:vMerge/>
            <w:tcBorders>
              <w:top w:val="single" w:sz="4" w:space="0" w:color="auto"/>
              <w:left w:val="single" w:sz="4" w:space="0" w:color="auto"/>
              <w:bottom w:val="single" w:sz="4" w:space="0" w:color="auto"/>
              <w:right w:val="single" w:sz="4" w:space="0" w:color="auto"/>
            </w:tcBorders>
          </w:tcPr>
          <w:p w:rsidR="00BD6600" w:rsidRPr="000D1800" w:rsidRDefault="00BD6600" w:rsidP="00F70A04">
            <w:pPr>
              <w:pStyle w:val="Tabletext"/>
              <w:jc w:val="left"/>
              <w:rPr>
                <w:lang w:val="es-ES"/>
              </w:rPr>
            </w:pPr>
          </w:p>
        </w:tc>
        <w:tc>
          <w:tcPr>
            <w:tcW w:w="1032"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D23F1B">
            <w:pPr>
              <w:pStyle w:val="Tabletext"/>
              <w:jc w:val="center"/>
              <w:rPr>
                <w:rFonts w:asciiTheme="majorBidi" w:hAnsiTheme="majorBidi" w:cstheme="majorBidi"/>
                <w:lang w:val="es-ES"/>
              </w:rPr>
            </w:pPr>
            <w:r w:rsidRPr="000D1800">
              <w:rPr>
                <w:rFonts w:asciiTheme="majorBidi" w:hAnsiTheme="majorBidi" w:cstheme="majorBidi"/>
                <w:lang w:val="es-ES"/>
              </w:rPr>
              <w:t>0 1 0</w:t>
            </w:r>
          </w:p>
        </w:tc>
        <w:tc>
          <w:tcPr>
            <w:tcW w:w="7189" w:type="dxa"/>
            <w:tcBorders>
              <w:top w:val="single" w:sz="4" w:space="0" w:color="auto"/>
              <w:left w:val="single" w:sz="4" w:space="0" w:color="auto"/>
              <w:bottom w:val="single" w:sz="4" w:space="0" w:color="auto"/>
              <w:right w:val="single" w:sz="4" w:space="0" w:color="auto"/>
            </w:tcBorders>
          </w:tcPr>
          <w:p w:rsidR="00BD6600" w:rsidRPr="000D1800" w:rsidRDefault="00BD6600" w:rsidP="00D23C46">
            <w:pPr>
              <w:pStyle w:val="Tabletext"/>
              <w:jc w:val="left"/>
              <w:rPr>
                <w:lang w:val="es-ES"/>
              </w:rPr>
            </w:pPr>
            <w:r w:rsidRPr="000D1800">
              <w:rPr>
                <w:lang w:val="es-ES"/>
              </w:rPr>
              <w:t>Modo multicanal 2. El número de canal se define por los bits 3 a 0 de este byte</w:t>
            </w:r>
          </w:p>
        </w:tc>
      </w:tr>
      <w:tr w:rsidR="00BD6600" w:rsidRPr="0052546E" w:rsidTr="00FD1521">
        <w:trPr>
          <w:jc w:val="center"/>
        </w:trPr>
        <w:tc>
          <w:tcPr>
            <w:tcW w:w="1418" w:type="dxa"/>
            <w:vMerge/>
            <w:tcBorders>
              <w:top w:val="single" w:sz="4" w:space="0" w:color="auto"/>
              <w:left w:val="single" w:sz="4" w:space="0" w:color="auto"/>
              <w:bottom w:val="single" w:sz="4" w:space="0" w:color="auto"/>
              <w:right w:val="single" w:sz="4" w:space="0" w:color="auto"/>
            </w:tcBorders>
          </w:tcPr>
          <w:p w:rsidR="00BD6600" w:rsidRPr="000D1800" w:rsidRDefault="00BD6600" w:rsidP="00F70A04">
            <w:pPr>
              <w:pStyle w:val="Tabletext"/>
              <w:jc w:val="left"/>
              <w:rPr>
                <w:lang w:val="es-ES"/>
              </w:rPr>
            </w:pPr>
          </w:p>
        </w:tc>
        <w:tc>
          <w:tcPr>
            <w:tcW w:w="1032"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D23F1B">
            <w:pPr>
              <w:pStyle w:val="Tabletext"/>
              <w:jc w:val="center"/>
              <w:rPr>
                <w:rFonts w:asciiTheme="majorBidi" w:hAnsiTheme="majorBidi" w:cstheme="majorBidi"/>
                <w:lang w:val="es-ES"/>
              </w:rPr>
            </w:pPr>
            <w:r w:rsidRPr="000D1800">
              <w:rPr>
                <w:rFonts w:asciiTheme="majorBidi" w:hAnsiTheme="majorBidi" w:cstheme="majorBidi"/>
                <w:lang w:val="es-ES"/>
              </w:rPr>
              <w:t>0 1 1</w:t>
            </w:r>
          </w:p>
        </w:tc>
        <w:tc>
          <w:tcPr>
            <w:tcW w:w="7189" w:type="dxa"/>
            <w:tcBorders>
              <w:top w:val="single" w:sz="4" w:space="0" w:color="auto"/>
              <w:left w:val="single" w:sz="4" w:space="0" w:color="auto"/>
              <w:bottom w:val="single" w:sz="4" w:space="0" w:color="auto"/>
              <w:right w:val="single" w:sz="4" w:space="0" w:color="auto"/>
            </w:tcBorders>
          </w:tcPr>
          <w:p w:rsidR="00BD6600" w:rsidRPr="000D1800" w:rsidRDefault="00BD6600" w:rsidP="00D23C46">
            <w:pPr>
              <w:pStyle w:val="Tabletext"/>
              <w:jc w:val="left"/>
              <w:rPr>
                <w:lang w:val="es-ES"/>
              </w:rPr>
            </w:pPr>
            <w:r w:rsidRPr="000D1800">
              <w:rPr>
                <w:lang w:val="es-ES"/>
              </w:rPr>
              <w:t>Modo multicanal 3. El número de canal se define por los bits 3 a 0 de este byte</w:t>
            </w:r>
          </w:p>
        </w:tc>
      </w:tr>
      <w:tr w:rsidR="00BD6600" w:rsidRPr="0052546E" w:rsidTr="00FD1521">
        <w:trPr>
          <w:jc w:val="center"/>
        </w:trPr>
        <w:tc>
          <w:tcPr>
            <w:tcW w:w="1418" w:type="dxa"/>
            <w:vMerge/>
            <w:tcBorders>
              <w:top w:val="single" w:sz="4" w:space="0" w:color="auto"/>
              <w:left w:val="single" w:sz="4" w:space="0" w:color="auto"/>
              <w:bottom w:val="single" w:sz="4" w:space="0" w:color="auto"/>
              <w:right w:val="single" w:sz="4" w:space="0" w:color="auto"/>
            </w:tcBorders>
          </w:tcPr>
          <w:p w:rsidR="00BD6600" w:rsidRPr="000D1800" w:rsidRDefault="00BD6600" w:rsidP="00F70A04">
            <w:pPr>
              <w:pStyle w:val="Tabletext"/>
              <w:jc w:val="left"/>
              <w:rPr>
                <w:lang w:val="es-ES"/>
              </w:rPr>
            </w:pPr>
          </w:p>
        </w:tc>
        <w:tc>
          <w:tcPr>
            <w:tcW w:w="1032" w:type="dxa"/>
            <w:tcBorders>
              <w:top w:val="single" w:sz="4" w:space="0" w:color="auto"/>
              <w:left w:val="single" w:sz="4" w:space="0" w:color="auto"/>
              <w:bottom w:val="single" w:sz="4" w:space="0" w:color="auto"/>
              <w:right w:val="single" w:sz="4" w:space="0" w:color="auto"/>
            </w:tcBorders>
            <w:vAlign w:val="center"/>
          </w:tcPr>
          <w:p w:rsidR="00BD6600" w:rsidRPr="000D1800" w:rsidRDefault="00BD6600" w:rsidP="00D23F1B">
            <w:pPr>
              <w:pStyle w:val="Tabletext"/>
              <w:jc w:val="center"/>
              <w:rPr>
                <w:rFonts w:asciiTheme="majorBidi" w:hAnsiTheme="majorBidi" w:cstheme="majorBidi"/>
                <w:lang w:val="es-ES"/>
              </w:rPr>
            </w:pPr>
            <w:r w:rsidRPr="000D1800">
              <w:rPr>
                <w:rFonts w:asciiTheme="majorBidi" w:hAnsiTheme="majorBidi" w:cstheme="majorBidi"/>
                <w:lang w:val="es-ES"/>
              </w:rPr>
              <w:t>1 1 1</w:t>
            </w:r>
          </w:p>
        </w:tc>
        <w:tc>
          <w:tcPr>
            <w:tcW w:w="7189" w:type="dxa"/>
            <w:tcBorders>
              <w:top w:val="single" w:sz="4" w:space="0" w:color="auto"/>
              <w:left w:val="single" w:sz="4" w:space="0" w:color="auto"/>
              <w:bottom w:val="single" w:sz="4" w:space="0" w:color="auto"/>
              <w:right w:val="single" w:sz="4" w:space="0" w:color="auto"/>
            </w:tcBorders>
          </w:tcPr>
          <w:p w:rsidR="00BD6600" w:rsidRPr="000D1800" w:rsidRDefault="00BD6600" w:rsidP="00D23C46">
            <w:pPr>
              <w:pStyle w:val="Tabletext"/>
              <w:jc w:val="left"/>
              <w:rPr>
                <w:lang w:val="es-ES"/>
              </w:rPr>
            </w:pPr>
            <w:r w:rsidRPr="000D1800">
              <w:rPr>
                <w:lang w:val="es-ES"/>
              </w:rPr>
              <w:t>Modo multicanal definido por el usuario. El número de canal se define por los bits 3 a 0 de este byte</w:t>
            </w:r>
          </w:p>
        </w:tc>
      </w:tr>
      <w:tr w:rsidR="00BD6600" w:rsidRPr="0052546E" w:rsidTr="00FD1521">
        <w:trPr>
          <w:jc w:val="center"/>
        </w:trPr>
        <w:tc>
          <w:tcPr>
            <w:tcW w:w="1418" w:type="dxa"/>
            <w:vMerge/>
          </w:tcPr>
          <w:p w:rsidR="00BD6600" w:rsidRPr="000D1800" w:rsidRDefault="00BD6600" w:rsidP="00F70A04">
            <w:pPr>
              <w:pStyle w:val="Tabletext"/>
              <w:rPr>
                <w:lang w:val="es-ES"/>
              </w:rPr>
            </w:pPr>
          </w:p>
        </w:tc>
        <w:tc>
          <w:tcPr>
            <w:tcW w:w="8221" w:type="dxa"/>
            <w:gridSpan w:val="2"/>
          </w:tcPr>
          <w:p w:rsidR="00BD6600" w:rsidRPr="000D1800" w:rsidRDefault="00BD6600" w:rsidP="005D4239">
            <w:pPr>
              <w:pStyle w:val="Tabletext"/>
              <w:jc w:val="left"/>
              <w:rPr>
                <w:lang w:val="es-ES"/>
              </w:rPr>
            </w:pPr>
            <w:r w:rsidRPr="000D1800">
              <w:rPr>
                <w:lang w:val="es-ES"/>
              </w:rPr>
              <w:t>El resto de estados de los bits 6 a 4 están reservados y no se utilizarán hasta que se defin</w:t>
            </w:r>
            <w:r w:rsidR="005D4239">
              <w:rPr>
                <w:lang w:val="es-ES"/>
              </w:rPr>
              <w:t>a</w:t>
            </w:r>
            <w:r w:rsidRPr="000D1800">
              <w:rPr>
                <w:lang w:val="es-ES"/>
              </w:rPr>
              <w:t>n ulteriormente</w:t>
            </w:r>
          </w:p>
        </w:tc>
      </w:tr>
    </w:tbl>
    <w:p w:rsidR="00BD6600" w:rsidRPr="000D1800" w:rsidRDefault="00BD6600" w:rsidP="002D0AF2">
      <w:pPr>
        <w:pStyle w:val="Tablefin"/>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32"/>
        <w:gridCol w:w="7189"/>
      </w:tblGrid>
      <w:tr w:rsidR="00BD6600" w:rsidRPr="0052546E" w:rsidTr="00FD1521">
        <w:trPr>
          <w:jc w:val="center"/>
        </w:trPr>
        <w:tc>
          <w:tcPr>
            <w:tcW w:w="1418" w:type="dxa"/>
          </w:tcPr>
          <w:p w:rsidR="00BD6600" w:rsidRPr="000D1800" w:rsidRDefault="00BD6600" w:rsidP="00F70A04">
            <w:pPr>
              <w:pStyle w:val="Tablehead"/>
              <w:rPr>
                <w:lang w:val="es-ES"/>
              </w:rPr>
            </w:pPr>
            <w:r w:rsidRPr="000D1800">
              <w:rPr>
                <w:lang w:val="es-ES"/>
              </w:rPr>
              <w:lastRenderedPageBreak/>
              <w:t>Bits</w:t>
            </w:r>
          </w:p>
        </w:tc>
        <w:tc>
          <w:tcPr>
            <w:tcW w:w="1032" w:type="dxa"/>
          </w:tcPr>
          <w:p w:rsidR="00BD6600" w:rsidRPr="000D1800" w:rsidRDefault="00BD6600" w:rsidP="003C2451">
            <w:pPr>
              <w:pStyle w:val="Tablehead"/>
              <w:rPr>
                <w:lang w:val="es-ES"/>
              </w:rPr>
            </w:pPr>
            <w:r w:rsidRPr="000D1800">
              <w:rPr>
                <w:rFonts w:eastAsia="MS Mincho"/>
                <w:lang w:val="es-ES"/>
              </w:rPr>
              <w:t>3 a 0</w:t>
            </w:r>
          </w:p>
        </w:tc>
        <w:tc>
          <w:tcPr>
            <w:tcW w:w="7189" w:type="dxa"/>
          </w:tcPr>
          <w:p w:rsidR="00BD6600" w:rsidRPr="000D1800" w:rsidRDefault="00BD6600" w:rsidP="003C2451">
            <w:pPr>
              <w:pStyle w:val="Tablehead"/>
              <w:rPr>
                <w:lang w:val="es-ES"/>
              </w:rPr>
            </w:pPr>
            <w:r w:rsidRPr="000D1800">
              <w:rPr>
                <w:rFonts w:eastAsia="MS Mincho"/>
                <w:lang w:val="es-ES"/>
              </w:rPr>
              <w:t>Número de canal, cuando el bit 7 del byte 3 es 1</w:t>
            </w:r>
          </w:p>
        </w:tc>
      </w:tr>
      <w:tr w:rsidR="00BD6600" w:rsidRPr="0052546E" w:rsidTr="00FD1521">
        <w:trPr>
          <w:jc w:val="center"/>
        </w:trPr>
        <w:tc>
          <w:tcPr>
            <w:tcW w:w="1418" w:type="dxa"/>
            <w:vAlign w:val="center"/>
          </w:tcPr>
          <w:p w:rsidR="00BD6600" w:rsidRPr="000D1800" w:rsidRDefault="00BD6600" w:rsidP="002D0AF2">
            <w:pPr>
              <w:pStyle w:val="Tabletext"/>
              <w:jc w:val="center"/>
              <w:rPr>
                <w:lang w:val="es-ES"/>
              </w:rPr>
            </w:pPr>
            <w:r w:rsidRPr="000D1800">
              <w:rPr>
                <w:lang w:val="es-ES"/>
              </w:rPr>
              <w:t>Valor</w:t>
            </w:r>
          </w:p>
        </w:tc>
        <w:tc>
          <w:tcPr>
            <w:tcW w:w="8221" w:type="dxa"/>
            <w:gridSpan w:val="2"/>
          </w:tcPr>
          <w:p w:rsidR="00BD6600" w:rsidRPr="000D1800" w:rsidRDefault="00BD6600" w:rsidP="00D23C46">
            <w:pPr>
              <w:pStyle w:val="Tabletext"/>
              <w:jc w:val="left"/>
              <w:rPr>
                <w:lang w:val="es-ES"/>
              </w:rPr>
            </w:pPr>
            <w:r w:rsidRPr="000D1800">
              <w:rPr>
                <w:lang w:val="es-ES"/>
              </w:rPr>
              <w:t>El número de canal es el valor numérico de estos cuatro bits, más uno, siendo el bit 0 el bit menos significativo</w:t>
            </w:r>
          </w:p>
        </w:tc>
      </w:tr>
    </w:tbl>
    <w:p w:rsidR="00BD6600" w:rsidRPr="000D1800" w:rsidRDefault="00BD6600" w:rsidP="002D0AF2">
      <w:pPr>
        <w:pStyle w:val="Tablefin"/>
        <w:rPr>
          <w:lang w:val="es-ES"/>
        </w:rPr>
      </w:pPr>
    </w:p>
    <w:p w:rsidR="00BD6600" w:rsidRPr="000D1800" w:rsidRDefault="00BD6600" w:rsidP="00EE02A7">
      <w:pPr>
        <w:pStyle w:val="Note"/>
        <w:rPr>
          <w:lang w:val="es-ES"/>
        </w:rPr>
      </w:pPr>
      <w:r w:rsidRPr="000D1800">
        <w:rPr>
          <w:lang w:val="es-ES"/>
        </w:rPr>
        <w:t>NOTA 1 – Los modos multicanal definidos identifican correspondencias entre los números de canal y las funciones. Algunas correspondencias pueden implicar agrupaciones de hasta 32</w:t>
      </w:r>
      <w:r w:rsidR="00EE02A7" w:rsidRPr="000D1800">
        <w:rPr>
          <w:lang w:val="es-ES"/>
        </w:rPr>
        <w:t> </w:t>
      </w:r>
      <w:r w:rsidRPr="000D1800">
        <w:rPr>
          <w:lang w:val="es-ES"/>
        </w:rPr>
        <w:t>canales combinando los dos</w:t>
      </w:r>
      <w:r w:rsidR="00EE02A7" w:rsidRPr="000D1800">
        <w:rPr>
          <w:lang w:val="es-ES"/>
        </w:rPr>
        <w:t> </w:t>
      </w:r>
      <w:r w:rsidRPr="000D1800">
        <w:rPr>
          <w:lang w:val="es-ES"/>
        </w:rPr>
        <w:t>modos.</w:t>
      </w:r>
    </w:p>
    <w:p w:rsidR="00BD6600" w:rsidRPr="000D1800" w:rsidRDefault="00BD6600" w:rsidP="00EE02A7">
      <w:pPr>
        <w:pStyle w:val="Note"/>
        <w:rPr>
          <w:lang w:val="es-ES"/>
        </w:rPr>
      </w:pPr>
      <w:r w:rsidRPr="000D1800">
        <w:rPr>
          <w:lang w:val="es-ES"/>
        </w:rPr>
        <w:t>NOTA 2 – Para la compatibilidad con los equipos que sólo son sensibles a los datos de estado de canal en una subtrama, el canal cursado por la subtrama 2 puede indicar el mismo número de canal que el canal 1. En ese caso, queda implícito que el segundo canal tiene un número superior en una unidad al del canal de la subtrama</w:t>
      </w:r>
      <w:r w:rsidR="00EE02A7" w:rsidRPr="000D1800">
        <w:rPr>
          <w:lang w:val="es-ES"/>
        </w:rPr>
        <w:t> </w:t>
      </w:r>
      <w:r w:rsidRPr="000D1800">
        <w:rPr>
          <w:lang w:val="es-ES"/>
        </w:rPr>
        <w:t>1, salvo en el modo de un solo canal con frecuencia de muestreo doble.</w:t>
      </w:r>
    </w:p>
    <w:p w:rsidR="00BD6600" w:rsidRPr="000D1800" w:rsidRDefault="00BD6600" w:rsidP="00B9485E">
      <w:pPr>
        <w:pStyle w:val="Heading3"/>
        <w:rPr>
          <w:lang w:val="es-ES"/>
        </w:rPr>
      </w:pPr>
      <w:r w:rsidRPr="000D1800">
        <w:rPr>
          <w:lang w:val="es-ES"/>
        </w:rPr>
        <w:t>3.3.5</w:t>
      </w:r>
      <w:r w:rsidRPr="000D1800">
        <w:rPr>
          <w:lang w:val="es-ES"/>
        </w:rPr>
        <w:tab/>
        <w:t>Byte 4: DARS, información oculta, frecuencias de muestreo de múltiple velocidad</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32"/>
        <w:gridCol w:w="7189"/>
      </w:tblGrid>
      <w:tr w:rsidR="00BD6600" w:rsidRPr="0052546E" w:rsidTr="00FD1521">
        <w:trPr>
          <w:jc w:val="center"/>
        </w:trPr>
        <w:tc>
          <w:tcPr>
            <w:tcW w:w="1418" w:type="dxa"/>
          </w:tcPr>
          <w:p w:rsidR="00BD6600" w:rsidRPr="000D1800" w:rsidRDefault="00BD6600" w:rsidP="00F70A04">
            <w:pPr>
              <w:pStyle w:val="Tablehead"/>
              <w:rPr>
                <w:lang w:val="es-ES"/>
              </w:rPr>
            </w:pPr>
            <w:r w:rsidRPr="000D1800">
              <w:rPr>
                <w:lang w:val="es-ES"/>
              </w:rPr>
              <w:t>Bits</w:t>
            </w:r>
          </w:p>
        </w:tc>
        <w:tc>
          <w:tcPr>
            <w:tcW w:w="1032" w:type="dxa"/>
          </w:tcPr>
          <w:p w:rsidR="00BD6600" w:rsidRPr="000D1800" w:rsidRDefault="00BD6600" w:rsidP="003C2451">
            <w:pPr>
              <w:pStyle w:val="Tablehead"/>
              <w:rPr>
                <w:lang w:val="es-ES"/>
              </w:rPr>
            </w:pPr>
            <w:r w:rsidRPr="000D1800">
              <w:rPr>
                <w:rFonts w:eastAsia="MS Mincho"/>
                <w:lang w:val="es-ES"/>
              </w:rPr>
              <w:t>1 0</w:t>
            </w:r>
          </w:p>
        </w:tc>
        <w:tc>
          <w:tcPr>
            <w:tcW w:w="7189" w:type="dxa"/>
          </w:tcPr>
          <w:p w:rsidR="00BD6600" w:rsidRPr="000D1800" w:rsidRDefault="00BD6600" w:rsidP="003C2451">
            <w:pPr>
              <w:pStyle w:val="Tablehead"/>
              <w:rPr>
                <w:lang w:val="es-ES"/>
              </w:rPr>
            </w:pPr>
            <w:r w:rsidRPr="000D1800">
              <w:rPr>
                <w:rFonts w:eastAsia="MS Mincho"/>
                <w:lang w:val="es-ES"/>
              </w:rPr>
              <w:t>Señal de referencia de audio digital (DARS)</w:t>
            </w:r>
          </w:p>
        </w:tc>
      </w:tr>
      <w:tr w:rsidR="00BD6600" w:rsidRPr="0052546E" w:rsidTr="00FD1521">
        <w:trPr>
          <w:jc w:val="center"/>
        </w:trPr>
        <w:tc>
          <w:tcPr>
            <w:tcW w:w="1418" w:type="dxa"/>
            <w:vMerge w:val="restart"/>
            <w:vAlign w:val="center"/>
          </w:tcPr>
          <w:p w:rsidR="00BD6600" w:rsidRPr="000D1800" w:rsidRDefault="00BD6600" w:rsidP="002D0AF2">
            <w:pPr>
              <w:pStyle w:val="Tabletext"/>
              <w:jc w:val="center"/>
              <w:rPr>
                <w:lang w:val="es-ES"/>
              </w:rPr>
            </w:pPr>
            <w:r w:rsidRPr="000D1800">
              <w:rPr>
                <w:lang w:val="es-ES"/>
              </w:rPr>
              <w:t>Estados</w:t>
            </w:r>
          </w:p>
        </w:tc>
        <w:tc>
          <w:tcPr>
            <w:tcW w:w="1032" w:type="dxa"/>
          </w:tcPr>
          <w:p w:rsidR="00BD6600" w:rsidRPr="000D1800" w:rsidRDefault="00BD6600" w:rsidP="002D0AF2">
            <w:pPr>
              <w:pStyle w:val="Tabletext"/>
              <w:jc w:val="center"/>
              <w:rPr>
                <w:lang w:val="es-ES"/>
              </w:rPr>
            </w:pPr>
            <w:r w:rsidRPr="000D1800">
              <w:rPr>
                <w:lang w:val="es-ES"/>
              </w:rPr>
              <w:t>0 0</w:t>
            </w:r>
          </w:p>
        </w:tc>
        <w:tc>
          <w:tcPr>
            <w:tcW w:w="7189" w:type="dxa"/>
          </w:tcPr>
          <w:p w:rsidR="00BD6600" w:rsidRPr="000D1800" w:rsidRDefault="00BD6600" w:rsidP="007136A0">
            <w:pPr>
              <w:pStyle w:val="Tabletext"/>
              <w:rPr>
                <w:lang w:val="es-ES"/>
              </w:rPr>
            </w:pPr>
            <w:r w:rsidRPr="000D1800">
              <w:rPr>
                <w:lang w:val="es-ES"/>
              </w:rPr>
              <w:t>No hay señal de referencia (por defecto)</w:t>
            </w:r>
          </w:p>
        </w:tc>
      </w:tr>
      <w:tr w:rsidR="00BD6600" w:rsidRPr="0052546E" w:rsidTr="00FD1521">
        <w:trPr>
          <w:jc w:val="center"/>
        </w:trPr>
        <w:tc>
          <w:tcPr>
            <w:tcW w:w="1418" w:type="dxa"/>
            <w:vMerge/>
          </w:tcPr>
          <w:p w:rsidR="00BD6600" w:rsidRPr="000D1800" w:rsidRDefault="00BD6600" w:rsidP="002D0AF2">
            <w:pPr>
              <w:pStyle w:val="Tabletext"/>
              <w:jc w:val="center"/>
              <w:rPr>
                <w:lang w:val="es-ES"/>
              </w:rPr>
            </w:pPr>
          </w:p>
        </w:tc>
        <w:tc>
          <w:tcPr>
            <w:tcW w:w="1032" w:type="dxa"/>
          </w:tcPr>
          <w:p w:rsidR="00BD6600" w:rsidRPr="000D1800" w:rsidRDefault="00BD6600" w:rsidP="002D0AF2">
            <w:pPr>
              <w:pStyle w:val="Tabletext"/>
              <w:jc w:val="center"/>
              <w:rPr>
                <w:lang w:val="es-ES"/>
              </w:rPr>
            </w:pPr>
            <w:r w:rsidRPr="000D1800">
              <w:rPr>
                <w:lang w:val="es-ES"/>
              </w:rPr>
              <w:t>1 0</w:t>
            </w:r>
          </w:p>
        </w:tc>
        <w:tc>
          <w:tcPr>
            <w:tcW w:w="7189" w:type="dxa"/>
          </w:tcPr>
          <w:p w:rsidR="00BD6600" w:rsidRPr="000D1800" w:rsidRDefault="00BD6600" w:rsidP="007136A0">
            <w:pPr>
              <w:pStyle w:val="Tabletext"/>
              <w:rPr>
                <w:lang w:val="es-ES"/>
              </w:rPr>
            </w:pPr>
            <w:r w:rsidRPr="000D1800">
              <w:rPr>
                <w:lang w:val="es-ES"/>
              </w:rPr>
              <w:t>Señal de referencia de grado 1</w:t>
            </w:r>
          </w:p>
        </w:tc>
      </w:tr>
      <w:tr w:rsidR="00BD6600" w:rsidRPr="0052546E" w:rsidTr="00FD1521">
        <w:trPr>
          <w:jc w:val="center"/>
        </w:trPr>
        <w:tc>
          <w:tcPr>
            <w:tcW w:w="1418" w:type="dxa"/>
            <w:vMerge/>
          </w:tcPr>
          <w:p w:rsidR="00BD6600" w:rsidRPr="000D1800" w:rsidRDefault="00BD6600" w:rsidP="002D0AF2">
            <w:pPr>
              <w:pStyle w:val="Tabletext"/>
              <w:jc w:val="center"/>
              <w:rPr>
                <w:lang w:val="es-ES"/>
              </w:rPr>
            </w:pPr>
          </w:p>
        </w:tc>
        <w:tc>
          <w:tcPr>
            <w:tcW w:w="1032" w:type="dxa"/>
          </w:tcPr>
          <w:p w:rsidR="00BD6600" w:rsidRPr="000D1800" w:rsidRDefault="00BD6600" w:rsidP="002D0AF2">
            <w:pPr>
              <w:pStyle w:val="Tabletext"/>
              <w:jc w:val="center"/>
              <w:rPr>
                <w:lang w:val="es-ES"/>
              </w:rPr>
            </w:pPr>
            <w:r w:rsidRPr="000D1800">
              <w:rPr>
                <w:lang w:val="es-ES"/>
              </w:rPr>
              <w:t>0 1</w:t>
            </w:r>
          </w:p>
        </w:tc>
        <w:tc>
          <w:tcPr>
            <w:tcW w:w="7189" w:type="dxa"/>
          </w:tcPr>
          <w:p w:rsidR="00BD6600" w:rsidRPr="000D1800" w:rsidRDefault="00BD6600" w:rsidP="007136A0">
            <w:pPr>
              <w:pStyle w:val="Tabletext"/>
              <w:rPr>
                <w:lang w:val="es-ES"/>
              </w:rPr>
            </w:pPr>
            <w:r w:rsidRPr="000D1800">
              <w:rPr>
                <w:lang w:val="es-ES"/>
              </w:rPr>
              <w:t>Señal de referencia de grado 2</w:t>
            </w:r>
          </w:p>
        </w:tc>
      </w:tr>
      <w:tr w:rsidR="00BD6600" w:rsidRPr="0052546E" w:rsidTr="00FD1521">
        <w:trPr>
          <w:jc w:val="center"/>
        </w:trPr>
        <w:tc>
          <w:tcPr>
            <w:tcW w:w="1418" w:type="dxa"/>
            <w:vMerge/>
          </w:tcPr>
          <w:p w:rsidR="00BD6600" w:rsidRPr="000D1800" w:rsidRDefault="00BD6600" w:rsidP="002D0AF2">
            <w:pPr>
              <w:pStyle w:val="Tabletext"/>
              <w:jc w:val="center"/>
              <w:rPr>
                <w:lang w:val="es-ES"/>
              </w:rPr>
            </w:pPr>
          </w:p>
        </w:tc>
        <w:tc>
          <w:tcPr>
            <w:tcW w:w="1032" w:type="dxa"/>
          </w:tcPr>
          <w:p w:rsidR="00BD6600" w:rsidRPr="000D1800" w:rsidRDefault="00BD6600" w:rsidP="002D0AF2">
            <w:pPr>
              <w:pStyle w:val="Tabletext"/>
              <w:jc w:val="center"/>
              <w:rPr>
                <w:lang w:val="es-ES"/>
              </w:rPr>
            </w:pPr>
            <w:r w:rsidRPr="000D1800">
              <w:rPr>
                <w:lang w:val="es-ES"/>
              </w:rPr>
              <w:t>1 1</w:t>
            </w:r>
          </w:p>
        </w:tc>
        <w:tc>
          <w:tcPr>
            <w:tcW w:w="7189" w:type="dxa"/>
          </w:tcPr>
          <w:p w:rsidR="00BD6600" w:rsidRPr="000D1800" w:rsidRDefault="00BD6600" w:rsidP="007136A0">
            <w:pPr>
              <w:pStyle w:val="Tabletext"/>
              <w:rPr>
                <w:lang w:val="es-ES"/>
              </w:rPr>
            </w:pPr>
            <w:r w:rsidRPr="000D1800">
              <w:rPr>
                <w:lang w:val="es-ES"/>
              </w:rPr>
              <w:t>Reservado y no utilizado hasta que se defina ulteriormente</w:t>
            </w:r>
          </w:p>
        </w:tc>
      </w:tr>
    </w:tbl>
    <w:p w:rsidR="00BD6600" w:rsidRPr="000D1800" w:rsidRDefault="00BD6600" w:rsidP="002D0AF2">
      <w:pPr>
        <w:pStyle w:val="Tablefin"/>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32"/>
        <w:gridCol w:w="7189"/>
      </w:tblGrid>
      <w:tr w:rsidR="00BD6600" w:rsidRPr="0052546E" w:rsidTr="00FD1521">
        <w:trPr>
          <w:jc w:val="center"/>
        </w:trPr>
        <w:tc>
          <w:tcPr>
            <w:tcW w:w="1418" w:type="dxa"/>
          </w:tcPr>
          <w:p w:rsidR="00BD6600" w:rsidRPr="000D1800" w:rsidRDefault="00BD6600" w:rsidP="00F70A04">
            <w:pPr>
              <w:pStyle w:val="Tablehead"/>
              <w:rPr>
                <w:lang w:val="es-ES"/>
              </w:rPr>
            </w:pPr>
            <w:r w:rsidRPr="000D1800">
              <w:rPr>
                <w:lang w:val="es-ES"/>
              </w:rPr>
              <w:t>Bit</w:t>
            </w:r>
          </w:p>
        </w:tc>
        <w:tc>
          <w:tcPr>
            <w:tcW w:w="1032" w:type="dxa"/>
          </w:tcPr>
          <w:p w:rsidR="00BD6600" w:rsidRPr="000D1800" w:rsidRDefault="00BD6600" w:rsidP="00F70A04">
            <w:pPr>
              <w:pStyle w:val="Tablehead"/>
              <w:rPr>
                <w:lang w:val="es-ES"/>
              </w:rPr>
            </w:pPr>
            <w:r w:rsidRPr="000D1800">
              <w:rPr>
                <w:lang w:val="es-ES"/>
              </w:rPr>
              <w:t>2</w:t>
            </w:r>
          </w:p>
        </w:tc>
        <w:tc>
          <w:tcPr>
            <w:tcW w:w="7189" w:type="dxa"/>
          </w:tcPr>
          <w:p w:rsidR="00BD6600" w:rsidRPr="000D1800" w:rsidRDefault="00BD6600" w:rsidP="00F70A04">
            <w:pPr>
              <w:pStyle w:val="Tablehead"/>
              <w:rPr>
                <w:lang w:val="es-ES"/>
              </w:rPr>
            </w:pPr>
            <w:r w:rsidRPr="000D1800">
              <w:rPr>
                <w:lang w:val="es-ES"/>
              </w:rPr>
              <w:t>Información oculta a la señal MIC</w:t>
            </w:r>
          </w:p>
        </w:tc>
      </w:tr>
      <w:tr w:rsidR="00BD6600" w:rsidRPr="000D1800" w:rsidTr="00FD1521">
        <w:trPr>
          <w:jc w:val="center"/>
        </w:trPr>
        <w:tc>
          <w:tcPr>
            <w:tcW w:w="1418" w:type="dxa"/>
          </w:tcPr>
          <w:p w:rsidR="00BD6600" w:rsidRPr="000D1800" w:rsidRDefault="00BD6600" w:rsidP="00F70A04">
            <w:pPr>
              <w:pStyle w:val="Tabletext"/>
              <w:jc w:val="center"/>
              <w:rPr>
                <w:lang w:val="es-ES"/>
              </w:rPr>
            </w:pPr>
          </w:p>
        </w:tc>
        <w:tc>
          <w:tcPr>
            <w:tcW w:w="1032" w:type="dxa"/>
            <w:vAlign w:val="center"/>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w:t>
            </w:r>
          </w:p>
        </w:tc>
        <w:tc>
          <w:tcPr>
            <w:tcW w:w="7189" w:type="dxa"/>
          </w:tcPr>
          <w:p w:rsidR="00BD6600" w:rsidRPr="000D1800" w:rsidRDefault="00BD6600" w:rsidP="007136A0">
            <w:pPr>
              <w:pStyle w:val="Tabletext"/>
              <w:rPr>
                <w:lang w:val="es-ES"/>
              </w:rPr>
            </w:pPr>
            <w:r w:rsidRPr="000D1800">
              <w:rPr>
                <w:lang w:val="es-ES"/>
              </w:rPr>
              <w:t>Sin indicación (por defecto)</w:t>
            </w:r>
          </w:p>
        </w:tc>
      </w:tr>
      <w:tr w:rsidR="00BD6600" w:rsidRPr="0052546E" w:rsidTr="00FD1521">
        <w:trPr>
          <w:jc w:val="center"/>
        </w:trPr>
        <w:tc>
          <w:tcPr>
            <w:tcW w:w="1418" w:type="dxa"/>
          </w:tcPr>
          <w:p w:rsidR="00BD6600" w:rsidRPr="000D1800" w:rsidRDefault="00BD6600" w:rsidP="00F70A04">
            <w:pPr>
              <w:pStyle w:val="Tabletext"/>
              <w:jc w:val="center"/>
              <w:rPr>
                <w:lang w:val="es-ES"/>
              </w:rPr>
            </w:pPr>
          </w:p>
        </w:tc>
        <w:tc>
          <w:tcPr>
            <w:tcW w:w="1032" w:type="dxa"/>
            <w:vAlign w:val="center"/>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w:t>
            </w:r>
          </w:p>
        </w:tc>
        <w:tc>
          <w:tcPr>
            <w:tcW w:w="7189" w:type="dxa"/>
          </w:tcPr>
          <w:p w:rsidR="00BD6600" w:rsidRPr="000D1800" w:rsidRDefault="00BD6600" w:rsidP="00D23C46">
            <w:pPr>
              <w:pStyle w:val="Tabletext"/>
              <w:jc w:val="left"/>
              <w:rPr>
                <w:lang w:val="es-ES"/>
              </w:rPr>
            </w:pPr>
            <w:r w:rsidRPr="000D1800">
              <w:rPr>
                <w:lang w:val="es-ES"/>
              </w:rPr>
              <w:t>La palabra muestra de audio contiene información adicional en los bits menos significativos</w:t>
            </w:r>
          </w:p>
        </w:tc>
      </w:tr>
    </w:tbl>
    <w:p w:rsidR="00BD6600" w:rsidRPr="000D1800" w:rsidRDefault="00BD6600" w:rsidP="002D0AF2">
      <w:pPr>
        <w:pStyle w:val="Tablefin"/>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032"/>
        <w:gridCol w:w="7189"/>
      </w:tblGrid>
      <w:tr w:rsidR="00BD6600" w:rsidRPr="000D1800" w:rsidTr="00FD1521">
        <w:trPr>
          <w:jc w:val="center"/>
        </w:trPr>
        <w:tc>
          <w:tcPr>
            <w:tcW w:w="1418" w:type="dxa"/>
          </w:tcPr>
          <w:p w:rsidR="00BD6600" w:rsidRPr="000D1800" w:rsidRDefault="00BD6600" w:rsidP="00F70A04">
            <w:pPr>
              <w:pStyle w:val="Tablehead"/>
              <w:rPr>
                <w:lang w:val="es-ES"/>
              </w:rPr>
            </w:pPr>
            <w:r w:rsidRPr="000D1800">
              <w:rPr>
                <w:lang w:val="es-ES"/>
              </w:rPr>
              <w:t>Bits</w:t>
            </w:r>
          </w:p>
        </w:tc>
        <w:tc>
          <w:tcPr>
            <w:tcW w:w="1032" w:type="dxa"/>
          </w:tcPr>
          <w:p w:rsidR="00BD6600" w:rsidRPr="000D1800" w:rsidRDefault="00BD6600" w:rsidP="00F70A04">
            <w:pPr>
              <w:pStyle w:val="Tablehead"/>
              <w:rPr>
                <w:lang w:val="es-ES"/>
              </w:rPr>
            </w:pPr>
            <w:r w:rsidRPr="000D1800">
              <w:rPr>
                <w:lang w:val="es-ES"/>
              </w:rPr>
              <w:t>6 5 4 3</w:t>
            </w:r>
          </w:p>
        </w:tc>
        <w:tc>
          <w:tcPr>
            <w:tcW w:w="7189" w:type="dxa"/>
          </w:tcPr>
          <w:p w:rsidR="00BD6600" w:rsidRPr="000D1800" w:rsidRDefault="00BD6600" w:rsidP="00F70A04">
            <w:pPr>
              <w:pStyle w:val="Tablehead"/>
              <w:rPr>
                <w:lang w:val="es-ES"/>
              </w:rPr>
            </w:pPr>
            <w:r w:rsidRPr="000D1800">
              <w:rPr>
                <w:lang w:val="es-ES"/>
              </w:rPr>
              <w:t>Frecuencia de muestreo</w:t>
            </w:r>
          </w:p>
        </w:tc>
      </w:tr>
      <w:tr w:rsidR="00BD6600" w:rsidRPr="000D1800" w:rsidTr="00FD1521">
        <w:trPr>
          <w:jc w:val="center"/>
        </w:trPr>
        <w:tc>
          <w:tcPr>
            <w:tcW w:w="1418" w:type="dxa"/>
            <w:vMerge w:val="restart"/>
            <w:vAlign w:val="center"/>
          </w:tcPr>
          <w:p w:rsidR="00BD6600" w:rsidRPr="000D1800" w:rsidRDefault="00BD6600" w:rsidP="00F70A04">
            <w:pPr>
              <w:pStyle w:val="Tabletext"/>
              <w:jc w:val="center"/>
              <w:rPr>
                <w:lang w:val="es-ES"/>
              </w:rPr>
            </w:pPr>
            <w:r w:rsidRPr="000D1800">
              <w:rPr>
                <w:lang w:val="es-ES"/>
              </w:rPr>
              <w:t>Estados</w:t>
            </w: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0 0 0 0</w:t>
            </w:r>
          </w:p>
        </w:tc>
        <w:tc>
          <w:tcPr>
            <w:tcW w:w="7189" w:type="dxa"/>
          </w:tcPr>
          <w:p w:rsidR="00BD6600" w:rsidRPr="000D1800" w:rsidRDefault="00BD6600" w:rsidP="007136A0">
            <w:pPr>
              <w:pStyle w:val="Tabletext"/>
              <w:rPr>
                <w:lang w:val="es-ES"/>
              </w:rPr>
            </w:pPr>
            <w:r w:rsidRPr="000D1800">
              <w:rPr>
                <w:lang w:val="es-ES"/>
              </w:rPr>
              <w:t>Sin indicación (por defecto)</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0 0 0 1</w:t>
            </w:r>
          </w:p>
        </w:tc>
        <w:tc>
          <w:tcPr>
            <w:tcW w:w="7189" w:type="dxa"/>
          </w:tcPr>
          <w:p w:rsidR="00BD6600" w:rsidRPr="000D1800" w:rsidRDefault="00BD6600" w:rsidP="007136A0">
            <w:pPr>
              <w:pStyle w:val="Tabletext"/>
              <w:rPr>
                <w:lang w:val="es-ES"/>
              </w:rPr>
            </w:pPr>
            <w:r w:rsidRPr="000D1800">
              <w:rPr>
                <w:lang w:val="es-ES"/>
              </w:rPr>
              <w:t>24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0 0 1 0</w:t>
            </w:r>
          </w:p>
        </w:tc>
        <w:tc>
          <w:tcPr>
            <w:tcW w:w="7189" w:type="dxa"/>
          </w:tcPr>
          <w:p w:rsidR="00BD6600" w:rsidRPr="000D1800" w:rsidRDefault="00BD6600" w:rsidP="007136A0">
            <w:pPr>
              <w:pStyle w:val="Tabletext"/>
              <w:rPr>
                <w:lang w:val="es-ES"/>
              </w:rPr>
            </w:pPr>
            <w:r w:rsidRPr="000D1800">
              <w:rPr>
                <w:lang w:val="es-ES"/>
              </w:rPr>
              <w:t>96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0 0 1 1</w:t>
            </w:r>
          </w:p>
        </w:tc>
        <w:tc>
          <w:tcPr>
            <w:tcW w:w="7189" w:type="dxa"/>
          </w:tcPr>
          <w:p w:rsidR="00BD6600" w:rsidRPr="000D1800" w:rsidRDefault="00BD6600" w:rsidP="007136A0">
            <w:pPr>
              <w:pStyle w:val="Tabletext"/>
              <w:rPr>
                <w:lang w:val="es-ES"/>
              </w:rPr>
            </w:pPr>
            <w:r w:rsidRPr="000D1800">
              <w:rPr>
                <w:lang w:val="es-ES"/>
              </w:rPr>
              <w:t>192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0 1 0 0</w:t>
            </w:r>
          </w:p>
        </w:tc>
        <w:tc>
          <w:tcPr>
            <w:tcW w:w="7189" w:type="dxa"/>
          </w:tcPr>
          <w:p w:rsidR="00BD6600" w:rsidRPr="000D1800" w:rsidRDefault="00BD6600" w:rsidP="007136A0">
            <w:pPr>
              <w:pStyle w:val="Tabletext"/>
              <w:rPr>
                <w:lang w:val="es-ES"/>
              </w:rPr>
            </w:pPr>
            <w:r w:rsidRPr="000D1800">
              <w:rPr>
                <w:lang w:val="es-ES"/>
              </w:rPr>
              <w:t>384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0 1 0 1</w:t>
            </w:r>
          </w:p>
        </w:tc>
        <w:tc>
          <w:tcPr>
            <w:tcW w:w="7189" w:type="dxa"/>
          </w:tcPr>
          <w:p w:rsidR="00BD6600" w:rsidRPr="000D1800" w:rsidRDefault="00BD6600" w:rsidP="007136A0">
            <w:pPr>
              <w:pStyle w:val="Tabletext"/>
              <w:rPr>
                <w:lang w:val="es-ES"/>
              </w:rPr>
            </w:pPr>
            <w:r w:rsidRPr="000D1800">
              <w:rPr>
                <w:lang w:val="es-ES"/>
              </w:rPr>
              <w:t>Reservado</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0 1 1 0</w:t>
            </w:r>
          </w:p>
        </w:tc>
        <w:tc>
          <w:tcPr>
            <w:tcW w:w="7189" w:type="dxa"/>
          </w:tcPr>
          <w:p w:rsidR="00BD6600" w:rsidRPr="000D1800" w:rsidRDefault="00BD6600" w:rsidP="007136A0">
            <w:pPr>
              <w:pStyle w:val="Tabletext"/>
              <w:rPr>
                <w:lang w:val="es-ES"/>
              </w:rPr>
            </w:pPr>
            <w:r w:rsidRPr="000D1800">
              <w:rPr>
                <w:lang w:val="es-ES"/>
              </w:rPr>
              <w:t>Reservado</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0 1 1 1</w:t>
            </w:r>
          </w:p>
        </w:tc>
        <w:tc>
          <w:tcPr>
            <w:tcW w:w="7189" w:type="dxa"/>
          </w:tcPr>
          <w:p w:rsidR="00BD6600" w:rsidRPr="000D1800" w:rsidRDefault="00BD6600" w:rsidP="007136A0">
            <w:pPr>
              <w:pStyle w:val="Tabletext"/>
              <w:rPr>
                <w:lang w:val="es-ES"/>
              </w:rPr>
            </w:pPr>
            <w:r w:rsidRPr="000D1800">
              <w:rPr>
                <w:lang w:val="es-ES"/>
              </w:rPr>
              <w:t>Reservado</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1 0 0 0</w:t>
            </w:r>
          </w:p>
        </w:tc>
        <w:tc>
          <w:tcPr>
            <w:tcW w:w="7189" w:type="dxa"/>
          </w:tcPr>
          <w:p w:rsidR="00BD6600" w:rsidRPr="000D1800" w:rsidRDefault="00BD6600" w:rsidP="007136A0">
            <w:pPr>
              <w:pStyle w:val="Tabletext"/>
              <w:rPr>
                <w:lang w:val="es-ES"/>
              </w:rPr>
            </w:pPr>
            <w:r w:rsidRPr="000D1800">
              <w:rPr>
                <w:lang w:val="es-ES"/>
              </w:rPr>
              <w:t>Reservado para vectorización</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1 0 0 1</w:t>
            </w:r>
          </w:p>
        </w:tc>
        <w:tc>
          <w:tcPr>
            <w:tcW w:w="7189" w:type="dxa"/>
          </w:tcPr>
          <w:p w:rsidR="00BD6600" w:rsidRPr="000D1800" w:rsidRDefault="00BD6600" w:rsidP="007136A0">
            <w:pPr>
              <w:pStyle w:val="Tabletext"/>
              <w:rPr>
                <w:lang w:val="es-ES"/>
              </w:rPr>
            </w:pPr>
            <w:r w:rsidRPr="000D1800">
              <w:rPr>
                <w:lang w:val="es-ES"/>
              </w:rPr>
              <w:t>22,05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1 0 1 0</w:t>
            </w:r>
          </w:p>
        </w:tc>
        <w:tc>
          <w:tcPr>
            <w:tcW w:w="7189" w:type="dxa"/>
          </w:tcPr>
          <w:p w:rsidR="00BD6600" w:rsidRPr="000D1800" w:rsidRDefault="00BD6600" w:rsidP="007136A0">
            <w:pPr>
              <w:pStyle w:val="Tabletext"/>
              <w:rPr>
                <w:lang w:val="es-ES"/>
              </w:rPr>
            </w:pPr>
            <w:r w:rsidRPr="000D1800">
              <w:rPr>
                <w:lang w:val="es-ES"/>
              </w:rPr>
              <w:t>88,2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1 0 1 1</w:t>
            </w:r>
          </w:p>
        </w:tc>
        <w:tc>
          <w:tcPr>
            <w:tcW w:w="7189" w:type="dxa"/>
          </w:tcPr>
          <w:p w:rsidR="00BD6600" w:rsidRPr="000D1800" w:rsidRDefault="00BD6600" w:rsidP="007136A0">
            <w:pPr>
              <w:pStyle w:val="Tabletext"/>
              <w:rPr>
                <w:lang w:val="es-ES"/>
              </w:rPr>
            </w:pPr>
            <w:r w:rsidRPr="000D1800">
              <w:rPr>
                <w:lang w:val="es-ES"/>
              </w:rPr>
              <w:t>176,4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1 1 0 0</w:t>
            </w:r>
          </w:p>
        </w:tc>
        <w:tc>
          <w:tcPr>
            <w:tcW w:w="7189" w:type="dxa"/>
          </w:tcPr>
          <w:p w:rsidR="00BD6600" w:rsidRPr="000D1800" w:rsidRDefault="00BD6600" w:rsidP="007136A0">
            <w:pPr>
              <w:pStyle w:val="Tabletext"/>
              <w:rPr>
                <w:lang w:val="es-ES"/>
              </w:rPr>
            </w:pPr>
            <w:r w:rsidRPr="000D1800">
              <w:rPr>
                <w:lang w:val="es-ES"/>
              </w:rPr>
              <w:t>352,8 kHz</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1 1 0 1</w:t>
            </w:r>
          </w:p>
        </w:tc>
        <w:tc>
          <w:tcPr>
            <w:tcW w:w="7189" w:type="dxa"/>
          </w:tcPr>
          <w:p w:rsidR="00BD6600" w:rsidRPr="000D1800" w:rsidRDefault="00BD6600" w:rsidP="007136A0">
            <w:pPr>
              <w:pStyle w:val="Tabletext"/>
              <w:rPr>
                <w:lang w:val="es-ES"/>
              </w:rPr>
            </w:pPr>
            <w:r w:rsidRPr="000D1800">
              <w:rPr>
                <w:lang w:val="es-ES"/>
              </w:rPr>
              <w:t>Reservado</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1 1 1 0</w:t>
            </w:r>
          </w:p>
        </w:tc>
        <w:tc>
          <w:tcPr>
            <w:tcW w:w="7189" w:type="dxa"/>
          </w:tcPr>
          <w:p w:rsidR="00BD6600" w:rsidRPr="000D1800" w:rsidRDefault="00BD6600" w:rsidP="007136A0">
            <w:pPr>
              <w:pStyle w:val="Tabletext"/>
              <w:rPr>
                <w:lang w:val="es-ES"/>
              </w:rPr>
            </w:pPr>
            <w:r w:rsidRPr="000D1800">
              <w:rPr>
                <w:lang w:val="es-ES"/>
              </w:rPr>
              <w:t>Reservado</w:t>
            </w:r>
          </w:p>
        </w:tc>
      </w:tr>
      <w:tr w:rsidR="00BD6600" w:rsidRPr="000D1800" w:rsidTr="00FD1521">
        <w:trPr>
          <w:jc w:val="center"/>
        </w:trPr>
        <w:tc>
          <w:tcPr>
            <w:tcW w:w="1418" w:type="dxa"/>
            <w:vMerge/>
          </w:tcPr>
          <w:p w:rsidR="00BD6600" w:rsidRPr="000D1800" w:rsidRDefault="00BD6600" w:rsidP="00F70A04">
            <w:pPr>
              <w:pStyle w:val="Tabletext"/>
              <w:jc w:val="left"/>
              <w:rPr>
                <w:lang w:val="es-ES"/>
              </w:rPr>
            </w:pPr>
          </w:p>
        </w:tc>
        <w:tc>
          <w:tcPr>
            <w:tcW w:w="1032" w:type="dxa"/>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1 1 1 1</w:t>
            </w:r>
          </w:p>
        </w:tc>
        <w:tc>
          <w:tcPr>
            <w:tcW w:w="7189" w:type="dxa"/>
          </w:tcPr>
          <w:p w:rsidR="00BD6600" w:rsidRPr="000D1800" w:rsidRDefault="00BD6600" w:rsidP="007136A0">
            <w:pPr>
              <w:pStyle w:val="Tabletext"/>
              <w:rPr>
                <w:lang w:val="es-ES"/>
              </w:rPr>
            </w:pPr>
            <w:r w:rsidRPr="000D1800">
              <w:rPr>
                <w:lang w:val="es-ES"/>
              </w:rPr>
              <w:t>Definido por el usuario</w:t>
            </w:r>
          </w:p>
        </w:tc>
      </w:tr>
    </w:tbl>
    <w:p w:rsidR="00BD6600" w:rsidRPr="000D1800" w:rsidRDefault="00BD6600" w:rsidP="002D0AF2">
      <w:pPr>
        <w:pStyle w:val="Tablefin"/>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032"/>
        <w:gridCol w:w="7189"/>
      </w:tblGrid>
      <w:tr w:rsidR="00BD6600" w:rsidRPr="0052546E" w:rsidTr="00FD1521">
        <w:trPr>
          <w:jc w:val="center"/>
        </w:trPr>
        <w:tc>
          <w:tcPr>
            <w:tcW w:w="1418" w:type="dxa"/>
          </w:tcPr>
          <w:p w:rsidR="00BD6600" w:rsidRPr="000D1800" w:rsidRDefault="00BD6600" w:rsidP="00F70A04">
            <w:pPr>
              <w:pStyle w:val="Tablehead"/>
              <w:rPr>
                <w:lang w:val="es-ES"/>
              </w:rPr>
            </w:pPr>
            <w:r w:rsidRPr="000D1800">
              <w:rPr>
                <w:lang w:val="es-ES"/>
              </w:rPr>
              <w:lastRenderedPageBreak/>
              <w:t>Bit</w:t>
            </w:r>
          </w:p>
        </w:tc>
        <w:tc>
          <w:tcPr>
            <w:tcW w:w="1032" w:type="dxa"/>
          </w:tcPr>
          <w:p w:rsidR="00BD6600" w:rsidRPr="000D1800" w:rsidRDefault="00BD6600" w:rsidP="003C2451">
            <w:pPr>
              <w:pStyle w:val="Tablehead"/>
              <w:rPr>
                <w:lang w:val="es-ES"/>
              </w:rPr>
            </w:pPr>
            <w:r w:rsidRPr="000D1800">
              <w:rPr>
                <w:rFonts w:eastAsia="MS Mincho"/>
                <w:lang w:val="es-ES"/>
              </w:rPr>
              <w:t>7</w:t>
            </w:r>
          </w:p>
        </w:tc>
        <w:tc>
          <w:tcPr>
            <w:tcW w:w="7189" w:type="dxa"/>
          </w:tcPr>
          <w:p w:rsidR="00BD6600" w:rsidRPr="000D1800" w:rsidRDefault="00BD6600" w:rsidP="003C2451">
            <w:pPr>
              <w:pStyle w:val="Tablehead"/>
              <w:rPr>
                <w:lang w:val="es-ES"/>
              </w:rPr>
            </w:pPr>
            <w:r w:rsidRPr="000D1800">
              <w:rPr>
                <w:rFonts w:eastAsia="MS Mincho"/>
                <w:lang w:val="es-ES"/>
              </w:rPr>
              <w:t>Bandera de escala de frecuencia de muestreo</w:t>
            </w:r>
          </w:p>
        </w:tc>
      </w:tr>
      <w:tr w:rsidR="00BD6600" w:rsidRPr="000D1800" w:rsidTr="00FD1521">
        <w:trPr>
          <w:jc w:val="center"/>
        </w:trPr>
        <w:tc>
          <w:tcPr>
            <w:tcW w:w="1418" w:type="dxa"/>
            <w:vMerge w:val="restart"/>
            <w:vAlign w:val="center"/>
          </w:tcPr>
          <w:p w:rsidR="00BD6600" w:rsidRPr="000D1800" w:rsidRDefault="00BD6600" w:rsidP="00F70A04">
            <w:pPr>
              <w:pStyle w:val="Tabletext"/>
              <w:jc w:val="center"/>
              <w:rPr>
                <w:lang w:val="es-ES"/>
              </w:rPr>
            </w:pPr>
            <w:r w:rsidRPr="000D1800">
              <w:rPr>
                <w:lang w:val="es-ES"/>
              </w:rPr>
              <w:t>Estado</w:t>
            </w:r>
          </w:p>
        </w:tc>
        <w:tc>
          <w:tcPr>
            <w:tcW w:w="1032" w:type="dxa"/>
            <w:vAlign w:val="center"/>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0</w:t>
            </w:r>
          </w:p>
        </w:tc>
        <w:tc>
          <w:tcPr>
            <w:tcW w:w="7189" w:type="dxa"/>
          </w:tcPr>
          <w:p w:rsidR="00BD6600" w:rsidRPr="000D1800" w:rsidRDefault="00BD6600" w:rsidP="007136A0">
            <w:pPr>
              <w:pStyle w:val="Tabletext"/>
              <w:rPr>
                <w:lang w:val="es-ES"/>
              </w:rPr>
            </w:pPr>
            <w:r w:rsidRPr="000D1800">
              <w:rPr>
                <w:lang w:val="es-ES"/>
              </w:rPr>
              <w:t>Sin indicación (por defecto)</w:t>
            </w:r>
          </w:p>
        </w:tc>
      </w:tr>
      <w:tr w:rsidR="00BD6600" w:rsidRPr="0052546E" w:rsidTr="00FD1521">
        <w:trPr>
          <w:jc w:val="center"/>
        </w:trPr>
        <w:tc>
          <w:tcPr>
            <w:tcW w:w="1418" w:type="dxa"/>
            <w:vMerge/>
          </w:tcPr>
          <w:p w:rsidR="00BD6600" w:rsidRPr="000D1800" w:rsidRDefault="00BD6600" w:rsidP="00F70A04">
            <w:pPr>
              <w:pStyle w:val="Tabletext"/>
              <w:jc w:val="left"/>
              <w:rPr>
                <w:lang w:val="es-ES"/>
              </w:rPr>
            </w:pPr>
          </w:p>
        </w:tc>
        <w:tc>
          <w:tcPr>
            <w:tcW w:w="1032" w:type="dxa"/>
            <w:vAlign w:val="center"/>
          </w:tcPr>
          <w:p w:rsidR="00BD6600" w:rsidRPr="000D1800" w:rsidRDefault="00BD6600" w:rsidP="002D0AF2">
            <w:pPr>
              <w:pStyle w:val="Tabletext"/>
              <w:jc w:val="center"/>
              <w:rPr>
                <w:rFonts w:asciiTheme="majorBidi" w:hAnsiTheme="majorBidi" w:cstheme="majorBidi"/>
                <w:lang w:val="es-ES"/>
              </w:rPr>
            </w:pPr>
            <w:r w:rsidRPr="000D1800">
              <w:rPr>
                <w:rFonts w:asciiTheme="majorBidi" w:hAnsiTheme="majorBidi" w:cstheme="majorBidi"/>
                <w:lang w:val="es-ES"/>
              </w:rPr>
              <w:t>1</w:t>
            </w:r>
          </w:p>
        </w:tc>
        <w:tc>
          <w:tcPr>
            <w:tcW w:w="7189" w:type="dxa"/>
          </w:tcPr>
          <w:p w:rsidR="00BD6600" w:rsidRPr="000D1800" w:rsidRDefault="00BD6600" w:rsidP="00D23C46">
            <w:pPr>
              <w:pStyle w:val="Tabletext"/>
              <w:jc w:val="left"/>
              <w:rPr>
                <w:lang w:val="es-ES"/>
              </w:rPr>
            </w:pPr>
            <w:r w:rsidRPr="000D1800">
              <w:rPr>
                <w:lang w:val="es-ES"/>
              </w:rPr>
              <w:t>La frecuencia de muestreo es 1/1,001 veces la indicada por los bits 3 a 6 del byte 4 o por los bits 6 a 7 del byte 0</w:t>
            </w:r>
          </w:p>
        </w:tc>
      </w:tr>
    </w:tbl>
    <w:p w:rsidR="00BD6600" w:rsidRPr="000D1800" w:rsidRDefault="00BD6600" w:rsidP="002D0AF2">
      <w:pPr>
        <w:pStyle w:val="Tablefin"/>
        <w:rPr>
          <w:lang w:val="es-ES"/>
        </w:rPr>
      </w:pPr>
    </w:p>
    <w:p w:rsidR="00BD6600" w:rsidRPr="000D1800" w:rsidRDefault="00BD6600" w:rsidP="00A517B2">
      <w:pPr>
        <w:pStyle w:val="Note"/>
        <w:rPr>
          <w:lang w:val="es-ES"/>
        </w:rPr>
      </w:pPr>
      <w:r w:rsidRPr="000D1800">
        <w:rPr>
          <w:lang w:val="es-ES"/>
        </w:rPr>
        <w:t>NOTA</w:t>
      </w:r>
      <w:r w:rsidR="00A517B2" w:rsidRPr="000D1800">
        <w:rPr>
          <w:lang w:val="es-ES"/>
        </w:rPr>
        <w:t> </w:t>
      </w:r>
      <w:r w:rsidRPr="000D1800">
        <w:rPr>
          <w:lang w:val="es-ES"/>
        </w:rPr>
        <w:t>1</w:t>
      </w:r>
      <w:r w:rsidR="00A517B2" w:rsidRPr="000D1800">
        <w:rPr>
          <w:lang w:val="es-ES"/>
        </w:rPr>
        <w:t> </w:t>
      </w:r>
      <w:r w:rsidRPr="000D1800">
        <w:rPr>
          <w:lang w:val="es-ES"/>
        </w:rPr>
        <w:t>–</w:t>
      </w:r>
      <w:r w:rsidR="00A517B2" w:rsidRPr="000D1800">
        <w:rPr>
          <w:lang w:val="es-ES"/>
        </w:rPr>
        <w:t> </w:t>
      </w:r>
      <w:r w:rsidRPr="000D1800">
        <w:rPr>
          <w:lang w:val="es-ES"/>
        </w:rPr>
        <w:t>El bit 2 se refiere a la información contenida dentro de la palabra de muestra de audio y no en los bits auxiliares.</w:t>
      </w:r>
    </w:p>
    <w:p w:rsidR="00BD6600" w:rsidRPr="000D1800" w:rsidRDefault="00A517B2" w:rsidP="007C25F1">
      <w:pPr>
        <w:pStyle w:val="Note"/>
        <w:rPr>
          <w:lang w:val="es-ES"/>
        </w:rPr>
      </w:pPr>
      <w:r w:rsidRPr="000D1800">
        <w:rPr>
          <w:lang w:val="es-ES"/>
        </w:rPr>
        <w:t>NOTA 2 – </w:t>
      </w:r>
      <w:r w:rsidR="00BD6600" w:rsidRPr="000D1800">
        <w:rPr>
          <w:lang w:val="es-ES"/>
        </w:rPr>
        <w:t>Cuando el bit</w:t>
      </w:r>
      <w:r w:rsidR="007C25F1" w:rsidRPr="000D1800">
        <w:rPr>
          <w:lang w:val="es-ES"/>
        </w:rPr>
        <w:t> </w:t>
      </w:r>
      <w:r w:rsidR="00BD6600" w:rsidRPr="000D1800">
        <w:rPr>
          <w:lang w:val="es-ES"/>
        </w:rPr>
        <w:t>2 se fija a 1, debe evitarse el procesamiento de la señal de audio (tal como vibración, conversión de la velocidad de muestras y cambio de nivel). Un receptor puede utilizar también este estado como indicación de que debe buscar información adicional (tal como sonido panorámico MPEG, véase ISO/CEI 23003-1) en el bit menos significativo de la señal.</w:t>
      </w:r>
    </w:p>
    <w:p w:rsidR="00BD6600" w:rsidRPr="000D1800" w:rsidRDefault="00A517B2" w:rsidP="00A517B2">
      <w:pPr>
        <w:pStyle w:val="Note"/>
        <w:rPr>
          <w:lang w:val="es-ES"/>
        </w:rPr>
      </w:pPr>
      <w:r w:rsidRPr="000D1800">
        <w:rPr>
          <w:lang w:val="es-ES"/>
        </w:rPr>
        <w:t>NOTA 3 – </w:t>
      </w:r>
      <w:r w:rsidR="00BD6600" w:rsidRPr="000D1800">
        <w:rPr>
          <w:lang w:val="es-ES"/>
        </w:rPr>
        <w:t>La frecuencia de muestreo indicada en el byte 4 no depende del modo de canal indicado en el byte 1.</w:t>
      </w:r>
    </w:p>
    <w:p w:rsidR="00BD6600" w:rsidRPr="000D1800" w:rsidRDefault="00A517B2" w:rsidP="007C25F1">
      <w:pPr>
        <w:pStyle w:val="Note"/>
        <w:rPr>
          <w:lang w:val="es-ES"/>
        </w:rPr>
      </w:pPr>
      <w:r w:rsidRPr="000D1800">
        <w:rPr>
          <w:lang w:val="es-ES"/>
        </w:rPr>
        <w:t>NOTA 4 – </w:t>
      </w:r>
      <w:r w:rsidR="00BD6600" w:rsidRPr="000D1800">
        <w:rPr>
          <w:lang w:val="es-ES"/>
        </w:rPr>
        <w:t>La indicación de la frecuencia de muestreo, o el empleo de una de las frecuencias de muestreo que puede indicar este byte, no es un requisito para el funcionamiento de la interfaz. El estado 0000 de los bits</w:t>
      </w:r>
      <w:r w:rsidR="007C25F1" w:rsidRPr="000D1800">
        <w:rPr>
          <w:lang w:val="es-ES"/>
        </w:rPr>
        <w:t> </w:t>
      </w:r>
      <w:r w:rsidR="00BD6600" w:rsidRPr="000D1800">
        <w:rPr>
          <w:lang w:val="es-ES"/>
        </w:rPr>
        <w:t>3 a 6 puede utilizarse si el transmisor no contempla la indicación de la frecuencia de muestreo en este byte, si la frecuencia de muestro es desconocida o si la frecuencia de muestreo no es una de las indicadas por este byte. En el último caso para algunas frecuencias de muestro puede utilizarse el byte 0 a fin de indicar el valor correcto.</w:t>
      </w:r>
    </w:p>
    <w:p w:rsidR="00BD6600" w:rsidRPr="000D1800" w:rsidRDefault="00A517B2" w:rsidP="003359EF">
      <w:pPr>
        <w:pStyle w:val="Note"/>
        <w:rPr>
          <w:lang w:val="es-ES"/>
        </w:rPr>
      </w:pPr>
      <w:r w:rsidRPr="000D1800">
        <w:rPr>
          <w:lang w:val="es-ES"/>
        </w:rPr>
        <w:t>NOTA 5 – </w:t>
      </w:r>
      <w:r w:rsidR="00BD6600" w:rsidRPr="000D1800">
        <w:rPr>
          <w:lang w:val="es-ES"/>
        </w:rPr>
        <w:t>Los estados reservados de los bits</w:t>
      </w:r>
      <w:r w:rsidR="003359EF">
        <w:rPr>
          <w:lang w:val="es-ES"/>
        </w:rPr>
        <w:t> </w:t>
      </w:r>
      <w:r w:rsidR="00BD6600" w:rsidRPr="000D1800">
        <w:rPr>
          <w:lang w:val="es-ES"/>
        </w:rPr>
        <w:t>3 a 6 del byte 4 se definirán posteriormente, de forma que el bit 6 se reserva para definir las velocidades relativas a 44,1</w:t>
      </w:r>
      <w:r w:rsidR="007C25F1" w:rsidRPr="000D1800">
        <w:rPr>
          <w:lang w:val="es-ES"/>
        </w:rPr>
        <w:t> </w:t>
      </w:r>
      <w:r w:rsidR="00BD6600" w:rsidRPr="000D1800">
        <w:rPr>
          <w:lang w:val="es-ES"/>
        </w:rPr>
        <w:t>kHz, salvo el estado 1 000, y se libera para definir las velocidades relativas a 48 kHz. Estos bits no deben utilizarse hasta que se definan ulteriormente.</w:t>
      </w:r>
    </w:p>
    <w:p w:rsidR="00BD6600" w:rsidRPr="000D1800" w:rsidRDefault="00BD6600" w:rsidP="00B9485E">
      <w:pPr>
        <w:pStyle w:val="Heading3"/>
        <w:rPr>
          <w:lang w:val="es-ES"/>
        </w:rPr>
      </w:pPr>
      <w:r w:rsidRPr="000D1800">
        <w:rPr>
          <w:lang w:val="es-ES"/>
        </w:rPr>
        <w:t>3.3.6</w:t>
      </w:r>
      <w:r w:rsidRPr="000D1800">
        <w:rPr>
          <w:lang w:val="es-ES"/>
        </w:rPr>
        <w:tab/>
        <w:t>Byte 5: Reservado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1143"/>
        <w:gridCol w:w="7189"/>
      </w:tblGrid>
      <w:tr w:rsidR="00BD6600" w:rsidRPr="000D1800" w:rsidTr="00FD1521">
        <w:trPr>
          <w:jc w:val="center"/>
        </w:trPr>
        <w:tc>
          <w:tcPr>
            <w:tcW w:w="1134" w:type="dxa"/>
            <w:noWrap/>
          </w:tcPr>
          <w:p w:rsidR="00BD6600" w:rsidRPr="000D1800" w:rsidRDefault="00BD6600" w:rsidP="00F70A04">
            <w:pPr>
              <w:pStyle w:val="Tablehead"/>
              <w:rPr>
                <w:lang w:val="es-ES"/>
              </w:rPr>
            </w:pPr>
            <w:r w:rsidRPr="000D1800">
              <w:rPr>
                <w:lang w:val="es-ES"/>
              </w:rPr>
              <w:t>Bits</w:t>
            </w:r>
          </w:p>
        </w:tc>
        <w:tc>
          <w:tcPr>
            <w:tcW w:w="992" w:type="dxa"/>
            <w:noWrap/>
          </w:tcPr>
          <w:p w:rsidR="00BD6600" w:rsidRPr="000D1800" w:rsidRDefault="00BD6600" w:rsidP="00F70A04">
            <w:pPr>
              <w:pStyle w:val="Tablehead"/>
              <w:rPr>
                <w:lang w:val="es-ES"/>
              </w:rPr>
            </w:pPr>
            <w:r w:rsidRPr="000D1800">
              <w:rPr>
                <w:lang w:val="es-ES"/>
              </w:rPr>
              <w:t>7 a 0</w:t>
            </w:r>
          </w:p>
        </w:tc>
        <w:tc>
          <w:tcPr>
            <w:tcW w:w="6237" w:type="dxa"/>
            <w:noWrap/>
          </w:tcPr>
          <w:p w:rsidR="00BD6600" w:rsidRPr="000D1800" w:rsidRDefault="00BD6600" w:rsidP="00F70A04">
            <w:pPr>
              <w:pStyle w:val="Tablehead"/>
              <w:rPr>
                <w:lang w:val="es-ES"/>
              </w:rPr>
            </w:pPr>
            <w:r w:rsidRPr="000D1800">
              <w:rPr>
                <w:lang w:val="es-ES"/>
              </w:rPr>
              <w:t>Reservado</w:t>
            </w:r>
          </w:p>
        </w:tc>
      </w:tr>
      <w:tr w:rsidR="00BD6600" w:rsidRPr="0052546E" w:rsidTr="00FD1521">
        <w:trPr>
          <w:jc w:val="center"/>
        </w:trPr>
        <w:tc>
          <w:tcPr>
            <w:tcW w:w="1134" w:type="dxa"/>
            <w:noWrap/>
          </w:tcPr>
          <w:p w:rsidR="00BD6600" w:rsidRPr="000D1800" w:rsidRDefault="00BD6600" w:rsidP="00045CF0">
            <w:pPr>
              <w:pStyle w:val="Tabletext"/>
              <w:jc w:val="center"/>
              <w:rPr>
                <w:lang w:val="es-ES"/>
              </w:rPr>
            </w:pPr>
            <w:r w:rsidRPr="000D1800">
              <w:rPr>
                <w:lang w:val="es-ES"/>
              </w:rPr>
              <w:t>Valor</w:t>
            </w:r>
          </w:p>
        </w:tc>
        <w:tc>
          <w:tcPr>
            <w:tcW w:w="7229" w:type="dxa"/>
            <w:gridSpan w:val="2"/>
            <w:noWrap/>
          </w:tcPr>
          <w:p w:rsidR="00BD6600" w:rsidRPr="000D1800" w:rsidRDefault="00BD6600" w:rsidP="007136A0">
            <w:pPr>
              <w:pStyle w:val="Tabletext"/>
              <w:rPr>
                <w:lang w:val="es-ES"/>
              </w:rPr>
            </w:pPr>
            <w:r w:rsidRPr="000D1800">
              <w:rPr>
                <w:lang w:val="es-ES"/>
              </w:rPr>
              <w:t>Se fija a un 0 lógico hasta que se defina ulteriormente</w:t>
            </w:r>
          </w:p>
        </w:tc>
      </w:tr>
    </w:tbl>
    <w:p w:rsidR="00045CF0" w:rsidRPr="000D1800" w:rsidRDefault="00045CF0" w:rsidP="00045CF0">
      <w:pPr>
        <w:pStyle w:val="Tablefin"/>
        <w:rPr>
          <w:lang w:val="es-ES"/>
        </w:rPr>
      </w:pPr>
    </w:p>
    <w:p w:rsidR="00BD6600" w:rsidRPr="000D1800" w:rsidRDefault="00BD6600" w:rsidP="00B9485E">
      <w:pPr>
        <w:pStyle w:val="Heading3"/>
        <w:rPr>
          <w:lang w:val="es-ES"/>
        </w:rPr>
      </w:pPr>
      <w:r w:rsidRPr="000D1800">
        <w:rPr>
          <w:lang w:val="es-ES"/>
        </w:rPr>
        <w:t>3.3.7</w:t>
      </w:r>
      <w:r w:rsidRPr="000D1800">
        <w:rPr>
          <w:lang w:val="es-ES"/>
        </w:rPr>
        <w:tab/>
        <w:t>Bytes 6 a 9: Origen de canal alfanumérico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D6600" w:rsidRPr="0052546E" w:rsidTr="00E777CE">
        <w:trPr>
          <w:jc w:val="center"/>
        </w:trPr>
        <w:tc>
          <w:tcPr>
            <w:tcW w:w="1134" w:type="dxa"/>
          </w:tcPr>
          <w:p w:rsidR="00BD6600" w:rsidRPr="000D1800" w:rsidRDefault="00BD6600" w:rsidP="00F70A04">
            <w:pPr>
              <w:pStyle w:val="Tablehead"/>
              <w:rPr>
                <w:lang w:val="es-ES"/>
              </w:rPr>
            </w:pPr>
            <w:r w:rsidRPr="000D1800">
              <w:rPr>
                <w:lang w:val="es-ES"/>
              </w:rPr>
              <w:t>Bits</w:t>
            </w:r>
          </w:p>
        </w:tc>
        <w:tc>
          <w:tcPr>
            <w:tcW w:w="992" w:type="dxa"/>
          </w:tcPr>
          <w:p w:rsidR="00BD6600" w:rsidRPr="000D1800" w:rsidRDefault="00BD6600" w:rsidP="00F70A04">
            <w:pPr>
              <w:pStyle w:val="Tablehead"/>
              <w:rPr>
                <w:lang w:val="es-ES"/>
              </w:rPr>
            </w:pPr>
            <w:r w:rsidRPr="000D1800">
              <w:rPr>
                <w:lang w:val="es-ES"/>
              </w:rPr>
              <w:t>7 a 0</w:t>
            </w:r>
          </w:p>
        </w:tc>
        <w:tc>
          <w:tcPr>
            <w:tcW w:w="6237" w:type="dxa"/>
          </w:tcPr>
          <w:p w:rsidR="00BD6600" w:rsidRPr="000D1800" w:rsidRDefault="00BD6600" w:rsidP="00F70A04">
            <w:pPr>
              <w:pStyle w:val="Tablehead"/>
              <w:rPr>
                <w:lang w:val="es-ES"/>
              </w:rPr>
            </w:pPr>
            <w:r w:rsidRPr="000D1800">
              <w:rPr>
                <w:lang w:val="es-ES"/>
              </w:rPr>
              <w:t xml:space="preserve">Datos del origen de canal alfanumérico </w:t>
            </w:r>
          </w:p>
        </w:tc>
      </w:tr>
      <w:tr w:rsidR="00BD6600" w:rsidRPr="0052546E" w:rsidTr="00E777CE">
        <w:trPr>
          <w:jc w:val="center"/>
        </w:trPr>
        <w:tc>
          <w:tcPr>
            <w:tcW w:w="1134" w:type="dxa"/>
            <w:vAlign w:val="center"/>
          </w:tcPr>
          <w:p w:rsidR="00BD6600" w:rsidRPr="000D1800" w:rsidRDefault="00BD6600" w:rsidP="00F70A04">
            <w:pPr>
              <w:pStyle w:val="Tabletext"/>
              <w:jc w:val="center"/>
              <w:rPr>
                <w:lang w:val="es-ES"/>
              </w:rPr>
            </w:pPr>
            <w:r w:rsidRPr="000D1800">
              <w:rPr>
                <w:lang w:val="es-ES"/>
              </w:rPr>
              <w:t>Valor</w:t>
            </w:r>
            <w:r w:rsidRPr="000D1800">
              <w:rPr>
                <w:lang w:val="es-ES"/>
              </w:rPr>
              <w:br/>
              <w:t>(cada byte)</w:t>
            </w:r>
          </w:p>
        </w:tc>
        <w:tc>
          <w:tcPr>
            <w:tcW w:w="7229" w:type="dxa"/>
            <w:gridSpan w:val="2"/>
          </w:tcPr>
          <w:p w:rsidR="00BD6600" w:rsidRPr="000D1800" w:rsidRDefault="00BD6600" w:rsidP="005115A5">
            <w:pPr>
              <w:pStyle w:val="Tabletext"/>
              <w:jc w:val="left"/>
              <w:rPr>
                <w:lang w:val="es-ES"/>
              </w:rPr>
            </w:pPr>
            <w:r w:rsidRPr="000D1800">
              <w:rPr>
                <w:lang w:val="es-ES"/>
              </w:rPr>
              <w:t>Datos de 7</w:t>
            </w:r>
            <w:r w:rsidR="003359EF">
              <w:rPr>
                <w:lang w:val="es-ES"/>
              </w:rPr>
              <w:t xml:space="preserve"> </w:t>
            </w:r>
            <w:r w:rsidRPr="000D1800">
              <w:rPr>
                <w:lang w:val="es-ES"/>
              </w:rPr>
              <w:t xml:space="preserve">bits sin paridad que cumplen la </w:t>
            </w:r>
            <w:r w:rsidR="005115A5">
              <w:rPr>
                <w:lang w:val="es-ES"/>
              </w:rPr>
              <w:t>N</w:t>
            </w:r>
            <w:r w:rsidRPr="000D1800">
              <w:rPr>
                <w:lang w:val="es-ES"/>
              </w:rPr>
              <w:t>orma ISO 646, Versión de referencia internacional (IRV). Lo</w:t>
            </w:r>
            <w:r w:rsidR="007B5AD1">
              <w:rPr>
                <w:lang w:val="es-ES"/>
              </w:rPr>
              <w:t xml:space="preserve">s LSB se transmiten primero con </w:t>
            </w:r>
            <w:r w:rsidRPr="000D1800">
              <w:rPr>
                <w:lang w:val="es-ES"/>
              </w:rPr>
              <w:t>0 lógico en el bit 7</w:t>
            </w:r>
          </w:p>
          <w:p w:rsidR="00BD6600" w:rsidRPr="000D1800" w:rsidRDefault="00BD6600" w:rsidP="007136A0">
            <w:pPr>
              <w:pStyle w:val="Tabletext"/>
              <w:rPr>
                <w:lang w:val="es-ES"/>
              </w:rPr>
            </w:pPr>
            <w:r w:rsidRPr="000D1800">
              <w:rPr>
                <w:lang w:val="es-ES"/>
              </w:rPr>
              <w:t xml:space="preserve">El primer carácter del mensaje es el byte 6 </w:t>
            </w:r>
          </w:p>
          <w:p w:rsidR="00BD6600" w:rsidRPr="000D1800" w:rsidRDefault="00BD6600" w:rsidP="007136A0">
            <w:pPr>
              <w:pStyle w:val="Tabletext"/>
              <w:rPr>
                <w:lang w:val="es-ES"/>
              </w:rPr>
            </w:pPr>
            <w:r w:rsidRPr="000D1800">
              <w:rPr>
                <w:lang w:val="es-ES"/>
              </w:rPr>
              <w:t>No se permiten los caracteres de control no impresos, códigos 01</w:t>
            </w:r>
            <w:r w:rsidRPr="000D1800">
              <w:rPr>
                <w:vertAlign w:val="subscript"/>
                <w:lang w:val="es-ES"/>
              </w:rPr>
              <w:t>16</w:t>
            </w:r>
            <w:r w:rsidRPr="000D1800">
              <w:rPr>
                <w:lang w:val="es-ES"/>
              </w:rPr>
              <w:t xml:space="preserve"> a 1F</w:t>
            </w:r>
            <w:r w:rsidRPr="000D1800">
              <w:rPr>
                <w:vertAlign w:val="subscript"/>
                <w:lang w:val="es-ES"/>
              </w:rPr>
              <w:t>16</w:t>
            </w:r>
            <w:r w:rsidRPr="000D1800">
              <w:rPr>
                <w:lang w:val="es-ES"/>
              </w:rPr>
              <w:t xml:space="preserve"> y 7F</w:t>
            </w:r>
            <w:r w:rsidRPr="000D1800">
              <w:rPr>
                <w:vertAlign w:val="subscript"/>
                <w:lang w:val="es-ES"/>
              </w:rPr>
              <w:t>16</w:t>
            </w:r>
          </w:p>
          <w:p w:rsidR="00BD6600" w:rsidRPr="000D1800" w:rsidRDefault="00BD6600" w:rsidP="007136A0">
            <w:pPr>
              <w:pStyle w:val="Tabletext"/>
              <w:rPr>
                <w:lang w:val="es-ES"/>
              </w:rPr>
            </w:pPr>
            <w:r w:rsidRPr="000D1800">
              <w:rPr>
                <w:lang w:val="es-ES"/>
              </w:rPr>
              <w:t>El valor por defecto es un 0 lógico (código 00</w:t>
            </w:r>
            <w:r w:rsidRPr="000D1800">
              <w:rPr>
                <w:vertAlign w:val="subscript"/>
                <w:lang w:val="es-ES"/>
              </w:rPr>
              <w:t>16</w:t>
            </w:r>
            <w:r w:rsidRPr="000D1800">
              <w:rPr>
                <w:lang w:val="es-ES"/>
              </w:rPr>
              <w:t>)</w:t>
            </w:r>
          </w:p>
        </w:tc>
      </w:tr>
    </w:tbl>
    <w:p w:rsidR="00BD6600" w:rsidRPr="000D1800" w:rsidRDefault="00BD6600" w:rsidP="00045CF0">
      <w:pPr>
        <w:pStyle w:val="Tablefin"/>
        <w:rPr>
          <w:lang w:val="es-ES"/>
        </w:rPr>
      </w:pPr>
    </w:p>
    <w:p w:rsidR="00BD6600" w:rsidRPr="000D1800" w:rsidRDefault="00BD6600" w:rsidP="00045CF0">
      <w:pPr>
        <w:pStyle w:val="Note"/>
        <w:rPr>
          <w:lang w:val="es-ES" w:eastAsia="ja-JP"/>
        </w:rPr>
      </w:pPr>
      <w:r w:rsidRPr="000D1800">
        <w:rPr>
          <w:lang w:val="es-ES"/>
        </w:rPr>
        <w:t>NOTA 1 – </w:t>
      </w:r>
      <w:r w:rsidRPr="000D1800">
        <w:rPr>
          <w:lang w:val="es-ES" w:eastAsia="ja-JP"/>
        </w:rPr>
        <w:t>ISO 646, IRV, se identifica normalmente como 7 bit ASCII.</w:t>
      </w:r>
    </w:p>
    <w:p w:rsidR="00BD6600" w:rsidRPr="000D1800" w:rsidRDefault="00BD6600" w:rsidP="00B9485E">
      <w:pPr>
        <w:pStyle w:val="Heading3"/>
        <w:rPr>
          <w:lang w:val="es-ES"/>
        </w:rPr>
      </w:pPr>
      <w:r w:rsidRPr="000D1800">
        <w:rPr>
          <w:lang w:val="es-ES"/>
        </w:rPr>
        <w:t>3.3.8</w:t>
      </w:r>
      <w:r w:rsidRPr="000D1800">
        <w:rPr>
          <w:lang w:val="es-ES"/>
        </w:rPr>
        <w:tab/>
        <w:t>Bytes 10 a 13: Destino de canal alfanumérico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D6600" w:rsidRPr="0052546E" w:rsidTr="00F70A04">
        <w:trPr>
          <w:jc w:val="center"/>
        </w:trPr>
        <w:tc>
          <w:tcPr>
            <w:tcW w:w="1134" w:type="dxa"/>
          </w:tcPr>
          <w:p w:rsidR="00BD6600" w:rsidRPr="000D1800" w:rsidRDefault="00BD6600" w:rsidP="00F70A04">
            <w:pPr>
              <w:pStyle w:val="Tablehead"/>
              <w:rPr>
                <w:lang w:val="es-ES"/>
              </w:rPr>
            </w:pPr>
            <w:r w:rsidRPr="000D1800">
              <w:rPr>
                <w:lang w:val="es-ES"/>
              </w:rPr>
              <w:t>Bits</w:t>
            </w:r>
          </w:p>
        </w:tc>
        <w:tc>
          <w:tcPr>
            <w:tcW w:w="992" w:type="dxa"/>
          </w:tcPr>
          <w:p w:rsidR="00BD6600" w:rsidRPr="000D1800" w:rsidRDefault="00BD6600" w:rsidP="00F70A04">
            <w:pPr>
              <w:pStyle w:val="Tablehead"/>
              <w:rPr>
                <w:lang w:val="es-ES"/>
              </w:rPr>
            </w:pPr>
            <w:r w:rsidRPr="000D1800">
              <w:rPr>
                <w:lang w:val="es-ES"/>
              </w:rPr>
              <w:t>7 a 0</w:t>
            </w:r>
          </w:p>
        </w:tc>
        <w:tc>
          <w:tcPr>
            <w:tcW w:w="6237" w:type="dxa"/>
          </w:tcPr>
          <w:p w:rsidR="00BD6600" w:rsidRPr="000D1800" w:rsidRDefault="00BD6600" w:rsidP="00F70A04">
            <w:pPr>
              <w:pStyle w:val="Tablehead"/>
              <w:rPr>
                <w:lang w:val="es-ES"/>
              </w:rPr>
            </w:pPr>
            <w:r w:rsidRPr="000D1800">
              <w:rPr>
                <w:lang w:val="es-ES"/>
              </w:rPr>
              <w:t>Datos de destino de canal alfanumérico</w:t>
            </w:r>
          </w:p>
        </w:tc>
      </w:tr>
      <w:tr w:rsidR="00BD6600" w:rsidRPr="0052546E" w:rsidTr="00F70A04">
        <w:trPr>
          <w:trHeight w:val="1170"/>
          <w:jc w:val="center"/>
        </w:trPr>
        <w:tc>
          <w:tcPr>
            <w:tcW w:w="1134" w:type="dxa"/>
            <w:vAlign w:val="center"/>
          </w:tcPr>
          <w:p w:rsidR="00BD6600" w:rsidRPr="000D1800" w:rsidRDefault="00BD6600" w:rsidP="00F70A04">
            <w:pPr>
              <w:pStyle w:val="Tabletext"/>
              <w:jc w:val="center"/>
              <w:rPr>
                <w:lang w:val="es-ES"/>
              </w:rPr>
            </w:pPr>
            <w:r w:rsidRPr="000D1800">
              <w:rPr>
                <w:lang w:val="es-ES"/>
              </w:rPr>
              <w:t>Valor</w:t>
            </w:r>
            <w:r w:rsidRPr="000D1800">
              <w:rPr>
                <w:lang w:val="es-ES"/>
              </w:rPr>
              <w:br/>
              <w:t>(cada byte)</w:t>
            </w:r>
          </w:p>
        </w:tc>
        <w:tc>
          <w:tcPr>
            <w:tcW w:w="7229" w:type="dxa"/>
            <w:gridSpan w:val="2"/>
          </w:tcPr>
          <w:p w:rsidR="00BD6600" w:rsidRPr="000D1800" w:rsidRDefault="00BD6600" w:rsidP="005115A5">
            <w:pPr>
              <w:pStyle w:val="Tabletext"/>
              <w:jc w:val="left"/>
              <w:rPr>
                <w:lang w:val="es-ES"/>
              </w:rPr>
            </w:pPr>
            <w:r w:rsidRPr="000D1800">
              <w:rPr>
                <w:lang w:val="es-ES"/>
              </w:rPr>
              <w:t>Datos de 7</w:t>
            </w:r>
            <w:r w:rsidR="0084177F" w:rsidRPr="000D1800">
              <w:rPr>
                <w:lang w:val="es-ES"/>
              </w:rPr>
              <w:t> </w:t>
            </w:r>
            <w:r w:rsidRPr="000D1800">
              <w:rPr>
                <w:lang w:val="es-ES"/>
              </w:rPr>
              <w:t xml:space="preserve">bits sin paridad que cumplen la </w:t>
            </w:r>
            <w:r w:rsidR="005115A5">
              <w:rPr>
                <w:lang w:val="es-ES"/>
              </w:rPr>
              <w:t>N</w:t>
            </w:r>
            <w:r w:rsidRPr="000D1800">
              <w:rPr>
                <w:lang w:val="es-ES"/>
              </w:rPr>
              <w:t>orma ISO 646, Versión de referencia internacional (IRV). Los LSB se transmiten primero con 0 lógico en el bit 7</w:t>
            </w:r>
          </w:p>
          <w:p w:rsidR="00BD6600" w:rsidRPr="000D1800" w:rsidRDefault="00BD6600" w:rsidP="007C4E50">
            <w:pPr>
              <w:pStyle w:val="Tabletext"/>
              <w:rPr>
                <w:lang w:val="es-ES"/>
              </w:rPr>
            </w:pPr>
            <w:r w:rsidRPr="000D1800">
              <w:rPr>
                <w:lang w:val="es-ES"/>
              </w:rPr>
              <w:t xml:space="preserve">El primer carácter del mensaje es el byte 10 </w:t>
            </w:r>
          </w:p>
          <w:p w:rsidR="00BD6600" w:rsidRPr="000D1800" w:rsidRDefault="00BD6600" w:rsidP="007C4E50">
            <w:pPr>
              <w:pStyle w:val="Tabletext"/>
              <w:rPr>
                <w:lang w:val="es-ES"/>
              </w:rPr>
            </w:pPr>
            <w:r w:rsidRPr="000D1800">
              <w:rPr>
                <w:lang w:val="es-ES"/>
              </w:rPr>
              <w:t>No se permiten los caracteres de control no impresos, códigos 01</w:t>
            </w:r>
            <w:r w:rsidRPr="000D1800">
              <w:rPr>
                <w:vertAlign w:val="subscript"/>
                <w:lang w:val="es-ES"/>
              </w:rPr>
              <w:t>16</w:t>
            </w:r>
            <w:r w:rsidRPr="000D1800">
              <w:rPr>
                <w:lang w:val="es-ES"/>
              </w:rPr>
              <w:t xml:space="preserve"> a 1F</w:t>
            </w:r>
            <w:r w:rsidRPr="000D1800">
              <w:rPr>
                <w:vertAlign w:val="subscript"/>
                <w:lang w:val="es-ES"/>
              </w:rPr>
              <w:t>16</w:t>
            </w:r>
            <w:r w:rsidRPr="000D1800">
              <w:rPr>
                <w:lang w:val="es-ES"/>
              </w:rPr>
              <w:t xml:space="preserve"> y 7F</w:t>
            </w:r>
            <w:r w:rsidRPr="000D1800">
              <w:rPr>
                <w:vertAlign w:val="subscript"/>
                <w:lang w:val="es-ES"/>
              </w:rPr>
              <w:t>16</w:t>
            </w:r>
          </w:p>
          <w:p w:rsidR="00BD6600" w:rsidRPr="000D1800" w:rsidRDefault="00BD6600" w:rsidP="007C4E50">
            <w:pPr>
              <w:pStyle w:val="Tabletext"/>
              <w:rPr>
                <w:lang w:val="es-ES"/>
              </w:rPr>
            </w:pPr>
            <w:r w:rsidRPr="000D1800">
              <w:rPr>
                <w:lang w:val="es-ES"/>
              </w:rPr>
              <w:t>El valor por defecto es un 0 lógico (código 0016)</w:t>
            </w:r>
          </w:p>
        </w:tc>
      </w:tr>
    </w:tbl>
    <w:p w:rsidR="00BD6600" w:rsidRPr="000D1800" w:rsidRDefault="00BD6600" w:rsidP="00045CF0">
      <w:pPr>
        <w:pStyle w:val="Tablefin"/>
        <w:rPr>
          <w:lang w:val="es-ES"/>
        </w:rPr>
      </w:pPr>
    </w:p>
    <w:p w:rsidR="00BD6600" w:rsidRPr="000D1800" w:rsidRDefault="00BD6600" w:rsidP="00B9485E">
      <w:pPr>
        <w:pStyle w:val="Heading3"/>
        <w:rPr>
          <w:lang w:val="es-ES"/>
        </w:rPr>
      </w:pPr>
      <w:r w:rsidRPr="000D1800">
        <w:rPr>
          <w:lang w:val="es-ES"/>
        </w:rPr>
        <w:lastRenderedPageBreak/>
        <w:t>3.3.9</w:t>
      </w:r>
      <w:r w:rsidRPr="000D1800">
        <w:rPr>
          <w:lang w:val="es-ES"/>
        </w:rPr>
        <w:tab/>
        <w:t>Bytes 14 a 17: Código de dirección de muestra local</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D6600" w:rsidRPr="0052546E" w:rsidTr="00F70A04">
        <w:trPr>
          <w:jc w:val="center"/>
        </w:trPr>
        <w:tc>
          <w:tcPr>
            <w:tcW w:w="1134" w:type="dxa"/>
          </w:tcPr>
          <w:p w:rsidR="00BD6600" w:rsidRPr="000D1800" w:rsidRDefault="00BD6600" w:rsidP="00F70A04">
            <w:pPr>
              <w:pStyle w:val="Tablehead"/>
              <w:rPr>
                <w:lang w:val="es-ES"/>
              </w:rPr>
            </w:pPr>
            <w:r w:rsidRPr="000D1800">
              <w:rPr>
                <w:lang w:val="es-ES"/>
              </w:rPr>
              <w:t>Bits</w:t>
            </w:r>
          </w:p>
        </w:tc>
        <w:tc>
          <w:tcPr>
            <w:tcW w:w="992" w:type="dxa"/>
          </w:tcPr>
          <w:p w:rsidR="00BD6600" w:rsidRPr="000D1800" w:rsidRDefault="00BD6600" w:rsidP="00F70A04">
            <w:pPr>
              <w:pStyle w:val="Tablehead"/>
              <w:rPr>
                <w:lang w:val="es-ES"/>
              </w:rPr>
            </w:pPr>
            <w:r w:rsidRPr="000D1800">
              <w:rPr>
                <w:lang w:val="es-ES"/>
              </w:rPr>
              <w:t>7 a 0</w:t>
            </w:r>
          </w:p>
        </w:tc>
        <w:tc>
          <w:tcPr>
            <w:tcW w:w="6237" w:type="dxa"/>
          </w:tcPr>
          <w:p w:rsidR="00BD6600" w:rsidRPr="000D1800" w:rsidRDefault="00BD6600" w:rsidP="00F70A04">
            <w:pPr>
              <w:pStyle w:val="Tablehead"/>
              <w:rPr>
                <w:lang w:val="es-ES"/>
              </w:rPr>
            </w:pPr>
            <w:r w:rsidRPr="000D1800">
              <w:rPr>
                <w:lang w:val="es-ES"/>
              </w:rPr>
              <w:t>Código de dirección de muestra local</w:t>
            </w:r>
          </w:p>
        </w:tc>
      </w:tr>
      <w:tr w:rsidR="00BD6600" w:rsidRPr="0052546E" w:rsidTr="00F70A04">
        <w:trPr>
          <w:trHeight w:val="447"/>
          <w:jc w:val="center"/>
        </w:trPr>
        <w:tc>
          <w:tcPr>
            <w:tcW w:w="1134" w:type="dxa"/>
            <w:vAlign w:val="center"/>
          </w:tcPr>
          <w:p w:rsidR="00BD6600" w:rsidRPr="000D1800" w:rsidRDefault="00BD6600" w:rsidP="00F70A04">
            <w:pPr>
              <w:pStyle w:val="Tabletext"/>
              <w:jc w:val="center"/>
              <w:rPr>
                <w:lang w:val="es-ES"/>
              </w:rPr>
            </w:pPr>
            <w:r w:rsidRPr="000D1800">
              <w:rPr>
                <w:lang w:val="es-ES"/>
              </w:rPr>
              <w:t>Valor</w:t>
            </w:r>
            <w:r w:rsidRPr="000D1800">
              <w:rPr>
                <w:lang w:val="es-ES"/>
              </w:rPr>
              <w:br/>
              <w:t>(cada byte)</w:t>
            </w:r>
          </w:p>
        </w:tc>
        <w:tc>
          <w:tcPr>
            <w:tcW w:w="7229" w:type="dxa"/>
            <w:gridSpan w:val="2"/>
            <w:vAlign w:val="center"/>
          </w:tcPr>
          <w:p w:rsidR="00BD6600" w:rsidRPr="000D1800" w:rsidRDefault="00BD6600" w:rsidP="007C4E50">
            <w:pPr>
              <w:pStyle w:val="Tabletext"/>
              <w:rPr>
                <w:lang w:val="es-ES"/>
              </w:rPr>
            </w:pPr>
            <w:r w:rsidRPr="000D1800">
              <w:rPr>
                <w:lang w:val="es-ES"/>
              </w:rPr>
              <w:t>Valor binario de 32 bits que representa la primera muestra del bloque en curso</w:t>
            </w:r>
          </w:p>
          <w:p w:rsidR="00BD6600" w:rsidRPr="000D1800" w:rsidRDefault="00BD6600" w:rsidP="007C4E50">
            <w:pPr>
              <w:pStyle w:val="Tabletext"/>
              <w:rPr>
                <w:lang w:val="es-ES"/>
              </w:rPr>
            </w:pPr>
            <w:r w:rsidRPr="000D1800">
              <w:rPr>
                <w:lang w:val="es-ES"/>
              </w:rPr>
              <w:t>El byte 14 es el menos significativo. El valor por defecto es un 0 lógico</w:t>
            </w:r>
          </w:p>
        </w:tc>
      </w:tr>
    </w:tbl>
    <w:p w:rsidR="00BD6600" w:rsidRPr="000D1800" w:rsidRDefault="00BD6600" w:rsidP="00045CF0">
      <w:pPr>
        <w:pStyle w:val="Tablefin"/>
        <w:rPr>
          <w:lang w:val="es-ES"/>
        </w:rPr>
      </w:pPr>
    </w:p>
    <w:p w:rsidR="000D3DCD" w:rsidRPr="001D44CC" w:rsidRDefault="000D3DCD" w:rsidP="000D3DCD">
      <w:pPr>
        <w:pStyle w:val="Note"/>
        <w:rPr>
          <w:lang w:val="es-ES" w:eastAsia="ja-JP"/>
        </w:rPr>
      </w:pPr>
      <w:r w:rsidRPr="001D44CC">
        <w:rPr>
          <w:lang w:val="es-ES" w:eastAsia="ja-JP"/>
        </w:rPr>
        <w:t>NOTA 1 – Se ajustará a cero al inicio de la grabación, por ejemplo, y tendrá la misma función que un contador de índice de grabación.</w:t>
      </w:r>
    </w:p>
    <w:p w:rsidR="00BD6600" w:rsidRPr="000D1800" w:rsidRDefault="00BD6600" w:rsidP="00B9485E">
      <w:pPr>
        <w:pStyle w:val="Heading3"/>
        <w:rPr>
          <w:lang w:val="es-ES"/>
        </w:rPr>
      </w:pPr>
      <w:r w:rsidRPr="000D1800">
        <w:rPr>
          <w:lang w:val="es-ES"/>
        </w:rPr>
        <w:t>3.3.10</w:t>
      </w:r>
      <w:r w:rsidRPr="000D1800">
        <w:rPr>
          <w:lang w:val="es-ES"/>
        </w:rPr>
        <w:tab/>
        <w:t>Bytes 18 a 21: Código de dirección de muestra hora del día</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D6600" w:rsidRPr="007457F7" w:rsidTr="00F70A04">
        <w:trPr>
          <w:jc w:val="center"/>
        </w:trPr>
        <w:tc>
          <w:tcPr>
            <w:tcW w:w="1134" w:type="dxa"/>
          </w:tcPr>
          <w:p w:rsidR="00BD6600" w:rsidRPr="000D1800" w:rsidRDefault="00BD6600" w:rsidP="00F70A04">
            <w:pPr>
              <w:pStyle w:val="Tablehead"/>
              <w:rPr>
                <w:lang w:val="es-ES"/>
              </w:rPr>
            </w:pPr>
            <w:r w:rsidRPr="000D1800">
              <w:rPr>
                <w:lang w:val="es-ES"/>
              </w:rPr>
              <w:t>Bits</w:t>
            </w:r>
          </w:p>
        </w:tc>
        <w:tc>
          <w:tcPr>
            <w:tcW w:w="992" w:type="dxa"/>
          </w:tcPr>
          <w:p w:rsidR="00BD6600" w:rsidRPr="000D1800" w:rsidRDefault="00BD6600" w:rsidP="00F70A04">
            <w:pPr>
              <w:pStyle w:val="Tablehead"/>
              <w:rPr>
                <w:lang w:val="es-ES"/>
              </w:rPr>
            </w:pPr>
            <w:r w:rsidRPr="000D1800">
              <w:rPr>
                <w:lang w:val="es-ES"/>
              </w:rPr>
              <w:t>7 a 0</w:t>
            </w:r>
          </w:p>
        </w:tc>
        <w:tc>
          <w:tcPr>
            <w:tcW w:w="6237" w:type="dxa"/>
          </w:tcPr>
          <w:p w:rsidR="00BD6600" w:rsidRPr="000D1800" w:rsidRDefault="00BD6600" w:rsidP="00F70A04">
            <w:pPr>
              <w:pStyle w:val="Tablehead"/>
              <w:rPr>
                <w:lang w:val="es-ES"/>
              </w:rPr>
            </w:pPr>
            <w:r w:rsidRPr="000D1800">
              <w:rPr>
                <w:lang w:val="es-ES" w:eastAsia="ja-JP"/>
              </w:rPr>
              <w:t>Código de dirección de muestra hora del día</w:t>
            </w:r>
          </w:p>
        </w:tc>
      </w:tr>
      <w:tr w:rsidR="00BD6600" w:rsidRPr="007457F7" w:rsidTr="00F70A04">
        <w:trPr>
          <w:jc w:val="center"/>
        </w:trPr>
        <w:tc>
          <w:tcPr>
            <w:tcW w:w="1134" w:type="dxa"/>
          </w:tcPr>
          <w:p w:rsidR="00BD6600" w:rsidRPr="000D1800" w:rsidRDefault="00BD6600" w:rsidP="00F70A04">
            <w:pPr>
              <w:pStyle w:val="Tabletext"/>
              <w:jc w:val="center"/>
              <w:rPr>
                <w:lang w:val="es-ES"/>
              </w:rPr>
            </w:pPr>
            <w:r w:rsidRPr="000D1800">
              <w:rPr>
                <w:lang w:val="es-ES"/>
              </w:rPr>
              <w:t>Valor</w:t>
            </w:r>
            <w:r w:rsidRPr="000D1800">
              <w:rPr>
                <w:lang w:val="es-ES"/>
              </w:rPr>
              <w:br/>
              <w:t>(cada byte)</w:t>
            </w:r>
          </w:p>
        </w:tc>
        <w:tc>
          <w:tcPr>
            <w:tcW w:w="7229" w:type="dxa"/>
            <w:gridSpan w:val="2"/>
          </w:tcPr>
          <w:p w:rsidR="00BD6600" w:rsidRPr="000D1800" w:rsidRDefault="00BD6600" w:rsidP="007C4E50">
            <w:pPr>
              <w:pStyle w:val="Tabletext"/>
              <w:rPr>
                <w:lang w:val="es-ES"/>
              </w:rPr>
            </w:pPr>
            <w:r w:rsidRPr="000D1800">
              <w:rPr>
                <w:lang w:val="es-ES"/>
              </w:rPr>
              <w:t>Valor binario de 32 bits que representa la primera muestra del bloque en curso</w:t>
            </w:r>
          </w:p>
          <w:p w:rsidR="00BD6600" w:rsidRPr="000D1800" w:rsidRDefault="00BD6600" w:rsidP="007C4E50">
            <w:pPr>
              <w:pStyle w:val="Tabletext"/>
              <w:rPr>
                <w:lang w:val="es-ES"/>
              </w:rPr>
            </w:pPr>
            <w:r w:rsidRPr="000D1800">
              <w:rPr>
                <w:lang w:val="es-ES"/>
              </w:rPr>
              <w:t>El byte 18 es el menos significativo. El valor por defecto es un 0 lógico</w:t>
            </w:r>
          </w:p>
        </w:tc>
      </w:tr>
    </w:tbl>
    <w:p w:rsidR="00BD6600" w:rsidRPr="000D1800" w:rsidRDefault="00BD6600" w:rsidP="00045CF0">
      <w:pPr>
        <w:pStyle w:val="Tablefin"/>
        <w:rPr>
          <w:lang w:val="es-ES"/>
        </w:rPr>
      </w:pPr>
    </w:p>
    <w:p w:rsidR="00BD6600" w:rsidRPr="000D1800" w:rsidRDefault="00BD6600" w:rsidP="005D4239">
      <w:pPr>
        <w:pStyle w:val="Note"/>
        <w:rPr>
          <w:lang w:val="es-ES"/>
        </w:rPr>
      </w:pPr>
      <w:r w:rsidRPr="000D1800">
        <w:rPr>
          <w:lang w:val="es-ES"/>
        </w:rPr>
        <w:t>NOTA 1 – </w:t>
      </w:r>
      <w:r w:rsidR="005D4239">
        <w:rPr>
          <w:lang w:val="es-ES"/>
        </w:rPr>
        <w:t>E</w:t>
      </w:r>
      <w:r w:rsidRPr="000D1800">
        <w:rPr>
          <w:lang w:val="es-ES"/>
        </w:rPr>
        <w:t>sta es la hora del día registrada durante la codificación de la señal en la fuente y no será modificada durante las operaciones subsiguientes. A los efectos de la transcodificación a tiempo real o a códigos temporales particulares, un valor «todos ceros» debe corresponder a media noche (es decir, 00 h, 00 min, 00 s, 00 tramas). La transcodificación del número binario a cualquier código temporal convencional requiere información exacta sobre la frecuencia de muestreo a fin de proporcionar la hora exacta de la muestra.</w:t>
      </w:r>
    </w:p>
    <w:p w:rsidR="00BD6600" w:rsidRPr="000D1800" w:rsidRDefault="00BD6600" w:rsidP="00B9485E">
      <w:pPr>
        <w:pStyle w:val="Heading3"/>
        <w:rPr>
          <w:lang w:val="es-ES"/>
        </w:rPr>
      </w:pPr>
      <w:r w:rsidRPr="000D1800">
        <w:rPr>
          <w:lang w:val="es-ES"/>
        </w:rPr>
        <w:t>3.3.11</w:t>
      </w:r>
      <w:r w:rsidRPr="000D1800">
        <w:rPr>
          <w:lang w:val="es-ES"/>
        </w:rPr>
        <w:tab/>
        <w:t>Byte 22: Reservado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1143"/>
        <w:gridCol w:w="7189"/>
      </w:tblGrid>
      <w:tr w:rsidR="00BD6600" w:rsidRPr="000D1800" w:rsidTr="00E777CE">
        <w:trPr>
          <w:trHeight w:val="225"/>
          <w:jc w:val="center"/>
        </w:trPr>
        <w:tc>
          <w:tcPr>
            <w:tcW w:w="1134" w:type="dxa"/>
          </w:tcPr>
          <w:p w:rsidR="00BD6600" w:rsidRPr="000D1800" w:rsidRDefault="00BD6600" w:rsidP="00F70A04">
            <w:pPr>
              <w:pStyle w:val="Tablehead"/>
              <w:rPr>
                <w:lang w:val="es-ES"/>
              </w:rPr>
            </w:pPr>
            <w:r w:rsidRPr="000D1800">
              <w:rPr>
                <w:lang w:val="es-ES"/>
              </w:rPr>
              <w:t>Bits</w:t>
            </w:r>
          </w:p>
        </w:tc>
        <w:tc>
          <w:tcPr>
            <w:tcW w:w="992" w:type="dxa"/>
          </w:tcPr>
          <w:p w:rsidR="00BD6600" w:rsidRPr="000D1800" w:rsidRDefault="00BD6600" w:rsidP="00F70A04">
            <w:pPr>
              <w:pStyle w:val="Tablehead"/>
              <w:rPr>
                <w:lang w:val="es-ES"/>
              </w:rPr>
            </w:pPr>
            <w:r w:rsidRPr="000D1800">
              <w:rPr>
                <w:lang w:val="es-ES"/>
              </w:rPr>
              <w:t>7 a 0</w:t>
            </w:r>
          </w:p>
        </w:tc>
        <w:tc>
          <w:tcPr>
            <w:tcW w:w="6237" w:type="dxa"/>
          </w:tcPr>
          <w:p w:rsidR="00BD6600" w:rsidRPr="000D1800" w:rsidRDefault="00BD6600" w:rsidP="00F70A04">
            <w:pPr>
              <w:pStyle w:val="Tablehead"/>
              <w:rPr>
                <w:lang w:val="es-ES"/>
              </w:rPr>
            </w:pPr>
            <w:r w:rsidRPr="000D1800">
              <w:rPr>
                <w:lang w:val="es-ES"/>
              </w:rPr>
              <w:t>Reservado</w:t>
            </w:r>
          </w:p>
        </w:tc>
      </w:tr>
      <w:tr w:rsidR="00BD6600" w:rsidRPr="007457F7" w:rsidTr="00E777CE">
        <w:trPr>
          <w:trHeight w:val="225"/>
          <w:jc w:val="center"/>
        </w:trPr>
        <w:tc>
          <w:tcPr>
            <w:tcW w:w="1134" w:type="dxa"/>
          </w:tcPr>
          <w:p w:rsidR="00BD6600" w:rsidRPr="000D1800" w:rsidRDefault="00BD6600" w:rsidP="00F70A04">
            <w:pPr>
              <w:pStyle w:val="Tabletext"/>
              <w:keepNext/>
              <w:keepLines/>
              <w:jc w:val="center"/>
              <w:rPr>
                <w:lang w:val="es-ES"/>
              </w:rPr>
            </w:pPr>
          </w:p>
        </w:tc>
        <w:tc>
          <w:tcPr>
            <w:tcW w:w="7229" w:type="dxa"/>
            <w:gridSpan w:val="2"/>
          </w:tcPr>
          <w:p w:rsidR="00BD6600" w:rsidRPr="000D1800" w:rsidRDefault="00BD6600" w:rsidP="002562D3">
            <w:pPr>
              <w:pStyle w:val="Tabletext"/>
              <w:jc w:val="left"/>
              <w:rPr>
                <w:lang w:val="es-ES"/>
              </w:rPr>
            </w:pPr>
            <w:r w:rsidRPr="000D1800">
              <w:rPr>
                <w:lang w:val="es-ES"/>
              </w:rPr>
              <w:t>Los bits de este byte están reservados y se fijan a un 0 lógico hasta que se definan ulteriormente</w:t>
            </w:r>
          </w:p>
        </w:tc>
      </w:tr>
    </w:tbl>
    <w:p w:rsidR="00BD6600" w:rsidRPr="000D1800" w:rsidRDefault="00BD6600" w:rsidP="00045CF0">
      <w:pPr>
        <w:pStyle w:val="Tablefin"/>
        <w:rPr>
          <w:lang w:val="es-ES"/>
        </w:rPr>
      </w:pPr>
    </w:p>
    <w:p w:rsidR="00BD6600" w:rsidRPr="000D1800" w:rsidRDefault="00BD6600" w:rsidP="00045CF0">
      <w:pPr>
        <w:pStyle w:val="Note"/>
        <w:rPr>
          <w:lang w:val="es-ES"/>
        </w:rPr>
      </w:pPr>
      <w:r w:rsidRPr="000D1800">
        <w:rPr>
          <w:lang w:val="es-ES"/>
        </w:rPr>
        <w:t>NOTA 1 – El byte 22 fue especificado previamente para cursar un conjunto de banderas de fiabilidad. Se desaconseja la utilización de este byte y actualmente está reservado.</w:t>
      </w:r>
    </w:p>
    <w:p w:rsidR="00BD6600" w:rsidRPr="000D1800" w:rsidRDefault="00BD6600" w:rsidP="00B9485E">
      <w:pPr>
        <w:pStyle w:val="Heading3"/>
        <w:rPr>
          <w:lang w:val="es-ES"/>
        </w:rPr>
      </w:pPr>
      <w:r w:rsidRPr="000D1800">
        <w:rPr>
          <w:lang w:val="es-ES"/>
        </w:rPr>
        <w:t>3.3.12</w:t>
      </w:r>
      <w:r w:rsidRPr="000D1800">
        <w:rPr>
          <w:lang w:val="es-ES"/>
        </w:rPr>
        <w:tab/>
        <w:t xml:space="preserve">Byte 23: </w:t>
      </w:r>
      <w:r w:rsidR="007457F7" w:rsidRPr="000D1800">
        <w:rPr>
          <w:lang w:val="es-ES"/>
        </w:rPr>
        <w:t>CRCC de los datos de estado normal</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BD6600" w:rsidRPr="007457F7" w:rsidTr="00F70A04">
        <w:trPr>
          <w:jc w:val="center"/>
        </w:trPr>
        <w:tc>
          <w:tcPr>
            <w:tcW w:w="1134" w:type="dxa"/>
          </w:tcPr>
          <w:p w:rsidR="00BD6600" w:rsidRPr="000D1800" w:rsidRDefault="00BD6600" w:rsidP="00F70A04">
            <w:pPr>
              <w:pStyle w:val="Tablehead"/>
              <w:rPr>
                <w:lang w:val="es-ES"/>
              </w:rPr>
            </w:pPr>
            <w:r w:rsidRPr="000D1800">
              <w:rPr>
                <w:lang w:val="es-ES"/>
              </w:rPr>
              <w:t>Bits</w:t>
            </w:r>
          </w:p>
        </w:tc>
        <w:tc>
          <w:tcPr>
            <w:tcW w:w="992" w:type="dxa"/>
          </w:tcPr>
          <w:p w:rsidR="00BD6600" w:rsidRPr="000D1800" w:rsidRDefault="00BD6600" w:rsidP="00F70A04">
            <w:pPr>
              <w:pStyle w:val="Tablehead"/>
              <w:rPr>
                <w:lang w:val="es-ES"/>
              </w:rPr>
            </w:pPr>
            <w:r w:rsidRPr="000D1800">
              <w:rPr>
                <w:lang w:val="es-ES"/>
              </w:rPr>
              <w:t>7 a 0</w:t>
            </w:r>
          </w:p>
        </w:tc>
        <w:tc>
          <w:tcPr>
            <w:tcW w:w="6237" w:type="dxa"/>
          </w:tcPr>
          <w:p w:rsidR="00BD6600" w:rsidRPr="000D1800" w:rsidRDefault="007457F7" w:rsidP="007457F7">
            <w:pPr>
              <w:pStyle w:val="Tablehead"/>
              <w:rPr>
                <w:lang w:val="es-ES"/>
              </w:rPr>
            </w:pPr>
            <w:r w:rsidRPr="000D1800">
              <w:rPr>
                <w:lang w:val="es-ES"/>
              </w:rPr>
              <w:t>Carácter de verificación por redundancia cíclica (CRCC)</w:t>
            </w:r>
            <w:r>
              <w:rPr>
                <w:lang w:val="es-ES"/>
              </w:rPr>
              <w:br/>
            </w:r>
            <w:r w:rsidRPr="000D1800">
              <w:rPr>
                <w:lang w:val="es-ES"/>
              </w:rPr>
              <w:t>de los datos de estado de canal</w:t>
            </w:r>
          </w:p>
        </w:tc>
      </w:tr>
      <w:tr w:rsidR="00BD6600" w:rsidRPr="000D1800" w:rsidTr="00F70A04">
        <w:trPr>
          <w:trHeight w:val="1206"/>
          <w:jc w:val="center"/>
        </w:trPr>
        <w:tc>
          <w:tcPr>
            <w:tcW w:w="1134" w:type="dxa"/>
            <w:vAlign w:val="center"/>
          </w:tcPr>
          <w:p w:rsidR="00BD6600" w:rsidRPr="000D1800" w:rsidRDefault="00BD6600" w:rsidP="00F70A04">
            <w:pPr>
              <w:pStyle w:val="Tabletext"/>
              <w:jc w:val="center"/>
              <w:rPr>
                <w:lang w:val="es-ES"/>
              </w:rPr>
            </w:pPr>
            <w:r w:rsidRPr="000D1800">
              <w:rPr>
                <w:lang w:val="es-ES"/>
              </w:rPr>
              <w:t>Valor</w:t>
            </w:r>
          </w:p>
        </w:tc>
        <w:tc>
          <w:tcPr>
            <w:tcW w:w="7229" w:type="dxa"/>
            <w:gridSpan w:val="2"/>
          </w:tcPr>
          <w:p w:rsidR="00CD65D7" w:rsidRPr="000D1800" w:rsidRDefault="00BD6600" w:rsidP="00CD65D7">
            <w:pPr>
              <w:pStyle w:val="Tabletext"/>
              <w:rPr>
                <w:lang w:val="es-ES"/>
              </w:rPr>
            </w:pPr>
            <w:r w:rsidRPr="000D1800">
              <w:rPr>
                <w:lang w:val="es-ES"/>
              </w:rPr>
              <w:t xml:space="preserve">El polinomio generador es </w:t>
            </w:r>
            <w:r w:rsidR="00CD65D7" w:rsidRPr="000D1800">
              <w:rPr>
                <w:i/>
                <w:iCs/>
                <w:lang w:val="es-ES"/>
              </w:rPr>
              <w:t>G(x) = x</w:t>
            </w:r>
            <w:r w:rsidR="00CD65D7" w:rsidRPr="005D4239">
              <w:rPr>
                <w:vertAlign w:val="superscript"/>
                <w:lang w:val="es-ES"/>
              </w:rPr>
              <w:t>8</w:t>
            </w:r>
            <w:r w:rsidR="00CD65D7" w:rsidRPr="000D1800">
              <w:rPr>
                <w:i/>
                <w:iCs/>
                <w:lang w:val="es-ES"/>
              </w:rPr>
              <w:t xml:space="preserve"> + x</w:t>
            </w:r>
            <w:r w:rsidR="00CD65D7" w:rsidRPr="005D4239">
              <w:rPr>
                <w:vertAlign w:val="superscript"/>
                <w:lang w:val="es-ES"/>
              </w:rPr>
              <w:t>4</w:t>
            </w:r>
            <w:r w:rsidR="00CD65D7" w:rsidRPr="000D1800">
              <w:rPr>
                <w:i/>
                <w:iCs/>
                <w:lang w:val="es-ES"/>
              </w:rPr>
              <w:t xml:space="preserve"> + x</w:t>
            </w:r>
            <w:r w:rsidR="00CD65D7" w:rsidRPr="005D4239">
              <w:rPr>
                <w:vertAlign w:val="superscript"/>
                <w:lang w:val="es-ES"/>
              </w:rPr>
              <w:t>3</w:t>
            </w:r>
            <w:r w:rsidR="00CD65D7" w:rsidRPr="000D1800">
              <w:rPr>
                <w:i/>
                <w:iCs/>
                <w:lang w:val="es-ES"/>
              </w:rPr>
              <w:t xml:space="preserve"> + x</w:t>
            </w:r>
            <w:r w:rsidR="00CD65D7" w:rsidRPr="005D4239">
              <w:rPr>
                <w:vertAlign w:val="superscript"/>
                <w:lang w:val="es-ES"/>
              </w:rPr>
              <w:t>2</w:t>
            </w:r>
            <w:r w:rsidR="00CD65D7" w:rsidRPr="000D1800">
              <w:rPr>
                <w:i/>
                <w:iCs/>
                <w:lang w:val="es-ES"/>
              </w:rPr>
              <w:t xml:space="preserve"> + </w:t>
            </w:r>
            <w:r w:rsidR="00CD65D7" w:rsidRPr="000D1800">
              <w:rPr>
                <w:lang w:val="es-ES"/>
              </w:rPr>
              <w:t>1</w:t>
            </w:r>
          </w:p>
          <w:p w:rsidR="00BD6600" w:rsidRPr="000D1800" w:rsidRDefault="00BD6600" w:rsidP="00C111B5">
            <w:pPr>
              <w:pStyle w:val="Tabletext"/>
              <w:jc w:val="left"/>
              <w:rPr>
                <w:lang w:val="es-ES"/>
              </w:rPr>
            </w:pPr>
            <w:r w:rsidRPr="000D1800">
              <w:rPr>
                <w:lang w:val="es-ES"/>
              </w:rPr>
              <w:t>El CRCC transporta información destinada a comprobar la recepción válida del bloque completo de datos de estado de canal (bytes 0 a 22 inclusive). Para las implementaciones en</w:t>
            </w:r>
            <w:r w:rsidR="007B5AD1">
              <w:rPr>
                <w:lang w:val="es-ES"/>
              </w:rPr>
              <w:t> </w:t>
            </w:r>
            <w:r w:rsidRPr="000D1800">
              <w:rPr>
                <w:lang w:val="es-ES"/>
              </w:rPr>
              <w:t>serie, la condición inicial de «todo usos» debe utilizarse para generar los bits de prueba, transmitiendo primero el LSB. No hay valor por defecto, este campo siempre se codificará con un CRCC correcto. Véase el</w:t>
            </w:r>
            <w:r w:rsidR="00C111B5">
              <w:rPr>
                <w:lang w:val="es-ES"/>
              </w:rPr>
              <w:t xml:space="preserve"> </w:t>
            </w:r>
            <w:r w:rsidRPr="000D1800">
              <w:rPr>
                <w:lang w:val="es-ES"/>
              </w:rPr>
              <w:t>§ 3.5.2 y el Apéndice B de la Parte 3</w:t>
            </w:r>
          </w:p>
        </w:tc>
      </w:tr>
    </w:tbl>
    <w:p w:rsidR="00BD6600" w:rsidRPr="000D1800" w:rsidRDefault="00BD6600" w:rsidP="00045CF0">
      <w:pPr>
        <w:pStyle w:val="Tablefin"/>
        <w:rPr>
          <w:lang w:val="es-ES"/>
        </w:rPr>
      </w:pPr>
    </w:p>
    <w:p w:rsidR="00BD6600" w:rsidRPr="000D1800" w:rsidRDefault="00BD6600" w:rsidP="004D74B1">
      <w:pPr>
        <w:pStyle w:val="Heading2"/>
        <w:rPr>
          <w:lang w:val="es-ES" w:eastAsia="ja-JP"/>
        </w:rPr>
      </w:pPr>
      <w:bookmarkStart w:id="65" w:name="_Toc297504647"/>
      <w:r w:rsidRPr="000D1800">
        <w:rPr>
          <w:lang w:val="es-ES" w:eastAsia="ja-JP"/>
        </w:rPr>
        <w:t>3.4</w:t>
      </w:r>
      <w:r w:rsidRPr="000D1800">
        <w:rPr>
          <w:lang w:val="es-ES"/>
        </w:rPr>
        <w:tab/>
        <w:t>Estado de canal cuando el audio no MIC no tiene bandera</w:t>
      </w:r>
      <w:bookmarkEnd w:id="65"/>
    </w:p>
    <w:p w:rsidR="00BD6600" w:rsidRPr="000D1800" w:rsidRDefault="00BD6600" w:rsidP="001E0E5D">
      <w:pPr>
        <w:rPr>
          <w:lang w:val="es-ES"/>
        </w:rPr>
      </w:pPr>
      <w:r w:rsidRPr="000D1800">
        <w:rPr>
          <w:lang w:val="es-ES"/>
        </w:rPr>
        <w:t>Cuando el estado de los bits</w:t>
      </w:r>
      <w:r w:rsidR="001E0E5D">
        <w:rPr>
          <w:lang w:val="es-ES"/>
        </w:rPr>
        <w:t> </w:t>
      </w:r>
      <w:r w:rsidRPr="000D1800">
        <w:rPr>
          <w:lang w:val="es-ES"/>
        </w:rPr>
        <w:t>0 y 1 del byte</w:t>
      </w:r>
      <w:r w:rsidR="001E0E5D">
        <w:rPr>
          <w:lang w:val="es-ES"/>
        </w:rPr>
        <w:t> </w:t>
      </w:r>
      <w:r w:rsidRPr="000D1800">
        <w:rPr>
          <w:lang w:val="es-ES"/>
        </w:rPr>
        <w:t>0 se han fijado a un 1 lógico, los siguientes bits del estado de canal pueden implementarse para el audio MIC lineal; es decir, su interpretación puede ser independiente del estado del bit 1 del byte 0. Los bits de estado indicados en el Cuadro 1 no deberán utilizarse para ningún otro propósito a la espera de su ulterior normalización.</w:t>
      </w:r>
    </w:p>
    <w:p w:rsidR="00BD6600" w:rsidRPr="000D1800" w:rsidRDefault="00BD6600" w:rsidP="00BD6600">
      <w:pPr>
        <w:pStyle w:val="TableNo"/>
        <w:rPr>
          <w:lang w:val="es-ES"/>
        </w:rPr>
      </w:pPr>
      <w:r w:rsidRPr="000D1800">
        <w:rPr>
          <w:lang w:val="es-ES"/>
        </w:rPr>
        <w:lastRenderedPageBreak/>
        <w:t>CUADRO 1</w:t>
      </w:r>
    </w:p>
    <w:p w:rsidR="00BD6600" w:rsidRPr="000D1800" w:rsidRDefault="00BD6600" w:rsidP="00BD6600">
      <w:pPr>
        <w:pStyle w:val="Tabletitle"/>
        <w:rPr>
          <w:lang w:val="es-ES"/>
        </w:rPr>
      </w:pPr>
      <w:r w:rsidRPr="000D1800">
        <w:rPr>
          <w:lang w:val="es-ES"/>
        </w:rPr>
        <w:t>Audio no MIC, bits de estado protegidos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5"/>
        <w:gridCol w:w="1314"/>
        <w:gridCol w:w="6880"/>
      </w:tblGrid>
      <w:tr w:rsidR="00BD6600" w:rsidRPr="000D1800" w:rsidTr="00E777CE">
        <w:trPr>
          <w:jc w:val="center"/>
        </w:trPr>
        <w:tc>
          <w:tcPr>
            <w:tcW w:w="1369" w:type="dxa"/>
          </w:tcPr>
          <w:p w:rsidR="00BD6600" w:rsidRPr="000D1800" w:rsidRDefault="00BD6600" w:rsidP="00F70A04">
            <w:pPr>
              <w:pStyle w:val="Tablehead"/>
              <w:rPr>
                <w:lang w:val="es-ES"/>
              </w:rPr>
            </w:pPr>
            <w:r w:rsidRPr="000D1800">
              <w:rPr>
                <w:lang w:val="es-ES"/>
              </w:rPr>
              <w:t>Byte</w:t>
            </w:r>
          </w:p>
        </w:tc>
        <w:tc>
          <w:tcPr>
            <w:tcW w:w="1245" w:type="dxa"/>
          </w:tcPr>
          <w:p w:rsidR="00BD6600" w:rsidRPr="000D1800" w:rsidRDefault="00BD6600" w:rsidP="00F70A04">
            <w:pPr>
              <w:pStyle w:val="Tablehead"/>
              <w:rPr>
                <w:lang w:val="es-ES"/>
              </w:rPr>
            </w:pPr>
            <w:r w:rsidRPr="000D1800">
              <w:rPr>
                <w:lang w:val="es-ES"/>
              </w:rPr>
              <w:t>Bit</w:t>
            </w:r>
          </w:p>
        </w:tc>
        <w:tc>
          <w:tcPr>
            <w:tcW w:w="6520" w:type="dxa"/>
          </w:tcPr>
          <w:p w:rsidR="00BD6600" w:rsidRPr="000D1800" w:rsidRDefault="00BD6600" w:rsidP="00F70A04">
            <w:pPr>
              <w:pStyle w:val="Tablehead"/>
              <w:rPr>
                <w:lang w:val="es-ES"/>
              </w:rPr>
            </w:pPr>
            <w:r w:rsidRPr="000D1800">
              <w:rPr>
                <w:lang w:val="es-ES"/>
              </w:rPr>
              <w:t>Función</w:t>
            </w:r>
          </w:p>
        </w:tc>
      </w:tr>
      <w:tr w:rsidR="00BD6600" w:rsidRPr="000D1800" w:rsidTr="00E777CE">
        <w:trPr>
          <w:jc w:val="center"/>
        </w:trPr>
        <w:tc>
          <w:tcPr>
            <w:tcW w:w="1369" w:type="dxa"/>
          </w:tcPr>
          <w:p w:rsidR="00BD6600" w:rsidRPr="000D1800" w:rsidRDefault="00BD6600" w:rsidP="008D031E">
            <w:pPr>
              <w:pStyle w:val="Tabletext"/>
              <w:jc w:val="center"/>
              <w:rPr>
                <w:lang w:val="es-ES"/>
              </w:rPr>
            </w:pPr>
            <w:r w:rsidRPr="000D1800">
              <w:rPr>
                <w:lang w:val="es-ES"/>
              </w:rPr>
              <w:t>0</w:t>
            </w:r>
          </w:p>
        </w:tc>
        <w:tc>
          <w:tcPr>
            <w:tcW w:w="1245" w:type="dxa"/>
          </w:tcPr>
          <w:p w:rsidR="00BD6600" w:rsidRPr="000D1800" w:rsidRDefault="00BD6600" w:rsidP="008D031E">
            <w:pPr>
              <w:pStyle w:val="Tabletext"/>
              <w:jc w:val="center"/>
              <w:rPr>
                <w:lang w:val="es-ES"/>
              </w:rPr>
            </w:pPr>
            <w:r w:rsidRPr="000D1800">
              <w:rPr>
                <w:lang w:val="es-ES"/>
              </w:rPr>
              <w:t>5</w:t>
            </w:r>
          </w:p>
        </w:tc>
        <w:tc>
          <w:tcPr>
            <w:tcW w:w="6520" w:type="dxa"/>
          </w:tcPr>
          <w:p w:rsidR="00BD6600" w:rsidRPr="000D1800" w:rsidRDefault="00BD6600" w:rsidP="00CD65D7">
            <w:pPr>
              <w:pStyle w:val="Tabletext"/>
              <w:rPr>
                <w:lang w:val="es-ES"/>
              </w:rPr>
            </w:pPr>
            <w:r w:rsidRPr="000D1800">
              <w:rPr>
                <w:lang w:val="es-ES"/>
              </w:rPr>
              <w:t>Indicación de enganche</w:t>
            </w:r>
          </w:p>
        </w:tc>
      </w:tr>
      <w:tr w:rsidR="00BD6600" w:rsidRPr="000D1800" w:rsidTr="00E777CE">
        <w:trPr>
          <w:jc w:val="center"/>
        </w:trPr>
        <w:tc>
          <w:tcPr>
            <w:tcW w:w="1369" w:type="dxa"/>
          </w:tcPr>
          <w:p w:rsidR="00BD6600" w:rsidRPr="000D1800" w:rsidRDefault="00BD6600" w:rsidP="008D031E">
            <w:pPr>
              <w:pStyle w:val="Tabletext"/>
              <w:jc w:val="center"/>
              <w:rPr>
                <w:lang w:val="es-ES"/>
              </w:rPr>
            </w:pPr>
            <w:r w:rsidRPr="000D1800">
              <w:rPr>
                <w:lang w:val="es-ES"/>
              </w:rPr>
              <w:t>0</w:t>
            </w:r>
          </w:p>
        </w:tc>
        <w:tc>
          <w:tcPr>
            <w:tcW w:w="1245" w:type="dxa"/>
          </w:tcPr>
          <w:p w:rsidR="00BD6600" w:rsidRPr="000D1800" w:rsidRDefault="00BD6600" w:rsidP="008D031E">
            <w:pPr>
              <w:pStyle w:val="Tabletext"/>
              <w:jc w:val="center"/>
              <w:rPr>
                <w:lang w:val="es-ES"/>
              </w:rPr>
            </w:pPr>
            <w:r w:rsidRPr="000D1800">
              <w:rPr>
                <w:lang w:val="es-ES"/>
              </w:rPr>
              <w:t>6 a 7</w:t>
            </w:r>
          </w:p>
        </w:tc>
        <w:tc>
          <w:tcPr>
            <w:tcW w:w="6520" w:type="dxa"/>
          </w:tcPr>
          <w:p w:rsidR="00BD6600" w:rsidRPr="000D1800" w:rsidRDefault="00BD6600" w:rsidP="00CD65D7">
            <w:pPr>
              <w:pStyle w:val="Tabletext"/>
              <w:rPr>
                <w:lang w:val="es-ES"/>
              </w:rPr>
            </w:pPr>
            <w:r w:rsidRPr="000D1800">
              <w:rPr>
                <w:lang w:val="es-ES"/>
              </w:rPr>
              <w:t>Frecuencia de muestreo</w:t>
            </w:r>
          </w:p>
        </w:tc>
      </w:tr>
      <w:tr w:rsidR="00BD6600" w:rsidRPr="000D1800" w:rsidTr="00E777CE">
        <w:trPr>
          <w:jc w:val="center"/>
        </w:trPr>
        <w:tc>
          <w:tcPr>
            <w:tcW w:w="1369" w:type="dxa"/>
          </w:tcPr>
          <w:p w:rsidR="00BD6600" w:rsidRPr="000D1800" w:rsidRDefault="00BD6600" w:rsidP="008D031E">
            <w:pPr>
              <w:pStyle w:val="Tabletext"/>
              <w:jc w:val="center"/>
              <w:rPr>
                <w:lang w:val="es-ES"/>
              </w:rPr>
            </w:pPr>
            <w:r w:rsidRPr="000D1800">
              <w:rPr>
                <w:lang w:val="es-ES"/>
              </w:rPr>
              <w:t>1</w:t>
            </w:r>
          </w:p>
        </w:tc>
        <w:tc>
          <w:tcPr>
            <w:tcW w:w="1245" w:type="dxa"/>
          </w:tcPr>
          <w:p w:rsidR="00BD6600" w:rsidRPr="000D1800" w:rsidRDefault="00BD6600" w:rsidP="008D031E">
            <w:pPr>
              <w:pStyle w:val="Tabletext"/>
              <w:jc w:val="center"/>
              <w:rPr>
                <w:lang w:val="es-ES"/>
              </w:rPr>
            </w:pPr>
            <w:r w:rsidRPr="000D1800">
              <w:rPr>
                <w:lang w:val="es-ES"/>
              </w:rPr>
              <w:t>4 a 7</w:t>
            </w:r>
          </w:p>
        </w:tc>
        <w:tc>
          <w:tcPr>
            <w:tcW w:w="6520" w:type="dxa"/>
          </w:tcPr>
          <w:p w:rsidR="00BD6600" w:rsidRPr="000D1800" w:rsidRDefault="00BD6600" w:rsidP="00CD65D7">
            <w:pPr>
              <w:pStyle w:val="Tabletext"/>
              <w:rPr>
                <w:lang w:val="es-ES"/>
              </w:rPr>
            </w:pPr>
            <w:r w:rsidRPr="000D1800">
              <w:rPr>
                <w:lang w:val="es-ES"/>
              </w:rPr>
              <w:t>Gestión de bits auxiliares</w:t>
            </w:r>
          </w:p>
        </w:tc>
      </w:tr>
      <w:tr w:rsidR="00BD6600" w:rsidRPr="000D1800" w:rsidTr="00E777CE">
        <w:trPr>
          <w:jc w:val="center"/>
        </w:trPr>
        <w:tc>
          <w:tcPr>
            <w:tcW w:w="1369" w:type="dxa"/>
          </w:tcPr>
          <w:p w:rsidR="00BD6600" w:rsidRPr="000D1800" w:rsidRDefault="00BD6600" w:rsidP="008D031E">
            <w:pPr>
              <w:pStyle w:val="Tabletext"/>
              <w:jc w:val="center"/>
              <w:rPr>
                <w:lang w:val="es-ES"/>
              </w:rPr>
            </w:pPr>
            <w:r w:rsidRPr="000D1800">
              <w:rPr>
                <w:lang w:val="es-ES"/>
              </w:rPr>
              <w:t>2</w:t>
            </w:r>
          </w:p>
        </w:tc>
        <w:tc>
          <w:tcPr>
            <w:tcW w:w="1245" w:type="dxa"/>
          </w:tcPr>
          <w:p w:rsidR="00BD6600" w:rsidRPr="000D1800" w:rsidRDefault="00BD6600" w:rsidP="008D031E">
            <w:pPr>
              <w:pStyle w:val="Tabletext"/>
              <w:jc w:val="center"/>
              <w:rPr>
                <w:lang w:val="es-ES"/>
              </w:rPr>
            </w:pPr>
            <w:r w:rsidRPr="000D1800">
              <w:rPr>
                <w:lang w:val="es-ES"/>
              </w:rPr>
              <w:t>0 a 2</w:t>
            </w:r>
          </w:p>
        </w:tc>
        <w:tc>
          <w:tcPr>
            <w:tcW w:w="6520" w:type="dxa"/>
          </w:tcPr>
          <w:p w:rsidR="00BD6600" w:rsidRPr="000D1800" w:rsidRDefault="00BD6600" w:rsidP="00CD65D7">
            <w:pPr>
              <w:pStyle w:val="Tabletext"/>
              <w:rPr>
                <w:lang w:val="es-ES"/>
              </w:rPr>
            </w:pPr>
            <w:r w:rsidRPr="000D1800">
              <w:rPr>
                <w:lang w:val="es-ES"/>
              </w:rPr>
              <w:t>Utilización de bits auxiliares</w:t>
            </w:r>
          </w:p>
        </w:tc>
      </w:tr>
      <w:tr w:rsidR="00BD6600" w:rsidRPr="000D1800" w:rsidTr="00E777CE">
        <w:trPr>
          <w:jc w:val="center"/>
        </w:trPr>
        <w:tc>
          <w:tcPr>
            <w:tcW w:w="1369" w:type="dxa"/>
          </w:tcPr>
          <w:p w:rsidR="00BD6600" w:rsidRPr="000D1800" w:rsidRDefault="00BD6600" w:rsidP="008D031E">
            <w:pPr>
              <w:pStyle w:val="Tabletext"/>
              <w:jc w:val="center"/>
              <w:rPr>
                <w:lang w:val="es-ES"/>
              </w:rPr>
            </w:pPr>
            <w:r w:rsidRPr="000D1800">
              <w:rPr>
                <w:lang w:val="es-ES"/>
              </w:rPr>
              <w:t>3</w:t>
            </w:r>
          </w:p>
        </w:tc>
        <w:tc>
          <w:tcPr>
            <w:tcW w:w="1245" w:type="dxa"/>
          </w:tcPr>
          <w:p w:rsidR="00BD6600" w:rsidRPr="000D1800" w:rsidRDefault="00BD6600" w:rsidP="008D031E">
            <w:pPr>
              <w:pStyle w:val="Tabletext"/>
              <w:jc w:val="center"/>
              <w:rPr>
                <w:lang w:val="es-ES"/>
              </w:rPr>
            </w:pPr>
            <w:r w:rsidRPr="000D1800">
              <w:rPr>
                <w:lang w:val="es-ES"/>
              </w:rPr>
              <w:t>0 a 7</w:t>
            </w:r>
          </w:p>
        </w:tc>
        <w:tc>
          <w:tcPr>
            <w:tcW w:w="6520" w:type="dxa"/>
          </w:tcPr>
          <w:p w:rsidR="00BD6600" w:rsidRPr="000D1800" w:rsidRDefault="00BD6600" w:rsidP="00CD65D7">
            <w:pPr>
              <w:pStyle w:val="Tabletext"/>
              <w:rPr>
                <w:lang w:val="es-ES"/>
              </w:rPr>
            </w:pPr>
            <w:r w:rsidRPr="000D1800">
              <w:rPr>
                <w:lang w:val="es-ES"/>
              </w:rPr>
              <w:t>Indicaciones de modo multicanal</w:t>
            </w:r>
          </w:p>
        </w:tc>
      </w:tr>
      <w:tr w:rsidR="00BD6600" w:rsidRPr="007457F7" w:rsidTr="00E777CE">
        <w:trPr>
          <w:jc w:val="center"/>
        </w:trPr>
        <w:tc>
          <w:tcPr>
            <w:tcW w:w="1369" w:type="dxa"/>
          </w:tcPr>
          <w:p w:rsidR="00BD6600" w:rsidRPr="000D1800" w:rsidRDefault="00BD6600" w:rsidP="008D031E">
            <w:pPr>
              <w:pStyle w:val="Tabletext"/>
              <w:jc w:val="center"/>
              <w:rPr>
                <w:lang w:val="es-ES"/>
              </w:rPr>
            </w:pPr>
            <w:r w:rsidRPr="000D1800">
              <w:rPr>
                <w:lang w:val="es-ES"/>
              </w:rPr>
              <w:t>4</w:t>
            </w:r>
          </w:p>
        </w:tc>
        <w:tc>
          <w:tcPr>
            <w:tcW w:w="1245" w:type="dxa"/>
          </w:tcPr>
          <w:p w:rsidR="00BD6600" w:rsidRPr="000D1800" w:rsidRDefault="00BD6600" w:rsidP="008D031E">
            <w:pPr>
              <w:pStyle w:val="Tabletext"/>
              <w:jc w:val="center"/>
              <w:rPr>
                <w:lang w:val="es-ES"/>
              </w:rPr>
            </w:pPr>
            <w:r w:rsidRPr="000D1800">
              <w:rPr>
                <w:lang w:val="es-ES"/>
              </w:rPr>
              <w:t>3 a 7</w:t>
            </w:r>
          </w:p>
        </w:tc>
        <w:tc>
          <w:tcPr>
            <w:tcW w:w="6520" w:type="dxa"/>
          </w:tcPr>
          <w:p w:rsidR="00BD6600" w:rsidRPr="000D1800" w:rsidRDefault="00BD6600" w:rsidP="00CD65D7">
            <w:pPr>
              <w:pStyle w:val="Tabletext"/>
              <w:rPr>
                <w:lang w:val="es-ES"/>
              </w:rPr>
            </w:pPr>
            <w:r w:rsidRPr="000D1800">
              <w:rPr>
                <w:lang w:val="es-ES"/>
              </w:rPr>
              <w:t>Multiplicadores de frecuencia de muestreo y bandera de escala</w:t>
            </w:r>
          </w:p>
        </w:tc>
      </w:tr>
      <w:tr w:rsidR="00BD6600" w:rsidRPr="007457F7" w:rsidTr="00E777CE">
        <w:trPr>
          <w:jc w:val="center"/>
        </w:trPr>
        <w:tc>
          <w:tcPr>
            <w:tcW w:w="1369" w:type="dxa"/>
          </w:tcPr>
          <w:p w:rsidR="00BD6600" w:rsidRPr="000D1800" w:rsidRDefault="00BD6600" w:rsidP="008D031E">
            <w:pPr>
              <w:pStyle w:val="Tabletext"/>
              <w:jc w:val="center"/>
              <w:rPr>
                <w:lang w:val="es-ES"/>
              </w:rPr>
            </w:pPr>
            <w:r w:rsidRPr="000D1800">
              <w:rPr>
                <w:lang w:val="es-ES"/>
              </w:rPr>
              <w:t>23</w:t>
            </w:r>
          </w:p>
        </w:tc>
        <w:tc>
          <w:tcPr>
            <w:tcW w:w="1245" w:type="dxa"/>
          </w:tcPr>
          <w:p w:rsidR="00BD6600" w:rsidRPr="000D1800" w:rsidRDefault="00BD6600" w:rsidP="008D031E">
            <w:pPr>
              <w:pStyle w:val="Tabletext"/>
              <w:jc w:val="center"/>
              <w:rPr>
                <w:lang w:val="es-ES"/>
              </w:rPr>
            </w:pPr>
            <w:r w:rsidRPr="000D1800">
              <w:rPr>
                <w:lang w:val="es-ES"/>
              </w:rPr>
              <w:t>0 a 7</w:t>
            </w:r>
          </w:p>
        </w:tc>
        <w:tc>
          <w:tcPr>
            <w:tcW w:w="6520" w:type="dxa"/>
          </w:tcPr>
          <w:p w:rsidR="00BD6600" w:rsidRPr="000D1800" w:rsidRDefault="00BD6600" w:rsidP="00CD65D7">
            <w:pPr>
              <w:pStyle w:val="Tabletext"/>
              <w:rPr>
                <w:lang w:val="es-ES"/>
              </w:rPr>
            </w:pPr>
            <w:r w:rsidRPr="000D1800">
              <w:rPr>
                <w:lang w:val="es-ES"/>
              </w:rPr>
              <w:t>CRCC de los datos de estado de canal</w:t>
            </w:r>
          </w:p>
        </w:tc>
      </w:tr>
    </w:tbl>
    <w:p w:rsidR="00BD6600" w:rsidRPr="000D1800" w:rsidRDefault="00BD6600" w:rsidP="00045CF0">
      <w:pPr>
        <w:pStyle w:val="Tablefin"/>
        <w:rPr>
          <w:lang w:val="es-ES"/>
        </w:rPr>
      </w:pPr>
    </w:p>
    <w:p w:rsidR="00BD6600" w:rsidRPr="000D1800" w:rsidRDefault="00BD6600" w:rsidP="004D74B1">
      <w:pPr>
        <w:pStyle w:val="Heading2"/>
        <w:rPr>
          <w:lang w:val="es-ES" w:eastAsia="ja-JP"/>
        </w:rPr>
      </w:pPr>
      <w:bookmarkStart w:id="66" w:name="_Toc297504648"/>
      <w:r w:rsidRPr="000D1800">
        <w:rPr>
          <w:lang w:val="es-ES" w:eastAsia="ja-JP"/>
        </w:rPr>
        <w:t>3.5</w:t>
      </w:r>
      <w:r w:rsidRPr="000D1800">
        <w:rPr>
          <w:lang w:val="es-ES"/>
        </w:rPr>
        <w:tab/>
      </w:r>
      <w:r w:rsidRPr="000D1800">
        <w:rPr>
          <w:lang w:val="es-ES" w:eastAsia="ja-JP"/>
        </w:rPr>
        <w:t>Implementación del formato de la interfaz</w:t>
      </w:r>
      <w:bookmarkEnd w:id="66"/>
    </w:p>
    <w:p w:rsidR="00BD6600" w:rsidRPr="000D1800" w:rsidRDefault="00BD6600" w:rsidP="00B9485E">
      <w:pPr>
        <w:pStyle w:val="Heading3"/>
        <w:rPr>
          <w:lang w:val="es-ES"/>
        </w:rPr>
      </w:pPr>
      <w:r w:rsidRPr="000D1800">
        <w:rPr>
          <w:lang w:val="es-ES"/>
        </w:rPr>
        <w:t>3.5.1</w:t>
      </w:r>
      <w:r w:rsidRPr="000D1800">
        <w:rPr>
          <w:lang w:val="es-ES"/>
        </w:rPr>
        <w:tab/>
        <w:t>Niveles de implementación</w:t>
      </w:r>
    </w:p>
    <w:p w:rsidR="00BD6600" w:rsidRPr="000D1800" w:rsidRDefault="00BD6600" w:rsidP="008D031E">
      <w:pPr>
        <w:pStyle w:val="Heading4"/>
        <w:rPr>
          <w:lang w:val="es-ES"/>
        </w:rPr>
      </w:pPr>
      <w:r w:rsidRPr="000D1800">
        <w:rPr>
          <w:lang w:val="es-ES"/>
        </w:rPr>
        <w:t>3.5.1.1</w:t>
      </w:r>
      <w:r w:rsidRPr="000D1800">
        <w:rPr>
          <w:lang w:val="es-ES"/>
        </w:rPr>
        <w:tab/>
        <w:t>Condiciones generales</w:t>
      </w:r>
    </w:p>
    <w:p w:rsidR="00BD6600" w:rsidRPr="000D1800" w:rsidRDefault="00BD6600" w:rsidP="004D74B1">
      <w:pPr>
        <w:rPr>
          <w:lang w:val="es-ES" w:eastAsia="ja-JP"/>
        </w:rPr>
      </w:pPr>
      <w:r w:rsidRPr="000D1800">
        <w:rPr>
          <w:lang w:val="es-ES" w:eastAsia="ja-JP"/>
        </w:rPr>
        <w:t xml:space="preserve">Se definen las dos implementaciones siguientes: normalizada y mejorada. Estos términos se utilizan para comunicar de forma sencilla el nivel de implementación de la transmisión de la interfaz que incluye las distintas características del estado de canal. Independientemente del nivel de implementación, todos los estados reservados de los bits definidos en el </w:t>
      </w:r>
      <w:r w:rsidRPr="000D1800">
        <w:rPr>
          <w:lang w:val="es-ES"/>
        </w:rPr>
        <w:t>§</w:t>
      </w:r>
      <w:r w:rsidRPr="000D1800">
        <w:rPr>
          <w:lang w:val="es-ES" w:eastAsia="ja-JP"/>
        </w:rPr>
        <w:t xml:space="preserve"> 3.3 no se modificarán.</w:t>
      </w:r>
    </w:p>
    <w:p w:rsidR="00BD6600" w:rsidRPr="000D1800" w:rsidRDefault="00BD6600" w:rsidP="008D031E">
      <w:pPr>
        <w:pStyle w:val="Heading4"/>
        <w:rPr>
          <w:lang w:val="es-ES"/>
        </w:rPr>
      </w:pPr>
      <w:r w:rsidRPr="000D1800">
        <w:rPr>
          <w:lang w:val="es-ES"/>
        </w:rPr>
        <w:t>3.5.1.2</w:t>
      </w:r>
      <w:r w:rsidRPr="000D1800">
        <w:rPr>
          <w:lang w:val="es-ES"/>
        </w:rPr>
        <w:tab/>
        <w:t>Nivel normalizado</w:t>
      </w:r>
    </w:p>
    <w:p w:rsidR="00BD6600" w:rsidRPr="000D1800" w:rsidRDefault="00BD6600" w:rsidP="004D74B1">
      <w:pPr>
        <w:rPr>
          <w:lang w:val="es-ES" w:eastAsia="ja-JP"/>
        </w:rPr>
      </w:pPr>
      <w:r w:rsidRPr="000D1800">
        <w:rPr>
          <w:lang w:val="es-ES"/>
        </w:rPr>
        <w:t>La implementación normalizada proporciona un nivel fundamental de implementación que debe ser suficiente para las aplicaciones de audio o radiodifusión profesionales. En la implementación normalizada, los transmisores deberán codificar y transmitir correctamente todos los bits de estado de canal el byte 0, el byte 1, el byte 2 y el byte 23, CRCC, en la forma especificada por este texto.</w:t>
      </w:r>
    </w:p>
    <w:p w:rsidR="00BD6600" w:rsidRPr="000D1800" w:rsidRDefault="00BD6600" w:rsidP="008D031E">
      <w:pPr>
        <w:pStyle w:val="Heading4"/>
        <w:rPr>
          <w:lang w:val="es-ES"/>
        </w:rPr>
      </w:pPr>
      <w:r w:rsidRPr="000D1800">
        <w:rPr>
          <w:lang w:val="es-ES"/>
        </w:rPr>
        <w:t>3.5.1.3</w:t>
      </w:r>
      <w:r w:rsidRPr="000D1800">
        <w:rPr>
          <w:lang w:val="es-ES"/>
        </w:rPr>
        <w:tab/>
        <w:t>Nivel mejorado</w:t>
      </w:r>
    </w:p>
    <w:p w:rsidR="00BD6600" w:rsidRPr="000D1800" w:rsidRDefault="00BD6600" w:rsidP="00821918">
      <w:pPr>
        <w:rPr>
          <w:lang w:val="es-ES" w:eastAsia="ja-JP"/>
        </w:rPr>
      </w:pPr>
      <w:r w:rsidRPr="000D1800">
        <w:rPr>
          <w:lang w:val="es-ES"/>
        </w:rPr>
        <w:t>Además de cumplir los requisitos descritos en el §</w:t>
      </w:r>
      <w:r w:rsidR="00821918" w:rsidRPr="000D1800">
        <w:rPr>
          <w:lang w:val="es-ES"/>
        </w:rPr>
        <w:t> </w:t>
      </w:r>
      <w:r w:rsidRPr="000D1800">
        <w:rPr>
          <w:lang w:val="es-ES"/>
        </w:rPr>
        <w:t>3.5.1.2 para la implementación normalizada, la implementación mejorada deberá proporcionar nuevas capacidades.</w:t>
      </w:r>
      <w:r w:rsidRPr="000D1800">
        <w:rPr>
          <w:lang w:val="es-ES" w:eastAsia="ja-JP"/>
        </w:rPr>
        <w:t xml:space="preserve"> </w:t>
      </w:r>
    </w:p>
    <w:p w:rsidR="00BD6600" w:rsidRPr="000D1800" w:rsidRDefault="00BD6600" w:rsidP="00B9485E">
      <w:pPr>
        <w:pStyle w:val="Heading3"/>
        <w:rPr>
          <w:lang w:val="es-ES"/>
        </w:rPr>
      </w:pPr>
      <w:r w:rsidRPr="000D1800">
        <w:rPr>
          <w:lang w:val="es-ES"/>
        </w:rPr>
        <w:t>3.5.2</w:t>
      </w:r>
      <w:r w:rsidRPr="000D1800">
        <w:rPr>
          <w:lang w:val="es-ES"/>
        </w:rPr>
        <w:tab/>
        <w:t>Requisitos del transmisor</w:t>
      </w:r>
    </w:p>
    <w:p w:rsidR="00BD6600" w:rsidRPr="000D1800" w:rsidRDefault="00BD6600" w:rsidP="004D74B1">
      <w:pPr>
        <w:rPr>
          <w:lang w:val="es-ES" w:eastAsia="ja-JP"/>
        </w:rPr>
      </w:pPr>
      <w:r w:rsidRPr="000D1800">
        <w:rPr>
          <w:lang w:val="es-ES"/>
        </w:rPr>
        <w:t>Los transmisores codificarán el estado de canal para seguir todas las reglas de formateo y de codificación de canal a uno de los dos niveles de implementación especificados. Todos los transmisores deberán codificar y transmitir correctamente el estado de canal con la adecuada yuxtaposición respecto al preámbulo Z o inicio de bloque (véase la Parte 4).</w:t>
      </w:r>
    </w:p>
    <w:p w:rsidR="00BD6600" w:rsidRPr="000D1800" w:rsidRDefault="00BD6600" w:rsidP="00B9485E">
      <w:pPr>
        <w:pStyle w:val="Heading3"/>
        <w:rPr>
          <w:lang w:val="es-ES"/>
        </w:rPr>
      </w:pPr>
      <w:r w:rsidRPr="000D1800">
        <w:rPr>
          <w:lang w:val="es-ES"/>
        </w:rPr>
        <w:t>3.5.3</w:t>
      </w:r>
      <w:r w:rsidRPr="000D1800">
        <w:rPr>
          <w:lang w:val="es-ES"/>
        </w:rPr>
        <w:tab/>
        <w:t>Requisitos del receptor</w:t>
      </w:r>
    </w:p>
    <w:p w:rsidR="00BD6600" w:rsidRPr="000D1800" w:rsidRDefault="00BD6600" w:rsidP="004D74B1">
      <w:pPr>
        <w:rPr>
          <w:lang w:val="es-ES" w:eastAsia="ja-JP"/>
        </w:rPr>
      </w:pPr>
      <w:r w:rsidRPr="000D1800">
        <w:rPr>
          <w:lang w:val="es-ES"/>
        </w:rPr>
        <w:t>Los receptores decodificarán el estado de canal requerido por su aplicación y deberán interpretar los errores CRCC de la forma necesaria para rechazar el bloque del estado de canal con el error. Los receptores no interpretarán ningún error en un bloque de estado de canal, tal como errores CRCC o errores de longitud de bloque, como un motivo para silenciar o modificar el contenido de audio.</w:t>
      </w:r>
    </w:p>
    <w:p w:rsidR="00BD6600" w:rsidRPr="000D1800" w:rsidRDefault="00BD6600" w:rsidP="004D74B1">
      <w:pPr>
        <w:pStyle w:val="Note"/>
        <w:rPr>
          <w:lang w:val="es-ES"/>
        </w:rPr>
      </w:pPr>
      <w:r w:rsidRPr="000D1800">
        <w:rPr>
          <w:lang w:val="es-ES"/>
        </w:rPr>
        <w:t>NOTA 1– El objetivo del CRCC en el byte 23 es indicar la existencia de contaminación del bloque de estado de canal debido a los efectos de la conmutación o edición (por ejemplo). Deben tenerse debidamente en cuenta las implicaciones de cualquier acción sobre los equipos en sentido descendente y el sistema asociado en general.</w:t>
      </w:r>
    </w:p>
    <w:p w:rsidR="00BD6600" w:rsidRPr="000D1800" w:rsidRDefault="00BD6600" w:rsidP="004D74B1">
      <w:pPr>
        <w:pStyle w:val="Heading2"/>
        <w:rPr>
          <w:lang w:val="es-ES"/>
        </w:rPr>
      </w:pPr>
      <w:bookmarkStart w:id="67" w:name="_Toc297504649"/>
      <w:r w:rsidRPr="000D1800">
        <w:rPr>
          <w:lang w:val="es-ES" w:eastAsia="ja-JP"/>
        </w:rPr>
        <w:lastRenderedPageBreak/>
        <w:t>3</w:t>
      </w:r>
      <w:r w:rsidRPr="000D1800">
        <w:rPr>
          <w:lang w:val="es-ES"/>
        </w:rPr>
        <w:t>.</w:t>
      </w:r>
      <w:r w:rsidRPr="000D1800">
        <w:rPr>
          <w:lang w:val="es-ES" w:eastAsia="ja-JP"/>
        </w:rPr>
        <w:t>6</w:t>
      </w:r>
      <w:r w:rsidRPr="000D1800">
        <w:rPr>
          <w:lang w:val="es-ES"/>
        </w:rPr>
        <w:tab/>
        <w:t>Documentación sobre el formato de la interfaz</w:t>
      </w:r>
      <w:bookmarkEnd w:id="67"/>
    </w:p>
    <w:p w:rsidR="00BD6600" w:rsidRPr="000D1800" w:rsidRDefault="00BD6600" w:rsidP="004D74B1">
      <w:pPr>
        <w:rPr>
          <w:lang w:val="es-ES" w:eastAsia="ja-JP"/>
        </w:rPr>
      </w:pPr>
      <w:r w:rsidRPr="000D1800">
        <w:rPr>
          <w:lang w:val="es-ES"/>
        </w:rPr>
        <w:t>Deberá proporcionarse documentación que describa las características del estado de canal soportadas por los transmisores y receptores de la interfaz.</w:t>
      </w:r>
    </w:p>
    <w:p w:rsidR="00BD6600" w:rsidRPr="000D1800" w:rsidRDefault="00BD6600" w:rsidP="00925F55">
      <w:pPr>
        <w:pStyle w:val="Note"/>
        <w:rPr>
          <w:lang w:val="es-ES"/>
        </w:rPr>
      </w:pPr>
      <w:r w:rsidRPr="000D1800">
        <w:rPr>
          <w:lang w:val="es-ES"/>
        </w:rPr>
        <w:t>NOTA 1</w:t>
      </w:r>
      <w:r w:rsidR="00925F55">
        <w:rPr>
          <w:lang w:val="es-ES"/>
        </w:rPr>
        <w:t> </w:t>
      </w:r>
      <w:r w:rsidRPr="000D1800">
        <w:rPr>
          <w:lang w:val="es-ES"/>
        </w:rPr>
        <w:t>– A fin de promover el funcionamiento compatible entre elementos de equipos construidos para esta especificación es necesario determinar cuáles son los bits de información y los bits operacionales que debe codificarse y enviar un transmisor y decodificar un receptor de la interfaz.</w:t>
      </w:r>
    </w:p>
    <w:p w:rsidR="00BD6600" w:rsidRPr="000D1800" w:rsidRDefault="00BD6600" w:rsidP="00216F0F">
      <w:pPr>
        <w:pStyle w:val="Heading1"/>
        <w:rPr>
          <w:lang w:val="es-ES"/>
        </w:rPr>
      </w:pPr>
      <w:bookmarkStart w:id="68" w:name="_Toc297504650"/>
      <w:r w:rsidRPr="000D1800">
        <w:rPr>
          <w:lang w:val="es-ES"/>
        </w:rPr>
        <w:t>4</w:t>
      </w:r>
      <w:r w:rsidRPr="000D1800">
        <w:rPr>
          <w:lang w:val="es-ES"/>
        </w:rPr>
        <w:tab/>
        <w:t>Bits auxiliares</w:t>
      </w:r>
      <w:bookmarkEnd w:id="68"/>
    </w:p>
    <w:p w:rsidR="00BD6600" w:rsidRPr="000D1800" w:rsidRDefault="00BD6600" w:rsidP="004D74B1">
      <w:pPr>
        <w:pStyle w:val="Heading2"/>
        <w:rPr>
          <w:lang w:val="es-ES" w:eastAsia="ja-JP"/>
        </w:rPr>
      </w:pPr>
      <w:bookmarkStart w:id="69" w:name="_Toc297504651"/>
      <w:r w:rsidRPr="000D1800">
        <w:rPr>
          <w:lang w:val="es-ES" w:eastAsia="ja-JP"/>
        </w:rPr>
        <w:t>4</w:t>
      </w:r>
      <w:r w:rsidRPr="000D1800">
        <w:rPr>
          <w:lang w:val="es-ES"/>
        </w:rPr>
        <w:t>.</w:t>
      </w:r>
      <w:r w:rsidRPr="000D1800">
        <w:rPr>
          <w:lang w:val="es-ES" w:eastAsia="ja-JP"/>
        </w:rPr>
        <w:t>1</w:t>
      </w:r>
      <w:r w:rsidRPr="000D1800">
        <w:rPr>
          <w:lang w:val="es-ES"/>
        </w:rPr>
        <w:tab/>
      </w:r>
      <w:r w:rsidRPr="000D1800">
        <w:rPr>
          <w:lang w:val="es-ES" w:eastAsia="ja-JP"/>
        </w:rPr>
        <w:t>Disponibilidad de bits auxiliares</w:t>
      </w:r>
      <w:bookmarkEnd w:id="69"/>
    </w:p>
    <w:p w:rsidR="00BD6600" w:rsidRPr="000D1800" w:rsidRDefault="00BD6600" w:rsidP="004D74B1">
      <w:pPr>
        <w:rPr>
          <w:lang w:val="es-ES" w:eastAsia="ja-JP"/>
        </w:rPr>
      </w:pPr>
      <w:r w:rsidRPr="000D1800">
        <w:rPr>
          <w:lang w:val="es-ES"/>
        </w:rPr>
        <w:t>Los cuatro bits menos significativos de la palabra de la muestra de audio de 24 bits pueden utilizarse a efectos auxiliares cuando la longitud de la palabra no rebasa los 20 bits.</w:t>
      </w:r>
    </w:p>
    <w:p w:rsidR="00BD6600" w:rsidRPr="000D1800" w:rsidRDefault="00BD6600" w:rsidP="004D74B1">
      <w:pPr>
        <w:pStyle w:val="Heading2"/>
        <w:rPr>
          <w:lang w:val="es-ES" w:eastAsia="ja-JP"/>
        </w:rPr>
      </w:pPr>
      <w:bookmarkStart w:id="70" w:name="_Toc297504652"/>
      <w:r w:rsidRPr="000D1800">
        <w:rPr>
          <w:lang w:val="es-ES" w:eastAsia="ja-JP"/>
        </w:rPr>
        <w:t>4</w:t>
      </w:r>
      <w:r w:rsidRPr="000D1800">
        <w:rPr>
          <w:lang w:val="es-ES"/>
        </w:rPr>
        <w:t>.</w:t>
      </w:r>
      <w:r w:rsidRPr="000D1800">
        <w:rPr>
          <w:lang w:val="es-ES" w:eastAsia="ja-JP"/>
        </w:rPr>
        <w:t>2</w:t>
      </w:r>
      <w:r w:rsidRPr="000D1800">
        <w:rPr>
          <w:lang w:val="es-ES"/>
        </w:rPr>
        <w:tab/>
        <w:t>Disponibilidad de los bits auxiliares</w:t>
      </w:r>
      <w:bookmarkEnd w:id="70"/>
    </w:p>
    <w:p w:rsidR="00BD6600" w:rsidRPr="000D1800" w:rsidRDefault="00BD6600" w:rsidP="004D74B1">
      <w:pPr>
        <w:rPr>
          <w:lang w:val="es-ES" w:eastAsia="ja-JP"/>
        </w:rPr>
      </w:pPr>
      <w:r w:rsidRPr="000D1800">
        <w:rPr>
          <w:lang w:val="es-ES"/>
        </w:rPr>
        <w:t>Cuando estos bits se emplean para cualquier propósito, el transmisor deberá indicar dicha utilización codificando el estado de canal en los bits 0, 1 y 2 del byte 2 (véase el § 3.3.3).</w:t>
      </w:r>
    </w:p>
    <w:p w:rsidR="00BD6600" w:rsidRPr="000D1800" w:rsidRDefault="00BD6600" w:rsidP="002A07E9">
      <w:pPr>
        <w:pStyle w:val="Note"/>
        <w:rPr>
          <w:lang w:val="es-ES"/>
        </w:rPr>
      </w:pPr>
      <w:r w:rsidRPr="000D1800">
        <w:rPr>
          <w:lang w:val="es-ES"/>
        </w:rPr>
        <w:t>NOTA 1</w:t>
      </w:r>
      <w:r w:rsidR="00925F55">
        <w:rPr>
          <w:lang w:val="es-ES"/>
        </w:rPr>
        <w:t> </w:t>
      </w:r>
      <w:r w:rsidRPr="000D1800">
        <w:rPr>
          <w:lang w:val="es-ES"/>
        </w:rPr>
        <w:t>– Un uso típico es la adición de canales de audio de anchura de banda y resolución limitadas a efectos de coordinaci</w:t>
      </w:r>
      <w:r w:rsidR="00747A87">
        <w:rPr>
          <w:lang w:val="es-ES"/>
        </w:rPr>
        <w:t>ón. Ello aparece en el A</w:t>
      </w:r>
      <w:r w:rsidR="002A07E9">
        <w:rPr>
          <w:lang w:val="es-ES"/>
        </w:rPr>
        <w:t>péndice</w:t>
      </w:r>
      <w:r w:rsidR="00747A87">
        <w:rPr>
          <w:lang w:val="es-ES"/>
        </w:rPr>
        <w:t xml:space="preserve"> A </w:t>
      </w:r>
      <w:r w:rsidR="002A07E9">
        <w:rPr>
          <w:lang w:val="es-ES"/>
        </w:rPr>
        <w:t>de</w:t>
      </w:r>
      <w:r w:rsidRPr="000D1800">
        <w:rPr>
          <w:lang w:val="es-ES"/>
        </w:rPr>
        <w:t xml:space="preserve"> la Parte 3.</w:t>
      </w:r>
    </w:p>
    <w:p w:rsidR="00BD6600" w:rsidRPr="000D1800" w:rsidRDefault="00BD6600" w:rsidP="006A224E">
      <w:pPr>
        <w:rPr>
          <w:lang w:val="es-ES"/>
        </w:rPr>
      </w:pPr>
      <w:bookmarkStart w:id="71" w:name="_Toc114568236"/>
      <w:bookmarkStart w:id="72" w:name="_Toc287859277"/>
    </w:p>
    <w:p w:rsidR="006A224E" w:rsidRPr="000D1800" w:rsidRDefault="006A224E" w:rsidP="006A224E">
      <w:pPr>
        <w:rPr>
          <w:lang w:val="es-ES"/>
        </w:rPr>
      </w:pPr>
    </w:p>
    <w:p w:rsidR="00A31B66" w:rsidRPr="000D1800" w:rsidRDefault="00A31B66" w:rsidP="006A224E">
      <w:pPr>
        <w:rPr>
          <w:lang w:val="es-ES"/>
        </w:rPr>
      </w:pPr>
    </w:p>
    <w:p w:rsidR="00540282" w:rsidRDefault="00540282" w:rsidP="00260E71">
      <w:pPr>
        <w:rPr>
          <w:lang w:val="es-ES"/>
        </w:rPr>
      </w:pPr>
      <w:bookmarkStart w:id="73" w:name="_Toc295739356"/>
      <w:bookmarkStart w:id="74" w:name="_Toc297504653"/>
    </w:p>
    <w:p w:rsidR="00BD6600" w:rsidRPr="000D1800" w:rsidRDefault="00BD6600" w:rsidP="00BD6600">
      <w:pPr>
        <w:pStyle w:val="AppendixNoTitle"/>
        <w:rPr>
          <w:lang w:val="es-ES"/>
        </w:rPr>
      </w:pPr>
      <w:r w:rsidRPr="000D1800">
        <w:rPr>
          <w:lang w:val="es-ES"/>
        </w:rPr>
        <w:t xml:space="preserve">Apéndice </w:t>
      </w:r>
      <w:r w:rsidRPr="000D1800">
        <w:rPr>
          <w:lang w:val="es-ES" w:eastAsia="ja-JP"/>
        </w:rPr>
        <w:t>A</w:t>
      </w:r>
      <w:r w:rsidRPr="000D1800">
        <w:rPr>
          <w:lang w:val="es-ES" w:eastAsia="ja-JP"/>
        </w:rPr>
        <w:br/>
        <w:t xml:space="preserve">de la </w:t>
      </w:r>
      <w:r w:rsidRPr="000D1800">
        <w:rPr>
          <w:lang w:val="es-ES"/>
        </w:rPr>
        <w:t xml:space="preserve">Parte </w:t>
      </w:r>
      <w:r w:rsidRPr="000D1800">
        <w:rPr>
          <w:lang w:val="es-ES" w:eastAsia="ja-JP"/>
        </w:rPr>
        <w:t>3</w:t>
      </w:r>
      <w:r w:rsidRPr="000D1800">
        <w:rPr>
          <w:lang w:val="es-ES"/>
        </w:rPr>
        <w:t xml:space="preserve"> </w:t>
      </w:r>
      <w:r w:rsidRPr="000D1800">
        <w:rPr>
          <w:lang w:val="es-ES"/>
        </w:rPr>
        <w:br/>
      </w:r>
      <w:r w:rsidRPr="000D1800">
        <w:rPr>
          <w:lang w:val="es-ES"/>
        </w:rPr>
        <w:br/>
        <w:t>(Informativo)</w:t>
      </w:r>
      <w:r w:rsidRPr="000D1800">
        <w:rPr>
          <w:lang w:val="es-ES"/>
        </w:rPr>
        <w:br/>
      </w:r>
      <w:r w:rsidRPr="000D1800">
        <w:rPr>
          <w:lang w:val="es-ES"/>
        </w:rPr>
        <w:br/>
        <w:t xml:space="preserve">Provisión </w:t>
      </w:r>
      <w:bookmarkEnd w:id="71"/>
      <w:bookmarkEnd w:id="72"/>
      <w:r w:rsidRPr="000D1800">
        <w:rPr>
          <w:lang w:val="es-ES"/>
        </w:rPr>
        <w:t>de canales adicionales de calidad vocal</w:t>
      </w:r>
      <w:bookmarkEnd w:id="73"/>
      <w:bookmarkEnd w:id="74"/>
    </w:p>
    <w:p w:rsidR="00BD6600" w:rsidRPr="000D1800" w:rsidRDefault="00BD6600" w:rsidP="00DC6989">
      <w:pPr>
        <w:pStyle w:val="Normalaftertitle"/>
        <w:rPr>
          <w:lang w:val="es-ES"/>
        </w:rPr>
      </w:pPr>
      <w:r w:rsidRPr="000D1800">
        <w:rPr>
          <w:lang w:val="es-ES"/>
        </w:rPr>
        <w:t>Cuando una gama de codificación de 20 bits es suficiente para la señal de audio, los 4 bits auxiliares pueden utilizarse para una señal de coordinación de calidad vocal (respuesta). Esto se indica en los bits</w:t>
      </w:r>
      <w:r w:rsidR="00DC6989">
        <w:rPr>
          <w:lang w:val="es-ES"/>
        </w:rPr>
        <w:t> </w:t>
      </w:r>
      <w:r w:rsidRPr="000D1800">
        <w:rPr>
          <w:lang w:val="es-ES"/>
        </w:rPr>
        <w:t>0, 1 y 2 del byte 2 (véase el § 3.3.3).</w:t>
      </w:r>
    </w:p>
    <w:p w:rsidR="00BD6600" w:rsidRPr="000D1800" w:rsidRDefault="00BD6600" w:rsidP="00DC6989">
      <w:pPr>
        <w:rPr>
          <w:lang w:val="es-ES"/>
        </w:rPr>
      </w:pPr>
      <w:r w:rsidRPr="000D1800">
        <w:rPr>
          <w:lang w:val="es-ES"/>
        </w:rPr>
        <w:t>La señal de calidad vocal se muestrea a una frecuencia exactamente un tercio de la frecuencia de muestreo para el audio principal, codificado uniformemente con 12 bits por muestra representado en forma de complemento a 2. Se envían 4 bits simultáneamente en los bits auxiliares de las subtramas de la interfaz. Una de esas señales puede enviarse en la subtrama 1 y la otra en la subtrama 2. La indicación de inicio de bloque se emplea como palabra de alineación de trama para las señales de calidad vocal. En el caso del formato de transmisión especificado en la Parte 4, las dos subtramas de la trama</w:t>
      </w:r>
      <w:r w:rsidR="00DC6989">
        <w:rPr>
          <w:lang w:val="es-ES"/>
        </w:rPr>
        <w:t> </w:t>
      </w:r>
      <w:r w:rsidRPr="000D1800">
        <w:rPr>
          <w:lang w:val="es-ES"/>
        </w:rPr>
        <w:t>0 contienen cada una de ellas los 4 LSB de una muestra de su respectiva señal de calidad vocal, como ilustra la Fig. 2, que también representa las dos señales de calidad vocal, una en cada subtrama.</w:t>
      </w:r>
    </w:p>
    <w:p w:rsidR="00BD6600" w:rsidRPr="000D1800" w:rsidRDefault="00BD6600" w:rsidP="00BD6600">
      <w:pPr>
        <w:pStyle w:val="FigureNo"/>
        <w:rPr>
          <w:lang w:val="es-ES"/>
        </w:rPr>
      </w:pPr>
      <w:r w:rsidRPr="000D1800">
        <w:rPr>
          <w:lang w:val="es-ES"/>
        </w:rPr>
        <w:lastRenderedPageBreak/>
        <w:t>Figura 2</w:t>
      </w:r>
    </w:p>
    <w:p w:rsidR="00BD6600" w:rsidRPr="000D1800" w:rsidRDefault="00BD6600" w:rsidP="00BD6600">
      <w:pPr>
        <w:pStyle w:val="Figuretitle"/>
        <w:rPr>
          <w:lang w:val="es-ES"/>
        </w:rPr>
      </w:pPr>
      <w:r w:rsidRPr="000D1800">
        <w:rPr>
          <w:lang w:val="es-ES"/>
        </w:rPr>
        <w:t>Estructura de trama y bloque</w:t>
      </w:r>
    </w:p>
    <w:p w:rsidR="00BD6600" w:rsidRPr="000D1800" w:rsidRDefault="001A375B" w:rsidP="006A224E">
      <w:pPr>
        <w:pStyle w:val="Figure"/>
        <w:rPr>
          <w:lang w:val="es-ES" w:eastAsia="ja-JP"/>
        </w:rPr>
      </w:pPr>
      <w:r>
        <w:rPr>
          <w:lang w:val="es-ES"/>
        </w:rPr>
        <w:object w:dxaOrig="7790" w:dyaOrig="5022">
          <v:shape id="_x0000_i1026" type="#_x0000_t75" style="width:439.5pt;height:283pt" o:ole="">
            <v:imagedata r:id="rId17" o:title=""/>
          </v:shape>
          <o:OLEObject Type="Embed" ProgID="CorelDRAW.Graphic.14" ShapeID="_x0000_i1026" DrawAspect="Content" ObjectID="_1376913263" r:id="rId18"/>
        </w:object>
      </w:r>
    </w:p>
    <w:p w:rsidR="00BD6600" w:rsidRPr="000D1800" w:rsidRDefault="00BD6600" w:rsidP="00A31B66">
      <w:pPr>
        <w:rPr>
          <w:lang w:val="es-ES"/>
        </w:rPr>
      </w:pPr>
      <w:bookmarkStart w:id="75" w:name="_Toc114568237"/>
    </w:p>
    <w:p w:rsidR="00A31B66" w:rsidRPr="000D1800" w:rsidRDefault="00A31B66" w:rsidP="00A31B66">
      <w:pPr>
        <w:rPr>
          <w:lang w:val="es-ES"/>
        </w:rPr>
      </w:pPr>
    </w:p>
    <w:p w:rsidR="006A224E" w:rsidRPr="000D1800" w:rsidRDefault="006A224E" w:rsidP="00A31B66">
      <w:pPr>
        <w:rPr>
          <w:lang w:val="es-ES"/>
        </w:rPr>
      </w:pPr>
    </w:p>
    <w:p w:rsidR="00BD6600" w:rsidRPr="000D1800" w:rsidRDefault="00BD6600" w:rsidP="00BD6600">
      <w:pPr>
        <w:pStyle w:val="AppendixNoTitle"/>
        <w:rPr>
          <w:lang w:val="es-ES"/>
        </w:rPr>
      </w:pPr>
      <w:bookmarkStart w:id="76" w:name="_Toc287859278"/>
      <w:bookmarkStart w:id="77" w:name="_Toc295739357"/>
      <w:bookmarkStart w:id="78" w:name="_Toc297504654"/>
      <w:r w:rsidRPr="000D1800">
        <w:rPr>
          <w:lang w:val="es-ES"/>
        </w:rPr>
        <w:t>Apéndice B</w:t>
      </w:r>
      <w:r w:rsidRPr="000D1800">
        <w:rPr>
          <w:lang w:val="es-ES"/>
        </w:rPr>
        <w:br/>
        <w:t xml:space="preserve">de la Parte 3 </w:t>
      </w:r>
      <w:r w:rsidRPr="000D1800">
        <w:rPr>
          <w:lang w:val="es-ES"/>
        </w:rPr>
        <w:br/>
      </w:r>
      <w:r w:rsidRPr="000D1800">
        <w:rPr>
          <w:lang w:val="es-ES"/>
        </w:rPr>
        <w:br/>
        <w:t>(Informativo)</w:t>
      </w:r>
      <w:bookmarkStart w:id="79" w:name="_Toc422549348"/>
      <w:bookmarkStart w:id="80" w:name="_Toc442682523"/>
      <w:r w:rsidRPr="000D1800">
        <w:rPr>
          <w:lang w:val="es-ES"/>
        </w:rPr>
        <w:br/>
      </w:r>
      <w:r w:rsidRPr="000D1800">
        <w:rPr>
          <w:lang w:val="es-ES"/>
        </w:rPr>
        <w:br/>
      </w:r>
      <w:bookmarkEnd w:id="75"/>
      <w:bookmarkEnd w:id="76"/>
      <w:bookmarkEnd w:id="79"/>
      <w:bookmarkEnd w:id="80"/>
      <w:r w:rsidRPr="000D1800">
        <w:rPr>
          <w:lang w:val="es-ES"/>
        </w:rPr>
        <w:t>Generación del CRCC (byte 23) para el estado de canal</w:t>
      </w:r>
      <w:bookmarkEnd w:id="77"/>
      <w:bookmarkEnd w:id="78"/>
    </w:p>
    <w:p w:rsidR="00BD6600" w:rsidRPr="000D1800" w:rsidRDefault="00BD6600" w:rsidP="00821918">
      <w:pPr>
        <w:pStyle w:val="Normalaftertitle"/>
        <w:rPr>
          <w:lang w:val="es-ES" w:eastAsia="ja-JP"/>
        </w:rPr>
      </w:pPr>
      <w:r w:rsidRPr="000D1800">
        <w:rPr>
          <w:lang w:val="es-ES"/>
        </w:rPr>
        <w:t>El formato del bloque de estado de canal de 192</w:t>
      </w:r>
      <w:r w:rsidR="00821918" w:rsidRPr="000D1800">
        <w:rPr>
          <w:lang w:val="es-ES"/>
        </w:rPr>
        <w:t> </w:t>
      </w:r>
      <w:r w:rsidRPr="000D1800">
        <w:rPr>
          <w:lang w:val="es-ES"/>
        </w:rPr>
        <w:t>bits incluye un código de verificación por redundancia cíclica (CRCC) que ocupa los últimos 8 bits del bloque (byte</w:t>
      </w:r>
      <w:r w:rsidR="00821918" w:rsidRPr="000D1800">
        <w:rPr>
          <w:lang w:val="es-ES"/>
        </w:rPr>
        <w:t> </w:t>
      </w:r>
      <w:r w:rsidRPr="000D1800">
        <w:rPr>
          <w:lang w:val="es-ES"/>
        </w:rPr>
        <w:t>23). La especificación para el código viene dada por el siguiente polinomio generador:</w:t>
      </w:r>
    </w:p>
    <w:p w:rsidR="006A224E" w:rsidRPr="000D1800" w:rsidRDefault="006A224E" w:rsidP="006A224E">
      <w:pPr>
        <w:pStyle w:val="Equation"/>
        <w:rPr>
          <w:lang w:val="es-ES"/>
        </w:rPr>
      </w:pPr>
      <w:r w:rsidRPr="000D1800">
        <w:rPr>
          <w:lang w:val="es-ES"/>
        </w:rPr>
        <w:tab/>
      </w:r>
      <w:r w:rsidRPr="000D1800">
        <w:rPr>
          <w:lang w:val="es-ES"/>
        </w:rPr>
        <w:tab/>
        <w:t>G(</w:t>
      </w:r>
      <w:r w:rsidRPr="00C111B5">
        <w:rPr>
          <w:i/>
          <w:iCs/>
          <w:lang w:val="es-ES"/>
        </w:rPr>
        <w:t>x</w:t>
      </w:r>
      <w:r w:rsidRPr="000D1800">
        <w:rPr>
          <w:lang w:val="es-ES"/>
        </w:rPr>
        <w:t xml:space="preserve">) = </w:t>
      </w:r>
      <w:r w:rsidRPr="002A07E9">
        <w:rPr>
          <w:i/>
          <w:iCs/>
          <w:lang w:val="es-ES"/>
        </w:rPr>
        <w:t>x</w:t>
      </w:r>
      <w:r w:rsidRPr="000D1800">
        <w:rPr>
          <w:vertAlign w:val="superscript"/>
          <w:lang w:val="es-ES"/>
        </w:rPr>
        <w:t>8</w:t>
      </w:r>
      <w:r w:rsidRPr="000D1800">
        <w:rPr>
          <w:lang w:val="es-ES"/>
        </w:rPr>
        <w:t xml:space="preserve"> + </w:t>
      </w:r>
      <w:r w:rsidRPr="002A07E9">
        <w:rPr>
          <w:i/>
          <w:iCs/>
          <w:lang w:val="es-ES"/>
        </w:rPr>
        <w:t>x</w:t>
      </w:r>
      <w:r w:rsidRPr="000D1800">
        <w:rPr>
          <w:vertAlign w:val="superscript"/>
          <w:lang w:val="es-ES"/>
        </w:rPr>
        <w:t>4</w:t>
      </w:r>
      <w:r w:rsidRPr="000D1800">
        <w:rPr>
          <w:lang w:val="es-ES"/>
        </w:rPr>
        <w:t xml:space="preserve"> + </w:t>
      </w:r>
      <w:r w:rsidRPr="002A07E9">
        <w:rPr>
          <w:i/>
          <w:iCs/>
          <w:lang w:val="es-ES"/>
        </w:rPr>
        <w:t>x</w:t>
      </w:r>
      <w:r w:rsidRPr="000D1800">
        <w:rPr>
          <w:vertAlign w:val="superscript"/>
          <w:lang w:val="es-ES"/>
        </w:rPr>
        <w:t>3</w:t>
      </w:r>
      <w:r w:rsidRPr="000D1800">
        <w:rPr>
          <w:lang w:val="es-ES"/>
        </w:rPr>
        <w:t xml:space="preserve"> + </w:t>
      </w:r>
      <w:r w:rsidRPr="002A07E9">
        <w:rPr>
          <w:i/>
          <w:iCs/>
          <w:lang w:val="es-ES"/>
        </w:rPr>
        <w:t>x</w:t>
      </w:r>
      <w:r w:rsidRPr="000D1800">
        <w:rPr>
          <w:vertAlign w:val="superscript"/>
          <w:lang w:val="es-ES"/>
        </w:rPr>
        <w:t>2</w:t>
      </w:r>
      <w:r w:rsidRPr="000D1800">
        <w:rPr>
          <w:lang w:val="es-ES"/>
        </w:rPr>
        <w:t xml:space="preserve"> + 1</w:t>
      </w:r>
    </w:p>
    <w:p w:rsidR="00BD6600" w:rsidRPr="000D1800" w:rsidRDefault="00BD6600" w:rsidP="00821918">
      <w:pPr>
        <w:rPr>
          <w:lang w:val="es-ES" w:eastAsia="ja-JP"/>
        </w:rPr>
      </w:pPr>
      <w:r w:rsidRPr="000D1800">
        <w:rPr>
          <w:lang w:val="es-ES"/>
        </w:rPr>
        <w:t>En la Fig.</w:t>
      </w:r>
      <w:r w:rsidR="00821918" w:rsidRPr="000D1800">
        <w:rPr>
          <w:lang w:val="es-ES"/>
        </w:rPr>
        <w:t> </w:t>
      </w:r>
      <w:r w:rsidRPr="000D1800">
        <w:rPr>
          <w:lang w:val="es-ES"/>
        </w:rPr>
        <w:t>3 se representa un ejemplo de realización de hardware en forma serie. La condición inicial de todas las etapas es un 1 lógico.</w:t>
      </w:r>
    </w:p>
    <w:p w:rsidR="00BD6600" w:rsidRPr="000D1800" w:rsidRDefault="00BD6600" w:rsidP="00BD6600">
      <w:pPr>
        <w:pStyle w:val="FigureNo"/>
        <w:rPr>
          <w:lang w:val="es-ES"/>
        </w:rPr>
      </w:pPr>
      <w:r w:rsidRPr="000D1800">
        <w:rPr>
          <w:lang w:val="es-ES"/>
        </w:rPr>
        <w:lastRenderedPageBreak/>
        <w:t>Figura 3</w:t>
      </w:r>
    </w:p>
    <w:p w:rsidR="00BD6600" w:rsidRPr="000D1800" w:rsidRDefault="00BD6600" w:rsidP="00BD6600">
      <w:pPr>
        <w:pStyle w:val="Figuretitle"/>
        <w:rPr>
          <w:lang w:val="es-ES"/>
        </w:rPr>
      </w:pPr>
      <w:r w:rsidRPr="000D1800">
        <w:rPr>
          <w:lang w:val="es-ES"/>
        </w:rPr>
        <w:t>Estructura de trama y bloque</w:t>
      </w:r>
    </w:p>
    <w:p w:rsidR="00BD6600" w:rsidRPr="000D1800" w:rsidRDefault="00540282" w:rsidP="00BD6600">
      <w:pPr>
        <w:pStyle w:val="Figure"/>
        <w:rPr>
          <w:lang w:val="es-ES" w:eastAsia="ja-JP"/>
        </w:rPr>
      </w:pPr>
      <w:r w:rsidRPr="000D1800">
        <w:rPr>
          <w:lang w:val="es-ES"/>
        </w:rPr>
        <w:object w:dxaOrig="8497" w:dyaOrig="4474">
          <v:shape id="_x0000_i1027" type="#_x0000_t75" style="width:415.5pt;height:218pt" o:ole="" o:allowoverlap="f">
            <v:imagedata r:id="rId19" o:title=""/>
          </v:shape>
          <o:OLEObject Type="Embed" ProgID="CorelDRAW.Graphic.14" ShapeID="_x0000_i1027" DrawAspect="Content" ObjectID="_1376913264" r:id="rId20"/>
        </w:object>
      </w:r>
    </w:p>
    <w:p w:rsidR="00BD6600" w:rsidRPr="000D1800" w:rsidRDefault="00BD6600" w:rsidP="006A224E">
      <w:pPr>
        <w:pStyle w:val="Normalaftertitle"/>
        <w:rPr>
          <w:lang w:val="es-ES" w:eastAsia="ja-JP"/>
        </w:rPr>
      </w:pPr>
      <w:r w:rsidRPr="000D1800">
        <w:rPr>
          <w:lang w:val="es-ES" w:eastAsia="ja-JP"/>
        </w:rPr>
        <w:t>A continuación figuran dos ejemplos de datos de estado de canal y el CRCC resultante.</w:t>
      </w:r>
    </w:p>
    <w:p w:rsidR="00BD6600" w:rsidRPr="000D1800" w:rsidRDefault="00BD6600" w:rsidP="006A224E">
      <w:pPr>
        <w:pStyle w:val="Headingb"/>
        <w:rPr>
          <w:b w:val="0"/>
          <w:lang w:val="es-ES" w:eastAsia="ja-JP"/>
        </w:rPr>
      </w:pPr>
      <w:r w:rsidRPr="000D1800">
        <w:rPr>
          <w:lang w:val="es-ES" w:eastAsia="ja-JP"/>
        </w:rPr>
        <w:t>Ejemplo 1</w:t>
      </w:r>
      <w:r w:rsidRPr="000D1800">
        <w:rPr>
          <w:b w:val="0"/>
          <w:lang w:val="es-ES" w:eastAsia="ja-JP"/>
        </w:rPr>
        <w:t>:</w:t>
      </w:r>
    </w:p>
    <w:p w:rsidR="00BD6600" w:rsidRPr="000D1800" w:rsidRDefault="00BD6600" w:rsidP="00BD6600">
      <w:pPr>
        <w:pStyle w:val="Blanc"/>
        <w:jc w:val="left"/>
        <w:rPr>
          <w:lang w:val="es-E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4535"/>
      </w:tblGrid>
      <w:tr w:rsidR="00BD6600" w:rsidRPr="007457F7" w:rsidTr="00A31B66">
        <w:trPr>
          <w:jc w:val="center"/>
        </w:trPr>
        <w:tc>
          <w:tcPr>
            <w:tcW w:w="1984" w:type="dxa"/>
          </w:tcPr>
          <w:p w:rsidR="00BD6600" w:rsidRPr="000D1800" w:rsidRDefault="00BD6600" w:rsidP="00F70A04">
            <w:pPr>
              <w:pStyle w:val="Tablehead"/>
              <w:rPr>
                <w:lang w:val="es-ES"/>
              </w:rPr>
            </w:pPr>
            <w:r w:rsidRPr="000D1800">
              <w:rPr>
                <w:lang w:val="es-ES"/>
              </w:rPr>
              <w:t>Byte</w:t>
            </w:r>
          </w:p>
        </w:tc>
        <w:tc>
          <w:tcPr>
            <w:tcW w:w="4535" w:type="dxa"/>
          </w:tcPr>
          <w:p w:rsidR="00BD6600" w:rsidRPr="000D1800" w:rsidRDefault="00BD6600" w:rsidP="00F70A04">
            <w:pPr>
              <w:pStyle w:val="Tablehead"/>
              <w:rPr>
                <w:lang w:val="es-ES"/>
              </w:rPr>
            </w:pPr>
            <w:r w:rsidRPr="000D1800">
              <w:rPr>
                <w:lang w:val="es-ES"/>
              </w:rPr>
              <w:t>Bits fijados a un 1 lógico</w:t>
            </w:r>
          </w:p>
        </w:tc>
      </w:tr>
      <w:tr w:rsidR="00BD6600" w:rsidRPr="000D1800" w:rsidTr="00A31B66">
        <w:trPr>
          <w:jc w:val="center"/>
        </w:trPr>
        <w:tc>
          <w:tcPr>
            <w:tcW w:w="1984" w:type="dxa"/>
          </w:tcPr>
          <w:p w:rsidR="00BD6600" w:rsidRPr="000D1800" w:rsidRDefault="00BD6600" w:rsidP="00F70A04">
            <w:pPr>
              <w:pStyle w:val="Tabletext"/>
              <w:jc w:val="center"/>
              <w:rPr>
                <w:lang w:val="es-ES"/>
              </w:rPr>
            </w:pPr>
            <w:r w:rsidRPr="000D1800">
              <w:rPr>
                <w:lang w:val="es-ES"/>
              </w:rPr>
              <w:t>0</w:t>
            </w:r>
          </w:p>
        </w:tc>
        <w:tc>
          <w:tcPr>
            <w:tcW w:w="4535" w:type="dxa"/>
          </w:tcPr>
          <w:p w:rsidR="00BD6600" w:rsidRPr="000D1800" w:rsidRDefault="00BD6600" w:rsidP="00F70A04">
            <w:pPr>
              <w:pStyle w:val="Tabletext"/>
              <w:jc w:val="center"/>
              <w:rPr>
                <w:lang w:val="es-ES"/>
              </w:rPr>
            </w:pPr>
            <w:r w:rsidRPr="000D1800">
              <w:rPr>
                <w:lang w:val="es-ES"/>
              </w:rPr>
              <w:t>0 2 3 4 5</w:t>
            </w:r>
          </w:p>
        </w:tc>
      </w:tr>
      <w:tr w:rsidR="00BD6600" w:rsidRPr="000D1800" w:rsidTr="00A31B66">
        <w:trPr>
          <w:jc w:val="center"/>
        </w:trPr>
        <w:tc>
          <w:tcPr>
            <w:tcW w:w="1984" w:type="dxa"/>
          </w:tcPr>
          <w:p w:rsidR="00BD6600" w:rsidRPr="000D1800" w:rsidRDefault="00BD6600" w:rsidP="00F70A04">
            <w:pPr>
              <w:pStyle w:val="Tabletext"/>
              <w:jc w:val="center"/>
              <w:rPr>
                <w:lang w:val="es-ES"/>
              </w:rPr>
            </w:pPr>
            <w:r w:rsidRPr="000D1800">
              <w:rPr>
                <w:lang w:val="es-ES"/>
              </w:rPr>
              <w:t>1</w:t>
            </w:r>
          </w:p>
        </w:tc>
        <w:tc>
          <w:tcPr>
            <w:tcW w:w="4535" w:type="dxa"/>
          </w:tcPr>
          <w:p w:rsidR="00BD6600" w:rsidRPr="000D1800" w:rsidRDefault="00BD6600" w:rsidP="00F70A04">
            <w:pPr>
              <w:pStyle w:val="Tabletext"/>
              <w:jc w:val="center"/>
              <w:rPr>
                <w:lang w:val="es-ES"/>
              </w:rPr>
            </w:pPr>
            <w:r w:rsidRPr="000D1800">
              <w:rPr>
                <w:lang w:val="es-ES"/>
              </w:rPr>
              <w:t>1</w:t>
            </w:r>
          </w:p>
        </w:tc>
      </w:tr>
      <w:tr w:rsidR="00BD6600" w:rsidRPr="000D1800" w:rsidTr="00A31B66">
        <w:trPr>
          <w:jc w:val="center"/>
        </w:trPr>
        <w:tc>
          <w:tcPr>
            <w:tcW w:w="1984" w:type="dxa"/>
          </w:tcPr>
          <w:p w:rsidR="00BD6600" w:rsidRPr="000D1800" w:rsidRDefault="00BD6600" w:rsidP="00F70A04">
            <w:pPr>
              <w:pStyle w:val="Tabletext"/>
              <w:jc w:val="center"/>
              <w:rPr>
                <w:lang w:val="es-ES"/>
              </w:rPr>
            </w:pPr>
            <w:r w:rsidRPr="000D1800">
              <w:rPr>
                <w:lang w:val="es-ES"/>
              </w:rPr>
              <w:t>4</w:t>
            </w:r>
          </w:p>
        </w:tc>
        <w:tc>
          <w:tcPr>
            <w:tcW w:w="4535" w:type="dxa"/>
          </w:tcPr>
          <w:p w:rsidR="00BD6600" w:rsidRPr="000D1800" w:rsidRDefault="00BD6600" w:rsidP="00F70A04">
            <w:pPr>
              <w:pStyle w:val="Tabletext"/>
              <w:jc w:val="center"/>
              <w:rPr>
                <w:lang w:val="es-ES"/>
              </w:rPr>
            </w:pPr>
            <w:r w:rsidRPr="000D1800">
              <w:rPr>
                <w:lang w:val="es-ES"/>
              </w:rPr>
              <w:t>1</w:t>
            </w:r>
          </w:p>
        </w:tc>
      </w:tr>
    </w:tbl>
    <w:p w:rsidR="00BD6600" w:rsidRPr="000D1800" w:rsidRDefault="00BD6600" w:rsidP="006A224E">
      <w:pPr>
        <w:pStyle w:val="Tablefin"/>
        <w:rPr>
          <w:lang w:val="es-ES"/>
        </w:rPr>
      </w:pPr>
    </w:p>
    <w:p w:rsidR="00BD6600" w:rsidRPr="000D1800" w:rsidRDefault="00BD6600" w:rsidP="004D74B1">
      <w:pPr>
        <w:rPr>
          <w:lang w:val="es-ES" w:eastAsia="ja-JP"/>
        </w:rPr>
      </w:pPr>
      <w:r w:rsidRPr="000D1800">
        <w:rPr>
          <w:lang w:val="es-ES" w:eastAsia="ja-JP"/>
        </w:rPr>
        <w:t>El resto de bits en los bytes 0 a 22 inclusive de estado de canal se fijan a un 0 lógico:</w:t>
      </w:r>
    </w:p>
    <w:p w:rsidR="00BD6600" w:rsidRPr="000D1800" w:rsidRDefault="00BD6600" w:rsidP="00BD6600">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77"/>
        <w:gridCol w:w="1028"/>
        <w:gridCol w:w="1029"/>
        <w:gridCol w:w="1029"/>
        <w:gridCol w:w="1029"/>
        <w:gridCol w:w="1029"/>
        <w:gridCol w:w="1029"/>
        <w:gridCol w:w="1029"/>
      </w:tblGrid>
      <w:tr w:rsidR="00BD6600" w:rsidRPr="007457F7" w:rsidTr="00F70A04">
        <w:trPr>
          <w:jc w:val="center"/>
        </w:trPr>
        <w:tc>
          <w:tcPr>
            <w:tcW w:w="1560" w:type="dxa"/>
            <w:vAlign w:val="center"/>
          </w:tcPr>
          <w:p w:rsidR="00BD6600" w:rsidRPr="000D1800" w:rsidRDefault="00BD6600" w:rsidP="00F70A04">
            <w:pPr>
              <w:pStyle w:val="Tablehead"/>
              <w:rPr>
                <w:lang w:val="es-ES"/>
              </w:rPr>
            </w:pPr>
            <w:r w:rsidRPr="000D1800">
              <w:rPr>
                <w:lang w:val="es-ES"/>
              </w:rPr>
              <w:t>Byte 23</w:t>
            </w:r>
          </w:p>
        </w:tc>
        <w:tc>
          <w:tcPr>
            <w:tcW w:w="8079" w:type="dxa"/>
            <w:gridSpan w:val="8"/>
          </w:tcPr>
          <w:p w:rsidR="00BD6600" w:rsidRPr="000D1800" w:rsidRDefault="00BD6600" w:rsidP="00F70A04">
            <w:pPr>
              <w:pStyle w:val="Tablehead"/>
              <w:rPr>
                <w:lang w:val="es-ES"/>
              </w:rPr>
            </w:pPr>
            <w:r w:rsidRPr="000D1800">
              <w:rPr>
                <w:lang w:val="es-ES"/>
              </w:rPr>
              <w:t>Carácter de verificación por redundancia cíclica de los datos de estado de canal</w:t>
            </w:r>
          </w:p>
        </w:tc>
      </w:tr>
      <w:tr w:rsidR="00BD6600" w:rsidRPr="000D1800" w:rsidTr="00F70A04">
        <w:trPr>
          <w:jc w:val="center"/>
        </w:trPr>
        <w:tc>
          <w:tcPr>
            <w:tcW w:w="1560" w:type="dxa"/>
          </w:tcPr>
          <w:p w:rsidR="00BD6600" w:rsidRPr="000D1800" w:rsidRDefault="00BD6600" w:rsidP="00F70A04">
            <w:pPr>
              <w:pStyle w:val="Tablehead"/>
              <w:rPr>
                <w:lang w:val="es-ES"/>
              </w:rPr>
            </w:pPr>
            <w:r w:rsidRPr="000D1800">
              <w:rPr>
                <w:lang w:val="es-ES"/>
              </w:rPr>
              <w:t>Bits</w:t>
            </w:r>
          </w:p>
        </w:tc>
        <w:tc>
          <w:tcPr>
            <w:tcW w:w="877" w:type="dxa"/>
          </w:tcPr>
          <w:p w:rsidR="00BD6600" w:rsidRPr="000D1800" w:rsidRDefault="00BD6600" w:rsidP="00F70A04">
            <w:pPr>
              <w:pStyle w:val="Tablehead"/>
              <w:rPr>
                <w:lang w:val="es-ES"/>
              </w:rPr>
            </w:pPr>
            <w:r w:rsidRPr="000D1800">
              <w:rPr>
                <w:lang w:val="es-ES"/>
              </w:rPr>
              <w:t>0</w:t>
            </w:r>
          </w:p>
        </w:tc>
        <w:tc>
          <w:tcPr>
            <w:tcW w:w="1028" w:type="dxa"/>
          </w:tcPr>
          <w:p w:rsidR="00BD6600" w:rsidRPr="000D1800" w:rsidRDefault="00BD6600" w:rsidP="00F70A04">
            <w:pPr>
              <w:pStyle w:val="Tablehead"/>
              <w:rPr>
                <w:lang w:val="es-ES"/>
              </w:rPr>
            </w:pPr>
            <w:r w:rsidRPr="000D1800">
              <w:rPr>
                <w:lang w:val="es-ES"/>
              </w:rPr>
              <w:t>1</w:t>
            </w:r>
          </w:p>
        </w:tc>
        <w:tc>
          <w:tcPr>
            <w:tcW w:w="1029" w:type="dxa"/>
          </w:tcPr>
          <w:p w:rsidR="00BD6600" w:rsidRPr="000D1800" w:rsidRDefault="00BD6600" w:rsidP="00F70A04">
            <w:pPr>
              <w:pStyle w:val="Tablehead"/>
              <w:rPr>
                <w:lang w:val="es-ES"/>
              </w:rPr>
            </w:pPr>
            <w:r w:rsidRPr="000D1800">
              <w:rPr>
                <w:lang w:val="es-ES"/>
              </w:rPr>
              <w:t>2</w:t>
            </w:r>
          </w:p>
        </w:tc>
        <w:tc>
          <w:tcPr>
            <w:tcW w:w="1029" w:type="dxa"/>
          </w:tcPr>
          <w:p w:rsidR="00BD6600" w:rsidRPr="000D1800" w:rsidRDefault="00BD6600" w:rsidP="00F70A04">
            <w:pPr>
              <w:pStyle w:val="Tablehead"/>
              <w:rPr>
                <w:lang w:val="es-ES"/>
              </w:rPr>
            </w:pPr>
            <w:r w:rsidRPr="000D1800">
              <w:rPr>
                <w:lang w:val="es-ES"/>
              </w:rPr>
              <w:t>3</w:t>
            </w:r>
          </w:p>
        </w:tc>
        <w:tc>
          <w:tcPr>
            <w:tcW w:w="1029" w:type="dxa"/>
          </w:tcPr>
          <w:p w:rsidR="00BD6600" w:rsidRPr="000D1800" w:rsidRDefault="00BD6600" w:rsidP="00F70A04">
            <w:pPr>
              <w:pStyle w:val="Tablehead"/>
              <w:rPr>
                <w:lang w:val="es-ES"/>
              </w:rPr>
            </w:pPr>
            <w:r w:rsidRPr="000D1800">
              <w:rPr>
                <w:lang w:val="es-ES"/>
              </w:rPr>
              <w:t>4</w:t>
            </w:r>
          </w:p>
        </w:tc>
        <w:tc>
          <w:tcPr>
            <w:tcW w:w="1029" w:type="dxa"/>
          </w:tcPr>
          <w:p w:rsidR="00BD6600" w:rsidRPr="000D1800" w:rsidRDefault="00BD6600" w:rsidP="00F70A04">
            <w:pPr>
              <w:pStyle w:val="Tablehead"/>
              <w:rPr>
                <w:lang w:val="es-ES"/>
              </w:rPr>
            </w:pPr>
            <w:r w:rsidRPr="000D1800">
              <w:rPr>
                <w:lang w:val="es-ES"/>
              </w:rPr>
              <w:t>5</w:t>
            </w:r>
          </w:p>
        </w:tc>
        <w:tc>
          <w:tcPr>
            <w:tcW w:w="1029" w:type="dxa"/>
          </w:tcPr>
          <w:p w:rsidR="00BD6600" w:rsidRPr="000D1800" w:rsidRDefault="00BD6600" w:rsidP="00F70A04">
            <w:pPr>
              <w:pStyle w:val="Tablehead"/>
              <w:rPr>
                <w:lang w:val="es-ES"/>
              </w:rPr>
            </w:pPr>
            <w:r w:rsidRPr="000D1800">
              <w:rPr>
                <w:lang w:val="es-ES"/>
              </w:rPr>
              <w:t>6</w:t>
            </w:r>
          </w:p>
        </w:tc>
        <w:tc>
          <w:tcPr>
            <w:tcW w:w="1029" w:type="dxa"/>
          </w:tcPr>
          <w:p w:rsidR="00BD6600" w:rsidRPr="000D1800" w:rsidRDefault="00BD6600" w:rsidP="00F70A04">
            <w:pPr>
              <w:pStyle w:val="Tablehead"/>
              <w:rPr>
                <w:lang w:val="es-ES"/>
              </w:rPr>
            </w:pPr>
            <w:r w:rsidRPr="000D1800">
              <w:rPr>
                <w:lang w:val="es-ES"/>
              </w:rPr>
              <w:t>7</w:t>
            </w:r>
          </w:p>
        </w:tc>
      </w:tr>
      <w:tr w:rsidR="00BD6600" w:rsidRPr="000D1800" w:rsidTr="00F70A04">
        <w:trPr>
          <w:trHeight w:val="206"/>
          <w:jc w:val="center"/>
        </w:trPr>
        <w:tc>
          <w:tcPr>
            <w:tcW w:w="1560" w:type="dxa"/>
            <w:tcBorders>
              <w:bottom w:val="single" w:sz="4" w:space="0" w:color="auto"/>
            </w:tcBorders>
            <w:vAlign w:val="center"/>
          </w:tcPr>
          <w:p w:rsidR="00BD6600" w:rsidRPr="000D1800" w:rsidRDefault="00BD6600" w:rsidP="00F70A04">
            <w:pPr>
              <w:pStyle w:val="Tabletext"/>
              <w:keepNext/>
              <w:jc w:val="center"/>
              <w:rPr>
                <w:i/>
                <w:iCs/>
                <w:lang w:val="es-ES"/>
              </w:rPr>
            </w:pPr>
            <w:r w:rsidRPr="000D1800">
              <w:rPr>
                <w:i/>
                <w:iCs/>
                <w:lang w:val="es-ES"/>
              </w:rPr>
              <w:t>Bits de estado de canal</w:t>
            </w:r>
          </w:p>
        </w:tc>
        <w:tc>
          <w:tcPr>
            <w:tcW w:w="87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184</w:t>
            </w:r>
          </w:p>
        </w:tc>
        <w:tc>
          <w:tcPr>
            <w:tcW w:w="1028"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185</w:t>
            </w:r>
          </w:p>
        </w:tc>
        <w:tc>
          <w:tcPr>
            <w:tcW w:w="1029"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186</w:t>
            </w:r>
          </w:p>
        </w:tc>
        <w:tc>
          <w:tcPr>
            <w:tcW w:w="1029"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187</w:t>
            </w:r>
          </w:p>
        </w:tc>
        <w:tc>
          <w:tcPr>
            <w:tcW w:w="1029"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188</w:t>
            </w:r>
          </w:p>
        </w:tc>
        <w:tc>
          <w:tcPr>
            <w:tcW w:w="1029"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189</w:t>
            </w:r>
          </w:p>
        </w:tc>
        <w:tc>
          <w:tcPr>
            <w:tcW w:w="1029"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190</w:t>
            </w:r>
          </w:p>
        </w:tc>
        <w:tc>
          <w:tcPr>
            <w:tcW w:w="1029"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191</w:t>
            </w:r>
          </w:p>
        </w:tc>
      </w:tr>
      <w:tr w:rsidR="00BD6600" w:rsidRPr="000D1800" w:rsidTr="00F70A04">
        <w:trPr>
          <w:trHeight w:val="206"/>
          <w:jc w:val="center"/>
        </w:trPr>
        <w:tc>
          <w:tcPr>
            <w:tcW w:w="1560" w:type="dxa"/>
            <w:tcBorders>
              <w:bottom w:val="single" w:sz="4" w:space="0" w:color="auto"/>
            </w:tcBorders>
            <w:vAlign w:val="center"/>
          </w:tcPr>
          <w:p w:rsidR="00BD6600" w:rsidRPr="000D1800" w:rsidRDefault="00BD6600" w:rsidP="00F70A04">
            <w:pPr>
              <w:pStyle w:val="Tabletext"/>
              <w:jc w:val="center"/>
              <w:rPr>
                <w:lang w:val="es-ES"/>
              </w:rPr>
            </w:pPr>
            <w:r w:rsidRPr="000D1800">
              <w:rPr>
                <w:lang w:val="es-ES"/>
              </w:rPr>
              <w:t>Valor</w:t>
            </w:r>
          </w:p>
        </w:tc>
        <w:tc>
          <w:tcPr>
            <w:tcW w:w="877"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1</w:t>
            </w:r>
          </w:p>
        </w:tc>
        <w:tc>
          <w:tcPr>
            <w:tcW w:w="1028"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1</w:t>
            </w:r>
          </w:p>
        </w:tc>
        <w:tc>
          <w:tcPr>
            <w:tcW w:w="1029"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0</w:t>
            </w:r>
          </w:p>
        </w:tc>
        <w:tc>
          <w:tcPr>
            <w:tcW w:w="1029"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1</w:t>
            </w:r>
          </w:p>
        </w:tc>
        <w:tc>
          <w:tcPr>
            <w:tcW w:w="1029"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1</w:t>
            </w:r>
          </w:p>
        </w:tc>
        <w:tc>
          <w:tcPr>
            <w:tcW w:w="1029"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0</w:t>
            </w:r>
          </w:p>
        </w:tc>
        <w:tc>
          <w:tcPr>
            <w:tcW w:w="1029"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0</w:t>
            </w:r>
          </w:p>
        </w:tc>
        <w:tc>
          <w:tcPr>
            <w:tcW w:w="1029" w:type="dxa"/>
          </w:tcPr>
          <w:p w:rsidR="00BD6600" w:rsidRPr="000D1800" w:rsidRDefault="00BD6600" w:rsidP="00F70A04">
            <w:pPr>
              <w:pStyle w:val="Tabletext"/>
              <w:keepLines/>
              <w:tabs>
                <w:tab w:val="left" w:leader="dot" w:pos="7938"/>
                <w:tab w:val="center" w:pos="9526"/>
              </w:tabs>
              <w:ind w:left="567" w:hanging="567"/>
              <w:jc w:val="center"/>
              <w:rPr>
                <w:lang w:val="es-ES"/>
              </w:rPr>
            </w:pPr>
            <w:r w:rsidRPr="000D1800">
              <w:rPr>
                <w:lang w:val="es-ES"/>
              </w:rPr>
              <w:t>1</w:t>
            </w:r>
          </w:p>
        </w:tc>
      </w:tr>
    </w:tbl>
    <w:p w:rsidR="00BD6600" w:rsidRPr="000D1800" w:rsidRDefault="00BD6600" w:rsidP="006A224E">
      <w:pPr>
        <w:pStyle w:val="Tablefin"/>
        <w:rPr>
          <w:lang w:val="es-ES"/>
        </w:rPr>
      </w:pPr>
    </w:p>
    <w:p w:rsidR="00BD6600" w:rsidRPr="000D1800" w:rsidRDefault="00BD6600" w:rsidP="006A224E">
      <w:pPr>
        <w:pStyle w:val="Headingb"/>
        <w:rPr>
          <w:lang w:val="es-ES" w:eastAsia="ja-JP"/>
        </w:rPr>
      </w:pPr>
      <w:r w:rsidRPr="000D1800">
        <w:rPr>
          <w:lang w:val="es-ES" w:eastAsia="ja-JP"/>
        </w:rPr>
        <w:t>Ejemplo 2</w:t>
      </w:r>
      <w:r w:rsidRPr="000D1800">
        <w:rPr>
          <w:b w:val="0"/>
          <w:lang w:val="es-ES" w:eastAsia="ja-JP"/>
        </w:rPr>
        <w:t>:</w:t>
      </w:r>
    </w:p>
    <w:p w:rsidR="00BD6600" w:rsidRPr="000D1800" w:rsidRDefault="00BD6600" w:rsidP="00BD6600">
      <w:pPr>
        <w:pStyle w:val="Blanc"/>
        <w:jc w:val="left"/>
        <w:rPr>
          <w:lang w:val="es-ES" w:eastAsia="ja-JP"/>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4535"/>
      </w:tblGrid>
      <w:tr w:rsidR="00BD6600" w:rsidRPr="007457F7" w:rsidTr="00A31B66">
        <w:trPr>
          <w:jc w:val="center"/>
        </w:trPr>
        <w:tc>
          <w:tcPr>
            <w:tcW w:w="1984" w:type="dxa"/>
            <w:tcBorders>
              <w:top w:val="single" w:sz="4" w:space="0" w:color="auto"/>
              <w:bottom w:val="single" w:sz="4" w:space="0" w:color="auto"/>
              <w:right w:val="nil"/>
            </w:tcBorders>
          </w:tcPr>
          <w:p w:rsidR="00BD6600" w:rsidRPr="000D1800" w:rsidRDefault="00BD6600" w:rsidP="00F70A04">
            <w:pPr>
              <w:pStyle w:val="Tablehead"/>
              <w:rPr>
                <w:lang w:val="es-ES"/>
              </w:rPr>
            </w:pPr>
            <w:r w:rsidRPr="000D1800">
              <w:rPr>
                <w:lang w:val="es-ES"/>
              </w:rPr>
              <w:t>Byte</w:t>
            </w:r>
          </w:p>
        </w:tc>
        <w:tc>
          <w:tcPr>
            <w:tcW w:w="4535" w:type="dxa"/>
            <w:tcBorders>
              <w:top w:val="single" w:sz="4" w:space="0" w:color="auto"/>
              <w:left w:val="single" w:sz="4" w:space="0" w:color="auto"/>
              <w:bottom w:val="single" w:sz="4" w:space="0" w:color="auto"/>
            </w:tcBorders>
          </w:tcPr>
          <w:p w:rsidR="00BD6600" w:rsidRPr="000D1800" w:rsidRDefault="00BD6600" w:rsidP="00F70A04">
            <w:pPr>
              <w:pStyle w:val="Tablehead"/>
              <w:rPr>
                <w:lang w:val="es-ES"/>
              </w:rPr>
            </w:pPr>
            <w:r w:rsidRPr="000D1800">
              <w:rPr>
                <w:lang w:val="es-ES"/>
              </w:rPr>
              <w:t>Bits fijados a un 1 lógico</w:t>
            </w:r>
          </w:p>
        </w:tc>
      </w:tr>
      <w:tr w:rsidR="00BD6600" w:rsidRPr="000D1800" w:rsidTr="00A31B66">
        <w:trPr>
          <w:jc w:val="center"/>
        </w:trPr>
        <w:tc>
          <w:tcPr>
            <w:tcW w:w="1984" w:type="dxa"/>
            <w:tcBorders>
              <w:top w:val="nil"/>
              <w:right w:val="nil"/>
            </w:tcBorders>
          </w:tcPr>
          <w:p w:rsidR="00BD6600" w:rsidRPr="000D1800" w:rsidRDefault="00BD6600" w:rsidP="00F70A04">
            <w:pPr>
              <w:pStyle w:val="Tabletext"/>
              <w:jc w:val="center"/>
              <w:rPr>
                <w:lang w:val="es-ES"/>
              </w:rPr>
            </w:pPr>
            <w:r w:rsidRPr="000D1800">
              <w:rPr>
                <w:lang w:val="es-ES"/>
              </w:rPr>
              <w:t>0</w:t>
            </w:r>
          </w:p>
        </w:tc>
        <w:tc>
          <w:tcPr>
            <w:tcW w:w="4535" w:type="dxa"/>
            <w:tcBorders>
              <w:top w:val="single" w:sz="4" w:space="0" w:color="auto"/>
              <w:left w:val="single" w:sz="4" w:space="0" w:color="auto"/>
              <w:bottom w:val="single" w:sz="4" w:space="0" w:color="auto"/>
            </w:tcBorders>
          </w:tcPr>
          <w:p w:rsidR="00BD6600" w:rsidRPr="000D1800" w:rsidRDefault="00BD6600" w:rsidP="00F70A04">
            <w:pPr>
              <w:pStyle w:val="Tabletext"/>
              <w:jc w:val="center"/>
              <w:rPr>
                <w:lang w:val="es-ES"/>
              </w:rPr>
            </w:pPr>
            <w:r w:rsidRPr="000D1800">
              <w:rPr>
                <w:lang w:val="es-ES"/>
              </w:rPr>
              <w:t>0</w:t>
            </w:r>
          </w:p>
        </w:tc>
      </w:tr>
    </w:tbl>
    <w:p w:rsidR="00BD6600" w:rsidRPr="000D1800" w:rsidRDefault="00BD6600" w:rsidP="006A224E">
      <w:pPr>
        <w:pStyle w:val="Tablefin"/>
        <w:rPr>
          <w:lang w:val="es-ES"/>
        </w:rPr>
      </w:pPr>
    </w:p>
    <w:p w:rsidR="00BD6600" w:rsidRPr="000D1800" w:rsidRDefault="00BD6600" w:rsidP="00A31B66">
      <w:pPr>
        <w:keepNext/>
        <w:keepLines/>
        <w:rPr>
          <w:lang w:val="es-ES" w:eastAsia="ja-JP"/>
        </w:rPr>
      </w:pPr>
      <w:r w:rsidRPr="000D1800">
        <w:rPr>
          <w:lang w:val="es-ES" w:eastAsia="ja-JP"/>
        </w:rPr>
        <w:lastRenderedPageBreak/>
        <w:t>El resto de bits en los bytes 0 a 22 inclusive de estado de canal se fijan a un 0 lógico:</w:t>
      </w:r>
    </w:p>
    <w:p w:rsidR="00A31B66" w:rsidRPr="000D1800" w:rsidRDefault="00A31B66" w:rsidP="00A31B66">
      <w:pPr>
        <w:pStyle w:val="Blanc"/>
        <w:jc w:val="left"/>
        <w:rPr>
          <w:lang w:val="es-ES"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1"/>
        <w:gridCol w:w="1026"/>
        <w:gridCol w:w="1027"/>
        <w:gridCol w:w="1027"/>
        <w:gridCol w:w="1027"/>
        <w:gridCol w:w="1027"/>
        <w:gridCol w:w="1027"/>
        <w:gridCol w:w="1027"/>
      </w:tblGrid>
      <w:tr w:rsidR="00BD6600" w:rsidRPr="007457F7" w:rsidTr="00F70A04">
        <w:trPr>
          <w:jc w:val="center"/>
        </w:trPr>
        <w:tc>
          <w:tcPr>
            <w:tcW w:w="1560" w:type="dxa"/>
            <w:vAlign w:val="center"/>
          </w:tcPr>
          <w:p w:rsidR="00BD6600" w:rsidRPr="000D1800" w:rsidRDefault="00BD6600" w:rsidP="00F70A04">
            <w:pPr>
              <w:pStyle w:val="Tablehead"/>
              <w:rPr>
                <w:lang w:val="es-ES"/>
              </w:rPr>
            </w:pPr>
            <w:r w:rsidRPr="000D1800">
              <w:rPr>
                <w:lang w:val="es-ES"/>
              </w:rPr>
              <w:t>Byte 23</w:t>
            </w:r>
          </w:p>
        </w:tc>
        <w:tc>
          <w:tcPr>
            <w:tcW w:w="8079" w:type="dxa"/>
            <w:gridSpan w:val="8"/>
          </w:tcPr>
          <w:p w:rsidR="00BD6600" w:rsidRPr="000D1800" w:rsidRDefault="00BD6600" w:rsidP="00F70A04">
            <w:pPr>
              <w:pStyle w:val="Tablehead"/>
              <w:rPr>
                <w:lang w:val="es-ES"/>
              </w:rPr>
            </w:pPr>
            <w:r w:rsidRPr="000D1800">
              <w:rPr>
                <w:lang w:val="es-ES"/>
              </w:rPr>
              <w:t>Carácter de verificación por redundancia cíclica de los datos de estado de canal</w:t>
            </w:r>
          </w:p>
        </w:tc>
      </w:tr>
      <w:tr w:rsidR="00BD6600" w:rsidRPr="000D1800" w:rsidTr="00F70A04">
        <w:trPr>
          <w:jc w:val="center"/>
        </w:trPr>
        <w:tc>
          <w:tcPr>
            <w:tcW w:w="1560" w:type="dxa"/>
          </w:tcPr>
          <w:p w:rsidR="00BD6600" w:rsidRPr="000D1800" w:rsidRDefault="00BD6600" w:rsidP="00F70A04">
            <w:pPr>
              <w:pStyle w:val="Tablehead"/>
              <w:rPr>
                <w:lang w:val="es-ES"/>
              </w:rPr>
            </w:pPr>
            <w:r w:rsidRPr="000D1800">
              <w:rPr>
                <w:lang w:val="es-ES"/>
              </w:rPr>
              <w:t>Bits</w:t>
            </w:r>
          </w:p>
        </w:tc>
        <w:tc>
          <w:tcPr>
            <w:tcW w:w="891" w:type="dxa"/>
          </w:tcPr>
          <w:p w:rsidR="00BD6600" w:rsidRPr="000D1800" w:rsidRDefault="00BD6600" w:rsidP="00F70A04">
            <w:pPr>
              <w:pStyle w:val="Tablehead"/>
              <w:rPr>
                <w:lang w:val="es-ES"/>
              </w:rPr>
            </w:pPr>
            <w:r w:rsidRPr="000D1800">
              <w:rPr>
                <w:lang w:val="es-ES"/>
              </w:rPr>
              <w:t>0</w:t>
            </w:r>
          </w:p>
        </w:tc>
        <w:tc>
          <w:tcPr>
            <w:tcW w:w="1026" w:type="dxa"/>
          </w:tcPr>
          <w:p w:rsidR="00BD6600" w:rsidRPr="000D1800" w:rsidRDefault="00BD6600" w:rsidP="00F70A04">
            <w:pPr>
              <w:pStyle w:val="Tablehead"/>
              <w:rPr>
                <w:lang w:val="es-ES"/>
              </w:rPr>
            </w:pPr>
            <w:r w:rsidRPr="000D1800">
              <w:rPr>
                <w:lang w:val="es-ES"/>
              </w:rPr>
              <w:t>1</w:t>
            </w:r>
          </w:p>
        </w:tc>
        <w:tc>
          <w:tcPr>
            <w:tcW w:w="1027" w:type="dxa"/>
          </w:tcPr>
          <w:p w:rsidR="00BD6600" w:rsidRPr="000D1800" w:rsidRDefault="00BD6600" w:rsidP="00F70A04">
            <w:pPr>
              <w:pStyle w:val="Tablehead"/>
              <w:rPr>
                <w:lang w:val="es-ES"/>
              </w:rPr>
            </w:pPr>
            <w:r w:rsidRPr="000D1800">
              <w:rPr>
                <w:lang w:val="es-ES"/>
              </w:rPr>
              <w:t>2</w:t>
            </w:r>
          </w:p>
        </w:tc>
        <w:tc>
          <w:tcPr>
            <w:tcW w:w="1027" w:type="dxa"/>
          </w:tcPr>
          <w:p w:rsidR="00BD6600" w:rsidRPr="000D1800" w:rsidRDefault="00BD6600" w:rsidP="00F70A04">
            <w:pPr>
              <w:pStyle w:val="Tablehead"/>
              <w:rPr>
                <w:lang w:val="es-ES"/>
              </w:rPr>
            </w:pPr>
            <w:r w:rsidRPr="000D1800">
              <w:rPr>
                <w:lang w:val="es-ES"/>
              </w:rPr>
              <w:t>3</w:t>
            </w:r>
          </w:p>
        </w:tc>
        <w:tc>
          <w:tcPr>
            <w:tcW w:w="1027" w:type="dxa"/>
          </w:tcPr>
          <w:p w:rsidR="00BD6600" w:rsidRPr="000D1800" w:rsidRDefault="00BD6600" w:rsidP="00F70A04">
            <w:pPr>
              <w:pStyle w:val="Tablehead"/>
              <w:rPr>
                <w:lang w:val="es-ES"/>
              </w:rPr>
            </w:pPr>
            <w:r w:rsidRPr="000D1800">
              <w:rPr>
                <w:lang w:val="es-ES"/>
              </w:rPr>
              <w:t>4</w:t>
            </w:r>
          </w:p>
        </w:tc>
        <w:tc>
          <w:tcPr>
            <w:tcW w:w="1027" w:type="dxa"/>
          </w:tcPr>
          <w:p w:rsidR="00BD6600" w:rsidRPr="000D1800" w:rsidRDefault="00BD6600" w:rsidP="00F70A04">
            <w:pPr>
              <w:pStyle w:val="Tablehead"/>
              <w:rPr>
                <w:lang w:val="es-ES"/>
              </w:rPr>
            </w:pPr>
            <w:r w:rsidRPr="000D1800">
              <w:rPr>
                <w:lang w:val="es-ES"/>
              </w:rPr>
              <w:t>5</w:t>
            </w:r>
          </w:p>
        </w:tc>
        <w:tc>
          <w:tcPr>
            <w:tcW w:w="1027" w:type="dxa"/>
          </w:tcPr>
          <w:p w:rsidR="00BD6600" w:rsidRPr="000D1800" w:rsidRDefault="00BD6600" w:rsidP="00F70A04">
            <w:pPr>
              <w:pStyle w:val="Tablehead"/>
              <w:rPr>
                <w:lang w:val="es-ES"/>
              </w:rPr>
            </w:pPr>
            <w:r w:rsidRPr="000D1800">
              <w:rPr>
                <w:lang w:val="es-ES"/>
              </w:rPr>
              <w:t>6</w:t>
            </w:r>
          </w:p>
        </w:tc>
        <w:tc>
          <w:tcPr>
            <w:tcW w:w="1027" w:type="dxa"/>
          </w:tcPr>
          <w:p w:rsidR="00BD6600" w:rsidRPr="000D1800" w:rsidRDefault="00BD6600" w:rsidP="00F70A04">
            <w:pPr>
              <w:pStyle w:val="Tablehead"/>
              <w:rPr>
                <w:lang w:val="es-ES"/>
              </w:rPr>
            </w:pPr>
            <w:r w:rsidRPr="000D1800">
              <w:rPr>
                <w:lang w:val="es-ES"/>
              </w:rPr>
              <w:t>7</w:t>
            </w:r>
          </w:p>
        </w:tc>
      </w:tr>
      <w:tr w:rsidR="00BD6600" w:rsidRPr="000D1800" w:rsidTr="00F70A04">
        <w:trPr>
          <w:trHeight w:val="206"/>
          <w:jc w:val="center"/>
        </w:trPr>
        <w:tc>
          <w:tcPr>
            <w:tcW w:w="1560" w:type="dxa"/>
            <w:tcBorders>
              <w:bottom w:val="single" w:sz="4" w:space="0" w:color="auto"/>
            </w:tcBorders>
            <w:vAlign w:val="center"/>
          </w:tcPr>
          <w:p w:rsidR="00BD6600" w:rsidRPr="000D1800" w:rsidRDefault="00BD6600" w:rsidP="00F70A04">
            <w:pPr>
              <w:pStyle w:val="Tabletext"/>
              <w:keepNext/>
              <w:keepLines/>
              <w:jc w:val="center"/>
              <w:rPr>
                <w:i/>
                <w:iCs/>
                <w:lang w:val="es-ES"/>
              </w:rPr>
            </w:pPr>
            <w:r w:rsidRPr="000D1800">
              <w:rPr>
                <w:i/>
                <w:iCs/>
                <w:lang w:val="es-ES"/>
              </w:rPr>
              <w:t>Bits de estado de canal</w:t>
            </w:r>
          </w:p>
        </w:tc>
        <w:tc>
          <w:tcPr>
            <w:tcW w:w="891"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184</w:t>
            </w:r>
          </w:p>
        </w:tc>
        <w:tc>
          <w:tcPr>
            <w:tcW w:w="1026"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185</w:t>
            </w:r>
          </w:p>
        </w:tc>
        <w:tc>
          <w:tcPr>
            <w:tcW w:w="102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186</w:t>
            </w:r>
          </w:p>
        </w:tc>
        <w:tc>
          <w:tcPr>
            <w:tcW w:w="102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187</w:t>
            </w:r>
          </w:p>
        </w:tc>
        <w:tc>
          <w:tcPr>
            <w:tcW w:w="102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188</w:t>
            </w:r>
          </w:p>
        </w:tc>
        <w:tc>
          <w:tcPr>
            <w:tcW w:w="102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189</w:t>
            </w:r>
          </w:p>
        </w:tc>
        <w:tc>
          <w:tcPr>
            <w:tcW w:w="102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190</w:t>
            </w:r>
          </w:p>
        </w:tc>
        <w:tc>
          <w:tcPr>
            <w:tcW w:w="1027" w:type="dxa"/>
            <w:vAlign w:val="center"/>
          </w:tcPr>
          <w:p w:rsidR="00BD6600" w:rsidRPr="000D1800" w:rsidRDefault="00BD6600" w:rsidP="00F70A04">
            <w:pPr>
              <w:pStyle w:val="Tabletext"/>
              <w:keepNext/>
              <w:keepLines/>
              <w:tabs>
                <w:tab w:val="left" w:leader="dot" w:pos="7938"/>
                <w:tab w:val="center" w:pos="9526"/>
              </w:tabs>
              <w:ind w:left="567" w:hanging="567"/>
              <w:jc w:val="center"/>
              <w:rPr>
                <w:i/>
                <w:iCs/>
                <w:lang w:val="es-ES"/>
              </w:rPr>
            </w:pPr>
            <w:r w:rsidRPr="000D1800">
              <w:rPr>
                <w:i/>
                <w:iCs/>
                <w:lang w:val="es-ES"/>
              </w:rPr>
              <w:t>191</w:t>
            </w:r>
          </w:p>
        </w:tc>
      </w:tr>
      <w:tr w:rsidR="00BD6600" w:rsidRPr="000D1800" w:rsidTr="00F70A04">
        <w:trPr>
          <w:trHeight w:val="206"/>
          <w:jc w:val="center"/>
        </w:trPr>
        <w:tc>
          <w:tcPr>
            <w:tcW w:w="1560" w:type="dxa"/>
            <w:tcBorders>
              <w:bottom w:val="single" w:sz="4" w:space="0" w:color="auto"/>
            </w:tcBorders>
            <w:vAlign w:val="center"/>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Valor</w:t>
            </w:r>
          </w:p>
        </w:tc>
        <w:tc>
          <w:tcPr>
            <w:tcW w:w="891"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0</w:t>
            </w:r>
          </w:p>
        </w:tc>
        <w:tc>
          <w:tcPr>
            <w:tcW w:w="1026"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1</w:t>
            </w:r>
          </w:p>
        </w:tc>
        <w:tc>
          <w:tcPr>
            <w:tcW w:w="1027"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0</w:t>
            </w:r>
          </w:p>
        </w:tc>
        <w:tc>
          <w:tcPr>
            <w:tcW w:w="1027"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0</w:t>
            </w:r>
          </w:p>
        </w:tc>
        <w:tc>
          <w:tcPr>
            <w:tcW w:w="1027"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1</w:t>
            </w:r>
          </w:p>
        </w:tc>
        <w:tc>
          <w:tcPr>
            <w:tcW w:w="1027"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1</w:t>
            </w:r>
          </w:p>
        </w:tc>
        <w:tc>
          <w:tcPr>
            <w:tcW w:w="1027"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0</w:t>
            </w:r>
          </w:p>
        </w:tc>
        <w:tc>
          <w:tcPr>
            <w:tcW w:w="1027" w:type="dxa"/>
          </w:tcPr>
          <w:p w:rsidR="00BD6600" w:rsidRPr="000D1800" w:rsidRDefault="00BD6600" w:rsidP="00F70A04">
            <w:pPr>
              <w:pStyle w:val="Tabletext"/>
              <w:keepNext/>
              <w:keepLines/>
              <w:tabs>
                <w:tab w:val="left" w:leader="dot" w:pos="7938"/>
                <w:tab w:val="center" w:pos="9526"/>
              </w:tabs>
              <w:ind w:left="567" w:hanging="567"/>
              <w:jc w:val="center"/>
              <w:rPr>
                <w:lang w:val="es-ES"/>
              </w:rPr>
            </w:pPr>
            <w:r w:rsidRPr="000D1800">
              <w:rPr>
                <w:lang w:val="es-ES"/>
              </w:rPr>
              <w:t>0</w:t>
            </w:r>
          </w:p>
        </w:tc>
      </w:tr>
    </w:tbl>
    <w:p w:rsidR="00BD6600" w:rsidRPr="000D1800" w:rsidRDefault="00BD6600" w:rsidP="006A224E">
      <w:pPr>
        <w:pStyle w:val="Tablefin"/>
        <w:rPr>
          <w:lang w:val="es-ES"/>
        </w:rPr>
      </w:pPr>
    </w:p>
    <w:p w:rsidR="00BD6600" w:rsidRPr="000D1800" w:rsidRDefault="00BD6600" w:rsidP="004D74B1">
      <w:pPr>
        <w:rPr>
          <w:lang w:val="es-ES" w:eastAsia="ja-JP"/>
        </w:rPr>
      </w:pPr>
      <w:r w:rsidRPr="000D1800">
        <w:rPr>
          <w:lang w:val="es-ES" w:eastAsia="ja-JP"/>
        </w:rPr>
        <w:t>En estos ejemplos no debe suponerse ningún nivel particular de implementación.</w:t>
      </w:r>
    </w:p>
    <w:p w:rsidR="00BD6600" w:rsidRPr="000D1800" w:rsidRDefault="00BD6600" w:rsidP="004D74B1">
      <w:pPr>
        <w:rPr>
          <w:lang w:val="es-ES"/>
        </w:rPr>
      </w:pPr>
    </w:p>
    <w:p w:rsidR="00BD6600" w:rsidRPr="000D1800" w:rsidRDefault="00BD6600" w:rsidP="004D74B1">
      <w:pPr>
        <w:rPr>
          <w:lang w:val="es-ES"/>
        </w:rPr>
      </w:pPr>
    </w:p>
    <w:p w:rsidR="00A31B66" w:rsidRPr="000D1800" w:rsidRDefault="00A31B66" w:rsidP="004D74B1">
      <w:pPr>
        <w:rPr>
          <w:lang w:val="es-ES"/>
        </w:rPr>
      </w:pPr>
    </w:p>
    <w:p w:rsidR="00BD6600" w:rsidRPr="000D1800" w:rsidRDefault="00BD6600" w:rsidP="00404E7C">
      <w:pPr>
        <w:pStyle w:val="Parttitle"/>
        <w:rPr>
          <w:lang w:val="es-ES" w:eastAsia="ja-JP"/>
        </w:rPr>
      </w:pPr>
      <w:bookmarkStart w:id="81" w:name="_Toc287599339"/>
      <w:bookmarkStart w:id="82" w:name="_Toc287859279"/>
      <w:bookmarkStart w:id="83" w:name="_Toc295739358"/>
      <w:r w:rsidRPr="000D1800">
        <w:rPr>
          <w:lang w:val="es-ES"/>
        </w:rPr>
        <w:t>Parte 4</w:t>
      </w:r>
      <w:r w:rsidRPr="000D1800">
        <w:rPr>
          <w:lang w:val="es-ES"/>
        </w:rPr>
        <w:br/>
      </w:r>
      <w:r w:rsidRPr="000D1800">
        <w:rPr>
          <w:lang w:val="es-ES"/>
        </w:rPr>
        <w:br/>
        <w:t>Transport</w:t>
      </w:r>
      <w:bookmarkEnd w:id="81"/>
      <w:bookmarkEnd w:id="82"/>
      <w:r w:rsidRPr="000D1800">
        <w:rPr>
          <w:lang w:val="es-ES"/>
        </w:rPr>
        <w:t>e</w:t>
      </w:r>
      <w:bookmarkEnd w:id="83"/>
    </w:p>
    <w:p w:rsidR="00BD6600" w:rsidRPr="000D1800" w:rsidRDefault="00BD6600" w:rsidP="00216F0F">
      <w:pPr>
        <w:pStyle w:val="Heading1"/>
        <w:rPr>
          <w:lang w:val="es-ES"/>
        </w:rPr>
      </w:pPr>
      <w:bookmarkStart w:id="84" w:name="_Toc297504655"/>
      <w:r w:rsidRPr="000D1800">
        <w:rPr>
          <w:lang w:val="es-ES"/>
        </w:rPr>
        <w:t>1</w:t>
      </w:r>
      <w:r w:rsidRPr="000D1800">
        <w:rPr>
          <w:lang w:val="es-ES"/>
        </w:rPr>
        <w:tab/>
        <w:t>Introducción</w:t>
      </w:r>
      <w:bookmarkEnd w:id="84"/>
    </w:p>
    <w:p w:rsidR="00BD6600" w:rsidRPr="000D1800" w:rsidRDefault="00BD6600" w:rsidP="004D74B1">
      <w:pPr>
        <w:rPr>
          <w:lang w:val="es-ES"/>
        </w:rPr>
      </w:pPr>
      <w:r w:rsidRPr="000D1800">
        <w:rPr>
          <w:lang w:val="es-ES"/>
        </w:rPr>
        <w:t>Esta Parte 4 define el formato para el transporte de una interfaz de audio digital.</w:t>
      </w:r>
    </w:p>
    <w:p w:rsidR="00BD6600" w:rsidRPr="000D1800" w:rsidRDefault="00BD6600" w:rsidP="00216F0F">
      <w:pPr>
        <w:pStyle w:val="Heading1"/>
        <w:rPr>
          <w:lang w:val="es-ES"/>
        </w:rPr>
      </w:pPr>
      <w:bookmarkStart w:id="85" w:name="_Toc297504656"/>
      <w:r w:rsidRPr="000D1800">
        <w:rPr>
          <w:lang w:val="es-ES"/>
        </w:rPr>
        <w:t>2</w:t>
      </w:r>
      <w:r w:rsidRPr="000D1800">
        <w:rPr>
          <w:lang w:val="es-ES"/>
        </w:rPr>
        <w:tab/>
        <w:t>Subtrama</w:t>
      </w:r>
      <w:bookmarkEnd w:id="85"/>
    </w:p>
    <w:p w:rsidR="00BD6600" w:rsidRPr="000D1800" w:rsidRDefault="00BD6600" w:rsidP="004D74B1">
      <w:pPr>
        <w:pStyle w:val="Heading2"/>
        <w:rPr>
          <w:lang w:val="es-ES"/>
        </w:rPr>
      </w:pPr>
      <w:bookmarkStart w:id="86" w:name="_Toc297504657"/>
      <w:r w:rsidRPr="000D1800">
        <w:rPr>
          <w:lang w:val="es-ES"/>
        </w:rPr>
        <w:t>2.1</w:t>
      </w:r>
      <w:r w:rsidRPr="000D1800">
        <w:rPr>
          <w:lang w:val="es-ES"/>
        </w:rPr>
        <w:tab/>
        <w:t>Intervalos de tiempo de subtrama</w:t>
      </w:r>
      <w:bookmarkEnd w:id="86"/>
    </w:p>
    <w:p w:rsidR="00BD6600" w:rsidRPr="000D1800" w:rsidRDefault="00BD6600" w:rsidP="004D74B1">
      <w:pPr>
        <w:rPr>
          <w:lang w:val="es-ES" w:eastAsia="ja-JP"/>
        </w:rPr>
      </w:pPr>
      <w:r w:rsidRPr="000D1800">
        <w:rPr>
          <w:lang w:val="es-ES"/>
        </w:rPr>
        <w:t>Cada subtrama se dividirá en 32 intervalos de tiempo, numerados del 0 al 31. Véase la Fig. 4. El intervalo de tiempo 0 se transmite en primer lugar. Cada intervalo de tiempo constará de 2 intervalos unitarios (UI).</w:t>
      </w:r>
    </w:p>
    <w:p w:rsidR="00BD6600" w:rsidRPr="000D1800" w:rsidRDefault="00BD6600" w:rsidP="004D74B1">
      <w:pPr>
        <w:pStyle w:val="Heading2"/>
        <w:rPr>
          <w:lang w:val="es-ES"/>
        </w:rPr>
      </w:pPr>
      <w:bookmarkStart w:id="87" w:name="_Toc297504658"/>
      <w:r w:rsidRPr="000D1800">
        <w:rPr>
          <w:lang w:val="es-ES" w:eastAsia="ja-JP"/>
        </w:rPr>
        <w:t>2</w:t>
      </w:r>
      <w:r w:rsidRPr="000D1800">
        <w:rPr>
          <w:lang w:val="es-ES"/>
        </w:rPr>
        <w:t>.</w:t>
      </w:r>
      <w:r w:rsidRPr="000D1800">
        <w:rPr>
          <w:lang w:val="es-ES" w:eastAsia="ja-JP"/>
        </w:rPr>
        <w:t>2</w:t>
      </w:r>
      <w:r w:rsidRPr="000D1800">
        <w:rPr>
          <w:lang w:val="es-ES"/>
        </w:rPr>
        <w:tab/>
      </w:r>
      <w:r w:rsidRPr="000D1800">
        <w:rPr>
          <w:lang w:val="es-ES" w:eastAsia="ja-JP"/>
        </w:rPr>
        <w:t>Preámbulos</w:t>
      </w:r>
      <w:bookmarkEnd w:id="87"/>
    </w:p>
    <w:p w:rsidR="00BD6600" w:rsidRPr="000D1800" w:rsidRDefault="00BD6600" w:rsidP="004D74B1">
      <w:pPr>
        <w:rPr>
          <w:lang w:val="es-ES" w:eastAsia="ja-JP"/>
        </w:rPr>
      </w:pPr>
      <w:r w:rsidRPr="000D1800">
        <w:rPr>
          <w:lang w:val="es-ES"/>
        </w:rPr>
        <w:t>Los intervalos de tiempo 0 a 3 (preámbulos), comprenderán uno de los tres preámbulos permitidos denominados X, Y y Z. Véanse los § 5 y 6 y la Fig. 7.</w:t>
      </w:r>
    </w:p>
    <w:p w:rsidR="00BD6600" w:rsidRPr="000D1800" w:rsidRDefault="00BD6600" w:rsidP="004D74B1">
      <w:pPr>
        <w:pStyle w:val="Heading2"/>
        <w:rPr>
          <w:lang w:val="es-ES"/>
        </w:rPr>
      </w:pPr>
      <w:bookmarkStart w:id="88" w:name="_Toc297504659"/>
      <w:r w:rsidRPr="000D1800">
        <w:rPr>
          <w:lang w:val="es-ES" w:eastAsia="ja-JP"/>
        </w:rPr>
        <w:t>2</w:t>
      </w:r>
      <w:r w:rsidRPr="000D1800">
        <w:rPr>
          <w:lang w:val="es-ES"/>
        </w:rPr>
        <w:t>.</w:t>
      </w:r>
      <w:r w:rsidRPr="000D1800">
        <w:rPr>
          <w:lang w:val="es-ES" w:eastAsia="ja-JP"/>
        </w:rPr>
        <w:t>3</w:t>
      </w:r>
      <w:r w:rsidRPr="000D1800">
        <w:rPr>
          <w:lang w:val="es-ES"/>
        </w:rPr>
        <w:tab/>
        <w:t>Contenido de los datos de audio</w:t>
      </w:r>
      <w:bookmarkEnd w:id="88"/>
    </w:p>
    <w:p w:rsidR="00BD6600" w:rsidRDefault="00BD6600" w:rsidP="00C111B5">
      <w:pPr>
        <w:rPr>
          <w:lang w:val="es-ES"/>
        </w:rPr>
      </w:pPr>
      <w:r w:rsidRPr="000D1800">
        <w:rPr>
          <w:lang w:val="es-ES"/>
        </w:rPr>
        <w:t>Los intervalos de tiempo 4 a 27 contendrán la palabra de muestra de audio, algunos otros datos tales como el audio comprimido o alguna combinación de audio y otros datos (véa</w:t>
      </w:r>
      <w:r w:rsidR="00C111B5">
        <w:rPr>
          <w:lang w:val="es-ES"/>
        </w:rPr>
        <w:t>n</w:t>
      </w:r>
      <w:r w:rsidRPr="000D1800">
        <w:rPr>
          <w:lang w:val="es-ES"/>
        </w:rPr>
        <w:t xml:space="preserve">se la Parte 2 y </w:t>
      </w:r>
      <w:r w:rsidR="00C111B5">
        <w:rPr>
          <w:lang w:val="es-ES"/>
        </w:rPr>
        <w:t xml:space="preserve">el </w:t>
      </w:r>
      <w:r w:rsidR="00C111B5" w:rsidRPr="000D1800">
        <w:rPr>
          <w:lang w:val="es-ES"/>
        </w:rPr>
        <w:t>§ 4</w:t>
      </w:r>
      <w:r w:rsidR="00C111B5">
        <w:rPr>
          <w:lang w:val="es-ES"/>
        </w:rPr>
        <w:t xml:space="preserve"> de </w:t>
      </w:r>
      <w:r w:rsidRPr="000D1800">
        <w:rPr>
          <w:lang w:val="es-ES"/>
        </w:rPr>
        <w:t>la Parte 3).</w:t>
      </w:r>
    </w:p>
    <w:p w:rsidR="00BD6600" w:rsidRPr="000D1800" w:rsidRDefault="00BD6600" w:rsidP="004D74B1">
      <w:pPr>
        <w:pStyle w:val="Heading2"/>
        <w:rPr>
          <w:lang w:val="es-ES"/>
        </w:rPr>
      </w:pPr>
      <w:bookmarkStart w:id="89" w:name="_Toc297504660"/>
      <w:r w:rsidRPr="000D1800">
        <w:rPr>
          <w:lang w:val="es-ES" w:eastAsia="ja-JP"/>
        </w:rPr>
        <w:t>2</w:t>
      </w:r>
      <w:r w:rsidRPr="000D1800">
        <w:rPr>
          <w:lang w:val="es-ES"/>
        </w:rPr>
        <w:t>.</w:t>
      </w:r>
      <w:r w:rsidRPr="000D1800">
        <w:rPr>
          <w:lang w:val="es-ES" w:eastAsia="ja-JP"/>
        </w:rPr>
        <w:t>4</w:t>
      </w:r>
      <w:r w:rsidRPr="000D1800">
        <w:rPr>
          <w:lang w:val="es-ES"/>
        </w:rPr>
        <w:tab/>
        <w:t>Orientación de la palabra de muestra</w:t>
      </w:r>
      <w:bookmarkEnd w:id="89"/>
    </w:p>
    <w:p w:rsidR="00BD6600" w:rsidRPr="000D1800" w:rsidRDefault="00BD6600" w:rsidP="004D74B1">
      <w:pPr>
        <w:rPr>
          <w:lang w:val="es-ES" w:eastAsia="ja-JP"/>
        </w:rPr>
      </w:pPr>
      <w:r w:rsidRPr="000D1800">
        <w:rPr>
          <w:lang w:val="es-ES"/>
        </w:rPr>
        <w:t>La muestra se transporta en el primer LSB.</w:t>
      </w:r>
    </w:p>
    <w:p w:rsidR="00BD6600" w:rsidRPr="000D1800" w:rsidRDefault="00BD6600" w:rsidP="004D74B1">
      <w:pPr>
        <w:pStyle w:val="Heading2"/>
        <w:rPr>
          <w:lang w:val="es-ES"/>
        </w:rPr>
      </w:pPr>
      <w:bookmarkStart w:id="90" w:name="_Toc297504661"/>
      <w:r w:rsidRPr="000D1800">
        <w:rPr>
          <w:lang w:val="es-ES" w:eastAsia="ja-JP"/>
        </w:rPr>
        <w:t>2</w:t>
      </w:r>
      <w:r w:rsidRPr="000D1800">
        <w:rPr>
          <w:lang w:val="es-ES"/>
        </w:rPr>
        <w:t>.</w:t>
      </w:r>
      <w:r w:rsidRPr="000D1800">
        <w:rPr>
          <w:lang w:val="es-ES" w:eastAsia="ja-JP"/>
        </w:rPr>
        <w:t>5</w:t>
      </w:r>
      <w:r w:rsidRPr="000D1800">
        <w:rPr>
          <w:lang w:val="es-ES"/>
        </w:rPr>
        <w:tab/>
        <w:t>Posición del MSB</w:t>
      </w:r>
      <w:bookmarkEnd w:id="90"/>
    </w:p>
    <w:p w:rsidR="00BD6600" w:rsidRPr="000D1800" w:rsidRDefault="00BD6600" w:rsidP="004D74B1">
      <w:pPr>
        <w:rPr>
          <w:lang w:val="es-ES"/>
        </w:rPr>
      </w:pPr>
      <w:r w:rsidRPr="000D1800">
        <w:rPr>
          <w:lang w:val="es-ES"/>
        </w:rPr>
        <w:t>El bit más significativo (MSB), el bit de signo, será transportado por el intervalo de tiempo 27. Si la fuente proporciona menos bits de los que permite la interfaz, 20 ó 24, los LSB sin utilizar se fijarán a un 0 lógico y los bits activos se justificarán al final del MSB de la longitud de palabra disponible.</w:t>
      </w:r>
    </w:p>
    <w:p w:rsidR="00BD6600" w:rsidRPr="000D1800" w:rsidRDefault="00BD6600" w:rsidP="003359EF">
      <w:pPr>
        <w:rPr>
          <w:lang w:val="es-ES"/>
        </w:rPr>
      </w:pPr>
      <w:r w:rsidRPr="000D1800">
        <w:rPr>
          <w:lang w:val="es-ES"/>
        </w:rPr>
        <w:lastRenderedPageBreak/>
        <w:t>Cuando se emplea una gama de codificación de 24</w:t>
      </w:r>
      <w:r w:rsidR="003359EF">
        <w:rPr>
          <w:lang w:val="es-ES"/>
        </w:rPr>
        <w:t> </w:t>
      </w:r>
      <w:r w:rsidRPr="000D1800">
        <w:rPr>
          <w:lang w:val="es-ES"/>
        </w:rPr>
        <w:t>bits, el LSB se encontrará en el intervalo de tiempo</w:t>
      </w:r>
      <w:r w:rsidR="003359EF">
        <w:rPr>
          <w:lang w:val="es-ES"/>
        </w:rPr>
        <w:t> </w:t>
      </w:r>
      <w:r w:rsidRPr="000D1800">
        <w:rPr>
          <w:lang w:val="es-ES"/>
        </w:rPr>
        <w:t>4.</w:t>
      </w:r>
    </w:p>
    <w:p w:rsidR="00BD6600" w:rsidRPr="000D1800" w:rsidRDefault="00BD6600" w:rsidP="003359EF">
      <w:pPr>
        <w:rPr>
          <w:lang w:val="es-ES" w:eastAsia="ja-JP"/>
        </w:rPr>
      </w:pPr>
      <w:r w:rsidRPr="000D1800">
        <w:rPr>
          <w:lang w:val="es-ES"/>
        </w:rPr>
        <w:t>Cuando es suficiente una gama de codificación de 20</w:t>
      </w:r>
      <w:r w:rsidR="003359EF">
        <w:rPr>
          <w:lang w:val="es-ES"/>
        </w:rPr>
        <w:t> </w:t>
      </w:r>
      <w:r w:rsidRPr="000D1800">
        <w:rPr>
          <w:lang w:val="es-ES"/>
        </w:rPr>
        <w:t>bits, el LSB estará en el intervalo de tiempo</w:t>
      </w:r>
      <w:r w:rsidR="00C111B5">
        <w:rPr>
          <w:lang w:val="es-ES"/>
        </w:rPr>
        <w:t> </w:t>
      </w:r>
      <w:r w:rsidRPr="000D1800">
        <w:rPr>
          <w:lang w:val="es-ES"/>
        </w:rPr>
        <w:t>8. Los intervalos de tiempo 4 a 7 pueden utilizarse para otras aplicaciones. En esas circunstancias, los bits en los intervalos de tiempo 4 a 7 se denominan bits de muestra auxiliares (véase la Parte 3).</w:t>
      </w:r>
    </w:p>
    <w:p w:rsidR="00BD6600" w:rsidRPr="000D1800" w:rsidRDefault="00BD6600" w:rsidP="004D74B1">
      <w:pPr>
        <w:pStyle w:val="Heading2"/>
        <w:rPr>
          <w:lang w:val="es-ES"/>
        </w:rPr>
      </w:pPr>
      <w:bookmarkStart w:id="91" w:name="_Toc297504662"/>
      <w:r w:rsidRPr="000D1800">
        <w:rPr>
          <w:lang w:val="es-ES" w:eastAsia="ja-JP"/>
        </w:rPr>
        <w:t>2</w:t>
      </w:r>
      <w:r w:rsidRPr="000D1800">
        <w:rPr>
          <w:lang w:val="es-ES"/>
        </w:rPr>
        <w:t>.</w:t>
      </w:r>
      <w:r w:rsidRPr="000D1800">
        <w:rPr>
          <w:lang w:val="es-ES" w:eastAsia="ja-JP"/>
        </w:rPr>
        <w:t>6</w:t>
      </w:r>
      <w:r w:rsidRPr="000D1800">
        <w:rPr>
          <w:lang w:val="es-ES"/>
        </w:rPr>
        <w:tab/>
      </w:r>
      <w:r w:rsidRPr="000D1800">
        <w:rPr>
          <w:lang w:val="es-ES" w:eastAsia="ja-JP"/>
        </w:rPr>
        <w:t>Bit de validez</w:t>
      </w:r>
      <w:bookmarkEnd w:id="91"/>
    </w:p>
    <w:p w:rsidR="00BD6600" w:rsidRPr="000D1800" w:rsidRDefault="00BD6600" w:rsidP="004D74B1">
      <w:pPr>
        <w:rPr>
          <w:lang w:val="es-ES" w:eastAsia="ja-JP"/>
        </w:rPr>
      </w:pPr>
      <w:r w:rsidRPr="000D1800">
        <w:rPr>
          <w:lang w:val="es-ES"/>
        </w:rPr>
        <w:t>El intervalo de tiempo 28 cursará el bit de validez asociado con la palabra de muestra de audio transmitida en la misma subtrama (véase la Parte 2).</w:t>
      </w:r>
    </w:p>
    <w:p w:rsidR="00BD6600" w:rsidRPr="000D1800" w:rsidRDefault="00BD6600" w:rsidP="004D74B1">
      <w:pPr>
        <w:pStyle w:val="Heading2"/>
        <w:rPr>
          <w:lang w:val="es-ES"/>
        </w:rPr>
      </w:pPr>
      <w:bookmarkStart w:id="92" w:name="_Toc297504663"/>
      <w:r w:rsidRPr="000D1800">
        <w:rPr>
          <w:lang w:val="es-ES" w:eastAsia="ja-JP"/>
        </w:rPr>
        <w:t>2</w:t>
      </w:r>
      <w:r w:rsidRPr="000D1800">
        <w:rPr>
          <w:lang w:val="es-ES"/>
        </w:rPr>
        <w:t>.</w:t>
      </w:r>
      <w:r w:rsidRPr="000D1800">
        <w:rPr>
          <w:lang w:val="es-ES" w:eastAsia="ja-JP"/>
        </w:rPr>
        <w:t>7</w:t>
      </w:r>
      <w:r w:rsidRPr="000D1800">
        <w:rPr>
          <w:lang w:val="es-ES"/>
        </w:rPr>
        <w:tab/>
        <w:t>Bit de datos de usuario</w:t>
      </w:r>
      <w:bookmarkEnd w:id="92"/>
    </w:p>
    <w:p w:rsidR="00BD6600" w:rsidRPr="000D1800" w:rsidRDefault="00BD6600" w:rsidP="004D74B1">
      <w:pPr>
        <w:rPr>
          <w:lang w:val="es-ES" w:eastAsia="ja-JP"/>
        </w:rPr>
      </w:pPr>
      <w:r w:rsidRPr="000D1800">
        <w:rPr>
          <w:lang w:val="es-ES"/>
        </w:rPr>
        <w:t>El intervalo de tiempo 29 transportará 1 bit del canal de datos de usuario asociado al canal de audio transmitido en la misma subtrama (véase la Parte 3)</w:t>
      </w:r>
      <w:r w:rsidRPr="000D1800">
        <w:rPr>
          <w:lang w:val="es-ES" w:eastAsia="ja-JP"/>
        </w:rPr>
        <w:t>.</w:t>
      </w:r>
    </w:p>
    <w:p w:rsidR="00BD6600" w:rsidRPr="000D1800" w:rsidRDefault="00BD6600" w:rsidP="004D74B1">
      <w:pPr>
        <w:pStyle w:val="Heading2"/>
        <w:rPr>
          <w:lang w:val="es-ES"/>
        </w:rPr>
      </w:pPr>
      <w:bookmarkStart w:id="93" w:name="_Toc297504664"/>
      <w:r w:rsidRPr="000D1800">
        <w:rPr>
          <w:lang w:val="es-ES" w:eastAsia="ja-JP"/>
        </w:rPr>
        <w:t>2</w:t>
      </w:r>
      <w:r w:rsidRPr="000D1800">
        <w:rPr>
          <w:lang w:val="es-ES"/>
        </w:rPr>
        <w:t>.</w:t>
      </w:r>
      <w:r w:rsidRPr="000D1800">
        <w:rPr>
          <w:lang w:val="es-ES" w:eastAsia="ja-JP"/>
        </w:rPr>
        <w:t>8</w:t>
      </w:r>
      <w:r w:rsidRPr="000D1800">
        <w:rPr>
          <w:lang w:val="es-ES"/>
        </w:rPr>
        <w:tab/>
        <w:t>Bit de estado de canal</w:t>
      </w:r>
      <w:bookmarkEnd w:id="93"/>
    </w:p>
    <w:p w:rsidR="00BD6600" w:rsidRPr="000D1800" w:rsidRDefault="00BD6600" w:rsidP="004D74B1">
      <w:pPr>
        <w:rPr>
          <w:lang w:val="es-ES" w:eastAsia="ja-JP"/>
        </w:rPr>
      </w:pPr>
      <w:r w:rsidRPr="000D1800">
        <w:rPr>
          <w:lang w:val="es-ES"/>
        </w:rPr>
        <w:t>El intervalo de tiempo 30, el bit de estado de canal, cursará 1 bit de la información de estado de canal asociada al canal de audio transmitido en la misma subtrama (véase la Parte 3).</w:t>
      </w:r>
    </w:p>
    <w:p w:rsidR="00BD6600" w:rsidRPr="000D1800" w:rsidRDefault="00BD6600" w:rsidP="004D74B1">
      <w:pPr>
        <w:pStyle w:val="Heading2"/>
        <w:rPr>
          <w:lang w:val="es-ES"/>
        </w:rPr>
      </w:pPr>
      <w:bookmarkStart w:id="94" w:name="_Toc297504665"/>
      <w:r w:rsidRPr="000D1800">
        <w:rPr>
          <w:lang w:val="es-ES" w:eastAsia="ja-JP"/>
        </w:rPr>
        <w:t>2</w:t>
      </w:r>
      <w:r w:rsidRPr="000D1800">
        <w:rPr>
          <w:lang w:val="es-ES"/>
        </w:rPr>
        <w:t>.</w:t>
      </w:r>
      <w:r w:rsidRPr="000D1800">
        <w:rPr>
          <w:lang w:val="es-ES" w:eastAsia="ja-JP"/>
        </w:rPr>
        <w:t>9</w:t>
      </w:r>
      <w:r w:rsidRPr="000D1800">
        <w:rPr>
          <w:lang w:val="es-ES"/>
        </w:rPr>
        <w:tab/>
        <w:t>Bit de paridad</w:t>
      </w:r>
      <w:bookmarkEnd w:id="94"/>
    </w:p>
    <w:p w:rsidR="00BD6600" w:rsidRPr="000D1800" w:rsidRDefault="00BD6600" w:rsidP="004D74B1">
      <w:pPr>
        <w:rPr>
          <w:lang w:val="es-ES" w:eastAsia="ja-JP"/>
        </w:rPr>
      </w:pPr>
      <w:r w:rsidRPr="000D1800">
        <w:rPr>
          <w:lang w:val="es-ES"/>
        </w:rPr>
        <w:t>El intervalo de tiempo 31 transportará un bit de paridad par, de forma que los intervalos de tiempo 4 a 31 inclusive transportarán un número par de unos y un número par de ceros.</w:t>
      </w:r>
    </w:p>
    <w:p w:rsidR="00BD6600" w:rsidRPr="000D1800" w:rsidRDefault="00BD6600" w:rsidP="00BD6600">
      <w:pPr>
        <w:pStyle w:val="FigureNo"/>
        <w:rPr>
          <w:lang w:val="es-ES"/>
        </w:rPr>
      </w:pPr>
      <w:r w:rsidRPr="000D1800">
        <w:rPr>
          <w:lang w:val="es-ES"/>
        </w:rPr>
        <w:t>Figura 4</w:t>
      </w:r>
    </w:p>
    <w:p w:rsidR="00BD6600" w:rsidRPr="000D1800" w:rsidRDefault="00BD6600" w:rsidP="00BD6600">
      <w:pPr>
        <w:pStyle w:val="Figuretitle"/>
        <w:rPr>
          <w:lang w:val="es-ES"/>
        </w:rPr>
      </w:pPr>
      <w:r w:rsidRPr="000D1800">
        <w:rPr>
          <w:lang w:val="es-ES"/>
        </w:rPr>
        <w:t>Formato de la subtrama</w:t>
      </w:r>
    </w:p>
    <w:p w:rsidR="00BD6600" w:rsidRPr="000D1800" w:rsidRDefault="00EA3522" w:rsidP="00BD6600">
      <w:pPr>
        <w:pStyle w:val="Figure"/>
        <w:rPr>
          <w:lang w:val="es-ES" w:eastAsia="ja-JP"/>
        </w:rPr>
      </w:pPr>
      <w:r>
        <w:rPr>
          <w:lang w:val="es-ES"/>
        </w:rPr>
        <w:object w:dxaOrig="7209" w:dyaOrig="3318">
          <v:shape id="_x0000_i1028" type="#_x0000_t75" style="width:406.5pt;height:187.5pt" o:ole="">
            <v:imagedata r:id="rId21" o:title=""/>
          </v:shape>
          <o:OLEObject Type="Embed" ProgID="CorelDRAW.Graphic.14" ShapeID="_x0000_i1028" DrawAspect="Content" ObjectID="_1376913265" r:id="rId22"/>
        </w:object>
      </w:r>
    </w:p>
    <w:p w:rsidR="00BD6600" w:rsidRPr="000D1800" w:rsidRDefault="00BD6600" w:rsidP="00216F0F">
      <w:pPr>
        <w:pStyle w:val="Heading1"/>
        <w:rPr>
          <w:lang w:val="es-ES"/>
        </w:rPr>
      </w:pPr>
      <w:bookmarkStart w:id="95" w:name="_Toc297504666"/>
      <w:r w:rsidRPr="000D1800">
        <w:rPr>
          <w:lang w:val="es-ES"/>
        </w:rPr>
        <w:t>3</w:t>
      </w:r>
      <w:r w:rsidRPr="000D1800">
        <w:rPr>
          <w:lang w:val="es-ES"/>
        </w:rPr>
        <w:tab/>
        <w:t>Trama</w:t>
      </w:r>
      <w:bookmarkEnd w:id="95"/>
    </w:p>
    <w:p w:rsidR="00BD6600" w:rsidRPr="000D1800" w:rsidRDefault="00BD6600" w:rsidP="00DC6989">
      <w:pPr>
        <w:rPr>
          <w:lang w:val="es-ES" w:eastAsia="ja-JP"/>
        </w:rPr>
      </w:pPr>
      <w:r w:rsidRPr="000D1800">
        <w:rPr>
          <w:lang w:val="es-ES"/>
        </w:rPr>
        <w:t>Una trama comprenderá dos subtramas (véase la Fig.</w:t>
      </w:r>
      <w:r w:rsidR="00DC6989">
        <w:rPr>
          <w:lang w:val="es-ES"/>
        </w:rPr>
        <w:t> </w:t>
      </w:r>
      <w:r w:rsidRPr="000D1800">
        <w:rPr>
          <w:lang w:val="es-ES"/>
        </w:rPr>
        <w:t>5). A menos que se especifique otra cosa la velocidad de transmisión de las tramas corresponde exactamente a la frecuencia de muestreo de la fuente y en el caso de señales estereofónicas, las dos subtramas de una trama transportarán muestras tomadas en el mismo instante.</w:t>
      </w:r>
    </w:p>
    <w:p w:rsidR="00BD6600" w:rsidRPr="000D1800" w:rsidRDefault="00BD6600" w:rsidP="006A224E">
      <w:pPr>
        <w:pStyle w:val="Headingb"/>
        <w:rPr>
          <w:b w:val="0"/>
          <w:bCs/>
          <w:lang w:val="es-ES" w:eastAsia="ja-JP"/>
        </w:rPr>
      </w:pPr>
      <w:r w:rsidRPr="000D1800">
        <w:rPr>
          <w:lang w:val="es-ES"/>
        </w:rPr>
        <w:lastRenderedPageBreak/>
        <w:t>Ejemplos</w:t>
      </w:r>
      <w:r w:rsidRPr="000D1800">
        <w:rPr>
          <w:b w:val="0"/>
          <w:bCs/>
          <w:lang w:val="es-ES"/>
        </w:rPr>
        <w:t>:</w:t>
      </w:r>
    </w:p>
    <w:tbl>
      <w:tblPr>
        <w:tblW w:w="9639" w:type="dxa"/>
        <w:tblLayout w:type="fixed"/>
        <w:tblLook w:val="0000" w:firstRow="0" w:lastRow="0" w:firstColumn="0" w:lastColumn="0" w:noHBand="0" w:noVBand="0"/>
      </w:tblPr>
      <w:tblGrid>
        <w:gridCol w:w="2308"/>
        <w:gridCol w:w="7331"/>
      </w:tblGrid>
      <w:tr w:rsidR="00BD6600" w:rsidRPr="007457F7" w:rsidTr="00260E71">
        <w:trPr>
          <w:cantSplit/>
        </w:trPr>
        <w:tc>
          <w:tcPr>
            <w:tcW w:w="2353" w:type="dxa"/>
          </w:tcPr>
          <w:p w:rsidR="00BD6600" w:rsidRPr="000D1800" w:rsidRDefault="00BD6600" w:rsidP="006710E4">
            <w:pPr>
              <w:keepNext/>
              <w:keepLines/>
              <w:jc w:val="left"/>
              <w:rPr>
                <w:lang w:val="es-ES"/>
              </w:rPr>
            </w:pPr>
            <w:r w:rsidRPr="000D1800">
              <w:rPr>
                <w:rFonts w:eastAsia="MS Mincho"/>
                <w:lang w:val="es-ES"/>
              </w:rPr>
              <w:t xml:space="preserve">Modo bicanal: </w:t>
            </w:r>
          </w:p>
        </w:tc>
        <w:tc>
          <w:tcPr>
            <w:tcW w:w="7483" w:type="dxa"/>
          </w:tcPr>
          <w:p w:rsidR="00BD6600" w:rsidRPr="000D1800" w:rsidRDefault="00BD6600" w:rsidP="000D4AF1">
            <w:pPr>
              <w:keepNext/>
              <w:keepLines/>
              <w:rPr>
                <w:lang w:val="es-ES"/>
              </w:rPr>
            </w:pPr>
            <w:r w:rsidRPr="000D1800">
              <w:rPr>
                <w:lang w:val="es-ES"/>
              </w:rPr>
              <w:t>El canal 1 se encuentra en la subtrama 1 y el canal 2 en la subtrama 2.</w:t>
            </w:r>
          </w:p>
        </w:tc>
      </w:tr>
      <w:tr w:rsidR="00BD6600" w:rsidRPr="007457F7" w:rsidTr="00260E71">
        <w:trPr>
          <w:cantSplit/>
        </w:trPr>
        <w:tc>
          <w:tcPr>
            <w:tcW w:w="2353" w:type="dxa"/>
          </w:tcPr>
          <w:p w:rsidR="00BD6600" w:rsidRPr="000D1800" w:rsidRDefault="00BD6600" w:rsidP="006710E4">
            <w:pPr>
              <w:keepNext/>
              <w:keepLines/>
              <w:jc w:val="left"/>
              <w:rPr>
                <w:lang w:val="es-ES"/>
              </w:rPr>
            </w:pPr>
            <w:r w:rsidRPr="000D1800">
              <w:rPr>
                <w:rFonts w:eastAsia="MS Mincho"/>
                <w:lang w:val="es-ES"/>
              </w:rPr>
              <w:t>Modo estereofónico</w:t>
            </w:r>
            <w:r w:rsidRPr="000D1800">
              <w:rPr>
                <w:lang w:val="es-ES"/>
              </w:rPr>
              <w:t>:</w:t>
            </w:r>
          </w:p>
        </w:tc>
        <w:tc>
          <w:tcPr>
            <w:tcW w:w="7483" w:type="dxa"/>
          </w:tcPr>
          <w:p w:rsidR="00BD6600" w:rsidRPr="000D1800" w:rsidRDefault="00BD6600" w:rsidP="008D212C">
            <w:pPr>
              <w:keepNext/>
              <w:keepLines/>
              <w:rPr>
                <w:lang w:val="es-ES"/>
              </w:rPr>
            </w:pPr>
            <w:r w:rsidRPr="000D1800">
              <w:rPr>
                <w:lang w:val="es-ES"/>
              </w:rPr>
              <w:t>La interfaz se utiliza para transmitir audio estereofónico en el que se supone que los dos canales se han muestreado simultáneamente. El izquierdo, canal</w:t>
            </w:r>
            <w:r w:rsidR="008D212C" w:rsidRPr="000D1800">
              <w:rPr>
                <w:lang w:val="es-ES"/>
              </w:rPr>
              <w:t> </w:t>
            </w:r>
            <w:r w:rsidRPr="000D1800">
              <w:rPr>
                <w:lang w:val="es-ES"/>
              </w:rPr>
              <w:t>A, se encuentra en la subtrama 1 y el derecho, canal B, en la subtrama</w:t>
            </w:r>
            <w:r w:rsidR="008D212C" w:rsidRPr="000D1800">
              <w:rPr>
                <w:lang w:val="es-ES"/>
              </w:rPr>
              <w:t> </w:t>
            </w:r>
            <w:r w:rsidRPr="000D1800">
              <w:rPr>
                <w:lang w:val="es-ES"/>
              </w:rPr>
              <w:t>2.</w:t>
            </w:r>
          </w:p>
        </w:tc>
      </w:tr>
      <w:tr w:rsidR="00BD6600" w:rsidRPr="007457F7" w:rsidTr="00260E71">
        <w:trPr>
          <w:cantSplit/>
        </w:trPr>
        <w:tc>
          <w:tcPr>
            <w:tcW w:w="2353" w:type="dxa"/>
          </w:tcPr>
          <w:p w:rsidR="00BD6600" w:rsidRPr="000D1800" w:rsidRDefault="00BD6600" w:rsidP="006710E4">
            <w:pPr>
              <w:jc w:val="left"/>
              <w:rPr>
                <w:lang w:val="es-ES"/>
              </w:rPr>
            </w:pPr>
            <w:r w:rsidRPr="000D1800">
              <w:rPr>
                <w:rFonts w:eastAsia="MS Mincho"/>
                <w:lang w:val="es-ES"/>
              </w:rPr>
              <w:t>Modo</w:t>
            </w:r>
            <w:r w:rsidR="003C2451" w:rsidRPr="000D1800">
              <w:rPr>
                <w:rFonts w:eastAsia="MS Mincho"/>
                <w:lang w:val="es-ES"/>
              </w:rPr>
              <w:t> </w:t>
            </w:r>
            <w:r w:rsidRPr="000D1800">
              <w:rPr>
                <w:rFonts w:eastAsia="MS Mincho"/>
                <w:lang w:val="es-ES"/>
              </w:rPr>
              <w:t>monocanal (monofónico)</w:t>
            </w:r>
            <w:r w:rsidRPr="000D1800">
              <w:rPr>
                <w:lang w:val="es-ES"/>
              </w:rPr>
              <w:t>:</w:t>
            </w:r>
          </w:p>
        </w:tc>
        <w:tc>
          <w:tcPr>
            <w:tcW w:w="7483" w:type="dxa"/>
          </w:tcPr>
          <w:p w:rsidR="00BD6600" w:rsidRPr="000D1800" w:rsidRDefault="00BD6600" w:rsidP="00771F84">
            <w:pPr>
              <w:rPr>
                <w:lang w:val="es-ES"/>
              </w:rPr>
            </w:pPr>
            <w:r w:rsidRPr="000D1800">
              <w:rPr>
                <w:lang w:val="es-ES"/>
              </w:rPr>
              <w:t>La velocidad binaria de transmisión permanece a la velocidad bicanal normal y la palabra de muestra de audio se sitúa en la subtrama 1. Los intervalos de tiempo 4 a 31 de la subtrama 2 cursan bits idénticos a los de la subtrama</w:t>
            </w:r>
            <w:r w:rsidR="008D212C" w:rsidRPr="000D1800">
              <w:rPr>
                <w:lang w:val="es-ES"/>
              </w:rPr>
              <w:t> </w:t>
            </w:r>
            <w:r w:rsidRPr="000D1800">
              <w:rPr>
                <w:lang w:val="es-ES"/>
              </w:rPr>
              <w:t>1 o se fijan a un valor de</w:t>
            </w:r>
            <w:r w:rsidR="00771F84" w:rsidRPr="000D1800">
              <w:rPr>
                <w:lang w:val="es-ES"/>
              </w:rPr>
              <w:t xml:space="preserve"> </w:t>
            </w:r>
            <w:r w:rsidRPr="000D1800">
              <w:rPr>
                <w:lang w:val="es-ES"/>
              </w:rPr>
              <w:t>0</w:t>
            </w:r>
            <w:r w:rsidR="00771F84" w:rsidRPr="000D1800">
              <w:rPr>
                <w:lang w:val="es-ES"/>
              </w:rPr>
              <w:t> </w:t>
            </w:r>
            <w:r w:rsidRPr="000D1800">
              <w:rPr>
                <w:lang w:val="es-ES"/>
              </w:rPr>
              <w:t>lógico. Un receptor sintoniza normalmente por defecto el canal 1 a menos que se proporcione control manual.</w:t>
            </w:r>
          </w:p>
        </w:tc>
      </w:tr>
      <w:tr w:rsidR="00BD6600" w:rsidRPr="007457F7" w:rsidTr="00260E71">
        <w:trPr>
          <w:cantSplit/>
        </w:trPr>
        <w:tc>
          <w:tcPr>
            <w:tcW w:w="2353" w:type="dxa"/>
          </w:tcPr>
          <w:p w:rsidR="00BD6600" w:rsidRPr="000D1800" w:rsidRDefault="00FE7823" w:rsidP="006710E4">
            <w:pPr>
              <w:jc w:val="left"/>
              <w:rPr>
                <w:lang w:val="es-ES"/>
              </w:rPr>
            </w:pPr>
            <w:r w:rsidRPr="000D1800">
              <w:rPr>
                <w:rFonts w:eastAsia="MS Mincho"/>
                <w:lang w:val="es-ES"/>
              </w:rPr>
              <w:t>Modo primario-</w:t>
            </w:r>
            <w:r w:rsidR="00BD6600" w:rsidRPr="000D1800">
              <w:rPr>
                <w:rFonts w:eastAsia="MS Mincho"/>
                <w:lang w:val="es-ES"/>
              </w:rPr>
              <w:t>secundario</w:t>
            </w:r>
            <w:r w:rsidR="00BD6600" w:rsidRPr="000D1800">
              <w:rPr>
                <w:lang w:val="es-ES"/>
              </w:rPr>
              <w:t>:</w:t>
            </w:r>
          </w:p>
        </w:tc>
        <w:tc>
          <w:tcPr>
            <w:tcW w:w="7483" w:type="dxa"/>
          </w:tcPr>
          <w:p w:rsidR="00BD6600" w:rsidRPr="000D1800" w:rsidRDefault="00BD6600" w:rsidP="003359EF">
            <w:pPr>
              <w:rPr>
                <w:lang w:val="es-ES"/>
              </w:rPr>
            </w:pPr>
            <w:r w:rsidRPr="000D1800">
              <w:rPr>
                <w:lang w:val="es-ES"/>
              </w:rPr>
              <w:t>En algunas aplicaciones que requieren dos canales donde uno de los canales es el canal primario o principal mientras que el otro es el canal secundario, el canal primario se encuentra en la subtrama</w:t>
            </w:r>
            <w:r w:rsidR="003359EF">
              <w:rPr>
                <w:lang w:val="es-ES"/>
              </w:rPr>
              <w:t> </w:t>
            </w:r>
            <w:r w:rsidRPr="000D1800">
              <w:rPr>
                <w:lang w:val="es-ES"/>
              </w:rPr>
              <w:t>1 y el canal secundario en la subtrama 2.</w:t>
            </w:r>
          </w:p>
        </w:tc>
      </w:tr>
      <w:tr w:rsidR="00BD6600" w:rsidRPr="007457F7" w:rsidTr="00260E71">
        <w:trPr>
          <w:cantSplit/>
        </w:trPr>
        <w:tc>
          <w:tcPr>
            <w:tcW w:w="2353" w:type="dxa"/>
          </w:tcPr>
          <w:p w:rsidR="00BD6600" w:rsidRPr="000D1800" w:rsidRDefault="00BD6600" w:rsidP="008D212C">
            <w:pPr>
              <w:jc w:val="left"/>
              <w:rPr>
                <w:lang w:val="es-ES"/>
              </w:rPr>
            </w:pPr>
            <w:r w:rsidRPr="000D1800">
              <w:rPr>
                <w:lang w:val="es-ES"/>
              </w:rPr>
              <w:t>Modo monocanal con</w:t>
            </w:r>
            <w:r w:rsidR="008D212C" w:rsidRPr="000D1800">
              <w:rPr>
                <w:lang w:val="es-ES"/>
              </w:rPr>
              <w:t xml:space="preserve"> </w:t>
            </w:r>
            <w:r w:rsidRPr="000D1800">
              <w:rPr>
                <w:lang w:val="es-ES"/>
              </w:rPr>
              <w:t>doble frecuencia de muestreo:</w:t>
            </w:r>
          </w:p>
        </w:tc>
        <w:tc>
          <w:tcPr>
            <w:tcW w:w="7483" w:type="dxa"/>
          </w:tcPr>
          <w:p w:rsidR="00BD6600" w:rsidRPr="000D1800" w:rsidRDefault="00BD6600" w:rsidP="008D212C">
            <w:pPr>
              <w:rPr>
                <w:lang w:val="es-ES"/>
              </w:rPr>
            </w:pPr>
            <w:r w:rsidRPr="000D1800">
              <w:rPr>
                <w:lang w:val="es-ES"/>
              </w:rPr>
              <w:t>La velocidad de trama es la mitad de la frecuencia de muestreo de audio. El canal</w:t>
            </w:r>
            <w:r w:rsidR="008D212C" w:rsidRPr="000D1800">
              <w:rPr>
                <w:lang w:val="es-ES"/>
              </w:rPr>
              <w:t> </w:t>
            </w:r>
            <w:r w:rsidRPr="000D1800">
              <w:rPr>
                <w:lang w:val="es-ES"/>
              </w:rPr>
              <w:t>2 en cada trama transporta la muestra inmediatamente tras la muestra del canal 1 de la misma trama</w:t>
            </w:r>
            <w:r w:rsidRPr="000D1800">
              <w:rPr>
                <w:rFonts w:eastAsia="MS Mincho"/>
                <w:lang w:val="es-ES"/>
              </w:rPr>
              <w:t>.</w:t>
            </w:r>
          </w:p>
        </w:tc>
      </w:tr>
    </w:tbl>
    <w:p w:rsidR="00771F84" w:rsidRPr="000D1800" w:rsidRDefault="00771F84" w:rsidP="00771F84">
      <w:pPr>
        <w:pStyle w:val="Blanc"/>
        <w:rPr>
          <w:lang w:val="es-ES"/>
        </w:rPr>
      </w:pPr>
    </w:p>
    <w:p w:rsidR="00BD6600" w:rsidRPr="000D1800" w:rsidRDefault="00BD6600" w:rsidP="008D212C">
      <w:pPr>
        <w:pStyle w:val="Note"/>
        <w:rPr>
          <w:lang w:val="es-ES"/>
        </w:rPr>
      </w:pPr>
      <w:r w:rsidRPr="000D1800">
        <w:rPr>
          <w:lang w:val="es-ES"/>
        </w:rPr>
        <w:t>NOTA 1 – Los modos de transmisión se señalan fijando los bits 0 a 3 del byte 1 del estado de canal (véase la Parte</w:t>
      </w:r>
      <w:r w:rsidR="008D212C" w:rsidRPr="000D1800">
        <w:rPr>
          <w:lang w:val="es-ES"/>
        </w:rPr>
        <w:t> </w:t>
      </w:r>
      <w:r w:rsidRPr="000D1800">
        <w:rPr>
          <w:lang w:val="es-ES"/>
        </w:rPr>
        <w:t>3).</w:t>
      </w:r>
    </w:p>
    <w:p w:rsidR="00BD6600" w:rsidRPr="000D1800" w:rsidRDefault="00BD6600" w:rsidP="00BD6600">
      <w:pPr>
        <w:pStyle w:val="FigureNo"/>
        <w:rPr>
          <w:lang w:val="es-ES"/>
        </w:rPr>
      </w:pPr>
      <w:r w:rsidRPr="000D1800">
        <w:rPr>
          <w:lang w:val="es-ES"/>
        </w:rPr>
        <w:t>Figura 5</w:t>
      </w:r>
    </w:p>
    <w:p w:rsidR="00BD6600" w:rsidRPr="000D1800" w:rsidRDefault="00BD6600" w:rsidP="00BD6600">
      <w:pPr>
        <w:pStyle w:val="Figuretitle"/>
        <w:rPr>
          <w:lang w:val="es-ES"/>
        </w:rPr>
      </w:pPr>
      <w:r w:rsidRPr="000D1800">
        <w:rPr>
          <w:lang w:val="es-ES"/>
        </w:rPr>
        <w:t>Formato de la trama</w:t>
      </w:r>
    </w:p>
    <w:p w:rsidR="00BD6600" w:rsidRPr="000D1800" w:rsidRDefault="00540282" w:rsidP="00BD6600">
      <w:pPr>
        <w:pStyle w:val="Figure"/>
        <w:rPr>
          <w:lang w:val="es-ES" w:eastAsia="ja-JP"/>
        </w:rPr>
      </w:pPr>
      <w:r w:rsidRPr="000D1800">
        <w:rPr>
          <w:lang w:val="es-ES"/>
        </w:rPr>
        <w:object w:dxaOrig="8902" w:dyaOrig="2587">
          <v:shape id="_x0000_i1029" type="#_x0000_t75" style="width:436pt;height:127pt" o:ole="" o:allowoverlap="f">
            <v:imagedata r:id="rId23" o:title=""/>
          </v:shape>
          <o:OLEObject Type="Embed" ProgID="CorelDRAW.Graphic.14" ShapeID="_x0000_i1029" DrawAspect="Content" ObjectID="_1376913266" r:id="rId24"/>
        </w:object>
      </w:r>
    </w:p>
    <w:p w:rsidR="00BD6600" w:rsidRPr="000D1800" w:rsidRDefault="00BD6600" w:rsidP="00216F0F">
      <w:pPr>
        <w:pStyle w:val="Heading1"/>
        <w:rPr>
          <w:lang w:val="es-ES"/>
        </w:rPr>
      </w:pPr>
      <w:bookmarkStart w:id="96" w:name="_Toc297504667"/>
      <w:r w:rsidRPr="000D1800">
        <w:rPr>
          <w:lang w:val="es-ES"/>
        </w:rPr>
        <w:t>4</w:t>
      </w:r>
      <w:r w:rsidRPr="000D1800">
        <w:rPr>
          <w:lang w:val="es-ES"/>
        </w:rPr>
        <w:tab/>
        <w:t>Codificación de canal (codificación de línea)</w:t>
      </w:r>
      <w:bookmarkEnd w:id="96"/>
    </w:p>
    <w:p w:rsidR="00BD6600" w:rsidRPr="000D1800" w:rsidRDefault="00BD6600" w:rsidP="00BD6600">
      <w:pPr>
        <w:rPr>
          <w:lang w:val="es-ES"/>
        </w:rPr>
      </w:pPr>
      <w:r w:rsidRPr="000D1800">
        <w:rPr>
          <w:lang w:val="es-ES"/>
        </w:rPr>
        <w:t>Los intervalos de tiempo 4 a 31 se codificarán en forma de marca bifase.</w:t>
      </w:r>
    </w:p>
    <w:p w:rsidR="00BD6600" w:rsidRPr="000D1800" w:rsidRDefault="00BD6600" w:rsidP="0065053A">
      <w:pPr>
        <w:rPr>
          <w:lang w:val="es-ES" w:eastAsia="ja-JP"/>
        </w:rPr>
      </w:pPr>
      <w:r w:rsidRPr="000D1800">
        <w:rPr>
          <w:lang w:val="es-ES"/>
        </w:rPr>
        <w:t>Cada uno de los bits que deben transmitirse se representarán mediante un símbolo que consta de dos estados binarios consecutivos. El primer estado de un símbolo siempre será diferente del segundo estado del símbolo anterior. El segundo estado del símbolo será idéntico al primero si el bit que va a transmitirse es un 0 lógico y será dist</w:t>
      </w:r>
      <w:r w:rsidR="0065053A">
        <w:rPr>
          <w:lang w:val="es-ES"/>
        </w:rPr>
        <w:t xml:space="preserve">into si el bit es un 1 lógico. </w:t>
      </w:r>
      <w:r w:rsidR="00EA3522">
        <w:rPr>
          <w:lang w:val="es-ES"/>
        </w:rPr>
        <w:t>V</w:t>
      </w:r>
      <w:r w:rsidRPr="000D1800">
        <w:rPr>
          <w:lang w:val="es-ES"/>
        </w:rPr>
        <w:t>éase la Fig. 6</w:t>
      </w:r>
      <w:r w:rsidR="00EA3522">
        <w:rPr>
          <w:lang w:val="es-ES"/>
        </w:rPr>
        <w:t>.</w:t>
      </w:r>
      <w:r w:rsidRPr="000D1800">
        <w:rPr>
          <w:lang w:val="es-ES"/>
        </w:rPr>
        <w:t xml:space="preserve"> Cada estado deberá ocupar un intervalo unitario (UI).</w:t>
      </w:r>
    </w:p>
    <w:p w:rsidR="00BD6600" w:rsidRPr="000D1800" w:rsidRDefault="00BD6600" w:rsidP="00BD6600">
      <w:pPr>
        <w:pStyle w:val="FigureNo"/>
        <w:rPr>
          <w:lang w:val="es-ES"/>
        </w:rPr>
      </w:pPr>
      <w:r w:rsidRPr="000D1800">
        <w:rPr>
          <w:lang w:val="es-ES"/>
        </w:rPr>
        <w:lastRenderedPageBreak/>
        <w:t>Figura 6</w:t>
      </w:r>
    </w:p>
    <w:p w:rsidR="00BD6600" w:rsidRPr="000D1800" w:rsidRDefault="00BD6600" w:rsidP="00BD6600">
      <w:pPr>
        <w:pStyle w:val="Figuretitle"/>
        <w:rPr>
          <w:lang w:val="es-ES"/>
        </w:rPr>
      </w:pPr>
      <w:r w:rsidRPr="000D1800">
        <w:rPr>
          <w:lang w:val="es-ES"/>
        </w:rPr>
        <w:t>Codificación del canal</w:t>
      </w:r>
    </w:p>
    <w:p w:rsidR="00BD6600" w:rsidRPr="000D1800" w:rsidRDefault="00BD6600" w:rsidP="00BD6600">
      <w:pPr>
        <w:pStyle w:val="Figure"/>
        <w:rPr>
          <w:lang w:val="es-ES" w:eastAsia="ja-JP"/>
        </w:rPr>
      </w:pPr>
      <w:r w:rsidRPr="000D1800">
        <w:rPr>
          <w:lang w:val="es-ES"/>
        </w:rPr>
        <w:object w:dxaOrig="8409" w:dyaOrig="2952">
          <v:shape id="_x0000_i1030" type="#_x0000_t75" style="width:421pt;height:147.5pt" o:ole="" o:allowoverlap="f">
            <v:imagedata r:id="rId25" o:title=""/>
          </v:shape>
          <o:OLEObject Type="Embed" ProgID="CorelDRAW.Graphic.14" ShapeID="_x0000_i1030" DrawAspect="Content" ObjectID="_1376913267" r:id="rId26"/>
        </w:object>
      </w:r>
    </w:p>
    <w:p w:rsidR="003C2451" w:rsidRPr="000D1800" w:rsidRDefault="003C2451" w:rsidP="00045CF0">
      <w:pPr>
        <w:pStyle w:val="Note"/>
        <w:rPr>
          <w:lang w:val="es-ES"/>
        </w:rPr>
      </w:pPr>
    </w:p>
    <w:p w:rsidR="00BD6600" w:rsidRPr="000D1800" w:rsidRDefault="00BD6600" w:rsidP="006710E4">
      <w:pPr>
        <w:pStyle w:val="Note"/>
        <w:rPr>
          <w:lang w:val="es-ES"/>
        </w:rPr>
      </w:pPr>
      <w:r w:rsidRPr="000D1800">
        <w:rPr>
          <w:lang w:val="es-ES"/>
        </w:rPr>
        <w:t>NOTA 1</w:t>
      </w:r>
      <w:r w:rsidR="006710E4" w:rsidRPr="000D1800">
        <w:rPr>
          <w:lang w:val="es-ES"/>
        </w:rPr>
        <w:t> </w:t>
      </w:r>
      <w:r w:rsidRPr="000D1800">
        <w:rPr>
          <w:lang w:val="es-ES"/>
        </w:rPr>
        <w:t>– La codificación de marca bifase minimiza la componente de continua en la línea de transmisión, facilita la recuperación del reloj del tren de datos y hace que la interfaz sea insensible a la polaridad de las conexiones.</w:t>
      </w:r>
    </w:p>
    <w:p w:rsidR="00BD6600" w:rsidRPr="000D1800" w:rsidRDefault="00BD6600" w:rsidP="002F664E">
      <w:pPr>
        <w:pStyle w:val="Heading1"/>
        <w:rPr>
          <w:lang w:val="es-ES"/>
        </w:rPr>
      </w:pPr>
      <w:bookmarkStart w:id="97" w:name="_Toc297504668"/>
      <w:r w:rsidRPr="000D1800">
        <w:rPr>
          <w:lang w:val="es-ES"/>
        </w:rPr>
        <w:t>5</w:t>
      </w:r>
      <w:r w:rsidRPr="000D1800">
        <w:rPr>
          <w:lang w:val="es-ES"/>
        </w:rPr>
        <w:tab/>
        <w:t>Preámbulos</w:t>
      </w:r>
      <w:bookmarkEnd w:id="97"/>
    </w:p>
    <w:p w:rsidR="00BD6600" w:rsidRPr="000D1800" w:rsidRDefault="00BD6600" w:rsidP="002F664E">
      <w:pPr>
        <w:pStyle w:val="Heading2"/>
        <w:rPr>
          <w:lang w:val="es-ES"/>
        </w:rPr>
      </w:pPr>
      <w:bookmarkStart w:id="98" w:name="_Toc297504669"/>
      <w:r w:rsidRPr="000D1800">
        <w:rPr>
          <w:lang w:val="es-ES" w:eastAsia="ja-JP"/>
        </w:rPr>
        <w:t>5</w:t>
      </w:r>
      <w:r w:rsidRPr="000D1800">
        <w:rPr>
          <w:lang w:val="es-ES"/>
        </w:rPr>
        <w:t>.1</w:t>
      </w:r>
      <w:r w:rsidRPr="000D1800">
        <w:rPr>
          <w:lang w:val="es-ES"/>
        </w:rPr>
        <w:tab/>
      </w:r>
      <w:r w:rsidRPr="000D1800">
        <w:rPr>
          <w:lang w:val="es-ES" w:eastAsia="ja-JP"/>
        </w:rPr>
        <w:t>Intervalos de tiempo del preámbulo</w:t>
      </w:r>
      <w:bookmarkEnd w:id="98"/>
    </w:p>
    <w:p w:rsidR="00BD6600" w:rsidRPr="000D1800" w:rsidRDefault="00BD6600" w:rsidP="002F664E">
      <w:pPr>
        <w:keepNext/>
        <w:keepLines/>
        <w:rPr>
          <w:lang w:val="es-ES" w:eastAsia="ja-JP"/>
        </w:rPr>
      </w:pPr>
      <w:r w:rsidRPr="000D1800">
        <w:rPr>
          <w:lang w:val="es-ES" w:eastAsia="ja-JP"/>
        </w:rPr>
        <w:t>Los intervalos de tiempo 0 a 3 se codifican como preámbulos.</w:t>
      </w:r>
    </w:p>
    <w:p w:rsidR="00BD6600" w:rsidRPr="000D1800" w:rsidRDefault="00BD6600" w:rsidP="004D74B1">
      <w:pPr>
        <w:pStyle w:val="Heading2"/>
        <w:rPr>
          <w:lang w:val="es-ES"/>
        </w:rPr>
      </w:pPr>
      <w:bookmarkStart w:id="99" w:name="_Toc297504670"/>
      <w:r w:rsidRPr="000D1800">
        <w:rPr>
          <w:lang w:val="es-ES" w:eastAsia="ja-JP"/>
        </w:rPr>
        <w:t>5</w:t>
      </w:r>
      <w:r w:rsidRPr="000D1800">
        <w:rPr>
          <w:lang w:val="es-ES"/>
        </w:rPr>
        <w:t>.</w:t>
      </w:r>
      <w:r w:rsidRPr="000D1800">
        <w:rPr>
          <w:lang w:val="es-ES" w:eastAsia="ja-JP"/>
        </w:rPr>
        <w:t>2</w:t>
      </w:r>
      <w:r w:rsidRPr="000D1800">
        <w:rPr>
          <w:lang w:val="es-ES"/>
        </w:rPr>
        <w:tab/>
      </w:r>
      <w:r w:rsidRPr="000D1800">
        <w:rPr>
          <w:lang w:val="es-ES" w:eastAsia="ja-JP"/>
        </w:rPr>
        <w:t>Preámbulo de la primera subtrama</w:t>
      </w:r>
      <w:bookmarkEnd w:id="99"/>
    </w:p>
    <w:p w:rsidR="00BD6600" w:rsidRPr="000D1800" w:rsidRDefault="00BD6600" w:rsidP="003359EF">
      <w:pPr>
        <w:rPr>
          <w:lang w:val="es-ES" w:eastAsia="ja-JP"/>
        </w:rPr>
      </w:pPr>
      <w:r w:rsidRPr="000D1800">
        <w:rPr>
          <w:lang w:val="es-ES"/>
        </w:rPr>
        <w:t>La primera subtrama de cada trama comenzará con un preámbulo de tipo X, salvo en el comienzo de un bloque de 192</w:t>
      </w:r>
      <w:r w:rsidR="003359EF">
        <w:rPr>
          <w:lang w:val="es-ES"/>
        </w:rPr>
        <w:t> </w:t>
      </w:r>
      <w:r w:rsidRPr="000D1800">
        <w:rPr>
          <w:lang w:val="es-ES"/>
        </w:rPr>
        <w:t>tramas, que incorporara un preámbulo de tipo Z. Esto define la estructura de bloque utilizada para organizar la información de estado de canal.</w:t>
      </w:r>
    </w:p>
    <w:p w:rsidR="00BD6600" w:rsidRPr="000D1800" w:rsidRDefault="00BD6600" w:rsidP="004D74B1">
      <w:pPr>
        <w:pStyle w:val="Heading2"/>
        <w:rPr>
          <w:lang w:val="es-ES"/>
        </w:rPr>
      </w:pPr>
      <w:bookmarkStart w:id="100" w:name="_Toc297504671"/>
      <w:r w:rsidRPr="000D1800">
        <w:rPr>
          <w:lang w:val="es-ES" w:eastAsia="ja-JP"/>
        </w:rPr>
        <w:t>5</w:t>
      </w:r>
      <w:r w:rsidRPr="000D1800">
        <w:rPr>
          <w:lang w:val="es-ES"/>
        </w:rPr>
        <w:t>.</w:t>
      </w:r>
      <w:r w:rsidRPr="000D1800">
        <w:rPr>
          <w:lang w:val="es-ES" w:eastAsia="ja-JP"/>
        </w:rPr>
        <w:t>3</w:t>
      </w:r>
      <w:r w:rsidRPr="000D1800">
        <w:rPr>
          <w:lang w:val="es-ES"/>
        </w:rPr>
        <w:tab/>
      </w:r>
      <w:r w:rsidRPr="000D1800">
        <w:rPr>
          <w:lang w:val="es-ES" w:eastAsia="ja-JP"/>
        </w:rPr>
        <w:t>Preámbulo de la segunda subtrama</w:t>
      </w:r>
      <w:bookmarkEnd w:id="100"/>
    </w:p>
    <w:p w:rsidR="00BD6600" w:rsidRPr="000D1800" w:rsidRDefault="00BD6600" w:rsidP="004D74B1">
      <w:pPr>
        <w:rPr>
          <w:lang w:val="es-ES" w:eastAsia="ja-JP"/>
        </w:rPr>
      </w:pPr>
      <w:r w:rsidRPr="000D1800">
        <w:rPr>
          <w:lang w:val="es-ES"/>
        </w:rPr>
        <w:t>La segunda subtrama siempre se iniciará con un preámbulo de tipo Y</w:t>
      </w:r>
      <w:r w:rsidRPr="000D1800">
        <w:rPr>
          <w:lang w:val="es-ES" w:eastAsia="ja-JP"/>
        </w:rPr>
        <w:t>.</w:t>
      </w:r>
    </w:p>
    <w:p w:rsidR="00BD6600" w:rsidRPr="000D1800" w:rsidRDefault="00BD6600" w:rsidP="004D74B1">
      <w:pPr>
        <w:pStyle w:val="Note"/>
        <w:rPr>
          <w:lang w:val="es-ES"/>
        </w:rPr>
      </w:pPr>
      <w:r w:rsidRPr="000D1800">
        <w:rPr>
          <w:lang w:val="es-ES"/>
        </w:rPr>
        <w:t>NOTA 1 – Los preámbulos son patrones específicos que proporcionan sincronización e identificación de las subtramas y los bloques. Para lograr la sincronización en un periodo de muestro y hacer que este proceso sea completamente fiable, estos patrones incumplen las reglas del código de marca bifase, con lo que se evita la posibilidad de que los datos puedan decodificarse como preámbulos o viceversa. Los preámbulos tiene paridad par como propiedad explícita.</w:t>
      </w:r>
    </w:p>
    <w:p w:rsidR="00BD6600" w:rsidRPr="000D1800" w:rsidRDefault="00BD6600" w:rsidP="004D74B1">
      <w:pPr>
        <w:pStyle w:val="Heading2"/>
        <w:rPr>
          <w:lang w:val="es-ES"/>
        </w:rPr>
      </w:pPr>
      <w:bookmarkStart w:id="101" w:name="_Toc297504672"/>
      <w:r w:rsidRPr="000D1800">
        <w:rPr>
          <w:lang w:val="es-ES" w:eastAsia="ja-JP"/>
        </w:rPr>
        <w:t>5</w:t>
      </w:r>
      <w:r w:rsidRPr="000D1800">
        <w:rPr>
          <w:lang w:val="es-ES"/>
        </w:rPr>
        <w:t>.</w:t>
      </w:r>
      <w:r w:rsidRPr="000D1800">
        <w:rPr>
          <w:lang w:val="es-ES" w:eastAsia="ja-JP"/>
        </w:rPr>
        <w:t>4</w:t>
      </w:r>
      <w:r w:rsidRPr="000D1800">
        <w:rPr>
          <w:lang w:val="es-ES"/>
        </w:rPr>
        <w:tab/>
      </w:r>
      <w:r w:rsidRPr="000D1800">
        <w:rPr>
          <w:lang w:val="es-ES" w:eastAsia="ja-JP"/>
        </w:rPr>
        <w:t>Códigos de preámbulos</w:t>
      </w:r>
      <w:bookmarkEnd w:id="101"/>
    </w:p>
    <w:p w:rsidR="00BD6600" w:rsidRPr="000D1800" w:rsidRDefault="00BD6600" w:rsidP="003359EF">
      <w:pPr>
        <w:rPr>
          <w:lang w:val="es-ES" w:eastAsia="ja-JP"/>
        </w:rPr>
      </w:pPr>
      <w:r w:rsidRPr="000D1800">
        <w:rPr>
          <w:lang w:val="es-ES"/>
        </w:rPr>
        <w:t>La forma de los tres tipos de preámbulos será la indicada en el Cuadro</w:t>
      </w:r>
      <w:r w:rsidR="003359EF">
        <w:rPr>
          <w:lang w:val="es-ES"/>
        </w:rPr>
        <w:t> </w:t>
      </w:r>
      <w:r w:rsidRPr="000D1800">
        <w:rPr>
          <w:lang w:val="es-ES"/>
        </w:rPr>
        <w:t>2, representada mediante ocho</w:t>
      </w:r>
      <w:r w:rsidR="003359EF">
        <w:rPr>
          <w:lang w:val="es-ES"/>
        </w:rPr>
        <w:t xml:space="preserve"> </w:t>
      </w:r>
      <w:r w:rsidRPr="000D1800">
        <w:rPr>
          <w:lang w:val="es-ES"/>
        </w:rPr>
        <w:t>estados sucesivos que ocupan cuatro intervalos de tiempo. La Fig.</w:t>
      </w:r>
      <w:r w:rsidR="00755E49" w:rsidRPr="000D1800">
        <w:rPr>
          <w:lang w:val="es-ES"/>
        </w:rPr>
        <w:t> </w:t>
      </w:r>
      <w:r w:rsidRPr="000D1800">
        <w:rPr>
          <w:lang w:val="es-ES"/>
        </w:rPr>
        <w:t>7 representa el preámbulo X.</w:t>
      </w:r>
    </w:p>
    <w:p w:rsidR="00BD6600" w:rsidRPr="000D1800" w:rsidRDefault="00BD6600" w:rsidP="00BD6600">
      <w:pPr>
        <w:pStyle w:val="TableNo"/>
        <w:rPr>
          <w:lang w:val="es-ES"/>
        </w:rPr>
      </w:pPr>
      <w:r w:rsidRPr="000D1800">
        <w:rPr>
          <w:lang w:val="es-ES"/>
        </w:rPr>
        <w:lastRenderedPageBreak/>
        <w:t>CUADRO 2</w:t>
      </w:r>
    </w:p>
    <w:p w:rsidR="00BD6600" w:rsidRPr="000D1800" w:rsidRDefault="00BD6600" w:rsidP="00BD6600">
      <w:pPr>
        <w:pStyle w:val="Tabletitle"/>
        <w:rPr>
          <w:lang w:val="es-ES"/>
        </w:rPr>
      </w:pPr>
      <w:r w:rsidRPr="000D1800">
        <w:rPr>
          <w:lang w:val="es-ES"/>
        </w:rPr>
        <w:t>Códigos de preámbulo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492"/>
        <w:gridCol w:w="1493"/>
        <w:gridCol w:w="3432"/>
      </w:tblGrid>
      <w:tr w:rsidR="00BD6600" w:rsidRPr="000D1800" w:rsidTr="00260E71">
        <w:trPr>
          <w:jc w:val="center"/>
        </w:trPr>
        <w:tc>
          <w:tcPr>
            <w:tcW w:w="1984" w:type="dxa"/>
          </w:tcPr>
          <w:p w:rsidR="00BD6600" w:rsidRPr="000D1800" w:rsidRDefault="00BD6600" w:rsidP="003C2451">
            <w:pPr>
              <w:pStyle w:val="Tablehead"/>
              <w:rPr>
                <w:lang w:val="es-ES"/>
              </w:rPr>
            </w:pPr>
          </w:p>
        </w:tc>
        <w:tc>
          <w:tcPr>
            <w:tcW w:w="2835" w:type="dxa"/>
            <w:gridSpan w:val="2"/>
            <w:vAlign w:val="center"/>
          </w:tcPr>
          <w:p w:rsidR="00BD6600" w:rsidRPr="000D1800" w:rsidRDefault="00BD6600" w:rsidP="003C2451">
            <w:pPr>
              <w:pStyle w:val="Tablehead"/>
              <w:rPr>
                <w:lang w:val="es-ES"/>
              </w:rPr>
            </w:pPr>
            <w:r w:rsidRPr="000D1800">
              <w:rPr>
                <w:rFonts w:eastAsia="MS Mincho"/>
                <w:lang w:val="es-ES"/>
              </w:rPr>
              <w:t>Codificación de canal</w:t>
            </w:r>
          </w:p>
        </w:tc>
        <w:tc>
          <w:tcPr>
            <w:tcW w:w="3260" w:type="dxa"/>
          </w:tcPr>
          <w:p w:rsidR="00BD6600" w:rsidRPr="000D1800" w:rsidRDefault="00BD6600" w:rsidP="003C2451">
            <w:pPr>
              <w:pStyle w:val="Tablehead"/>
              <w:rPr>
                <w:lang w:val="es-ES"/>
              </w:rPr>
            </w:pPr>
          </w:p>
        </w:tc>
      </w:tr>
      <w:tr w:rsidR="00BD6600" w:rsidRPr="000D1800" w:rsidTr="00260E71">
        <w:trPr>
          <w:jc w:val="center"/>
        </w:trPr>
        <w:tc>
          <w:tcPr>
            <w:tcW w:w="1984" w:type="dxa"/>
          </w:tcPr>
          <w:p w:rsidR="00BD6600" w:rsidRPr="000D1800" w:rsidRDefault="00BD6600" w:rsidP="00F70A04">
            <w:pPr>
              <w:pStyle w:val="Tablehead"/>
              <w:rPr>
                <w:lang w:val="es-ES"/>
              </w:rPr>
            </w:pPr>
            <w:r w:rsidRPr="000D1800">
              <w:rPr>
                <w:lang w:val="es-ES"/>
              </w:rPr>
              <w:t>Estado precedente</w:t>
            </w:r>
          </w:p>
        </w:tc>
        <w:tc>
          <w:tcPr>
            <w:tcW w:w="1417" w:type="dxa"/>
          </w:tcPr>
          <w:p w:rsidR="00BD6600" w:rsidRPr="000D1800" w:rsidRDefault="00BD6600" w:rsidP="00F70A04">
            <w:pPr>
              <w:pStyle w:val="Tablehead"/>
              <w:rPr>
                <w:lang w:val="es-ES"/>
              </w:rPr>
            </w:pPr>
            <w:r w:rsidRPr="000D1800">
              <w:rPr>
                <w:lang w:val="es-ES"/>
              </w:rPr>
              <w:t>0</w:t>
            </w:r>
          </w:p>
        </w:tc>
        <w:tc>
          <w:tcPr>
            <w:tcW w:w="1418" w:type="dxa"/>
          </w:tcPr>
          <w:p w:rsidR="00BD6600" w:rsidRPr="000D1800" w:rsidRDefault="00BD6600" w:rsidP="00F70A04">
            <w:pPr>
              <w:pStyle w:val="Tablehead"/>
              <w:rPr>
                <w:lang w:val="es-ES"/>
              </w:rPr>
            </w:pPr>
            <w:r w:rsidRPr="000D1800">
              <w:rPr>
                <w:lang w:val="es-ES"/>
              </w:rPr>
              <w:t>1</w:t>
            </w:r>
          </w:p>
        </w:tc>
        <w:tc>
          <w:tcPr>
            <w:tcW w:w="3260" w:type="dxa"/>
          </w:tcPr>
          <w:p w:rsidR="00BD6600" w:rsidRPr="000D1800" w:rsidRDefault="00BD6600" w:rsidP="00F70A04">
            <w:pPr>
              <w:pStyle w:val="Tablehead"/>
              <w:rPr>
                <w:lang w:val="es-ES"/>
              </w:rPr>
            </w:pPr>
          </w:p>
        </w:tc>
      </w:tr>
      <w:tr w:rsidR="00BD6600" w:rsidRPr="000D1800" w:rsidTr="00260E71">
        <w:trPr>
          <w:jc w:val="center"/>
        </w:trPr>
        <w:tc>
          <w:tcPr>
            <w:tcW w:w="1984" w:type="dxa"/>
          </w:tcPr>
          <w:p w:rsidR="00BD6600" w:rsidRPr="000D1800" w:rsidRDefault="00BD6600" w:rsidP="00F70A04">
            <w:pPr>
              <w:pStyle w:val="Tablehead"/>
              <w:rPr>
                <w:lang w:val="es-ES"/>
              </w:rPr>
            </w:pPr>
            <w:r w:rsidRPr="000D1800">
              <w:rPr>
                <w:lang w:val="es-ES"/>
              </w:rPr>
              <w:t>Preámbulo</w:t>
            </w:r>
          </w:p>
        </w:tc>
        <w:tc>
          <w:tcPr>
            <w:tcW w:w="1417" w:type="dxa"/>
          </w:tcPr>
          <w:p w:rsidR="00BD6600" w:rsidRPr="000D1800" w:rsidRDefault="00BD6600" w:rsidP="00F70A04">
            <w:pPr>
              <w:pStyle w:val="Tablehead"/>
              <w:rPr>
                <w:lang w:val="es-ES"/>
              </w:rPr>
            </w:pPr>
          </w:p>
        </w:tc>
        <w:tc>
          <w:tcPr>
            <w:tcW w:w="1418" w:type="dxa"/>
          </w:tcPr>
          <w:p w:rsidR="00BD6600" w:rsidRPr="000D1800" w:rsidRDefault="00BD6600" w:rsidP="00F70A04">
            <w:pPr>
              <w:pStyle w:val="Tablehead"/>
              <w:rPr>
                <w:lang w:val="es-ES"/>
              </w:rPr>
            </w:pPr>
          </w:p>
        </w:tc>
        <w:tc>
          <w:tcPr>
            <w:tcW w:w="3260" w:type="dxa"/>
          </w:tcPr>
          <w:p w:rsidR="00BD6600" w:rsidRPr="000D1800" w:rsidRDefault="00BD6600" w:rsidP="00F70A04">
            <w:pPr>
              <w:pStyle w:val="Tablehead"/>
              <w:rPr>
                <w:lang w:val="es-ES"/>
              </w:rPr>
            </w:pPr>
          </w:p>
        </w:tc>
      </w:tr>
      <w:tr w:rsidR="00BD6600" w:rsidRPr="000D1800" w:rsidTr="00260E71">
        <w:trPr>
          <w:jc w:val="center"/>
        </w:trPr>
        <w:tc>
          <w:tcPr>
            <w:tcW w:w="1984" w:type="dxa"/>
          </w:tcPr>
          <w:p w:rsidR="00BD6600" w:rsidRPr="000D1800" w:rsidRDefault="00BD6600" w:rsidP="00F70A04">
            <w:pPr>
              <w:pStyle w:val="Tabletext"/>
              <w:tabs>
                <w:tab w:val="left" w:pos="794"/>
                <w:tab w:val="left" w:pos="1191"/>
                <w:tab w:val="left" w:pos="1588"/>
              </w:tabs>
              <w:jc w:val="center"/>
              <w:rPr>
                <w:lang w:val="es-ES"/>
              </w:rPr>
            </w:pPr>
            <w:r w:rsidRPr="000D1800">
              <w:rPr>
                <w:lang w:val="es-ES"/>
              </w:rPr>
              <w:t>X</w:t>
            </w:r>
          </w:p>
        </w:tc>
        <w:tc>
          <w:tcPr>
            <w:tcW w:w="1417" w:type="dxa"/>
          </w:tcPr>
          <w:p w:rsidR="00BD6600" w:rsidRPr="000D1800" w:rsidRDefault="00BD6600" w:rsidP="00F70A04">
            <w:pPr>
              <w:pStyle w:val="Tabletext"/>
              <w:keepLines/>
              <w:tabs>
                <w:tab w:val="left" w:pos="794"/>
                <w:tab w:val="left" w:pos="1191"/>
                <w:tab w:val="left" w:pos="1588"/>
                <w:tab w:val="left" w:leader="dot" w:pos="7938"/>
                <w:tab w:val="center" w:pos="9526"/>
              </w:tabs>
              <w:ind w:left="567" w:hanging="567"/>
              <w:jc w:val="center"/>
              <w:rPr>
                <w:lang w:val="es-ES"/>
              </w:rPr>
            </w:pPr>
            <w:r w:rsidRPr="000D1800">
              <w:rPr>
                <w:lang w:val="es-ES"/>
              </w:rPr>
              <w:t>11100010</w:t>
            </w:r>
          </w:p>
        </w:tc>
        <w:tc>
          <w:tcPr>
            <w:tcW w:w="1418" w:type="dxa"/>
          </w:tcPr>
          <w:p w:rsidR="00BD6600" w:rsidRPr="000D1800" w:rsidRDefault="00BD6600" w:rsidP="00F70A04">
            <w:pPr>
              <w:pStyle w:val="Tabletext"/>
              <w:keepLines/>
              <w:tabs>
                <w:tab w:val="left" w:pos="794"/>
                <w:tab w:val="left" w:pos="1191"/>
                <w:tab w:val="left" w:pos="1588"/>
                <w:tab w:val="left" w:leader="dot" w:pos="7938"/>
                <w:tab w:val="center" w:pos="9526"/>
              </w:tabs>
              <w:ind w:left="567" w:hanging="567"/>
              <w:jc w:val="center"/>
              <w:rPr>
                <w:lang w:val="es-ES"/>
              </w:rPr>
            </w:pPr>
            <w:r w:rsidRPr="000D1800">
              <w:rPr>
                <w:lang w:val="es-ES"/>
              </w:rPr>
              <w:t>00011101</w:t>
            </w:r>
          </w:p>
        </w:tc>
        <w:tc>
          <w:tcPr>
            <w:tcW w:w="3260" w:type="dxa"/>
          </w:tcPr>
          <w:p w:rsidR="00BD6600" w:rsidRPr="000D1800" w:rsidRDefault="00BD6600" w:rsidP="003C2451">
            <w:pPr>
              <w:pStyle w:val="Tabletext"/>
              <w:rPr>
                <w:lang w:val="es-ES"/>
              </w:rPr>
            </w:pPr>
            <w:r w:rsidRPr="000D1800">
              <w:rPr>
                <w:lang w:val="es-ES"/>
              </w:rPr>
              <w:t xml:space="preserve">Subtrama 1 </w:t>
            </w:r>
          </w:p>
        </w:tc>
      </w:tr>
      <w:tr w:rsidR="00BD6600" w:rsidRPr="000D1800" w:rsidTr="00260E71">
        <w:trPr>
          <w:jc w:val="center"/>
        </w:trPr>
        <w:tc>
          <w:tcPr>
            <w:tcW w:w="1984" w:type="dxa"/>
          </w:tcPr>
          <w:p w:rsidR="00BD6600" w:rsidRPr="000D1800" w:rsidRDefault="00BD6600" w:rsidP="00F70A04">
            <w:pPr>
              <w:pStyle w:val="Tabletext"/>
              <w:tabs>
                <w:tab w:val="left" w:pos="794"/>
                <w:tab w:val="left" w:pos="1191"/>
                <w:tab w:val="left" w:pos="1588"/>
              </w:tabs>
              <w:jc w:val="center"/>
              <w:rPr>
                <w:lang w:val="es-ES"/>
              </w:rPr>
            </w:pPr>
            <w:r w:rsidRPr="000D1800">
              <w:rPr>
                <w:lang w:val="es-ES"/>
              </w:rPr>
              <w:t>Y</w:t>
            </w:r>
          </w:p>
        </w:tc>
        <w:tc>
          <w:tcPr>
            <w:tcW w:w="1417" w:type="dxa"/>
          </w:tcPr>
          <w:p w:rsidR="00BD6600" w:rsidRPr="000D1800" w:rsidRDefault="00BD6600" w:rsidP="00F70A04">
            <w:pPr>
              <w:pStyle w:val="Tabletext"/>
              <w:keepLines/>
              <w:tabs>
                <w:tab w:val="left" w:pos="794"/>
                <w:tab w:val="left" w:pos="1191"/>
                <w:tab w:val="left" w:pos="1588"/>
                <w:tab w:val="left" w:leader="dot" w:pos="7938"/>
                <w:tab w:val="center" w:pos="9526"/>
              </w:tabs>
              <w:ind w:left="567" w:hanging="567"/>
              <w:jc w:val="center"/>
              <w:rPr>
                <w:lang w:val="es-ES"/>
              </w:rPr>
            </w:pPr>
            <w:r w:rsidRPr="000D1800">
              <w:rPr>
                <w:lang w:val="es-ES"/>
              </w:rPr>
              <w:t>11100100</w:t>
            </w:r>
          </w:p>
        </w:tc>
        <w:tc>
          <w:tcPr>
            <w:tcW w:w="1418" w:type="dxa"/>
          </w:tcPr>
          <w:p w:rsidR="00BD6600" w:rsidRPr="000D1800" w:rsidRDefault="00BD6600" w:rsidP="00F70A04">
            <w:pPr>
              <w:pStyle w:val="Tabletext"/>
              <w:keepLines/>
              <w:tabs>
                <w:tab w:val="left" w:pos="794"/>
                <w:tab w:val="left" w:pos="1191"/>
                <w:tab w:val="left" w:pos="1588"/>
                <w:tab w:val="left" w:leader="dot" w:pos="7938"/>
                <w:tab w:val="center" w:pos="9526"/>
              </w:tabs>
              <w:ind w:left="567" w:hanging="567"/>
              <w:jc w:val="center"/>
              <w:rPr>
                <w:lang w:val="es-ES"/>
              </w:rPr>
            </w:pPr>
            <w:r w:rsidRPr="000D1800">
              <w:rPr>
                <w:lang w:val="es-ES"/>
              </w:rPr>
              <w:t>00011011</w:t>
            </w:r>
          </w:p>
        </w:tc>
        <w:tc>
          <w:tcPr>
            <w:tcW w:w="3260" w:type="dxa"/>
          </w:tcPr>
          <w:p w:rsidR="00BD6600" w:rsidRPr="000D1800" w:rsidRDefault="00BD6600" w:rsidP="003C2451">
            <w:pPr>
              <w:pStyle w:val="Tabletext"/>
              <w:rPr>
                <w:lang w:val="es-ES"/>
              </w:rPr>
            </w:pPr>
            <w:r w:rsidRPr="000D1800">
              <w:rPr>
                <w:lang w:val="es-ES"/>
              </w:rPr>
              <w:t xml:space="preserve">Subtrama 2 </w:t>
            </w:r>
          </w:p>
        </w:tc>
      </w:tr>
      <w:tr w:rsidR="00BD6600" w:rsidRPr="007457F7" w:rsidTr="00260E71">
        <w:trPr>
          <w:jc w:val="center"/>
        </w:trPr>
        <w:tc>
          <w:tcPr>
            <w:tcW w:w="1984" w:type="dxa"/>
          </w:tcPr>
          <w:p w:rsidR="00BD6600" w:rsidRPr="000D1800" w:rsidRDefault="00BD6600" w:rsidP="00F70A04">
            <w:pPr>
              <w:pStyle w:val="Tabletext"/>
              <w:tabs>
                <w:tab w:val="left" w:pos="794"/>
                <w:tab w:val="left" w:pos="1191"/>
                <w:tab w:val="left" w:pos="1588"/>
              </w:tabs>
              <w:jc w:val="center"/>
              <w:rPr>
                <w:lang w:val="es-ES"/>
              </w:rPr>
            </w:pPr>
            <w:r w:rsidRPr="000D1800">
              <w:rPr>
                <w:lang w:val="es-ES"/>
              </w:rPr>
              <w:t>Z</w:t>
            </w:r>
          </w:p>
        </w:tc>
        <w:tc>
          <w:tcPr>
            <w:tcW w:w="1417" w:type="dxa"/>
          </w:tcPr>
          <w:p w:rsidR="00BD6600" w:rsidRPr="000D1800" w:rsidRDefault="00BD6600" w:rsidP="00F70A04">
            <w:pPr>
              <w:pStyle w:val="Tabletext"/>
              <w:keepLines/>
              <w:tabs>
                <w:tab w:val="left" w:pos="794"/>
                <w:tab w:val="left" w:pos="1191"/>
                <w:tab w:val="left" w:pos="1588"/>
                <w:tab w:val="left" w:leader="dot" w:pos="7938"/>
                <w:tab w:val="center" w:pos="9526"/>
              </w:tabs>
              <w:ind w:left="567" w:hanging="567"/>
              <w:jc w:val="center"/>
              <w:rPr>
                <w:lang w:val="es-ES"/>
              </w:rPr>
            </w:pPr>
            <w:r w:rsidRPr="000D1800">
              <w:rPr>
                <w:lang w:val="es-ES"/>
              </w:rPr>
              <w:t>11101000</w:t>
            </w:r>
          </w:p>
        </w:tc>
        <w:tc>
          <w:tcPr>
            <w:tcW w:w="1418" w:type="dxa"/>
          </w:tcPr>
          <w:p w:rsidR="00BD6600" w:rsidRPr="000D1800" w:rsidRDefault="00BD6600" w:rsidP="00F70A04">
            <w:pPr>
              <w:pStyle w:val="Tabletext"/>
              <w:keepLines/>
              <w:tabs>
                <w:tab w:val="left" w:pos="794"/>
                <w:tab w:val="left" w:pos="1191"/>
                <w:tab w:val="left" w:pos="1588"/>
                <w:tab w:val="left" w:leader="dot" w:pos="7938"/>
                <w:tab w:val="center" w:pos="9526"/>
              </w:tabs>
              <w:ind w:left="567" w:hanging="567"/>
              <w:jc w:val="center"/>
              <w:rPr>
                <w:lang w:val="es-ES"/>
              </w:rPr>
            </w:pPr>
            <w:r w:rsidRPr="000D1800">
              <w:rPr>
                <w:lang w:val="es-ES"/>
              </w:rPr>
              <w:t>00010111</w:t>
            </w:r>
          </w:p>
        </w:tc>
        <w:tc>
          <w:tcPr>
            <w:tcW w:w="3260" w:type="dxa"/>
          </w:tcPr>
          <w:p w:rsidR="00BD6600" w:rsidRPr="000D1800" w:rsidRDefault="00BD6600" w:rsidP="003C2451">
            <w:pPr>
              <w:pStyle w:val="Tabletext"/>
              <w:rPr>
                <w:lang w:val="es-ES"/>
              </w:rPr>
            </w:pPr>
            <w:r w:rsidRPr="000D1800">
              <w:rPr>
                <w:lang w:val="es-ES"/>
              </w:rPr>
              <w:t>Subtrama 1 y comienzo de bloque</w:t>
            </w:r>
          </w:p>
        </w:tc>
      </w:tr>
    </w:tbl>
    <w:p w:rsidR="00BD6600" w:rsidRPr="000D1800" w:rsidRDefault="00BD6600" w:rsidP="003C2451">
      <w:pPr>
        <w:pStyle w:val="Tablefin"/>
        <w:rPr>
          <w:lang w:val="es-ES"/>
        </w:rPr>
      </w:pPr>
    </w:p>
    <w:p w:rsidR="00BD6600" w:rsidRPr="000D1800" w:rsidRDefault="00BD6600" w:rsidP="00BD6600">
      <w:pPr>
        <w:pStyle w:val="FigureNo"/>
        <w:rPr>
          <w:lang w:val="es-ES"/>
        </w:rPr>
      </w:pPr>
      <w:r w:rsidRPr="000D1800">
        <w:rPr>
          <w:lang w:val="es-ES"/>
        </w:rPr>
        <w:t>FigurA 7</w:t>
      </w:r>
    </w:p>
    <w:p w:rsidR="00BD6600" w:rsidRPr="000D1800" w:rsidRDefault="00BD6600" w:rsidP="00BD6600">
      <w:pPr>
        <w:pStyle w:val="Figuretitle"/>
        <w:rPr>
          <w:lang w:val="es-ES"/>
        </w:rPr>
      </w:pPr>
      <w:r w:rsidRPr="000D1800">
        <w:rPr>
          <w:lang w:val="es-ES"/>
        </w:rPr>
        <w:t>Preámbulo X (11100010)</w:t>
      </w:r>
    </w:p>
    <w:p w:rsidR="00BD6600" w:rsidRPr="000D1800" w:rsidRDefault="00BD6600" w:rsidP="00BD6600">
      <w:pPr>
        <w:pStyle w:val="Figure"/>
        <w:rPr>
          <w:lang w:val="es-ES" w:eastAsia="ja-JP"/>
        </w:rPr>
      </w:pPr>
      <w:r w:rsidRPr="000D1800">
        <w:rPr>
          <w:lang w:val="es-ES"/>
        </w:rPr>
        <w:object w:dxaOrig="8371" w:dyaOrig="3818">
          <v:shape id="_x0000_i1031" type="#_x0000_t75" style="width:419.5pt;height:191.5pt" o:ole="" o:allowoverlap="f">
            <v:imagedata r:id="rId27" o:title=""/>
          </v:shape>
          <o:OLEObject Type="Embed" ProgID="CorelDRAW.Graphic.14" ShapeID="_x0000_i1031" DrawAspect="Content" ObjectID="_1376913268" r:id="rId28"/>
        </w:object>
      </w:r>
    </w:p>
    <w:p w:rsidR="003C2451" w:rsidRPr="000D1800" w:rsidRDefault="003C2451" w:rsidP="00045CF0">
      <w:pPr>
        <w:pStyle w:val="Note"/>
        <w:rPr>
          <w:lang w:val="es-ES"/>
        </w:rPr>
      </w:pPr>
    </w:p>
    <w:p w:rsidR="00BD6600" w:rsidRPr="000D1800" w:rsidRDefault="00BD6600" w:rsidP="004F27FB">
      <w:pPr>
        <w:pStyle w:val="Note"/>
        <w:rPr>
          <w:lang w:val="es-ES"/>
        </w:rPr>
      </w:pPr>
      <w:r w:rsidRPr="000D1800">
        <w:rPr>
          <w:lang w:val="es-ES"/>
        </w:rPr>
        <w:t>NOTA 1</w:t>
      </w:r>
      <w:r w:rsidR="004F27FB">
        <w:rPr>
          <w:lang w:val="es-ES"/>
        </w:rPr>
        <w:t> </w:t>
      </w:r>
      <w:r w:rsidRPr="000D1800">
        <w:rPr>
          <w:lang w:val="es-ES"/>
        </w:rPr>
        <w:t>–</w:t>
      </w:r>
      <w:r w:rsidR="004F27FB">
        <w:rPr>
          <w:lang w:val="es-ES"/>
        </w:rPr>
        <w:t> </w:t>
      </w:r>
      <w:r w:rsidRPr="000D1800">
        <w:rPr>
          <w:lang w:val="es-ES"/>
        </w:rPr>
        <w:t>El primer estado del preámbulo siempre es distinto del segundo estado del símbolo precedente, que representa el bit de paridad.</w:t>
      </w:r>
    </w:p>
    <w:p w:rsidR="00BD6600" w:rsidRPr="000D1800" w:rsidRDefault="00BD6600" w:rsidP="004F27FB">
      <w:pPr>
        <w:pStyle w:val="Note"/>
        <w:rPr>
          <w:lang w:val="es-ES"/>
        </w:rPr>
      </w:pPr>
      <w:r w:rsidRPr="000D1800">
        <w:rPr>
          <w:lang w:val="es-ES"/>
        </w:rPr>
        <w:t>NOTA</w:t>
      </w:r>
      <w:r w:rsidR="004F27FB">
        <w:rPr>
          <w:lang w:val="es-ES"/>
        </w:rPr>
        <w:t> </w:t>
      </w:r>
      <w:r w:rsidRPr="000D1800">
        <w:rPr>
          <w:lang w:val="es-ES"/>
        </w:rPr>
        <w:t>2</w:t>
      </w:r>
      <w:r w:rsidR="004F27FB">
        <w:rPr>
          <w:lang w:val="es-ES"/>
        </w:rPr>
        <w:t> </w:t>
      </w:r>
      <w:r w:rsidRPr="000D1800">
        <w:rPr>
          <w:lang w:val="es-ES"/>
        </w:rPr>
        <w:t>–</w:t>
      </w:r>
      <w:r w:rsidR="004F27FB">
        <w:rPr>
          <w:lang w:val="es-ES"/>
        </w:rPr>
        <w:t> </w:t>
      </w:r>
      <w:r w:rsidRPr="000D1800">
        <w:rPr>
          <w:lang w:val="es-ES"/>
        </w:rPr>
        <w:t>Estos preámbulos no llevan componente continua y permiten la recuperación de reloj como en el código bifase. Difieren al menos en dos estados de cualquier secuencia bifase válida.</w:t>
      </w:r>
    </w:p>
    <w:p w:rsidR="00BD6600" w:rsidRPr="000D1800" w:rsidRDefault="00BD6600" w:rsidP="00C111B5">
      <w:pPr>
        <w:pStyle w:val="Note"/>
        <w:rPr>
          <w:lang w:val="es-ES"/>
        </w:rPr>
      </w:pPr>
      <w:r w:rsidRPr="000D1800">
        <w:rPr>
          <w:lang w:val="es-ES"/>
        </w:rPr>
        <w:t>NOTA</w:t>
      </w:r>
      <w:r w:rsidR="004F27FB">
        <w:rPr>
          <w:lang w:val="es-ES"/>
        </w:rPr>
        <w:t> </w:t>
      </w:r>
      <w:r w:rsidRPr="000D1800">
        <w:rPr>
          <w:lang w:val="es-ES"/>
        </w:rPr>
        <w:t>3</w:t>
      </w:r>
      <w:r w:rsidR="004F27FB">
        <w:rPr>
          <w:lang w:val="es-ES"/>
        </w:rPr>
        <w:t> </w:t>
      </w:r>
      <w:r w:rsidRPr="000D1800">
        <w:rPr>
          <w:lang w:val="es-ES"/>
        </w:rPr>
        <w:t>–</w:t>
      </w:r>
      <w:r w:rsidR="004F27FB">
        <w:rPr>
          <w:lang w:val="es-ES"/>
        </w:rPr>
        <w:t> </w:t>
      </w:r>
      <w:r w:rsidRPr="000D1800">
        <w:rPr>
          <w:lang w:val="es-ES"/>
        </w:rPr>
        <w:t>El estado siempre se invierte una vez en cada intervalo de tiempo más una vez por cada bit «uno» de datos. Hay un número par de intervalos de tiempo en una subtrama y, debido a la presencia del bit de paridad par en el intervalo de tiempo 31 (véase el §</w:t>
      </w:r>
      <w:r w:rsidR="00C111B5">
        <w:rPr>
          <w:lang w:val="es-ES"/>
        </w:rPr>
        <w:t> </w:t>
      </w:r>
      <w:r w:rsidRPr="000D1800">
        <w:rPr>
          <w:lang w:val="es-ES"/>
        </w:rPr>
        <w:t>2.9), un número par de bits «uno», de forma que el número total de inversiones de cualquier subtrama es par. Por tanto, todos los preámbulos comenzarán con el mismo estado. Así pues, en la práctica se transmitirá sólo uno de estos conjuntos de preámbulos a través de la interfaz. Sin embargo, es necesario que cualquiera de los conjuntos sea decodificable a fin de mantener la inmunidad frente al cambio de polaridad.</w:t>
      </w:r>
    </w:p>
    <w:p w:rsidR="00BD6600" w:rsidRPr="000D1800" w:rsidRDefault="00BD6600" w:rsidP="00216F0F">
      <w:pPr>
        <w:pStyle w:val="Heading1"/>
        <w:rPr>
          <w:lang w:val="es-ES"/>
        </w:rPr>
      </w:pPr>
      <w:bookmarkStart w:id="102" w:name="_Toc297504673"/>
      <w:r w:rsidRPr="000D1800">
        <w:rPr>
          <w:lang w:val="es-ES"/>
        </w:rPr>
        <w:t>6</w:t>
      </w:r>
      <w:r w:rsidRPr="000D1800">
        <w:rPr>
          <w:lang w:val="es-ES"/>
        </w:rPr>
        <w:tab/>
        <w:t>Bloque</w:t>
      </w:r>
      <w:bookmarkEnd w:id="102"/>
    </w:p>
    <w:p w:rsidR="00BD6600" w:rsidRPr="000D1800" w:rsidRDefault="00BD6600" w:rsidP="006710E4">
      <w:pPr>
        <w:rPr>
          <w:lang w:val="es-ES"/>
        </w:rPr>
      </w:pPr>
      <w:r w:rsidRPr="000D1800">
        <w:rPr>
          <w:lang w:val="es-ES"/>
        </w:rPr>
        <w:t>A una secuencia de 192</w:t>
      </w:r>
      <w:r w:rsidR="006710E4" w:rsidRPr="000D1800">
        <w:rPr>
          <w:lang w:val="es-ES"/>
        </w:rPr>
        <w:t> </w:t>
      </w:r>
      <w:r w:rsidRPr="000D1800">
        <w:rPr>
          <w:lang w:val="es-ES"/>
        </w:rPr>
        <w:t>tramas se la denominará bloque. La primera trama de esta secuencia contendrá un preámbulo de tipo Z en lugar del preámbulo de tipo X. Las subtramas que constituyen esta trama contendrán el primer bit del primer byte del código de estado de canal descrito en la Parte 3.</w:t>
      </w:r>
    </w:p>
    <w:p w:rsidR="00BD6600" w:rsidRPr="000D1800" w:rsidRDefault="00BD6600" w:rsidP="00BD6600">
      <w:pPr>
        <w:pStyle w:val="Parttitle"/>
        <w:rPr>
          <w:lang w:val="es-ES" w:eastAsia="ja-JP"/>
        </w:rPr>
      </w:pPr>
      <w:bookmarkStart w:id="103" w:name="_Toc287599341"/>
      <w:bookmarkStart w:id="104" w:name="_Toc287859280"/>
      <w:bookmarkStart w:id="105" w:name="_Toc295739359"/>
      <w:r w:rsidRPr="000D1800">
        <w:rPr>
          <w:lang w:val="es-ES"/>
        </w:rPr>
        <w:lastRenderedPageBreak/>
        <w:t>Parte 5</w:t>
      </w:r>
      <w:r w:rsidRPr="000D1800">
        <w:rPr>
          <w:lang w:val="es-ES"/>
        </w:rPr>
        <w:br/>
      </w:r>
      <w:r w:rsidRPr="000D1800">
        <w:rPr>
          <w:lang w:val="es-ES"/>
        </w:rPr>
        <w:br/>
      </w:r>
      <w:bookmarkEnd w:id="103"/>
      <w:bookmarkEnd w:id="104"/>
      <w:r w:rsidRPr="000D1800">
        <w:rPr>
          <w:lang w:val="es-ES"/>
        </w:rPr>
        <w:t>Parámetros físicos y eléctricos</w:t>
      </w:r>
      <w:bookmarkEnd w:id="105"/>
    </w:p>
    <w:p w:rsidR="00BD6600" w:rsidRPr="000D1800" w:rsidRDefault="00BD6600" w:rsidP="00216F0F">
      <w:pPr>
        <w:pStyle w:val="Heading1"/>
        <w:rPr>
          <w:lang w:val="es-ES"/>
        </w:rPr>
      </w:pPr>
      <w:bookmarkStart w:id="106" w:name="_Toc297504674"/>
      <w:r w:rsidRPr="000D1800">
        <w:rPr>
          <w:lang w:val="es-ES"/>
        </w:rPr>
        <w:t>1</w:t>
      </w:r>
      <w:r w:rsidRPr="000D1800">
        <w:rPr>
          <w:lang w:val="es-ES"/>
        </w:rPr>
        <w:tab/>
        <w:t>Introducción</w:t>
      </w:r>
      <w:bookmarkEnd w:id="106"/>
    </w:p>
    <w:p w:rsidR="00BD6600" w:rsidRPr="000D1800" w:rsidRDefault="00BD6600" w:rsidP="004D74B1">
      <w:pPr>
        <w:rPr>
          <w:lang w:val="es-ES"/>
        </w:rPr>
      </w:pPr>
      <w:r w:rsidRPr="000D1800">
        <w:rPr>
          <w:lang w:val="es-ES"/>
        </w:rPr>
        <w:t>Esta Parte 5 especifica los parámetros físicos y eléctricos para los distintos medios.</w:t>
      </w:r>
    </w:p>
    <w:p w:rsidR="00BD6600" w:rsidRPr="000D1800" w:rsidRDefault="00BD6600" w:rsidP="00570531">
      <w:pPr>
        <w:rPr>
          <w:lang w:val="es-ES"/>
        </w:rPr>
      </w:pPr>
      <w:r w:rsidRPr="000D1800">
        <w:rPr>
          <w:lang w:val="es-ES"/>
        </w:rPr>
        <w:t>El formato de transporte definido en la Parte</w:t>
      </w:r>
      <w:r w:rsidR="00570531">
        <w:rPr>
          <w:lang w:val="es-ES"/>
        </w:rPr>
        <w:t> </w:t>
      </w:r>
      <w:r w:rsidRPr="000D1800">
        <w:rPr>
          <w:lang w:val="es-ES"/>
        </w:rPr>
        <w:t>4 está destinado a ser utilizado con cables de pares trenzados apantallados de diseño convencional a distancias de hasta 100</w:t>
      </w:r>
      <w:r w:rsidR="00570531">
        <w:rPr>
          <w:lang w:val="es-ES"/>
        </w:rPr>
        <w:t> </w:t>
      </w:r>
      <w:r w:rsidRPr="000D1800">
        <w:rPr>
          <w:lang w:val="es-ES"/>
        </w:rPr>
        <w:t>m sin ecualización de la transmisión o cualquier ecualización especial en el receptor y a velocidades de trama de hasta 50 kHz. Pueden emplearse longitudes de cable y velocidades de trama mayores, pero teniendo debidamente en cuenta el requisito cada vez más importante de una detenida selección del cable y la posible ecualización del receptor o la utilización de repetidores activos o ambas. La presente Recomendación contempla la adaptación de los terminales simétricos para su utilización con cable coaxial de 75 </w:t>
      </w:r>
      <w:r w:rsidRPr="000D1800">
        <w:rPr>
          <w:lang w:val="es-ES"/>
        </w:rPr>
        <w:sym w:font="Symbol" w:char="F057"/>
      </w:r>
      <w:r w:rsidRPr="000D1800">
        <w:rPr>
          <w:lang w:val="es-ES"/>
        </w:rPr>
        <w:t xml:space="preserve"> y se está considerando la transmisión por cable de fibra óptica.</w:t>
      </w:r>
    </w:p>
    <w:p w:rsidR="00BD6600" w:rsidRPr="000D1800" w:rsidRDefault="00BD6600" w:rsidP="00216F0F">
      <w:pPr>
        <w:pStyle w:val="Heading1"/>
        <w:rPr>
          <w:lang w:val="es-ES"/>
        </w:rPr>
      </w:pPr>
      <w:bookmarkStart w:id="107" w:name="_Toc297504675"/>
      <w:r w:rsidRPr="000D1800">
        <w:rPr>
          <w:lang w:val="es-ES"/>
        </w:rPr>
        <w:t>2</w:t>
      </w:r>
      <w:r w:rsidRPr="000D1800">
        <w:rPr>
          <w:lang w:val="es-ES"/>
        </w:rPr>
        <w:tab/>
        <w:t>Características comunes</w:t>
      </w:r>
      <w:bookmarkEnd w:id="107"/>
    </w:p>
    <w:p w:rsidR="00BD6600" w:rsidRPr="000D1800" w:rsidRDefault="00BD6600" w:rsidP="004D74B1">
      <w:pPr>
        <w:rPr>
          <w:lang w:val="es-ES"/>
        </w:rPr>
      </w:pPr>
      <w:r w:rsidRPr="000D1800">
        <w:rPr>
          <w:lang w:val="es-ES"/>
        </w:rPr>
        <w:t>Todas las interfaces estarán sujetas a los requisitos de la fluctuación comunes del § 3. Otros parámetros deberán cumplir el tipo de transmisión especificado.</w:t>
      </w:r>
    </w:p>
    <w:p w:rsidR="00BD6600" w:rsidRPr="000D1800" w:rsidRDefault="00BD6600" w:rsidP="003359EF">
      <w:pPr>
        <w:rPr>
          <w:lang w:val="es-ES" w:eastAsia="ja-JP"/>
        </w:rPr>
      </w:pPr>
      <w:r w:rsidRPr="000D1800">
        <w:rPr>
          <w:lang w:val="es-ES"/>
        </w:rPr>
        <w:t>La interfaz debe utilizar el formato de transmisión simétrico especificado en el Apéndice</w:t>
      </w:r>
      <w:r w:rsidR="003359EF">
        <w:rPr>
          <w:lang w:val="es-ES"/>
        </w:rPr>
        <w:t> </w:t>
      </w:r>
      <w:r w:rsidRPr="000D1800">
        <w:rPr>
          <w:lang w:val="es-ES"/>
        </w:rPr>
        <w:t>B de la Parte</w:t>
      </w:r>
      <w:r w:rsidR="003359EF">
        <w:rPr>
          <w:lang w:val="es-ES"/>
        </w:rPr>
        <w:t> </w:t>
      </w:r>
      <w:r w:rsidRPr="000D1800">
        <w:rPr>
          <w:lang w:val="es-ES"/>
        </w:rPr>
        <w:t xml:space="preserve">5. La interfaz puede utilizar uno de los formatos de transmisión alternativos especificados en los correspondientes </w:t>
      </w:r>
      <w:r w:rsidR="003359EF">
        <w:rPr>
          <w:lang w:val="es-ES"/>
        </w:rPr>
        <w:t>Apéndices</w:t>
      </w:r>
      <w:r w:rsidR="003359EF" w:rsidRPr="000D1800">
        <w:rPr>
          <w:lang w:val="es-ES"/>
        </w:rPr>
        <w:t xml:space="preserve"> </w:t>
      </w:r>
      <w:r w:rsidRPr="000D1800">
        <w:rPr>
          <w:lang w:val="es-ES"/>
        </w:rPr>
        <w:t>a la Parte 5.</w:t>
      </w:r>
    </w:p>
    <w:p w:rsidR="00BD6600" w:rsidRPr="000D1800" w:rsidRDefault="00BD6600" w:rsidP="00216F0F">
      <w:pPr>
        <w:pStyle w:val="Heading1"/>
        <w:rPr>
          <w:lang w:val="es-ES"/>
        </w:rPr>
      </w:pPr>
      <w:bookmarkStart w:id="108" w:name="_Toc297504676"/>
      <w:r w:rsidRPr="000D1800">
        <w:rPr>
          <w:lang w:val="es-ES"/>
        </w:rPr>
        <w:t>3</w:t>
      </w:r>
      <w:r w:rsidRPr="000D1800">
        <w:rPr>
          <w:lang w:val="es-ES"/>
        </w:rPr>
        <w:tab/>
        <w:t>Fluctuación</w:t>
      </w:r>
      <w:bookmarkEnd w:id="108"/>
    </w:p>
    <w:p w:rsidR="00BD6600" w:rsidRPr="000D1800" w:rsidRDefault="00BD6600" w:rsidP="004D74B1">
      <w:pPr>
        <w:pStyle w:val="Heading2"/>
        <w:rPr>
          <w:lang w:val="es-ES"/>
        </w:rPr>
      </w:pPr>
      <w:bookmarkStart w:id="109" w:name="_Toc297504677"/>
      <w:r w:rsidRPr="000D1800">
        <w:rPr>
          <w:lang w:val="es-ES" w:eastAsia="ja-JP"/>
        </w:rPr>
        <w:t>3</w:t>
      </w:r>
      <w:r w:rsidRPr="000D1800">
        <w:rPr>
          <w:lang w:val="es-ES"/>
        </w:rPr>
        <w:t>.</w:t>
      </w:r>
      <w:r w:rsidRPr="000D1800">
        <w:rPr>
          <w:lang w:val="es-ES" w:eastAsia="ja-JP"/>
        </w:rPr>
        <w:t>1</w:t>
      </w:r>
      <w:r w:rsidRPr="000D1800">
        <w:rPr>
          <w:lang w:val="es-ES"/>
        </w:rPr>
        <w:tab/>
        <w:t>Fluctuación de la interfaz de salida</w:t>
      </w:r>
      <w:bookmarkEnd w:id="109"/>
    </w:p>
    <w:p w:rsidR="00BD6600" w:rsidRPr="000D1800" w:rsidRDefault="00BD6600" w:rsidP="00B9485E">
      <w:pPr>
        <w:pStyle w:val="Heading3"/>
        <w:rPr>
          <w:lang w:val="es-ES"/>
        </w:rPr>
      </w:pPr>
      <w:r w:rsidRPr="000D1800">
        <w:rPr>
          <w:lang w:val="es-ES"/>
        </w:rPr>
        <w:t>3.1.1</w:t>
      </w:r>
      <w:r w:rsidRPr="000D1800">
        <w:rPr>
          <w:lang w:val="es-ES"/>
        </w:rPr>
        <w:tab/>
        <w:t>Consideraciones generales</w:t>
      </w:r>
    </w:p>
    <w:p w:rsidR="00BD6600" w:rsidRPr="000D1800" w:rsidRDefault="00BD6600" w:rsidP="004D74B1">
      <w:pPr>
        <w:rPr>
          <w:lang w:val="es-ES" w:eastAsia="ja-JP"/>
        </w:rPr>
      </w:pPr>
      <w:r w:rsidRPr="000D1800">
        <w:rPr>
          <w:lang w:val="es-ES"/>
        </w:rPr>
        <w:t>La fluctuación a la salida de un dispositivo se medirá como la suma de la fluctuación intrínseca al dispositivo y la fluctuación derivada de la referencia de temporización del dispositivo.</w:t>
      </w:r>
    </w:p>
    <w:p w:rsidR="00BD6600" w:rsidRPr="000D1800" w:rsidRDefault="00BD6600" w:rsidP="00B9485E">
      <w:pPr>
        <w:pStyle w:val="Heading3"/>
        <w:rPr>
          <w:lang w:val="es-ES"/>
        </w:rPr>
      </w:pPr>
      <w:r w:rsidRPr="000D1800">
        <w:rPr>
          <w:lang w:val="es-ES"/>
        </w:rPr>
        <w:t>3.1.2</w:t>
      </w:r>
      <w:r w:rsidRPr="000D1800">
        <w:rPr>
          <w:lang w:val="es-ES"/>
        </w:rPr>
        <w:tab/>
        <w:t>Fluctuación intrínseca</w:t>
      </w:r>
    </w:p>
    <w:p w:rsidR="00BD6600" w:rsidRPr="000D1800" w:rsidRDefault="00BD6600" w:rsidP="006710E4">
      <w:pPr>
        <w:rPr>
          <w:lang w:val="es-ES"/>
        </w:rPr>
      </w:pPr>
      <w:r w:rsidRPr="000D1800">
        <w:rPr>
          <w:lang w:val="es-ES"/>
        </w:rPr>
        <w:t>El valor de cresta de la fluctuación intrínseca a la salida de la interfaz, medido en todos los cruces de transición por cero, deberá ser menor que 0,025</w:t>
      </w:r>
      <w:r w:rsidR="006710E4" w:rsidRPr="000D1800">
        <w:rPr>
          <w:lang w:val="es-ES"/>
        </w:rPr>
        <w:t> </w:t>
      </w:r>
      <w:r w:rsidRPr="000D1800">
        <w:rPr>
          <w:lang w:val="es-ES"/>
        </w:rPr>
        <w:t>UI cuando se mide con el filtro de medición de fluctuación intrínseca.</w:t>
      </w:r>
    </w:p>
    <w:p w:rsidR="00BD6600" w:rsidRPr="000D1800" w:rsidRDefault="006710E4" w:rsidP="004D74B1">
      <w:pPr>
        <w:pStyle w:val="Note"/>
        <w:rPr>
          <w:lang w:val="es-ES"/>
        </w:rPr>
      </w:pPr>
      <w:r w:rsidRPr="000D1800">
        <w:rPr>
          <w:lang w:val="es-ES"/>
        </w:rPr>
        <w:t>NOTA 1 – </w:t>
      </w:r>
      <w:r w:rsidR="00BD6600" w:rsidRPr="000D1800">
        <w:rPr>
          <w:lang w:val="es-ES"/>
        </w:rPr>
        <w:t>Esta fluctuación puede ser fuertemente asimétrica en carácter y la desviación con respecto a la temporización ideal debe satisfacer la especificación en cualquier dirección.</w:t>
      </w:r>
    </w:p>
    <w:p w:rsidR="00BD6600" w:rsidRPr="000D1800" w:rsidRDefault="006710E4" w:rsidP="006710E4">
      <w:pPr>
        <w:pStyle w:val="Note"/>
        <w:rPr>
          <w:lang w:val="es-ES"/>
        </w:rPr>
      </w:pPr>
      <w:r w:rsidRPr="000D1800">
        <w:rPr>
          <w:lang w:val="es-ES"/>
        </w:rPr>
        <w:t>NOTA 2 – </w:t>
      </w:r>
      <w:r w:rsidR="00BD6600" w:rsidRPr="000D1800">
        <w:rPr>
          <w:lang w:val="es-ES"/>
        </w:rPr>
        <w:t>Este requisito se aplica cuando el equipo está enganchado a una referencia de temporización sin fluctuación, que puede tratarse de una señal de audio digital modulada, y cuando el equipo funciona en modo libre.</w:t>
      </w:r>
    </w:p>
    <w:p w:rsidR="00BD6600" w:rsidRPr="000D1800" w:rsidRDefault="006710E4" w:rsidP="00570531">
      <w:pPr>
        <w:pStyle w:val="Note"/>
        <w:rPr>
          <w:lang w:val="es-ES"/>
        </w:rPr>
      </w:pPr>
      <w:r w:rsidRPr="000D1800">
        <w:rPr>
          <w:lang w:val="es-ES"/>
        </w:rPr>
        <w:t>NOTA 3 – </w:t>
      </w:r>
      <w:r w:rsidR="00BD6600" w:rsidRPr="000D1800">
        <w:rPr>
          <w:lang w:val="es-ES"/>
        </w:rPr>
        <w:t>En la Fig.</w:t>
      </w:r>
      <w:r w:rsidR="00570531">
        <w:rPr>
          <w:lang w:val="es-ES"/>
        </w:rPr>
        <w:t> </w:t>
      </w:r>
      <w:r w:rsidR="00BD6600" w:rsidRPr="000D1800">
        <w:rPr>
          <w:lang w:val="es-ES"/>
        </w:rPr>
        <w:t>8 se representan las características del filtro de medición de la fluctuación intrínseca. Muestra un filtro paso alto de fase mínima con atenuación de 3</w:t>
      </w:r>
      <w:r w:rsidRPr="000D1800">
        <w:rPr>
          <w:lang w:val="es-ES"/>
        </w:rPr>
        <w:t> </w:t>
      </w:r>
      <w:r w:rsidR="00BD6600" w:rsidRPr="000D1800">
        <w:rPr>
          <w:lang w:val="es-ES"/>
        </w:rPr>
        <w:t>dB a 700</w:t>
      </w:r>
      <w:r w:rsidRPr="000D1800">
        <w:rPr>
          <w:lang w:val="es-ES"/>
        </w:rPr>
        <w:t> </w:t>
      </w:r>
      <w:r w:rsidR="00BD6600" w:rsidRPr="000D1800">
        <w:rPr>
          <w:lang w:val="es-ES"/>
        </w:rPr>
        <w:t>Hz, un régimen de caída de primer orden a 70 Hz y una ganancia unitaria del paso banda.</w:t>
      </w:r>
    </w:p>
    <w:p w:rsidR="00BD6600" w:rsidRPr="000D1800" w:rsidRDefault="00BD6600" w:rsidP="00BD6600">
      <w:pPr>
        <w:pStyle w:val="FigureNo"/>
        <w:rPr>
          <w:lang w:val="es-ES"/>
        </w:rPr>
      </w:pPr>
      <w:r w:rsidRPr="000D1800">
        <w:rPr>
          <w:lang w:val="es-ES"/>
        </w:rPr>
        <w:lastRenderedPageBreak/>
        <w:t>Figura 8</w:t>
      </w:r>
    </w:p>
    <w:p w:rsidR="00BD6600" w:rsidRPr="000D1800" w:rsidRDefault="00BD6600" w:rsidP="00755E49">
      <w:pPr>
        <w:pStyle w:val="Figuretitle"/>
        <w:rPr>
          <w:lang w:val="es-ES"/>
        </w:rPr>
      </w:pPr>
      <w:r w:rsidRPr="000D1800">
        <w:rPr>
          <w:lang w:val="es-ES"/>
        </w:rPr>
        <w:t>Características del filtro de medición de la</w:t>
      </w:r>
      <w:r w:rsidR="00755E49" w:rsidRPr="000D1800">
        <w:rPr>
          <w:lang w:val="es-ES"/>
        </w:rPr>
        <w:t xml:space="preserve"> </w:t>
      </w:r>
      <w:r w:rsidRPr="000D1800">
        <w:rPr>
          <w:lang w:val="es-ES"/>
        </w:rPr>
        <w:t>fluctuación intrínseca</w:t>
      </w:r>
    </w:p>
    <w:p w:rsidR="00BD6600" w:rsidRPr="000D1800" w:rsidRDefault="001815A9" w:rsidP="00BD6600">
      <w:pPr>
        <w:pStyle w:val="Figure"/>
        <w:rPr>
          <w:lang w:val="es-ES" w:eastAsia="ja-JP"/>
        </w:rPr>
      </w:pPr>
      <w:r>
        <w:rPr>
          <w:lang w:val="es-ES"/>
        </w:rPr>
        <w:object w:dxaOrig="4776" w:dyaOrig="4508">
          <v:shape id="_x0000_i1032" type="#_x0000_t75" style="width:268.5pt;height:253.5pt" o:ole="">
            <v:imagedata r:id="rId29" o:title=""/>
          </v:shape>
          <o:OLEObject Type="Embed" ProgID="CorelDRAW.Graphic.14" ShapeID="_x0000_i1032" DrawAspect="Content" ObjectID="_1376913269" r:id="rId30"/>
        </w:object>
      </w:r>
    </w:p>
    <w:p w:rsidR="00755E49" w:rsidRPr="000D1800" w:rsidRDefault="00755E49" w:rsidP="00755E49">
      <w:pPr>
        <w:rPr>
          <w:lang w:val="es-ES"/>
        </w:rPr>
      </w:pPr>
    </w:p>
    <w:p w:rsidR="00BD6600" w:rsidRPr="000D1800" w:rsidRDefault="00BD6600" w:rsidP="00B9485E">
      <w:pPr>
        <w:pStyle w:val="Heading3"/>
        <w:rPr>
          <w:lang w:val="es-ES"/>
        </w:rPr>
      </w:pPr>
      <w:r w:rsidRPr="000D1800">
        <w:rPr>
          <w:lang w:val="es-ES"/>
        </w:rPr>
        <w:t>3.1.3</w:t>
      </w:r>
      <w:r w:rsidRPr="000D1800">
        <w:rPr>
          <w:lang w:val="es-ES"/>
        </w:rPr>
        <w:tab/>
        <w:t>Ganancia de fluctuación</w:t>
      </w:r>
    </w:p>
    <w:p w:rsidR="00BD6600" w:rsidRPr="000D1800" w:rsidRDefault="00BD6600" w:rsidP="004D74B1">
      <w:pPr>
        <w:rPr>
          <w:lang w:val="es-ES"/>
        </w:rPr>
      </w:pPr>
      <w:r w:rsidRPr="000D1800">
        <w:rPr>
          <w:lang w:val="es-ES"/>
        </w:rPr>
        <w:t>La ganancia de fluctuación sinusoidal desde cualquier entrada de referencia de temporización hasta la salida de la señal deberá ser menor de 2 dB para todas las frecuencias.</w:t>
      </w:r>
    </w:p>
    <w:p w:rsidR="00BD6600" w:rsidRPr="000D1800" w:rsidRDefault="00BD6600" w:rsidP="00755E49">
      <w:pPr>
        <w:pStyle w:val="Note"/>
        <w:rPr>
          <w:lang w:val="es-ES"/>
        </w:rPr>
      </w:pPr>
      <w:r w:rsidRPr="000D1800">
        <w:rPr>
          <w:lang w:val="es-ES"/>
        </w:rPr>
        <w:t>NOTA</w:t>
      </w:r>
      <w:r w:rsidR="006710E4" w:rsidRPr="000D1800">
        <w:rPr>
          <w:lang w:val="es-ES"/>
        </w:rPr>
        <w:t> </w:t>
      </w:r>
      <w:r w:rsidRPr="000D1800">
        <w:rPr>
          <w:lang w:val="es-ES"/>
        </w:rPr>
        <w:t>1</w:t>
      </w:r>
      <w:r w:rsidR="006710E4" w:rsidRPr="000D1800">
        <w:rPr>
          <w:lang w:val="es-ES"/>
        </w:rPr>
        <w:t> </w:t>
      </w:r>
      <w:r w:rsidRPr="000D1800">
        <w:rPr>
          <w:lang w:val="es-ES"/>
        </w:rPr>
        <w:t>–</w:t>
      </w:r>
      <w:r w:rsidR="006710E4" w:rsidRPr="000D1800">
        <w:rPr>
          <w:lang w:val="es-ES"/>
        </w:rPr>
        <w:t> </w:t>
      </w:r>
      <w:r w:rsidRPr="000D1800">
        <w:rPr>
          <w:lang w:val="es-ES"/>
        </w:rPr>
        <w:t>Si se proporciona atenuación de la fluctuación y dicha atenuación es tal que la ganancia de fluctuación sinusoidal se encuentra por debajo de la plantilla de la función de transferencia de la Fig. 9, la especificación de los equipos debe señalar que la atenuación de la fluctuación del equipo cumple esta especificación. La plantilla no impone límite adicional a la ganancia de fluctuación a baja frecuencia. El límite arranca a la frecuencia de fluctuación de entrada de 500</w:t>
      </w:r>
      <w:r w:rsidR="00755E49" w:rsidRPr="000D1800">
        <w:rPr>
          <w:lang w:val="es-ES"/>
        </w:rPr>
        <w:t> </w:t>
      </w:r>
      <w:r w:rsidRPr="000D1800">
        <w:rPr>
          <w:lang w:val="es-ES"/>
        </w:rPr>
        <w:t>Hz donde el valor es de 0</w:t>
      </w:r>
      <w:r w:rsidR="00755E49" w:rsidRPr="000D1800">
        <w:rPr>
          <w:lang w:val="es-ES"/>
        </w:rPr>
        <w:t> </w:t>
      </w:r>
      <w:r w:rsidRPr="000D1800">
        <w:rPr>
          <w:lang w:val="es-ES"/>
        </w:rPr>
        <w:t>dB y cae hasta</w:t>
      </w:r>
      <w:r w:rsidR="003C2451" w:rsidRPr="000D1800">
        <w:rPr>
          <w:lang w:val="es-ES"/>
        </w:rPr>
        <w:t> </w:t>
      </w:r>
      <w:r w:rsidRPr="000D1800">
        <w:rPr>
          <w:lang w:val="es-ES"/>
        </w:rPr>
        <w:t>−6 dB a partir de 1 kHz.</w:t>
      </w:r>
    </w:p>
    <w:p w:rsidR="00755E49" w:rsidRPr="000D1800" w:rsidRDefault="00755E49" w:rsidP="00755E49">
      <w:pPr>
        <w:pStyle w:val="Blanc"/>
        <w:rPr>
          <w:lang w:val="es-ES"/>
        </w:rPr>
      </w:pPr>
    </w:p>
    <w:p w:rsidR="00BD6600" w:rsidRPr="000D1800" w:rsidRDefault="00BD6600" w:rsidP="00BD6600">
      <w:pPr>
        <w:pStyle w:val="FigureNo"/>
        <w:rPr>
          <w:lang w:val="es-ES"/>
        </w:rPr>
      </w:pPr>
      <w:r w:rsidRPr="000D1800">
        <w:rPr>
          <w:lang w:val="es-ES"/>
        </w:rPr>
        <w:t>Figura 9</w:t>
      </w:r>
    </w:p>
    <w:p w:rsidR="00BD6600" w:rsidRPr="000D1800" w:rsidRDefault="00BD6600" w:rsidP="00BD6600">
      <w:pPr>
        <w:pStyle w:val="Figuretitle"/>
        <w:rPr>
          <w:lang w:val="es-ES"/>
        </w:rPr>
      </w:pPr>
      <w:r w:rsidRPr="000D1800">
        <w:rPr>
          <w:lang w:val="es-ES"/>
        </w:rPr>
        <w:t>Plantilla de la función de transferencia de la fluctuación</w:t>
      </w:r>
    </w:p>
    <w:p w:rsidR="00BD6600" w:rsidRPr="000D1800" w:rsidRDefault="00F933F2" w:rsidP="00BD6600">
      <w:pPr>
        <w:pStyle w:val="Figure"/>
        <w:rPr>
          <w:lang w:val="es-ES" w:eastAsia="ja-JP"/>
        </w:rPr>
      </w:pPr>
      <w:r>
        <w:rPr>
          <w:lang w:val="es-ES"/>
        </w:rPr>
        <w:object w:dxaOrig="5001" w:dyaOrig="3201">
          <v:shape id="_x0000_i1033" type="#_x0000_t75" style="width:281.5pt;height:180pt" o:ole="">
            <v:imagedata r:id="rId31" o:title=""/>
          </v:shape>
          <o:OLEObject Type="Embed" ProgID="CorelDRAW.Graphic.14" ShapeID="_x0000_i1033" DrawAspect="Content" ObjectID="_1376913270" r:id="rId32"/>
        </w:object>
      </w:r>
    </w:p>
    <w:p w:rsidR="00BD6600" w:rsidRPr="000D1800" w:rsidRDefault="00BD6600" w:rsidP="004D74B1">
      <w:pPr>
        <w:pStyle w:val="Heading2"/>
        <w:rPr>
          <w:lang w:val="es-ES"/>
        </w:rPr>
      </w:pPr>
      <w:bookmarkStart w:id="110" w:name="_Toc297504678"/>
      <w:r w:rsidRPr="000D1800">
        <w:rPr>
          <w:lang w:val="es-ES"/>
        </w:rPr>
        <w:lastRenderedPageBreak/>
        <w:t>3.2</w:t>
      </w:r>
      <w:r w:rsidRPr="000D1800">
        <w:rPr>
          <w:lang w:val="es-ES"/>
        </w:rPr>
        <w:tab/>
        <w:t>Tolerancia a la fluctuación del receptor</w:t>
      </w:r>
      <w:bookmarkEnd w:id="110"/>
    </w:p>
    <w:p w:rsidR="00BD6600" w:rsidRPr="000D1800" w:rsidRDefault="00BD6600" w:rsidP="00BD6600">
      <w:pPr>
        <w:rPr>
          <w:lang w:val="es-ES"/>
        </w:rPr>
      </w:pPr>
      <w:r w:rsidRPr="000D1800">
        <w:rPr>
          <w:lang w:val="es-ES"/>
        </w:rPr>
        <w:t>Una interfaz del receptor de datos debe decodificar correctamente los trenes de datos entrantes con una fluctuación sinusoidal definida por la plantilla de tolerancia de fluctuación de la Fig. 10.</w:t>
      </w:r>
    </w:p>
    <w:p w:rsidR="00BD6600" w:rsidRPr="000D1800" w:rsidRDefault="00BD6600" w:rsidP="004F27FB">
      <w:pPr>
        <w:pStyle w:val="Note"/>
        <w:rPr>
          <w:lang w:val="es-ES"/>
        </w:rPr>
      </w:pPr>
      <w:r w:rsidRPr="000D1800">
        <w:rPr>
          <w:lang w:val="es-ES"/>
        </w:rPr>
        <w:t>NOTA</w:t>
      </w:r>
      <w:r w:rsidR="004F27FB">
        <w:rPr>
          <w:lang w:val="es-ES"/>
        </w:rPr>
        <w:t> </w:t>
      </w:r>
      <w:r w:rsidRPr="000D1800">
        <w:rPr>
          <w:lang w:val="es-ES"/>
        </w:rPr>
        <w:t>1</w:t>
      </w:r>
      <w:r w:rsidR="004F27FB">
        <w:rPr>
          <w:lang w:val="es-ES"/>
        </w:rPr>
        <w:t> </w:t>
      </w:r>
      <w:r w:rsidRPr="000D1800">
        <w:rPr>
          <w:lang w:val="es-ES"/>
        </w:rPr>
        <w:t>–</w:t>
      </w:r>
      <w:r w:rsidR="004F27FB">
        <w:rPr>
          <w:lang w:val="es-ES"/>
        </w:rPr>
        <w:t> </w:t>
      </w:r>
      <w:r w:rsidRPr="000D1800">
        <w:rPr>
          <w:lang w:val="es-ES"/>
        </w:rPr>
        <w:t>La plantilla requiere una tolerancia a la fluctuación de 0,25</w:t>
      </w:r>
      <w:r w:rsidR="0034302E" w:rsidRPr="000D1800">
        <w:rPr>
          <w:lang w:val="es-ES"/>
        </w:rPr>
        <w:t> </w:t>
      </w:r>
      <w:r w:rsidRPr="000D1800">
        <w:rPr>
          <w:lang w:val="es-ES"/>
        </w:rPr>
        <w:t>UI cresta a cresta a altas frecuencias, aumentado con la inversa de la frecuencia por debajo de 8</w:t>
      </w:r>
      <w:r w:rsidR="0034302E" w:rsidRPr="000D1800">
        <w:rPr>
          <w:lang w:val="es-ES"/>
        </w:rPr>
        <w:t> </w:t>
      </w:r>
      <w:r w:rsidRPr="000D1800">
        <w:rPr>
          <w:lang w:val="es-ES"/>
        </w:rPr>
        <w:t>kHz hasta un nivel de 10</w:t>
      </w:r>
      <w:r w:rsidR="0034302E" w:rsidRPr="000D1800">
        <w:rPr>
          <w:lang w:val="es-ES"/>
        </w:rPr>
        <w:t> </w:t>
      </w:r>
      <w:r w:rsidRPr="000D1800">
        <w:rPr>
          <w:lang w:val="es-ES"/>
        </w:rPr>
        <w:t>UI cresta a cresta por debajo de 200 Hz.</w:t>
      </w:r>
    </w:p>
    <w:p w:rsidR="00BD6600" w:rsidRPr="000D1800" w:rsidRDefault="00BD6600" w:rsidP="00BD6600">
      <w:pPr>
        <w:pStyle w:val="FigureNo"/>
        <w:rPr>
          <w:lang w:val="es-ES"/>
        </w:rPr>
      </w:pPr>
      <w:r w:rsidRPr="000D1800">
        <w:rPr>
          <w:lang w:val="es-ES"/>
        </w:rPr>
        <w:t>Figura 10</w:t>
      </w:r>
    </w:p>
    <w:p w:rsidR="00BD6600" w:rsidRPr="000D1800" w:rsidRDefault="00BD6600" w:rsidP="00BD6600">
      <w:pPr>
        <w:pStyle w:val="Figuretitle"/>
        <w:rPr>
          <w:lang w:val="es-ES"/>
        </w:rPr>
      </w:pPr>
      <w:r w:rsidRPr="000D1800">
        <w:rPr>
          <w:lang w:val="es-ES"/>
        </w:rPr>
        <w:t>Plantilla de tolerancia a la fluctuación</w:t>
      </w:r>
    </w:p>
    <w:p w:rsidR="00BD6600" w:rsidRPr="000D1800" w:rsidRDefault="00F933F2" w:rsidP="00BD6600">
      <w:pPr>
        <w:pStyle w:val="Figure"/>
        <w:rPr>
          <w:lang w:val="es-ES" w:eastAsia="ja-JP"/>
        </w:rPr>
      </w:pPr>
      <w:r>
        <w:rPr>
          <w:lang w:val="es-ES" w:eastAsia="ja-JP"/>
        </w:rPr>
        <w:object w:dxaOrig="5969" w:dyaOrig="3602">
          <v:shape id="_x0000_i1034" type="#_x0000_t75" style="width:336pt;height:203pt" o:ole="">
            <v:imagedata r:id="rId33" o:title=""/>
          </v:shape>
          <o:OLEObject Type="Embed" ProgID="CorelDRAW.Graphic.14" ShapeID="_x0000_i1034" DrawAspect="Content" ObjectID="_1376913271" r:id="rId34"/>
        </w:object>
      </w:r>
    </w:p>
    <w:p w:rsidR="003C2451" w:rsidRPr="000D1800" w:rsidRDefault="003C2451" w:rsidP="003C2451">
      <w:pPr>
        <w:rPr>
          <w:lang w:val="es-ES"/>
        </w:rPr>
      </w:pPr>
      <w:bookmarkStart w:id="111" w:name="_Toc287859281"/>
      <w:bookmarkStart w:id="112" w:name="_Toc295739360"/>
    </w:p>
    <w:p w:rsidR="0034302E" w:rsidRPr="000D1800" w:rsidRDefault="0034302E" w:rsidP="003C2451">
      <w:pPr>
        <w:rPr>
          <w:lang w:val="es-ES"/>
        </w:rPr>
      </w:pPr>
    </w:p>
    <w:p w:rsidR="003C2451" w:rsidRPr="000D1800" w:rsidRDefault="003C2451" w:rsidP="003C2451">
      <w:pPr>
        <w:rPr>
          <w:lang w:val="es-ES"/>
        </w:rPr>
      </w:pPr>
    </w:p>
    <w:p w:rsidR="00BD6600" w:rsidRPr="000D1800" w:rsidRDefault="00BD6600" w:rsidP="00BD6600">
      <w:pPr>
        <w:pStyle w:val="AppendixNoTitle"/>
        <w:rPr>
          <w:lang w:val="es-ES"/>
        </w:rPr>
      </w:pPr>
      <w:bookmarkStart w:id="113" w:name="_Toc297504679"/>
      <w:r w:rsidRPr="000D1800">
        <w:rPr>
          <w:lang w:val="es-ES"/>
        </w:rPr>
        <w:t xml:space="preserve">Apéndice </w:t>
      </w:r>
      <w:r w:rsidRPr="000D1800">
        <w:rPr>
          <w:lang w:val="es-ES" w:eastAsia="ja-JP"/>
        </w:rPr>
        <w:t>A</w:t>
      </w:r>
      <w:r w:rsidRPr="000D1800">
        <w:rPr>
          <w:lang w:val="es-ES" w:eastAsia="ja-JP"/>
        </w:rPr>
        <w:br/>
        <w:t xml:space="preserve">de la </w:t>
      </w:r>
      <w:r w:rsidRPr="000D1800">
        <w:rPr>
          <w:lang w:val="es-ES"/>
        </w:rPr>
        <w:t xml:space="preserve">Parte </w:t>
      </w:r>
      <w:r w:rsidRPr="000D1800">
        <w:rPr>
          <w:lang w:val="es-ES" w:eastAsia="ja-JP"/>
        </w:rPr>
        <w:t>5</w:t>
      </w:r>
      <w:r w:rsidRPr="000D1800">
        <w:rPr>
          <w:lang w:val="es-ES"/>
        </w:rPr>
        <w:t xml:space="preserve"> </w:t>
      </w:r>
      <w:r w:rsidRPr="000D1800">
        <w:rPr>
          <w:lang w:val="es-ES"/>
        </w:rPr>
        <w:br/>
      </w:r>
      <w:r w:rsidRPr="000D1800">
        <w:rPr>
          <w:lang w:val="es-ES"/>
        </w:rPr>
        <w:br/>
        <w:t>(Informativo)</w:t>
      </w:r>
      <w:r w:rsidRPr="000D1800">
        <w:rPr>
          <w:lang w:val="es-ES"/>
        </w:rPr>
        <w:br/>
      </w:r>
      <w:r w:rsidRPr="000D1800">
        <w:rPr>
          <w:lang w:val="es-ES"/>
        </w:rPr>
        <w:br/>
        <w:t>Velocidades de símbolos y UI</w:t>
      </w:r>
      <w:bookmarkEnd w:id="111"/>
      <w:bookmarkEnd w:id="112"/>
      <w:bookmarkEnd w:id="113"/>
    </w:p>
    <w:p w:rsidR="00BD6600" w:rsidRPr="000D1800" w:rsidRDefault="00BD6600" w:rsidP="00122266">
      <w:pPr>
        <w:pStyle w:val="Normalaftertitle"/>
        <w:rPr>
          <w:lang w:val="es-ES"/>
        </w:rPr>
      </w:pPr>
      <w:r w:rsidRPr="000D1800">
        <w:rPr>
          <w:lang w:val="es-ES"/>
        </w:rPr>
        <w:t>Las demandas sobre el comportamiento de la interfaz vienen determinadas por la velocidad de trama, que a su vez viene fijada por la frecuencia de muestreo de audio. Se recomienda utilizar un conjunto de frecuencias de muestreo referido a la velocidad básica de 48</w:t>
      </w:r>
      <w:r w:rsidR="00122266">
        <w:rPr>
          <w:lang w:val="es-ES"/>
        </w:rPr>
        <w:t> </w:t>
      </w:r>
      <w:r w:rsidRPr="000D1800">
        <w:rPr>
          <w:lang w:val="es-ES"/>
        </w:rPr>
        <w:t>kHz con opciones de emplear 44,1</w:t>
      </w:r>
      <w:r w:rsidR="00A35971" w:rsidRPr="000D1800">
        <w:rPr>
          <w:lang w:val="es-ES"/>
        </w:rPr>
        <w:t> </w:t>
      </w:r>
      <w:r w:rsidRPr="000D1800">
        <w:rPr>
          <w:lang w:val="es-ES"/>
        </w:rPr>
        <w:t>kHz o 32</w:t>
      </w:r>
      <w:r w:rsidR="00A35971" w:rsidRPr="000D1800">
        <w:rPr>
          <w:lang w:val="es-ES"/>
        </w:rPr>
        <w:t> </w:t>
      </w:r>
      <w:r w:rsidRPr="000D1800">
        <w:rPr>
          <w:lang w:val="es-ES"/>
        </w:rPr>
        <w:t>kHz. Estas velocidades básicas pueden aumentarse o disminuirse en ciertos múltiplos para lograr frecuencias de muestreo más elevadas o más bajas.</w:t>
      </w:r>
    </w:p>
    <w:p w:rsidR="00BD6600" w:rsidRPr="000D1800" w:rsidRDefault="00BD6600" w:rsidP="005D4239">
      <w:pPr>
        <w:rPr>
          <w:lang w:val="es-ES" w:eastAsia="ja-JP"/>
        </w:rPr>
      </w:pPr>
      <w:r w:rsidRPr="000D1800">
        <w:rPr>
          <w:lang w:val="es-ES"/>
        </w:rPr>
        <w:t xml:space="preserve">Los siguientes </w:t>
      </w:r>
      <w:r w:rsidR="003359EF">
        <w:rPr>
          <w:lang w:val="es-ES"/>
        </w:rPr>
        <w:t>C</w:t>
      </w:r>
      <w:r w:rsidR="003359EF" w:rsidRPr="000D1800">
        <w:rPr>
          <w:lang w:val="es-ES"/>
        </w:rPr>
        <w:t xml:space="preserve">uadros </w:t>
      </w:r>
      <w:r w:rsidRPr="000D1800">
        <w:rPr>
          <w:lang w:val="es-ES"/>
        </w:rPr>
        <w:t>ilustran cómo la velocidad de símbolos en la interfaz, y el UI, cambian según los distintos múltiplos de la frecuencia de muestreo.</w:t>
      </w:r>
    </w:p>
    <w:p w:rsidR="00BD6600" w:rsidRPr="000D1800" w:rsidRDefault="00BD6600" w:rsidP="00BD6600">
      <w:pPr>
        <w:pStyle w:val="TableNo"/>
        <w:rPr>
          <w:lang w:val="es-ES"/>
        </w:rPr>
      </w:pPr>
      <w:r w:rsidRPr="000D1800">
        <w:rPr>
          <w:lang w:val="es-ES"/>
        </w:rPr>
        <w:lastRenderedPageBreak/>
        <w:t>CUADRO 3</w:t>
      </w:r>
    </w:p>
    <w:p w:rsidR="00BD6600" w:rsidRPr="000D1800" w:rsidRDefault="00BD6600" w:rsidP="00BD6600">
      <w:pPr>
        <w:pStyle w:val="Tabletitle"/>
        <w:rPr>
          <w:lang w:val="es-ES"/>
        </w:rPr>
      </w:pPr>
      <w:r w:rsidRPr="000D1800">
        <w:rPr>
          <w:lang w:val="es-ES"/>
        </w:rPr>
        <w:t>Velocidad de símbolo (MHz) en función de la frecuencia de muestreo</w:t>
      </w:r>
    </w:p>
    <w:tbl>
      <w:tblPr>
        <w:tblW w:w="9639" w:type="dxa"/>
        <w:jc w:val="center"/>
        <w:tblLook w:val="0000" w:firstRow="0" w:lastRow="0" w:firstColumn="0" w:lastColumn="0" w:noHBand="0" w:noVBand="0"/>
      </w:tblPr>
      <w:tblGrid>
        <w:gridCol w:w="2375"/>
        <w:gridCol w:w="2455"/>
        <w:gridCol w:w="2455"/>
        <w:gridCol w:w="2354"/>
      </w:tblGrid>
      <w:tr w:rsidR="00BD6600" w:rsidRPr="007457F7" w:rsidTr="002F664E">
        <w:trPr>
          <w:jc w:val="center"/>
        </w:trPr>
        <w:tc>
          <w:tcPr>
            <w:tcW w:w="1567" w:type="dxa"/>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b w:val="0"/>
                <w:lang w:val="es-ES"/>
              </w:rPr>
            </w:pPr>
          </w:p>
        </w:tc>
        <w:tc>
          <w:tcPr>
            <w:tcW w:w="4793" w:type="dxa"/>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Frecuencia de muestreo (</w:t>
            </w:r>
            <w:r w:rsidRPr="000D1800">
              <w:rPr>
                <w:i/>
                <w:iCs/>
                <w:lang w:val="es-ES"/>
              </w:rPr>
              <w:t>F</w:t>
            </w:r>
            <w:r w:rsidRPr="000D1800">
              <w:rPr>
                <w:i/>
                <w:iCs/>
                <w:vertAlign w:val="subscript"/>
                <w:lang w:val="es-ES"/>
              </w:rPr>
              <w:t>s</w:t>
            </w:r>
            <w:r w:rsidRPr="000D1800">
              <w:rPr>
                <w:lang w:val="es-ES"/>
              </w:rPr>
              <w:t>) kHz</w:t>
            </w:r>
          </w:p>
        </w:tc>
      </w:tr>
      <w:tr w:rsidR="00BD6600" w:rsidRPr="000D1800" w:rsidTr="002F664E">
        <w:trPr>
          <w:jc w:val="center"/>
        </w:trPr>
        <w:tc>
          <w:tcPr>
            <w:tcW w:w="1567"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Múltiplo</w:t>
            </w:r>
          </w:p>
        </w:tc>
        <w:tc>
          <w:tcPr>
            <w:tcW w:w="1620"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32</w:t>
            </w:r>
          </w:p>
        </w:tc>
        <w:tc>
          <w:tcPr>
            <w:tcW w:w="1620" w:type="dxa"/>
            <w:tcBorders>
              <w:top w:val="nil"/>
              <w:left w:val="nil"/>
              <w:bottom w:val="single" w:sz="4" w:space="0" w:color="auto"/>
              <w:right w:val="nil"/>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44,1</w:t>
            </w:r>
          </w:p>
        </w:tc>
        <w:tc>
          <w:tcPr>
            <w:tcW w:w="1553"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48</w:t>
            </w:r>
          </w:p>
        </w:tc>
      </w:tr>
      <w:tr w:rsidR="00BD6600" w:rsidRPr="000D1800" w:rsidTr="002F664E">
        <w:trPr>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0,25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1,024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1,411 2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1,536</w:t>
            </w:r>
          </w:p>
        </w:tc>
      </w:tr>
      <w:tr w:rsidR="00BD6600" w:rsidRPr="000D1800" w:rsidTr="002F664E">
        <w:trPr>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0,5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2,048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2,822 4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3,072</w:t>
            </w:r>
          </w:p>
        </w:tc>
      </w:tr>
      <w:tr w:rsidR="00BD6600" w:rsidRPr="000D1800" w:rsidTr="002F664E">
        <w:trPr>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4,096</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5,644 8</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6,144</w:t>
            </w:r>
          </w:p>
        </w:tc>
      </w:tr>
      <w:tr w:rsidR="00BD6600" w:rsidRPr="000D1800" w:rsidTr="002F664E">
        <w:trPr>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8,192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11,289 6</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12,288</w:t>
            </w:r>
          </w:p>
        </w:tc>
      </w:tr>
      <w:tr w:rsidR="00BD6600" w:rsidRPr="000D1800" w:rsidTr="002F664E">
        <w:trPr>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16,384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22,579 2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24,576</w:t>
            </w:r>
          </w:p>
        </w:tc>
      </w:tr>
      <w:tr w:rsidR="00BD6600" w:rsidRPr="000D1800" w:rsidTr="002F664E">
        <w:trPr>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32,768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45,158 4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49,152</w:t>
            </w:r>
          </w:p>
        </w:tc>
      </w:tr>
    </w:tbl>
    <w:p w:rsidR="00BD6600" w:rsidRPr="000D1800" w:rsidRDefault="00BD6600" w:rsidP="003C2451">
      <w:pPr>
        <w:pStyle w:val="Tablefin"/>
        <w:rPr>
          <w:lang w:val="es-ES"/>
        </w:rPr>
      </w:pPr>
    </w:p>
    <w:p w:rsidR="0034302E" w:rsidRPr="000D1800" w:rsidRDefault="0034302E" w:rsidP="0034302E">
      <w:pPr>
        <w:rPr>
          <w:lang w:val="es-ES"/>
        </w:rPr>
      </w:pPr>
    </w:p>
    <w:p w:rsidR="00BD6600" w:rsidRPr="000D1800" w:rsidRDefault="00BD6600" w:rsidP="00BD6600">
      <w:pPr>
        <w:pStyle w:val="TableNo"/>
        <w:rPr>
          <w:lang w:val="es-ES"/>
        </w:rPr>
      </w:pPr>
      <w:r w:rsidRPr="000D1800">
        <w:rPr>
          <w:lang w:val="es-ES"/>
        </w:rPr>
        <w:t>CUADRO 4</w:t>
      </w:r>
    </w:p>
    <w:p w:rsidR="00BD6600" w:rsidRPr="000D1800" w:rsidRDefault="00BD6600" w:rsidP="00BD6600">
      <w:pPr>
        <w:pStyle w:val="Tabletitle"/>
        <w:rPr>
          <w:lang w:val="es-ES"/>
        </w:rPr>
      </w:pPr>
      <w:r w:rsidRPr="000D1800">
        <w:rPr>
          <w:lang w:val="es-ES"/>
        </w:rPr>
        <w:t>UI (ns) en función de la frecuencia de muestreo</w:t>
      </w:r>
    </w:p>
    <w:tbl>
      <w:tblPr>
        <w:tblW w:w="9639" w:type="dxa"/>
        <w:jc w:val="center"/>
        <w:tblLook w:val="0000" w:firstRow="0" w:lastRow="0" w:firstColumn="0" w:lastColumn="0" w:noHBand="0" w:noVBand="0"/>
      </w:tblPr>
      <w:tblGrid>
        <w:gridCol w:w="2052"/>
        <w:gridCol w:w="2529"/>
        <w:gridCol w:w="2529"/>
        <w:gridCol w:w="2529"/>
      </w:tblGrid>
      <w:tr w:rsidR="00BD6600" w:rsidRPr="007457F7" w:rsidTr="002F664E">
        <w:trPr>
          <w:jc w:val="center"/>
        </w:trPr>
        <w:tc>
          <w:tcPr>
            <w:tcW w:w="0" w:type="auto"/>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b w:val="0"/>
                <w:lang w:val="es-ES"/>
              </w:rPr>
            </w:pPr>
          </w:p>
        </w:tc>
        <w:tc>
          <w:tcPr>
            <w:tcW w:w="0" w:type="auto"/>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Frecuencia de muestreo (</w:t>
            </w:r>
            <w:r w:rsidRPr="000D1800">
              <w:rPr>
                <w:i/>
                <w:iCs/>
                <w:lang w:val="es-ES"/>
              </w:rPr>
              <w:t>F</w:t>
            </w:r>
            <w:r w:rsidRPr="000D1800">
              <w:rPr>
                <w:i/>
                <w:iCs/>
                <w:vertAlign w:val="subscript"/>
                <w:lang w:val="es-ES"/>
              </w:rPr>
              <w:t>s</w:t>
            </w:r>
            <w:r w:rsidRPr="000D1800">
              <w:rPr>
                <w:lang w:val="es-ES"/>
              </w:rPr>
              <w:t>) kHz</w:t>
            </w:r>
          </w:p>
        </w:tc>
      </w:tr>
      <w:tr w:rsidR="00BD6600" w:rsidRPr="000D1800" w:rsidTr="002F664E">
        <w:trPr>
          <w:jc w:val="center"/>
        </w:trPr>
        <w:tc>
          <w:tcPr>
            <w:tcW w:w="0" w:type="auto"/>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Múltiplo</w:t>
            </w:r>
          </w:p>
        </w:tc>
        <w:tc>
          <w:tcPr>
            <w:tcW w:w="0" w:type="auto"/>
            <w:tcBorders>
              <w:top w:val="nil"/>
              <w:left w:val="single" w:sz="4" w:space="0" w:color="auto"/>
              <w:bottom w:val="single" w:sz="4" w:space="0" w:color="auto"/>
              <w:right w:val="nil"/>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32</w:t>
            </w:r>
          </w:p>
        </w:tc>
        <w:tc>
          <w:tcPr>
            <w:tcW w:w="0" w:type="auto"/>
            <w:tcBorders>
              <w:top w:val="nil"/>
              <w:left w:val="nil"/>
              <w:bottom w:val="single" w:sz="4" w:space="0" w:color="auto"/>
              <w:right w:val="nil"/>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44,1</w:t>
            </w:r>
          </w:p>
        </w:tc>
        <w:tc>
          <w:tcPr>
            <w:tcW w:w="0" w:type="auto"/>
            <w:tcBorders>
              <w:top w:val="nil"/>
              <w:left w:val="nil"/>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head"/>
              <w:rPr>
                <w:lang w:val="es-ES"/>
              </w:rPr>
            </w:pPr>
            <w:r w:rsidRPr="000D1800">
              <w:rPr>
                <w:lang w:val="es-ES"/>
              </w:rPr>
              <w:t>48</w:t>
            </w:r>
          </w:p>
        </w:tc>
      </w:tr>
      <w:tr w:rsidR="00BD6600" w:rsidRPr="000D1800" w:rsidTr="002F664E">
        <w:trPr>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0,25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976,56</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708,62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651,04</w:t>
            </w:r>
          </w:p>
        </w:tc>
      </w:tr>
      <w:tr w:rsidR="00BD6600" w:rsidRPr="000D1800" w:rsidTr="002F664E">
        <w:trPr>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0,5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488,28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354,31</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325,52</w:t>
            </w:r>
          </w:p>
        </w:tc>
      </w:tr>
      <w:tr w:rsidR="00BD6600" w:rsidRPr="000D1800" w:rsidTr="002F664E">
        <w:trPr>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244,14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177,15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162,76</w:t>
            </w:r>
          </w:p>
        </w:tc>
      </w:tr>
      <w:tr w:rsidR="00BD6600" w:rsidRPr="000D1800" w:rsidTr="002F664E">
        <w:trPr>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122,07</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88,58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81,38</w:t>
            </w:r>
          </w:p>
        </w:tc>
      </w:tr>
      <w:tr w:rsidR="00BD6600" w:rsidRPr="000D1800" w:rsidTr="002F664E">
        <w:trPr>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61,04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44,29</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keepNext/>
              <w:jc w:val="center"/>
              <w:rPr>
                <w:lang w:val="es-ES"/>
              </w:rPr>
            </w:pPr>
            <w:r w:rsidRPr="000D1800">
              <w:rPr>
                <w:lang w:val="es-ES"/>
              </w:rPr>
              <w:t>40,69</w:t>
            </w:r>
          </w:p>
        </w:tc>
      </w:tr>
      <w:tr w:rsidR="00BD6600" w:rsidRPr="000D1800" w:rsidTr="002F664E">
        <w:trPr>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30,52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22,14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BD6600" w:rsidRPr="000D1800" w:rsidRDefault="00BD6600" w:rsidP="00F70A04">
            <w:pPr>
              <w:pStyle w:val="Tabletext"/>
              <w:jc w:val="center"/>
              <w:rPr>
                <w:lang w:val="es-ES"/>
              </w:rPr>
            </w:pPr>
            <w:r w:rsidRPr="000D1800">
              <w:rPr>
                <w:lang w:val="es-ES"/>
              </w:rPr>
              <w:t>20,35</w:t>
            </w:r>
          </w:p>
        </w:tc>
      </w:tr>
    </w:tbl>
    <w:p w:rsidR="00BD6600" w:rsidRPr="000D1800" w:rsidRDefault="00BD6600" w:rsidP="003C2451">
      <w:pPr>
        <w:pStyle w:val="Tablefin"/>
        <w:rPr>
          <w:lang w:val="es-ES"/>
        </w:rPr>
      </w:pPr>
    </w:p>
    <w:p w:rsidR="00CA5357" w:rsidRPr="000D1800" w:rsidRDefault="00CA5357" w:rsidP="00CA5357">
      <w:pPr>
        <w:pStyle w:val="Blanc"/>
        <w:rPr>
          <w:lang w:val="es-ES"/>
        </w:rPr>
      </w:pPr>
    </w:p>
    <w:p w:rsidR="00BD6600" w:rsidRPr="000D1800" w:rsidRDefault="00BD6600" w:rsidP="004F27FB">
      <w:pPr>
        <w:pStyle w:val="Note"/>
        <w:rPr>
          <w:lang w:val="es-ES"/>
        </w:rPr>
      </w:pPr>
      <w:r w:rsidRPr="000D1800">
        <w:rPr>
          <w:lang w:val="es-ES"/>
        </w:rPr>
        <w:t>NOTA</w:t>
      </w:r>
      <w:r w:rsidR="004F27FB">
        <w:rPr>
          <w:lang w:val="es-ES"/>
        </w:rPr>
        <w:t> </w:t>
      </w:r>
      <w:r w:rsidRPr="000D1800">
        <w:rPr>
          <w:lang w:val="es-ES"/>
        </w:rPr>
        <w:t>1</w:t>
      </w:r>
      <w:r w:rsidR="004F27FB">
        <w:rPr>
          <w:lang w:val="es-ES"/>
        </w:rPr>
        <w:t> </w:t>
      </w:r>
      <w:r w:rsidRPr="000D1800">
        <w:rPr>
          <w:lang w:val="es-ES"/>
        </w:rPr>
        <w:t>–</w:t>
      </w:r>
      <w:r w:rsidR="004F27FB">
        <w:rPr>
          <w:lang w:val="es-ES"/>
        </w:rPr>
        <w:t> </w:t>
      </w:r>
      <w:r w:rsidRPr="000D1800">
        <w:rPr>
          <w:lang w:val="es-ES"/>
        </w:rPr>
        <w:t>A medida que aumenta la frecuencia de muestreo también lo hace la demanda sobre el comportamiento de la fluctuación. Por ejemplo: una frecuencia de muestreo de 8</w:t>
      </w:r>
      <w:r w:rsidR="004F27FB">
        <w:rPr>
          <w:lang w:val="es-ES"/>
        </w:rPr>
        <w:t> </w:t>
      </w:r>
      <w:r w:rsidRPr="000D1800">
        <w:rPr>
          <w:lang w:val="es-ES"/>
        </w:rPr>
        <w:t>*</w:t>
      </w:r>
      <w:r w:rsidR="004F27FB">
        <w:rPr>
          <w:lang w:val="es-ES"/>
        </w:rPr>
        <w:t> </w:t>
      </w:r>
      <w:r w:rsidRPr="000D1800">
        <w:rPr>
          <w:lang w:val="es-ES"/>
        </w:rPr>
        <w:t>48 kHz (384 kHz) requerirá una fluctuación intrínseca de 0,025 * 20,35 ns, o 0,51 ns (véase el § 3.1.2).</w:t>
      </w:r>
    </w:p>
    <w:p w:rsidR="003C2451" w:rsidRPr="000D1800" w:rsidRDefault="003C2451" w:rsidP="00045CF0">
      <w:pPr>
        <w:pStyle w:val="Note"/>
        <w:rPr>
          <w:lang w:val="es-ES"/>
        </w:rPr>
      </w:pPr>
    </w:p>
    <w:p w:rsidR="003C2451" w:rsidRPr="000D1800" w:rsidRDefault="003C2451" w:rsidP="00045CF0">
      <w:pPr>
        <w:pStyle w:val="Note"/>
        <w:rPr>
          <w:lang w:val="es-ES"/>
        </w:rPr>
      </w:pPr>
    </w:p>
    <w:p w:rsidR="000D4AF1" w:rsidRPr="000D1800" w:rsidRDefault="000D4AF1">
      <w:pPr>
        <w:tabs>
          <w:tab w:val="clear" w:pos="794"/>
          <w:tab w:val="clear" w:pos="1191"/>
          <w:tab w:val="clear" w:pos="1588"/>
          <w:tab w:val="clear" w:pos="1985"/>
        </w:tabs>
        <w:overflowPunct/>
        <w:autoSpaceDE/>
        <w:autoSpaceDN/>
        <w:adjustRightInd/>
        <w:spacing w:before="0"/>
        <w:jc w:val="left"/>
        <w:textAlignment w:val="auto"/>
        <w:rPr>
          <w:b/>
          <w:sz w:val="28"/>
          <w:lang w:val="es-ES"/>
        </w:rPr>
      </w:pPr>
      <w:bookmarkStart w:id="114" w:name="_Toc287859282"/>
      <w:bookmarkStart w:id="115" w:name="_Toc295739361"/>
      <w:bookmarkStart w:id="116" w:name="_Toc297504680"/>
      <w:r w:rsidRPr="000D1800">
        <w:rPr>
          <w:lang w:val="es-ES"/>
        </w:rPr>
        <w:br w:type="page"/>
      </w:r>
    </w:p>
    <w:p w:rsidR="00BD6600" w:rsidRPr="000D1800" w:rsidRDefault="00BD6600" w:rsidP="00BD6600">
      <w:pPr>
        <w:pStyle w:val="AppendixNoTitle"/>
        <w:rPr>
          <w:lang w:val="es-ES"/>
        </w:rPr>
      </w:pPr>
      <w:r w:rsidRPr="000D1800">
        <w:rPr>
          <w:lang w:val="es-ES"/>
        </w:rPr>
        <w:lastRenderedPageBreak/>
        <w:t xml:space="preserve">Apéndice </w:t>
      </w:r>
      <w:r w:rsidRPr="000D1800">
        <w:rPr>
          <w:lang w:val="es-ES" w:eastAsia="ja-JP"/>
        </w:rPr>
        <w:t>B</w:t>
      </w:r>
      <w:r w:rsidRPr="000D1800">
        <w:rPr>
          <w:lang w:val="es-ES" w:eastAsia="ja-JP"/>
        </w:rPr>
        <w:br/>
        <w:t xml:space="preserve">de la </w:t>
      </w:r>
      <w:r w:rsidRPr="000D1800">
        <w:rPr>
          <w:lang w:val="es-ES"/>
        </w:rPr>
        <w:t xml:space="preserve">Parte </w:t>
      </w:r>
      <w:r w:rsidRPr="000D1800">
        <w:rPr>
          <w:lang w:val="es-ES" w:eastAsia="ja-JP"/>
        </w:rPr>
        <w:t>5</w:t>
      </w:r>
      <w:r w:rsidRPr="000D1800">
        <w:rPr>
          <w:lang w:val="es-ES"/>
        </w:rPr>
        <w:t xml:space="preserve"> </w:t>
      </w:r>
      <w:r w:rsidRPr="000D1800">
        <w:rPr>
          <w:lang w:val="es-ES"/>
        </w:rPr>
        <w:br/>
      </w:r>
      <w:r w:rsidRPr="000D1800">
        <w:rPr>
          <w:lang w:val="es-ES"/>
        </w:rPr>
        <w:br/>
        <w:t>(Informativo)</w:t>
      </w:r>
      <w:r w:rsidRPr="000D1800">
        <w:rPr>
          <w:lang w:val="es-ES"/>
        </w:rPr>
        <w:br/>
      </w:r>
      <w:r w:rsidRPr="000D1800">
        <w:rPr>
          <w:lang w:val="es-ES"/>
        </w:rPr>
        <w:br/>
      </w:r>
      <w:bookmarkEnd w:id="114"/>
      <w:r w:rsidRPr="000D1800">
        <w:rPr>
          <w:lang w:val="es-ES"/>
        </w:rPr>
        <w:t>Transmisión simétrica</w:t>
      </w:r>
      <w:bookmarkEnd w:id="115"/>
      <w:bookmarkEnd w:id="116"/>
    </w:p>
    <w:p w:rsidR="00BD6600" w:rsidRPr="000D1800" w:rsidRDefault="00BD6600" w:rsidP="00216F0F">
      <w:pPr>
        <w:pStyle w:val="Heading1"/>
        <w:rPr>
          <w:lang w:val="es-ES"/>
        </w:rPr>
      </w:pPr>
      <w:bookmarkStart w:id="117" w:name="_Toc297504681"/>
      <w:r w:rsidRPr="000D1800">
        <w:rPr>
          <w:lang w:val="es-ES"/>
        </w:rPr>
        <w:t>1</w:t>
      </w:r>
      <w:r w:rsidRPr="000D1800">
        <w:rPr>
          <w:lang w:val="es-ES"/>
        </w:rPr>
        <w:tab/>
        <w:t>Características generales</w:t>
      </w:r>
      <w:bookmarkEnd w:id="117"/>
    </w:p>
    <w:p w:rsidR="00BD6600" w:rsidRPr="000D1800" w:rsidRDefault="00BD6600" w:rsidP="004D74B1">
      <w:pPr>
        <w:pStyle w:val="Heading2"/>
        <w:rPr>
          <w:lang w:val="es-ES"/>
        </w:rPr>
      </w:pPr>
      <w:bookmarkStart w:id="118" w:name="_Toc297504682"/>
      <w:r w:rsidRPr="000D1800">
        <w:rPr>
          <w:lang w:val="es-ES"/>
        </w:rPr>
        <w:t>1.1</w:t>
      </w:r>
      <w:r w:rsidRPr="000D1800">
        <w:rPr>
          <w:lang w:val="es-ES"/>
        </w:rPr>
        <w:tab/>
        <w:t>Configuración</w:t>
      </w:r>
      <w:bookmarkEnd w:id="118"/>
    </w:p>
    <w:p w:rsidR="00BD6600" w:rsidRPr="000D1800" w:rsidRDefault="00BD6600" w:rsidP="004D74B1">
      <w:pPr>
        <w:rPr>
          <w:lang w:val="es-ES" w:eastAsia="ja-JP"/>
        </w:rPr>
      </w:pPr>
      <w:r w:rsidRPr="000D1800">
        <w:rPr>
          <w:lang w:val="es-ES"/>
        </w:rPr>
        <w:t>Puede utilizarse un circuito con la configuración general indicada en la Fig. 11</w:t>
      </w:r>
      <w:r w:rsidRPr="000D1800">
        <w:rPr>
          <w:lang w:val="es-ES" w:eastAsia="ja-JP"/>
        </w:rPr>
        <w:t>.</w:t>
      </w:r>
    </w:p>
    <w:p w:rsidR="00BD6600" w:rsidRPr="000D1800" w:rsidRDefault="00BD6600" w:rsidP="00BD6600">
      <w:pPr>
        <w:pStyle w:val="FigureNo"/>
        <w:rPr>
          <w:lang w:val="es-ES"/>
        </w:rPr>
      </w:pPr>
      <w:r w:rsidRPr="000D1800">
        <w:rPr>
          <w:lang w:val="es-ES"/>
        </w:rPr>
        <w:t>Figura 11</w:t>
      </w:r>
    </w:p>
    <w:p w:rsidR="00BD6600" w:rsidRPr="000D1800" w:rsidRDefault="00BD6600" w:rsidP="00BD6600">
      <w:pPr>
        <w:pStyle w:val="Figuretitle"/>
        <w:rPr>
          <w:lang w:val="es-ES"/>
        </w:rPr>
      </w:pPr>
      <w:r w:rsidRPr="000D1800">
        <w:rPr>
          <w:lang w:val="es-ES"/>
        </w:rPr>
        <w:t>Ejemplo simplificado de la configuración del circuito (simétrico)</w:t>
      </w:r>
    </w:p>
    <w:p w:rsidR="00BD6600" w:rsidRPr="000D1800" w:rsidRDefault="00BD6600" w:rsidP="00BD6600">
      <w:pPr>
        <w:pStyle w:val="Figure"/>
        <w:rPr>
          <w:lang w:val="es-ES"/>
        </w:rPr>
      </w:pPr>
      <w:r w:rsidRPr="000D1800">
        <w:rPr>
          <w:lang w:val="es-ES"/>
        </w:rPr>
        <w:object w:dxaOrig="7535" w:dyaOrig="2722">
          <v:shape id="_x0000_i1035" type="#_x0000_t75" style="width:376.5pt;height:135.5pt" o:ole="" o:allowoverlap="f">
            <v:imagedata r:id="rId35" o:title=""/>
          </v:shape>
          <o:OLEObject Type="Embed" ProgID="CorelDRAW.Graphic.14" ShapeID="_x0000_i1035" DrawAspect="Content" ObjectID="_1376913272" r:id="rId36"/>
        </w:object>
      </w:r>
    </w:p>
    <w:p w:rsidR="003C2451" w:rsidRPr="000D1800" w:rsidRDefault="003C2451" w:rsidP="00045CF0">
      <w:pPr>
        <w:pStyle w:val="Note"/>
        <w:rPr>
          <w:lang w:val="es-ES"/>
        </w:rPr>
      </w:pPr>
    </w:p>
    <w:p w:rsidR="00BD6600" w:rsidRPr="000D1800" w:rsidRDefault="00BD6600" w:rsidP="006710E4">
      <w:pPr>
        <w:pStyle w:val="Note"/>
        <w:rPr>
          <w:lang w:val="es-ES"/>
        </w:rPr>
      </w:pPr>
      <w:r w:rsidRPr="000D1800">
        <w:rPr>
          <w:lang w:val="es-ES"/>
        </w:rPr>
        <w:t>NOTA</w:t>
      </w:r>
      <w:r w:rsidR="006710E4" w:rsidRPr="000D1800">
        <w:rPr>
          <w:lang w:val="es-ES"/>
        </w:rPr>
        <w:t> </w:t>
      </w:r>
      <w:r w:rsidRPr="000D1800">
        <w:rPr>
          <w:lang w:val="es-ES"/>
        </w:rPr>
        <w:t>1</w:t>
      </w:r>
      <w:r w:rsidR="006710E4" w:rsidRPr="000D1800">
        <w:rPr>
          <w:lang w:val="es-ES"/>
        </w:rPr>
        <w:t> </w:t>
      </w:r>
      <w:r w:rsidRPr="000D1800">
        <w:rPr>
          <w:lang w:val="es-ES"/>
        </w:rPr>
        <w:t>–</w:t>
      </w:r>
      <w:r w:rsidR="006710E4" w:rsidRPr="000D1800">
        <w:rPr>
          <w:lang w:val="es-ES"/>
        </w:rPr>
        <w:t> </w:t>
      </w:r>
      <w:r w:rsidRPr="000D1800">
        <w:rPr>
          <w:lang w:val="es-ES"/>
        </w:rPr>
        <w:t>Los parámetros eléctricos de la interfaz se basan en los que define la Recomendación UIT-T V.11 que permiten la transmisión de señales digitales simétricas en tensión por cable</w:t>
      </w:r>
      <w:r w:rsidR="001639F9" w:rsidRPr="000D1800">
        <w:rPr>
          <w:lang w:val="es-ES"/>
        </w:rPr>
        <w:t>s</w:t>
      </w:r>
      <w:r w:rsidRPr="000D1800">
        <w:rPr>
          <w:lang w:val="es-ES"/>
        </w:rPr>
        <w:t xml:space="preserve"> de hasta unos pocos centenares de metros.</w:t>
      </w:r>
    </w:p>
    <w:p w:rsidR="00BD6600" w:rsidRPr="000D1800" w:rsidRDefault="00BD6600" w:rsidP="004D74B1">
      <w:pPr>
        <w:pStyle w:val="Heading2"/>
        <w:rPr>
          <w:lang w:val="es-ES"/>
        </w:rPr>
      </w:pPr>
      <w:bookmarkStart w:id="119" w:name="_Toc297504683"/>
      <w:r w:rsidRPr="000D1800">
        <w:rPr>
          <w:lang w:val="es-ES"/>
        </w:rPr>
        <w:t>1.2</w:t>
      </w:r>
      <w:r w:rsidRPr="000D1800">
        <w:rPr>
          <w:lang w:val="es-ES"/>
        </w:rPr>
        <w:tab/>
        <w:t>Ecualización</w:t>
      </w:r>
      <w:bookmarkEnd w:id="119"/>
    </w:p>
    <w:p w:rsidR="00BD6600" w:rsidRPr="000D1800" w:rsidRDefault="00BD6600" w:rsidP="004D74B1">
      <w:pPr>
        <w:rPr>
          <w:lang w:val="es-ES" w:eastAsia="ja-JP"/>
        </w:rPr>
      </w:pPr>
      <w:r w:rsidRPr="000D1800">
        <w:rPr>
          <w:lang w:val="es-ES" w:eastAsia="ja-JP"/>
        </w:rPr>
        <w:t>En el receptor puede utilizarse ecualización.</w:t>
      </w:r>
    </w:p>
    <w:p w:rsidR="00BD6600" w:rsidRPr="000D1800" w:rsidRDefault="00BD6600" w:rsidP="004D74B1">
      <w:pPr>
        <w:rPr>
          <w:lang w:val="es-ES" w:eastAsia="ja-JP"/>
        </w:rPr>
      </w:pPr>
      <w:r w:rsidRPr="000D1800">
        <w:rPr>
          <w:lang w:val="es-ES" w:eastAsia="ja-JP"/>
        </w:rPr>
        <w:t>No deberá introducirse ecualización antes de la transmisión.</w:t>
      </w:r>
    </w:p>
    <w:p w:rsidR="00BD6600" w:rsidRPr="000D1800" w:rsidRDefault="00BD6600" w:rsidP="00BD6600">
      <w:pPr>
        <w:rPr>
          <w:lang w:val="es-ES"/>
        </w:rPr>
      </w:pPr>
      <w:r w:rsidRPr="000D1800">
        <w:rPr>
          <w:lang w:val="es-ES"/>
        </w:rPr>
        <w:t>La gama de frecuencias utilizada para cualificar los parámetros eléctricos de la interfaz depende de la máxima velocidad de datos soportada. La frecuencia superior es 128 veces la máxima velocidad de trama (unos 6 MHz en el caso de 48 kHz).</w:t>
      </w:r>
    </w:p>
    <w:p w:rsidR="00BD6600" w:rsidRPr="000D1800" w:rsidRDefault="00BD6600" w:rsidP="004D74B1">
      <w:pPr>
        <w:pStyle w:val="Heading2"/>
        <w:rPr>
          <w:lang w:val="es-ES"/>
        </w:rPr>
      </w:pPr>
      <w:bookmarkStart w:id="120" w:name="_Toc297504684"/>
      <w:r w:rsidRPr="000D1800">
        <w:rPr>
          <w:lang w:val="es-ES"/>
        </w:rPr>
        <w:t>1.3</w:t>
      </w:r>
      <w:r w:rsidRPr="000D1800">
        <w:rPr>
          <w:lang w:val="es-ES"/>
        </w:rPr>
        <w:tab/>
        <w:t>Cable</w:t>
      </w:r>
      <w:bookmarkEnd w:id="120"/>
    </w:p>
    <w:p w:rsidR="00BD6600" w:rsidRPr="000D1800" w:rsidRDefault="00BD6600" w:rsidP="004D74B1">
      <w:pPr>
        <w:rPr>
          <w:lang w:val="es-ES" w:eastAsia="ja-JP"/>
        </w:rPr>
      </w:pPr>
      <w:r w:rsidRPr="000D1800">
        <w:rPr>
          <w:lang w:val="es-ES"/>
        </w:rPr>
        <w:t xml:space="preserve">El cable de interconexión estará equilibrado con una impedancia característica nominal de </w:t>
      </w:r>
      <w:r w:rsidRPr="000D1800">
        <w:rPr>
          <w:lang w:val="es-ES" w:eastAsia="ja-JP"/>
        </w:rPr>
        <w:t>110 </w:t>
      </w:r>
      <w:r w:rsidRPr="000D1800">
        <w:rPr>
          <w:lang w:val="es-ES"/>
        </w:rPr>
        <w:sym w:font="Symbol" w:char="F057"/>
      </w:r>
      <w:r w:rsidRPr="000D1800">
        <w:rPr>
          <w:lang w:val="es-ES"/>
        </w:rPr>
        <w:t xml:space="preserve"> a frecuencias comprendidas entre 100 kHz y 128 veces la máxima velocidad de trama.</w:t>
      </w:r>
    </w:p>
    <w:p w:rsidR="00BD6600" w:rsidRPr="000D1800" w:rsidRDefault="00BD6600" w:rsidP="004D74B1">
      <w:pPr>
        <w:rPr>
          <w:lang w:val="es-ES" w:eastAsia="ja-JP"/>
        </w:rPr>
      </w:pPr>
      <w:r w:rsidRPr="000D1800">
        <w:rPr>
          <w:lang w:val="es-ES"/>
        </w:rPr>
        <w:t>El cable deberá ser de uno de los siguientes tipos:</w:t>
      </w:r>
    </w:p>
    <w:p w:rsidR="00BD6600" w:rsidRPr="000D1800" w:rsidRDefault="00BD6600" w:rsidP="003C2451">
      <w:pPr>
        <w:pStyle w:val="enumlev1"/>
        <w:rPr>
          <w:lang w:val="es-ES"/>
        </w:rPr>
      </w:pPr>
      <w:r w:rsidRPr="000D1800">
        <w:rPr>
          <w:lang w:val="es-ES"/>
        </w:rPr>
        <w:t>–</w:t>
      </w:r>
      <w:r w:rsidRPr="000D1800">
        <w:rPr>
          <w:lang w:val="es-ES"/>
        </w:rPr>
        <w:tab/>
        <w:t>cable blindado (apantallado);</w:t>
      </w:r>
    </w:p>
    <w:p w:rsidR="00BD6600" w:rsidRPr="000D1800" w:rsidRDefault="00BD6600" w:rsidP="006710E4">
      <w:pPr>
        <w:pStyle w:val="enumlev1"/>
        <w:rPr>
          <w:lang w:val="es-ES"/>
        </w:rPr>
      </w:pPr>
      <w:r w:rsidRPr="000D1800">
        <w:rPr>
          <w:lang w:val="es-ES"/>
        </w:rPr>
        <w:t>–</w:t>
      </w:r>
      <w:r w:rsidRPr="000D1800">
        <w:rPr>
          <w:lang w:val="es-ES"/>
        </w:rPr>
        <w:tab/>
        <w:t>par trenzado sin blindar (no apantallado) (UTP) (Categoría</w:t>
      </w:r>
      <w:r w:rsidR="006710E4" w:rsidRPr="000D1800">
        <w:rPr>
          <w:lang w:val="es-ES"/>
        </w:rPr>
        <w:t> </w:t>
      </w:r>
      <w:r w:rsidRPr="000D1800">
        <w:rPr>
          <w:lang w:val="es-ES"/>
        </w:rPr>
        <w:t>5 o mejor, véase ISO/CEI 11801) (véase la Nota 5);</w:t>
      </w:r>
    </w:p>
    <w:p w:rsidR="00BD6600" w:rsidRPr="000D1800" w:rsidRDefault="00BD6600" w:rsidP="003C2451">
      <w:pPr>
        <w:pStyle w:val="enumlev1"/>
        <w:rPr>
          <w:lang w:val="es-ES"/>
        </w:rPr>
      </w:pPr>
      <w:r w:rsidRPr="000D1800">
        <w:rPr>
          <w:lang w:val="es-ES"/>
        </w:rPr>
        <w:t>–</w:t>
      </w:r>
      <w:r w:rsidRPr="000D1800">
        <w:rPr>
          <w:lang w:val="es-ES"/>
        </w:rPr>
        <w:tab/>
        <w:t>par trenzado blindado (apantallado) (STP) (véase ISO/CEI 11801).</w:t>
      </w:r>
    </w:p>
    <w:p w:rsidR="00BD6600" w:rsidRPr="000D1800" w:rsidRDefault="00BD6600" w:rsidP="004D74B1">
      <w:pPr>
        <w:rPr>
          <w:lang w:val="es-ES" w:eastAsia="ja-JP"/>
        </w:rPr>
      </w:pPr>
      <w:r w:rsidRPr="000D1800">
        <w:rPr>
          <w:lang w:val="es-ES"/>
        </w:rPr>
        <w:lastRenderedPageBreak/>
        <w:t>Deberá utilizarse el mismo tipo de cable a través de cualquier conexión de interfaz sencilla, incluidos los cables de conexión.</w:t>
      </w:r>
    </w:p>
    <w:p w:rsidR="00BD6600" w:rsidRPr="000D1800" w:rsidRDefault="00BD6600" w:rsidP="004D74B1">
      <w:pPr>
        <w:pStyle w:val="Note"/>
        <w:rPr>
          <w:lang w:val="es-ES"/>
        </w:rPr>
      </w:pPr>
      <w:r w:rsidRPr="000D1800">
        <w:rPr>
          <w:lang w:val="es-ES"/>
        </w:rPr>
        <w:t>NOTA 1 – Si se establecen unas tolerancias más estrechas para la impedancia característica del cable y para las impedancias de conducción y terminación, puede aumentarse la longitud de los cables para transmisiones fiables y mayores velocidades de datos.</w:t>
      </w:r>
    </w:p>
    <w:p w:rsidR="00BD6600" w:rsidRPr="000D1800" w:rsidRDefault="00BD6600" w:rsidP="00045CF0">
      <w:pPr>
        <w:pStyle w:val="Note"/>
        <w:rPr>
          <w:lang w:val="es-ES"/>
        </w:rPr>
      </w:pPr>
      <w:r w:rsidRPr="000D1800">
        <w:rPr>
          <w:lang w:val="es-ES"/>
        </w:rPr>
        <w:t>NOTA 2 – Unas tolerancias más estrechas para el equilibrio de la impedancia de conducción, la impedancia de terminación y el propio cable pueden reducir las emisiones y la susceptibilidad electromagnética.</w:t>
      </w:r>
    </w:p>
    <w:p w:rsidR="00BD6600" w:rsidRPr="000D1800" w:rsidRDefault="00BD6600" w:rsidP="00F933F2">
      <w:pPr>
        <w:pStyle w:val="Note"/>
        <w:rPr>
          <w:lang w:val="es-ES"/>
        </w:rPr>
      </w:pPr>
      <w:r w:rsidRPr="000D1800">
        <w:rPr>
          <w:lang w:val="es-ES"/>
        </w:rPr>
        <w:t>NOTA 3 – Utilizando un cable con menores p</w:t>
      </w:r>
      <w:r w:rsidR="00F933F2">
        <w:rPr>
          <w:lang w:val="es-ES"/>
        </w:rPr>
        <w:t>é</w:t>
      </w:r>
      <w:r w:rsidRPr="000D1800">
        <w:rPr>
          <w:lang w:val="es-ES"/>
        </w:rPr>
        <w:t>rdidas a frecuencias más elevadas puede mejorarse la fiabilidad de la transmisión para mayores distancias y mayores velocidades de datos.</w:t>
      </w:r>
    </w:p>
    <w:p w:rsidR="00BD6600" w:rsidRPr="000D1800" w:rsidRDefault="00BD6600" w:rsidP="0034302E">
      <w:pPr>
        <w:pStyle w:val="Note"/>
        <w:rPr>
          <w:lang w:val="es-ES"/>
        </w:rPr>
      </w:pPr>
      <w:r w:rsidRPr="000D1800">
        <w:rPr>
          <w:lang w:val="es-ES"/>
        </w:rPr>
        <w:t>NOTA 4 – Al diseñar la interfaz debe tomarse la precaución de proporcionar el adecuado equilibrio del par trenzado en el cable de Categoría</w:t>
      </w:r>
      <w:r w:rsidR="0034302E" w:rsidRPr="000D1800">
        <w:rPr>
          <w:lang w:val="es-ES"/>
        </w:rPr>
        <w:t> </w:t>
      </w:r>
      <w:r w:rsidRPr="000D1800">
        <w:rPr>
          <w:lang w:val="es-ES"/>
        </w:rPr>
        <w:t>5. Utilizando conectores RJ45, con cableado convencional, la actual práctica favorece el empleo de las patillas</w:t>
      </w:r>
      <w:r w:rsidR="0034302E" w:rsidRPr="000D1800">
        <w:rPr>
          <w:lang w:val="es-ES"/>
        </w:rPr>
        <w:t> </w:t>
      </w:r>
      <w:r w:rsidRPr="000D1800">
        <w:rPr>
          <w:lang w:val="es-ES"/>
        </w:rPr>
        <w:t>4 y 5 para las señales de la Recomendación UIT-R BS.647 (separándolas de las señales ATM en el mismo cable, por ejemplo). Las patillas</w:t>
      </w:r>
      <w:r w:rsidR="0034302E" w:rsidRPr="000D1800">
        <w:rPr>
          <w:lang w:val="es-ES"/>
        </w:rPr>
        <w:t> </w:t>
      </w:r>
      <w:r w:rsidRPr="000D1800">
        <w:rPr>
          <w:lang w:val="es-ES"/>
        </w:rPr>
        <w:t>3 y 6 son el segundo par preferido. Para lograr plena protección, la interfaz debe poder resistir las tensiones de potencia especificadas para soportar los equipos de la red y se recomienda encarecidamente el uso de transformadores y de condensadores de bloqueo en la interfaz.</w:t>
      </w:r>
    </w:p>
    <w:p w:rsidR="00BD6600" w:rsidRPr="000D1800" w:rsidRDefault="00BD6600" w:rsidP="0034302E">
      <w:pPr>
        <w:pStyle w:val="Note"/>
        <w:rPr>
          <w:lang w:val="es-ES"/>
        </w:rPr>
      </w:pPr>
      <w:r w:rsidRPr="000D1800">
        <w:rPr>
          <w:lang w:val="es-ES"/>
        </w:rPr>
        <w:t>NOTA 5 – Se ha observado que el cable UTP puede realizar transmisiones de hasta 400</w:t>
      </w:r>
      <w:r w:rsidR="0034302E" w:rsidRPr="000D1800">
        <w:rPr>
          <w:lang w:val="es-ES"/>
        </w:rPr>
        <w:t> </w:t>
      </w:r>
      <w:r w:rsidRPr="000D1800">
        <w:rPr>
          <w:lang w:val="es-ES"/>
        </w:rPr>
        <w:t>m sin ecualización o de 800</w:t>
      </w:r>
      <w:r w:rsidR="0034302E" w:rsidRPr="000D1800">
        <w:rPr>
          <w:lang w:val="es-ES"/>
        </w:rPr>
        <w:t> </w:t>
      </w:r>
      <w:r w:rsidRPr="000D1800">
        <w:rPr>
          <w:lang w:val="es-ES"/>
        </w:rPr>
        <w:t>m con ecualización a la velocidad de trama de 48 kHz.</w:t>
      </w:r>
    </w:p>
    <w:p w:rsidR="00BD6600" w:rsidRPr="000D1800" w:rsidRDefault="00BD6600" w:rsidP="00216F0F">
      <w:pPr>
        <w:pStyle w:val="Heading1"/>
        <w:rPr>
          <w:lang w:val="es-ES"/>
        </w:rPr>
      </w:pPr>
      <w:bookmarkStart w:id="121" w:name="_Toc297504685"/>
      <w:r w:rsidRPr="000D1800">
        <w:rPr>
          <w:lang w:val="es-ES"/>
        </w:rPr>
        <w:t>2</w:t>
      </w:r>
      <w:r w:rsidRPr="000D1800">
        <w:rPr>
          <w:lang w:val="es-ES"/>
        </w:rPr>
        <w:tab/>
        <w:t>Características del emisor</w:t>
      </w:r>
      <w:bookmarkEnd w:id="121"/>
    </w:p>
    <w:p w:rsidR="00BD6600" w:rsidRPr="000D1800" w:rsidRDefault="00BD6600" w:rsidP="004D74B1">
      <w:pPr>
        <w:pStyle w:val="Heading2"/>
        <w:rPr>
          <w:lang w:val="es-ES" w:eastAsia="ja-JP"/>
        </w:rPr>
      </w:pPr>
      <w:bookmarkStart w:id="122" w:name="_Toc297504686"/>
      <w:r w:rsidRPr="000D1800">
        <w:rPr>
          <w:lang w:val="es-ES" w:eastAsia="ja-JP"/>
        </w:rPr>
        <w:t>2</w:t>
      </w:r>
      <w:r w:rsidRPr="000D1800">
        <w:rPr>
          <w:lang w:val="es-ES"/>
        </w:rPr>
        <w:t>.1</w:t>
      </w:r>
      <w:r w:rsidRPr="000D1800">
        <w:rPr>
          <w:lang w:val="es-ES"/>
        </w:rPr>
        <w:tab/>
      </w:r>
      <w:r w:rsidRPr="000D1800">
        <w:rPr>
          <w:lang w:val="es-ES" w:eastAsia="ja-JP"/>
        </w:rPr>
        <w:t>Impedancia de salida</w:t>
      </w:r>
      <w:bookmarkEnd w:id="122"/>
    </w:p>
    <w:p w:rsidR="00BD6600" w:rsidRPr="000D1800" w:rsidRDefault="00BD6600" w:rsidP="0034302E">
      <w:pPr>
        <w:rPr>
          <w:lang w:val="es-ES"/>
        </w:rPr>
      </w:pPr>
      <w:r w:rsidRPr="000D1800">
        <w:rPr>
          <w:lang w:val="es-ES"/>
        </w:rPr>
        <w:t>La salida del emisor deberá ser simétrica con una impedancia interna de 110 </w:t>
      </w:r>
      <w:r w:rsidRPr="000D1800">
        <w:rPr>
          <w:lang w:val="es-ES"/>
        </w:rPr>
        <w:sym w:font="Symbol" w:char="F057"/>
      </w:r>
      <w:r w:rsidRPr="000D1800">
        <w:rPr>
          <w:lang w:val="es-ES"/>
        </w:rPr>
        <w:t xml:space="preserve"> y una tolerancia del 20% a frecuencias comprendidas entre 0,1</w:t>
      </w:r>
      <w:r w:rsidR="0034302E" w:rsidRPr="000D1800">
        <w:rPr>
          <w:lang w:val="es-ES"/>
        </w:rPr>
        <w:t> </w:t>
      </w:r>
      <w:r w:rsidRPr="000D1800">
        <w:rPr>
          <w:lang w:val="es-ES"/>
        </w:rPr>
        <w:t>MHz y 128 veces la máxima velocidad de trama medida en los terminales de salida.</w:t>
      </w:r>
    </w:p>
    <w:p w:rsidR="00BD6600" w:rsidRPr="000D1800" w:rsidRDefault="00BD6600" w:rsidP="00BD6600">
      <w:pPr>
        <w:pStyle w:val="Heading3"/>
        <w:rPr>
          <w:lang w:val="es-ES"/>
        </w:rPr>
      </w:pPr>
      <w:r w:rsidRPr="000D1800">
        <w:rPr>
          <w:lang w:val="es-ES"/>
        </w:rPr>
        <w:t>2.2</w:t>
      </w:r>
      <w:r w:rsidRPr="000D1800">
        <w:rPr>
          <w:lang w:val="es-ES"/>
        </w:rPr>
        <w:tab/>
        <w:t>Amplitud de la señal</w:t>
      </w:r>
    </w:p>
    <w:p w:rsidR="00BD6600" w:rsidRPr="000D1800" w:rsidRDefault="00BD6600" w:rsidP="0034302E">
      <w:pPr>
        <w:rPr>
          <w:lang w:val="es-ES"/>
        </w:rPr>
      </w:pPr>
      <w:r w:rsidRPr="000D1800">
        <w:rPr>
          <w:lang w:val="es-ES"/>
        </w:rPr>
        <w:t>La amplitud cresta a cresta de la señal estará comprendida entre 2</w:t>
      </w:r>
      <w:r w:rsidR="0034302E" w:rsidRPr="000D1800">
        <w:rPr>
          <w:lang w:val="es-ES"/>
        </w:rPr>
        <w:t> </w:t>
      </w:r>
      <w:r w:rsidRPr="000D1800">
        <w:rPr>
          <w:lang w:val="es-ES"/>
        </w:rPr>
        <w:t>V y 7</w:t>
      </w:r>
      <w:r w:rsidR="0034302E" w:rsidRPr="000D1800">
        <w:rPr>
          <w:lang w:val="es-ES"/>
        </w:rPr>
        <w:t> </w:t>
      </w:r>
      <w:r w:rsidRPr="000D1800">
        <w:rPr>
          <w:lang w:val="es-ES"/>
        </w:rPr>
        <w:t xml:space="preserve">V, medida entre los extremos de una resistencia de 110 </w:t>
      </w:r>
      <w:r w:rsidR="00F70A04" w:rsidRPr="000D1800">
        <w:rPr>
          <w:lang w:val="es-ES"/>
        </w:rPr>
        <w:sym w:font="Symbol" w:char="F057"/>
      </w:r>
      <w:r w:rsidRPr="000D1800">
        <w:rPr>
          <w:lang w:val="es-ES"/>
        </w:rPr>
        <w:t xml:space="preserve"> conectada a los terminales de salida, sin ningún cable de interconexión.</w:t>
      </w:r>
    </w:p>
    <w:p w:rsidR="00BD6600" w:rsidRPr="000D1800" w:rsidRDefault="00BD6600" w:rsidP="00BD6600">
      <w:pPr>
        <w:pStyle w:val="Note"/>
        <w:rPr>
          <w:lang w:val="es-ES"/>
        </w:rPr>
      </w:pPr>
      <w:r w:rsidRPr="000D1800">
        <w:rPr>
          <w:lang w:val="es-ES"/>
        </w:rPr>
        <w:t>NOTA 1 – Un valor típico es 4 V.</w:t>
      </w:r>
    </w:p>
    <w:p w:rsidR="00BD6600" w:rsidRPr="000D1800" w:rsidRDefault="00BD6600" w:rsidP="00B9485E">
      <w:pPr>
        <w:pStyle w:val="Heading3"/>
        <w:rPr>
          <w:lang w:val="es-ES"/>
        </w:rPr>
      </w:pPr>
      <w:r w:rsidRPr="000D1800">
        <w:rPr>
          <w:lang w:val="es-ES"/>
        </w:rPr>
        <w:t>2.3</w:t>
      </w:r>
      <w:r w:rsidRPr="000D1800">
        <w:rPr>
          <w:lang w:val="es-ES"/>
        </w:rPr>
        <w:tab/>
        <w:t>Simetría</w:t>
      </w:r>
    </w:p>
    <w:p w:rsidR="00BD6600" w:rsidRPr="000D1800" w:rsidRDefault="00BD6600" w:rsidP="004D74B1">
      <w:pPr>
        <w:rPr>
          <w:lang w:val="es-ES"/>
        </w:rPr>
      </w:pPr>
      <w:r w:rsidRPr="000D1800">
        <w:rPr>
          <w:lang w:val="es-ES"/>
        </w:rPr>
        <w:t xml:space="preserve">Cualquier componente en modo común en los terminales de salida estará más de 30 dB por debajo de la señal, a frecuencias comprendidas entre 0 y 128 veces la máxima frecuencia de trama cuando se termina con una carga flotante de 110 </w:t>
      </w:r>
      <w:r w:rsidR="00F70A04" w:rsidRPr="000D1800">
        <w:rPr>
          <w:lang w:val="es-ES"/>
        </w:rPr>
        <w:sym w:font="Symbol" w:char="F057"/>
      </w:r>
      <w:r w:rsidRPr="000D1800">
        <w:rPr>
          <w:lang w:val="es-ES"/>
        </w:rPr>
        <w:t>.</w:t>
      </w:r>
    </w:p>
    <w:p w:rsidR="00BD6600" w:rsidRPr="000D1800" w:rsidRDefault="00BD6600" w:rsidP="00B9485E">
      <w:pPr>
        <w:pStyle w:val="Heading3"/>
        <w:rPr>
          <w:lang w:val="es-ES"/>
        </w:rPr>
      </w:pPr>
      <w:r w:rsidRPr="000D1800">
        <w:rPr>
          <w:lang w:val="es-ES"/>
        </w:rPr>
        <w:t>2.4</w:t>
      </w:r>
      <w:r w:rsidRPr="000D1800">
        <w:rPr>
          <w:lang w:val="es-ES"/>
        </w:rPr>
        <w:tab/>
        <w:t>Tiempos de elevación y caída</w:t>
      </w:r>
    </w:p>
    <w:p w:rsidR="00BD6600" w:rsidRPr="000D1800" w:rsidRDefault="00BD6600" w:rsidP="004D74B1">
      <w:pPr>
        <w:rPr>
          <w:lang w:val="es-ES"/>
        </w:rPr>
      </w:pPr>
      <w:r w:rsidRPr="000D1800">
        <w:rPr>
          <w:lang w:val="es-ES"/>
        </w:rPr>
        <w:t xml:space="preserve">Los tiempos de elevación y caída, determinados entre puntos del 10% y 90% de la amplitud, estarán comprendidos entre 0,03 UI y 0,18 UI, medidos entre los extremos de una resistencia de 110 </w:t>
      </w:r>
      <w:r w:rsidR="00F70A04" w:rsidRPr="000D1800">
        <w:rPr>
          <w:lang w:val="es-ES"/>
        </w:rPr>
        <w:sym w:font="Symbol" w:char="F057"/>
      </w:r>
      <w:r w:rsidRPr="000D1800">
        <w:rPr>
          <w:lang w:val="es-ES"/>
        </w:rPr>
        <w:t xml:space="preserve"> conectada a los terminales de salida, sin ningún cable de interconexión.</w:t>
      </w:r>
    </w:p>
    <w:p w:rsidR="00BD6600" w:rsidRPr="000D1800" w:rsidRDefault="00BD6600" w:rsidP="004D74B1">
      <w:pPr>
        <w:pStyle w:val="Note"/>
        <w:rPr>
          <w:lang w:val="es-ES"/>
        </w:rPr>
      </w:pPr>
      <w:r w:rsidRPr="000D1800">
        <w:rPr>
          <w:lang w:val="es-ES"/>
        </w:rPr>
        <w:t>NOTA 1 – Los valores mínimo y máximo de los tiempos de elevación y caída para una velocidad de trama de 48 kHz son 5 ns y 30 ns respectivamente.</w:t>
      </w:r>
    </w:p>
    <w:p w:rsidR="00BD6600" w:rsidRPr="000D1800" w:rsidRDefault="00BD6600" w:rsidP="00045CF0">
      <w:pPr>
        <w:pStyle w:val="Note"/>
        <w:rPr>
          <w:lang w:val="es-ES"/>
        </w:rPr>
      </w:pPr>
      <w:r w:rsidRPr="000D1800">
        <w:rPr>
          <w:lang w:val="es-ES"/>
        </w:rPr>
        <w:t xml:space="preserve">NOTA 2 – El funcionamiento cerca del límite inferior de 5 ns puede mejorar el diagrama en ojo de la señal recibida, pero aumentará la radiación electromagnética en el transmisor. Debe tenerse la precaución de cumplir los reglamentos locales relativos a la compatibilidad electromagnética (CEM). </w:t>
      </w:r>
    </w:p>
    <w:p w:rsidR="00BD6600" w:rsidRPr="000D1800" w:rsidRDefault="00BD6600" w:rsidP="00216F0F">
      <w:pPr>
        <w:pStyle w:val="Heading1"/>
        <w:rPr>
          <w:lang w:val="es-ES"/>
        </w:rPr>
      </w:pPr>
      <w:bookmarkStart w:id="123" w:name="_Toc297504687"/>
      <w:r w:rsidRPr="000D1800">
        <w:rPr>
          <w:lang w:val="es-ES"/>
        </w:rPr>
        <w:lastRenderedPageBreak/>
        <w:t>3</w:t>
      </w:r>
      <w:r w:rsidRPr="000D1800">
        <w:rPr>
          <w:lang w:val="es-ES"/>
        </w:rPr>
        <w:tab/>
        <w:t>Características del receptor</w:t>
      </w:r>
      <w:bookmarkEnd w:id="123"/>
    </w:p>
    <w:p w:rsidR="00BD6600" w:rsidRPr="000D1800" w:rsidRDefault="00BD6600" w:rsidP="004D74B1">
      <w:pPr>
        <w:pStyle w:val="Heading2"/>
        <w:rPr>
          <w:lang w:val="es-ES" w:eastAsia="ja-JP"/>
        </w:rPr>
      </w:pPr>
      <w:bookmarkStart w:id="124" w:name="_Toc297504688"/>
      <w:r w:rsidRPr="000D1800">
        <w:rPr>
          <w:lang w:val="es-ES" w:eastAsia="ja-JP"/>
        </w:rPr>
        <w:t>3</w:t>
      </w:r>
      <w:r w:rsidRPr="000D1800">
        <w:rPr>
          <w:lang w:val="es-ES"/>
        </w:rPr>
        <w:t>.1</w:t>
      </w:r>
      <w:r w:rsidRPr="000D1800">
        <w:rPr>
          <w:lang w:val="es-ES"/>
        </w:rPr>
        <w:tab/>
      </w:r>
      <w:r w:rsidRPr="000D1800">
        <w:rPr>
          <w:lang w:val="es-ES" w:eastAsia="ja-JP"/>
        </w:rPr>
        <w:t>Impedancia terminal</w:t>
      </w:r>
      <w:bookmarkEnd w:id="124"/>
    </w:p>
    <w:p w:rsidR="00BD6600" w:rsidRPr="000D1800" w:rsidRDefault="00BD6600" w:rsidP="004D74B1">
      <w:pPr>
        <w:rPr>
          <w:lang w:val="es-ES"/>
        </w:rPr>
      </w:pPr>
      <w:r w:rsidRPr="000D1800">
        <w:rPr>
          <w:lang w:val="es-ES"/>
        </w:rPr>
        <w:t xml:space="preserve">El receptor presentará una impedancia de 110 </w:t>
      </w:r>
      <w:r w:rsidR="00F70A04" w:rsidRPr="000D1800">
        <w:rPr>
          <w:lang w:val="es-ES"/>
        </w:rPr>
        <w:sym w:font="Symbol" w:char="F057"/>
      </w:r>
      <w:r w:rsidRPr="000D1800">
        <w:rPr>
          <w:lang w:val="es-ES"/>
        </w:rPr>
        <w:t>, fundamentalmente resistiva con una tolerancia del 20%, al cable de inter</w:t>
      </w:r>
      <w:r w:rsidRPr="000D1800">
        <w:rPr>
          <w:lang w:val="es-ES"/>
        </w:rPr>
        <w:softHyphen/>
        <w:t>conexión en la banda de frecuencias comprendida entre 0,1 y 128 veces la máxima velocidad de trama, medida entre los terminales de entrada. La aplicación de más de un receptor en cualquiera de las líneas podría crear errores de transmisión debidos a la no correspondencia de impedancia resultante.</w:t>
      </w:r>
    </w:p>
    <w:p w:rsidR="00BD6600" w:rsidRPr="000D1800" w:rsidRDefault="00BD6600" w:rsidP="00BD6600">
      <w:pPr>
        <w:pStyle w:val="Heading3"/>
        <w:rPr>
          <w:lang w:val="es-ES"/>
        </w:rPr>
      </w:pPr>
      <w:r w:rsidRPr="000D1800">
        <w:rPr>
          <w:lang w:val="es-ES"/>
        </w:rPr>
        <w:t>3.2</w:t>
      </w:r>
      <w:r w:rsidRPr="000D1800">
        <w:rPr>
          <w:lang w:val="es-ES"/>
        </w:rPr>
        <w:tab/>
        <w:t>Máximas señales de entrada</w:t>
      </w:r>
    </w:p>
    <w:p w:rsidR="00BD6600" w:rsidRPr="000D1800" w:rsidRDefault="00BD6600" w:rsidP="00BD6600">
      <w:pPr>
        <w:rPr>
          <w:lang w:val="es-ES"/>
        </w:rPr>
      </w:pPr>
      <w:r w:rsidRPr="000D1800">
        <w:rPr>
          <w:lang w:val="es-ES"/>
        </w:rPr>
        <w:t>El receptor interpretará correctamente los datos cuando esté conectado directamente a un emisor que trabaje entre los límites extremos de tensión especificados en el § 2.2.</w:t>
      </w:r>
    </w:p>
    <w:p w:rsidR="00BD6600" w:rsidRPr="000D1800" w:rsidRDefault="00BD6600" w:rsidP="004D74B1">
      <w:pPr>
        <w:pStyle w:val="Heading2"/>
        <w:rPr>
          <w:lang w:val="es-ES"/>
        </w:rPr>
      </w:pPr>
      <w:bookmarkStart w:id="125" w:name="_Toc297504689"/>
      <w:r w:rsidRPr="000D1800">
        <w:rPr>
          <w:lang w:val="es-ES" w:eastAsia="ja-JP"/>
        </w:rPr>
        <w:t>3</w:t>
      </w:r>
      <w:r w:rsidRPr="000D1800">
        <w:rPr>
          <w:lang w:val="es-ES"/>
        </w:rPr>
        <w:t>.</w:t>
      </w:r>
      <w:r w:rsidRPr="000D1800">
        <w:rPr>
          <w:lang w:val="es-ES" w:eastAsia="ja-JP"/>
        </w:rPr>
        <w:t>3</w:t>
      </w:r>
      <w:r w:rsidRPr="000D1800">
        <w:rPr>
          <w:lang w:val="es-ES"/>
        </w:rPr>
        <w:tab/>
        <w:t>Mínimas señales de entrada</w:t>
      </w:r>
      <w:bookmarkEnd w:id="125"/>
    </w:p>
    <w:p w:rsidR="00BD6600" w:rsidRPr="000D1800" w:rsidRDefault="00BD6600" w:rsidP="004D74B1">
      <w:pPr>
        <w:rPr>
          <w:lang w:val="es-ES"/>
        </w:rPr>
      </w:pPr>
      <w:r w:rsidRPr="000D1800">
        <w:rPr>
          <w:lang w:val="es-ES"/>
        </w:rPr>
        <w:t xml:space="preserve">El receptor deberá detectar correctamente los datos cuando una señal aleatoria a su entrada produzca un diagrama en ojo caracterizado por una </w:t>
      </w:r>
      <w:r w:rsidRPr="000D1800">
        <w:rPr>
          <w:i/>
          <w:lang w:val="es-ES"/>
        </w:rPr>
        <w:t>V</w:t>
      </w:r>
      <w:r w:rsidRPr="000D1800">
        <w:rPr>
          <w:i/>
          <w:position w:val="-4"/>
          <w:sz w:val="16"/>
          <w:lang w:val="es-ES"/>
        </w:rPr>
        <w:t>mín</w:t>
      </w:r>
      <w:r w:rsidRPr="000D1800">
        <w:rPr>
          <w:lang w:val="es-ES"/>
        </w:rPr>
        <w:t xml:space="preserve"> de 200 mV y un </w:t>
      </w:r>
      <w:r w:rsidRPr="000D1800">
        <w:rPr>
          <w:i/>
          <w:lang w:val="es-ES"/>
        </w:rPr>
        <w:t>T</w:t>
      </w:r>
      <w:r w:rsidRPr="000D1800">
        <w:rPr>
          <w:i/>
          <w:position w:val="-4"/>
          <w:sz w:val="16"/>
          <w:lang w:val="es-ES"/>
        </w:rPr>
        <w:t>mín</w:t>
      </w:r>
      <w:r w:rsidRPr="000D1800">
        <w:rPr>
          <w:lang w:val="es-ES"/>
        </w:rPr>
        <w:t xml:space="preserve"> de 0,5 UI. Véase la Fig. </w:t>
      </w:r>
      <w:r w:rsidRPr="000D1800">
        <w:rPr>
          <w:lang w:val="es-ES" w:eastAsia="ja-JP"/>
        </w:rPr>
        <w:t>12</w:t>
      </w:r>
      <w:r w:rsidRPr="000D1800">
        <w:rPr>
          <w:lang w:val="es-ES"/>
        </w:rPr>
        <w:t>.</w:t>
      </w:r>
    </w:p>
    <w:p w:rsidR="00BD6600" w:rsidRPr="000D1800" w:rsidRDefault="00BD6600" w:rsidP="00BD6600">
      <w:pPr>
        <w:pStyle w:val="FigureNo"/>
        <w:rPr>
          <w:lang w:val="es-ES" w:eastAsia="ja-JP"/>
        </w:rPr>
      </w:pPr>
      <w:r w:rsidRPr="000D1800">
        <w:rPr>
          <w:lang w:val="es-ES"/>
        </w:rPr>
        <w:t>Figura </w:t>
      </w:r>
      <w:r w:rsidRPr="000D1800">
        <w:rPr>
          <w:lang w:val="es-ES" w:eastAsia="ja-JP"/>
        </w:rPr>
        <w:t>12</w:t>
      </w:r>
    </w:p>
    <w:p w:rsidR="00BD6600" w:rsidRPr="000D1800" w:rsidRDefault="00BD6600" w:rsidP="00BD6600">
      <w:pPr>
        <w:pStyle w:val="Figuretitle"/>
        <w:rPr>
          <w:lang w:val="es-ES" w:eastAsia="ja-JP"/>
        </w:rPr>
      </w:pPr>
      <w:r w:rsidRPr="000D1800">
        <w:rPr>
          <w:lang w:val="es-ES" w:eastAsia="ja-JP"/>
        </w:rPr>
        <w:t>Diagrama en ojo, receptor simétrico</w:t>
      </w:r>
    </w:p>
    <w:p w:rsidR="00BD6600" w:rsidRPr="000D1800" w:rsidRDefault="00F933F2" w:rsidP="00BD6600">
      <w:pPr>
        <w:pStyle w:val="Figure"/>
        <w:rPr>
          <w:lang w:val="es-ES" w:eastAsia="ja-JP"/>
        </w:rPr>
      </w:pPr>
      <w:r>
        <w:rPr>
          <w:lang w:val="es-ES"/>
        </w:rPr>
        <w:object w:dxaOrig="3089" w:dyaOrig="3673">
          <v:shape id="_x0000_i1036" type="#_x0000_t75" style="width:170pt;height:202.5pt" o:ole="">
            <v:imagedata r:id="rId37" o:title=""/>
          </v:shape>
          <o:OLEObject Type="Embed" ProgID="CorelDRAW.Graphic.14" ShapeID="_x0000_i1036" DrawAspect="Content" ObjectID="_1376913273" r:id="rId38"/>
        </w:object>
      </w:r>
    </w:p>
    <w:p w:rsidR="00BD6600" w:rsidRPr="000D1800" w:rsidRDefault="00BD6600" w:rsidP="004D74B1">
      <w:pPr>
        <w:rPr>
          <w:lang w:val="es-ES" w:eastAsia="ja-JP"/>
        </w:rPr>
      </w:pPr>
    </w:p>
    <w:p w:rsidR="00BD6600" w:rsidRPr="000D1800" w:rsidRDefault="00BD6600" w:rsidP="00B9485E">
      <w:pPr>
        <w:pStyle w:val="Heading3"/>
        <w:rPr>
          <w:lang w:val="es-ES"/>
        </w:rPr>
      </w:pPr>
      <w:r w:rsidRPr="000D1800">
        <w:rPr>
          <w:lang w:val="es-ES"/>
        </w:rPr>
        <w:t>3.4</w:t>
      </w:r>
      <w:r w:rsidRPr="000D1800">
        <w:rPr>
          <w:lang w:val="es-ES"/>
        </w:rPr>
        <w:tab/>
        <w:t>Ecualización en el receptor</w:t>
      </w:r>
    </w:p>
    <w:p w:rsidR="00BD6600" w:rsidRPr="000D1800" w:rsidRDefault="00BD6600" w:rsidP="00BD0AFE">
      <w:pPr>
        <w:rPr>
          <w:lang w:val="es-ES"/>
        </w:rPr>
      </w:pPr>
      <w:r w:rsidRPr="000D1800">
        <w:rPr>
          <w:lang w:val="es-ES"/>
        </w:rPr>
        <w:t>Puede aplicarse ecualización en el receptor a fin de poder utilizar un cable de interconexión de longitud superior a 100</w:t>
      </w:r>
      <w:r w:rsidR="00BD0AFE" w:rsidRPr="000D1800">
        <w:rPr>
          <w:lang w:val="es-ES"/>
        </w:rPr>
        <w:t> </w:t>
      </w:r>
      <w:r w:rsidRPr="000D1800">
        <w:rPr>
          <w:lang w:val="es-ES"/>
        </w:rPr>
        <w:t>m. En la Fig.</w:t>
      </w:r>
      <w:r w:rsidR="00BD0AFE" w:rsidRPr="000D1800">
        <w:rPr>
          <w:lang w:val="es-ES"/>
        </w:rPr>
        <w:t> </w:t>
      </w:r>
      <w:r w:rsidRPr="000D1800">
        <w:rPr>
          <w:lang w:val="es-ES"/>
        </w:rPr>
        <w:t>13 se muestra una sugerencia de característica de ecualización de frecuencia para funcionamiento con velocidades de trama de 48 kHz. El receptor cumplirá los requisitos especificados en los § 3.2 y 3.3.</w:t>
      </w:r>
    </w:p>
    <w:p w:rsidR="00BD6600" w:rsidRPr="000D1800" w:rsidRDefault="00BD6600" w:rsidP="00BD6600">
      <w:pPr>
        <w:pStyle w:val="FigureNo"/>
        <w:rPr>
          <w:lang w:val="es-ES" w:eastAsia="ja-JP"/>
        </w:rPr>
      </w:pPr>
      <w:r w:rsidRPr="000D1800">
        <w:rPr>
          <w:lang w:val="es-ES"/>
        </w:rPr>
        <w:lastRenderedPageBreak/>
        <w:t>Figura </w:t>
      </w:r>
      <w:r w:rsidRPr="000D1800">
        <w:rPr>
          <w:lang w:val="es-ES" w:eastAsia="ja-JP"/>
        </w:rPr>
        <w:t>13</w:t>
      </w:r>
    </w:p>
    <w:p w:rsidR="00BD6600" w:rsidRPr="000D1800" w:rsidRDefault="00BD6600" w:rsidP="00BD6600">
      <w:pPr>
        <w:pStyle w:val="Figuretitle"/>
        <w:rPr>
          <w:lang w:val="es-ES" w:eastAsia="ja-JP"/>
        </w:rPr>
      </w:pPr>
      <w:r w:rsidRPr="000D1800">
        <w:rPr>
          <w:lang w:val="es-ES" w:eastAsia="ja-JP"/>
        </w:rPr>
        <w:t>Características de ecualización sugerida por un receptor</w:t>
      </w:r>
      <w:r w:rsidRPr="000D1800">
        <w:rPr>
          <w:lang w:val="es-ES" w:eastAsia="ja-JP"/>
        </w:rPr>
        <w:br/>
        <w:t>con una velocidad de trama de 48 kHz</w:t>
      </w:r>
    </w:p>
    <w:p w:rsidR="00BD6600" w:rsidRPr="000D1800" w:rsidRDefault="006710E4" w:rsidP="00BD6600">
      <w:pPr>
        <w:pStyle w:val="Figure"/>
        <w:rPr>
          <w:lang w:val="es-ES" w:eastAsia="ja-JP"/>
        </w:rPr>
      </w:pPr>
      <w:r w:rsidRPr="000D1800">
        <w:rPr>
          <w:lang w:val="es-ES"/>
        </w:rPr>
        <w:object w:dxaOrig="3302" w:dyaOrig="3468">
          <v:shape id="_x0000_i1037" type="#_x0000_t75" style="width:164.5pt;height:173pt" o:ole="">
            <v:imagedata r:id="rId39" o:title=""/>
          </v:shape>
          <o:OLEObject Type="Embed" ProgID="CorelDRAW.Graphic.14" ShapeID="_x0000_i1037" DrawAspect="Content" ObjectID="_1376913274" r:id="rId40"/>
        </w:object>
      </w:r>
    </w:p>
    <w:p w:rsidR="00BD6600" w:rsidRPr="000D1800" w:rsidRDefault="00BD6600" w:rsidP="003C2451">
      <w:pPr>
        <w:pStyle w:val="Heading2"/>
        <w:rPr>
          <w:lang w:val="es-ES"/>
        </w:rPr>
      </w:pPr>
      <w:bookmarkStart w:id="126" w:name="_Toc297504690"/>
      <w:r w:rsidRPr="000D1800">
        <w:rPr>
          <w:lang w:val="es-ES"/>
        </w:rPr>
        <w:t>3.5</w:t>
      </w:r>
      <w:r w:rsidRPr="000D1800">
        <w:rPr>
          <w:lang w:val="es-ES"/>
        </w:rPr>
        <w:tab/>
        <w:t>Rechazo en modo común</w:t>
      </w:r>
      <w:bookmarkEnd w:id="126"/>
    </w:p>
    <w:p w:rsidR="00BD6600" w:rsidRPr="000D1800" w:rsidRDefault="00BD6600" w:rsidP="00BD6600">
      <w:pPr>
        <w:rPr>
          <w:lang w:val="es-ES"/>
        </w:rPr>
      </w:pPr>
      <w:r w:rsidRPr="000D1800">
        <w:rPr>
          <w:lang w:val="es-ES"/>
        </w:rPr>
        <w:t>La presencia de una señal en modo común cuya amplitud de cresta sea de hasta 7 V a frecuencias comprendidas entre 0 y 20 kHz no introducirá errores en los datos.</w:t>
      </w:r>
    </w:p>
    <w:p w:rsidR="00BD6600" w:rsidRPr="000D1800" w:rsidRDefault="00BD6600" w:rsidP="00216F0F">
      <w:pPr>
        <w:pStyle w:val="Heading1"/>
        <w:rPr>
          <w:lang w:val="es-ES"/>
        </w:rPr>
      </w:pPr>
      <w:bookmarkStart w:id="127" w:name="_Toc297504691"/>
      <w:r w:rsidRPr="000D1800">
        <w:rPr>
          <w:lang w:val="es-ES"/>
        </w:rPr>
        <w:t>4</w:t>
      </w:r>
      <w:r w:rsidRPr="000D1800">
        <w:rPr>
          <w:lang w:val="es-ES"/>
        </w:rPr>
        <w:tab/>
        <w:t>Conectores</w:t>
      </w:r>
      <w:bookmarkEnd w:id="127"/>
    </w:p>
    <w:p w:rsidR="00BD6600" w:rsidRPr="000D1800" w:rsidRDefault="00BD6600" w:rsidP="004D74B1">
      <w:pPr>
        <w:pStyle w:val="Heading2"/>
        <w:rPr>
          <w:lang w:val="es-ES" w:eastAsia="ja-JP"/>
        </w:rPr>
      </w:pPr>
      <w:bookmarkStart w:id="128" w:name="_Toc297504692"/>
      <w:r w:rsidRPr="000D1800">
        <w:rPr>
          <w:lang w:val="es-ES" w:eastAsia="ja-JP"/>
        </w:rPr>
        <w:t>4</w:t>
      </w:r>
      <w:r w:rsidRPr="000D1800">
        <w:rPr>
          <w:lang w:val="es-ES"/>
        </w:rPr>
        <w:t>.1</w:t>
      </w:r>
      <w:r w:rsidRPr="000D1800">
        <w:rPr>
          <w:lang w:val="es-ES"/>
        </w:rPr>
        <w:tab/>
        <w:t xml:space="preserve">Conector </w:t>
      </w:r>
      <w:r w:rsidRPr="000D1800">
        <w:rPr>
          <w:lang w:val="es-ES" w:eastAsia="ja-JP"/>
        </w:rPr>
        <w:t>XLR</w:t>
      </w:r>
      <w:bookmarkEnd w:id="128"/>
      <w:r w:rsidRPr="000D1800">
        <w:rPr>
          <w:lang w:val="es-ES" w:eastAsia="ja-JP"/>
        </w:rPr>
        <w:t xml:space="preserve"> </w:t>
      </w:r>
    </w:p>
    <w:p w:rsidR="00BD6600" w:rsidRPr="000D1800" w:rsidRDefault="00BD6600" w:rsidP="004D74B1">
      <w:pPr>
        <w:rPr>
          <w:lang w:val="es-ES" w:eastAsia="ja-JP"/>
        </w:rPr>
      </w:pPr>
      <w:r w:rsidRPr="000D1800">
        <w:rPr>
          <w:lang w:val="es-ES"/>
        </w:rPr>
        <w:t xml:space="preserve">El conector normalizado, tanto para las salidas como para las entradas, será el de bloqueo circular y tres contactos descrito en CEI 60268-12. </w:t>
      </w:r>
    </w:p>
    <w:p w:rsidR="00BD6600" w:rsidRPr="000D1800" w:rsidRDefault="00BD6600" w:rsidP="004D74B1">
      <w:pPr>
        <w:pStyle w:val="Note"/>
        <w:rPr>
          <w:lang w:val="es-ES"/>
        </w:rPr>
      </w:pPr>
      <w:r w:rsidRPr="000D1800">
        <w:rPr>
          <w:lang w:val="es-ES"/>
        </w:rPr>
        <w:t xml:space="preserve">NOTA 1 – Este tipo de conector se denomina normalmente XLR, o XLR-3. </w:t>
      </w:r>
    </w:p>
    <w:p w:rsidR="00BD6600" w:rsidRPr="000D1800" w:rsidRDefault="00BD6600" w:rsidP="004D74B1">
      <w:pPr>
        <w:rPr>
          <w:lang w:val="es-ES"/>
        </w:rPr>
      </w:pPr>
      <w:r w:rsidRPr="000D1800">
        <w:rPr>
          <w:lang w:val="es-ES"/>
        </w:rPr>
        <w:t>Un conector de salida de un equipo utilizará patillas macho y una cubierta hembra. Por consiguiente, el conector del cable correspondiente tendrá patillas hembra y cubierta macho.</w:t>
      </w:r>
    </w:p>
    <w:p w:rsidR="00BD6600" w:rsidRPr="000D1800" w:rsidRDefault="00BD6600" w:rsidP="004D74B1">
      <w:pPr>
        <w:rPr>
          <w:lang w:val="es-ES"/>
        </w:rPr>
      </w:pPr>
      <w:r w:rsidRPr="000D1800">
        <w:rPr>
          <w:lang w:val="es-ES"/>
        </w:rPr>
        <w:t>Un conector de entrada de un elemento de un equipo tendrá patillas hembra y cubierta macho. El conector del cable correspondiente tendrá, por consiguiente, patillas macho y cubierta hembra. La función de las patillas será:</w:t>
      </w:r>
    </w:p>
    <w:p w:rsidR="00BD6600" w:rsidRPr="000D1800" w:rsidRDefault="00BD6600" w:rsidP="0034302E">
      <w:pPr>
        <w:pStyle w:val="Blanc"/>
        <w:rPr>
          <w:lang w:val="es-ES"/>
        </w:rPr>
      </w:pPr>
    </w:p>
    <w:tbl>
      <w:tblPr>
        <w:tblW w:w="0" w:type="auto"/>
        <w:jc w:val="center"/>
        <w:tblLook w:val="0000" w:firstRow="0" w:lastRow="0" w:firstColumn="0" w:lastColumn="0" w:noHBand="0" w:noVBand="0"/>
      </w:tblPr>
      <w:tblGrid>
        <w:gridCol w:w="1229"/>
        <w:gridCol w:w="3994"/>
      </w:tblGrid>
      <w:tr w:rsidR="00BD6600" w:rsidRPr="007457F7" w:rsidTr="00F70A04">
        <w:trPr>
          <w:jc w:val="center"/>
        </w:trPr>
        <w:tc>
          <w:tcPr>
            <w:tcW w:w="1229" w:type="dxa"/>
          </w:tcPr>
          <w:p w:rsidR="00BD6600" w:rsidRPr="000D1800" w:rsidRDefault="00BD6600" w:rsidP="004D74B1">
            <w:pPr>
              <w:rPr>
                <w:lang w:val="es-ES"/>
              </w:rPr>
            </w:pPr>
            <w:r w:rsidRPr="000D1800">
              <w:rPr>
                <w:lang w:val="es-ES"/>
              </w:rPr>
              <w:t xml:space="preserve">Patilla 1 </w:t>
            </w:r>
          </w:p>
        </w:tc>
        <w:tc>
          <w:tcPr>
            <w:tcW w:w="3994" w:type="dxa"/>
          </w:tcPr>
          <w:p w:rsidR="00BD6600" w:rsidRPr="000D1800" w:rsidRDefault="00BD6600" w:rsidP="004D74B1">
            <w:pPr>
              <w:rPr>
                <w:lang w:val="es-ES"/>
              </w:rPr>
            </w:pPr>
            <w:r w:rsidRPr="000D1800">
              <w:rPr>
                <w:lang w:val="es-ES"/>
              </w:rPr>
              <w:t>Pantalla del cable o tierra de la señal</w:t>
            </w:r>
          </w:p>
        </w:tc>
      </w:tr>
      <w:tr w:rsidR="00BD6600" w:rsidRPr="000D1800" w:rsidTr="00F70A04">
        <w:trPr>
          <w:jc w:val="center"/>
        </w:trPr>
        <w:tc>
          <w:tcPr>
            <w:tcW w:w="1229" w:type="dxa"/>
          </w:tcPr>
          <w:p w:rsidR="00BD6600" w:rsidRPr="000D1800" w:rsidRDefault="00BD6600" w:rsidP="004D74B1">
            <w:pPr>
              <w:rPr>
                <w:lang w:val="es-ES"/>
              </w:rPr>
            </w:pPr>
            <w:r w:rsidRPr="000D1800">
              <w:rPr>
                <w:lang w:val="es-ES"/>
              </w:rPr>
              <w:t xml:space="preserve">Patilla 2 </w:t>
            </w:r>
          </w:p>
        </w:tc>
        <w:tc>
          <w:tcPr>
            <w:tcW w:w="3994" w:type="dxa"/>
          </w:tcPr>
          <w:p w:rsidR="00BD6600" w:rsidRPr="000D1800" w:rsidRDefault="00BD6600" w:rsidP="004D74B1">
            <w:pPr>
              <w:rPr>
                <w:lang w:val="es-ES"/>
              </w:rPr>
            </w:pPr>
            <w:r w:rsidRPr="000D1800">
              <w:rPr>
                <w:lang w:val="es-ES"/>
              </w:rPr>
              <w:t>Señal</w:t>
            </w:r>
          </w:p>
        </w:tc>
      </w:tr>
      <w:tr w:rsidR="00BD6600" w:rsidRPr="000D1800" w:rsidTr="00F70A04">
        <w:trPr>
          <w:jc w:val="center"/>
        </w:trPr>
        <w:tc>
          <w:tcPr>
            <w:tcW w:w="1229" w:type="dxa"/>
          </w:tcPr>
          <w:p w:rsidR="00BD6600" w:rsidRPr="000D1800" w:rsidRDefault="00BD6600" w:rsidP="004D74B1">
            <w:pPr>
              <w:rPr>
                <w:lang w:val="es-ES"/>
              </w:rPr>
            </w:pPr>
            <w:r w:rsidRPr="000D1800">
              <w:rPr>
                <w:lang w:val="es-ES"/>
              </w:rPr>
              <w:t xml:space="preserve">Patilla 3 </w:t>
            </w:r>
          </w:p>
        </w:tc>
        <w:tc>
          <w:tcPr>
            <w:tcW w:w="3994" w:type="dxa"/>
          </w:tcPr>
          <w:p w:rsidR="00BD6600" w:rsidRPr="000D1800" w:rsidRDefault="00BD6600" w:rsidP="004D74B1">
            <w:pPr>
              <w:rPr>
                <w:lang w:val="es-ES"/>
              </w:rPr>
            </w:pPr>
            <w:r w:rsidRPr="000D1800">
              <w:rPr>
                <w:lang w:val="es-ES"/>
              </w:rPr>
              <w:t>Señal</w:t>
            </w:r>
            <w:r w:rsidR="00281F4F" w:rsidRPr="000D1800">
              <w:rPr>
                <w:lang w:val="es-ES"/>
              </w:rPr>
              <w:t>.</w:t>
            </w:r>
          </w:p>
        </w:tc>
      </w:tr>
    </w:tbl>
    <w:p w:rsidR="006710E4" w:rsidRPr="000D1800" w:rsidRDefault="006710E4" w:rsidP="006710E4">
      <w:pPr>
        <w:pStyle w:val="Blanc"/>
        <w:rPr>
          <w:sz w:val="10"/>
          <w:lang w:val="es-ES"/>
        </w:rPr>
      </w:pPr>
    </w:p>
    <w:p w:rsidR="00BD6600" w:rsidRPr="000D1800" w:rsidRDefault="00BD6600" w:rsidP="00C111B5">
      <w:pPr>
        <w:pStyle w:val="Note"/>
        <w:rPr>
          <w:lang w:val="es-ES"/>
        </w:rPr>
      </w:pPr>
      <w:r w:rsidRPr="000D1800">
        <w:rPr>
          <w:lang w:val="es-ES"/>
        </w:rPr>
        <w:t>NOTA 2 – La codificación de canal significa que la polaridad relativa de las patillas</w:t>
      </w:r>
      <w:r w:rsidR="0034302E" w:rsidRPr="000D1800">
        <w:rPr>
          <w:lang w:val="es-ES"/>
        </w:rPr>
        <w:t> </w:t>
      </w:r>
      <w:r w:rsidRPr="000D1800">
        <w:rPr>
          <w:lang w:val="es-ES"/>
        </w:rPr>
        <w:t xml:space="preserve">2 y 3 carece de importancia. Véase </w:t>
      </w:r>
      <w:r w:rsidR="00C111B5">
        <w:rPr>
          <w:lang w:val="es-ES"/>
        </w:rPr>
        <w:t xml:space="preserve">el </w:t>
      </w:r>
      <w:r w:rsidR="00C111B5" w:rsidRPr="000D1800">
        <w:rPr>
          <w:lang w:val="es-ES"/>
        </w:rPr>
        <w:t>§ 4</w:t>
      </w:r>
      <w:r w:rsidR="00C111B5">
        <w:rPr>
          <w:lang w:val="es-ES"/>
        </w:rPr>
        <w:t xml:space="preserve"> de </w:t>
      </w:r>
      <w:r w:rsidRPr="000D1800">
        <w:rPr>
          <w:lang w:val="es-ES"/>
        </w:rPr>
        <w:t>la Parte 4. No obstante, se recomienda preservar dicha polaridad relativa para estos trayectos de señal.</w:t>
      </w:r>
    </w:p>
    <w:p w:rsidR="00BD6600" w:rsidRPr="000D1800" w:rsidRDefault="00BD6600" w:rsidP="004D74B1">
      <w:pPr>
        <w:pStyle w:val="Heading2"/>
        <w:rPr>
          <w:lang w:val="es-ES" w:eastAsia="ja-JP"/>
        </w:rPr>
      </w:pPr>
      <w:bookmarkStart w:id="129" w:name="_Toc297504693"/>
      <w:r w:rsidRPr="000D1800">
        <w:rPr>
          <w:lang w:val="es-ES" w:eastAsia="ja-JP"/>
        </w:rPr>
        <w:t>4</w:t>
      </w:r>
      <w:r w:rsidRPr="000D1800">
        <w:rPr>
          <w:lang w:val="es-ES"/>
        </w:rPr>
        <w:t>.</w:t>
      </w:r>
      <w:r w:rsidRPr="000D1800">
        <w:rPr>
          <w:lang w:val="es-ES" w:eastAsia="ja-JP"/>
        </w:rPr>
        <w:t>2</w:t>
      </w:r>
      <w:r w:rsidRPr="000D1800">
        <w:rPr>
          <w:lang w:val="es-ES"/>
        </w:rPr>
        <w:tab/>
        <w:t xml:space="preserve">Conector modular de </w:t>
      </w:r>
      <w:r w:rsidRPr="000D1800">
        <w:rPr>
          <w:lang w:val="es-ES" w:eastAsia="ja-JP"/>
        </w:rPr>
        <w:t>8 contactos</w:t>
      </w:r>
      <w:bookmarkEnd w:id="129"/>
    </w:p>
    <w:p w:rsidR="00BD6600" w:rsidRPr="000D1800" w:rsidRDefault="00BD6600" w:rsidP="004D74B1">
      <w:pPr>
        <w:rPr>
          <w:lang w:val="es-ES"/>
        </w:rPr>
      </w:pPr>
      <w:r w:rsidRPr="000D1800">
        <w:rPr>
          <w:lang w:val="es-ES"/>
        </w:rPr>
        <w:t>Cuando se utiliza un cableado estructurado de la Categoría 5, se requiere el conecto</w:t>
      </w:r>
      <w:r w:rsidR="00AC6609">
        <w:rPr>
          <w:lang w:val="es-ES"/>
        </w:rPr>
        <w:t>r</w:t>
      </w:r>
      <w:r w:rsidRPr="000D1800">
        <w:rPr>
          <w:lang w:val="es-ES"/>
        </w:rPr>
        <w:t xml:space="preserve"> modular de 8 contactos especificado en CEI 60603</w:t>
      </w:r>
      <w:r w:rsidRPr="000D1800">
        <w:rPr>
          <w:lang w:val="es-ES"/>
        </w:rPr>
        <w:noBreakHyphen/>
        <w:t xml:space="preserve">7 (denominado a veces «RJ45»). Si bien la interfaz es por definición insensible a la polaridad, a efectos de construir los adaptadores, la patilla 2 XLR debe conectarse a la patilla 5 del RJ45 (o a otra patilla de numeración impar). La patilla 3 del XLR debe conectarse a la patilla 4 del RJ45 (o a una patilla de numeración par), en coherencia con el uso de uno de los cuatro pares trenzados. </w:t>
      </w:r>
    </w:p>
    <w:p w:rsidR="00BD6600" w:rsidRPr="000D1800" w:rsidRDefault="00BD6600" w:rsidP="00BD6600">
      <w:pPr>
        <w:rPr>
          <w:lang w:val="es-ES"/>
        </w:rPr>
      </w:pPr>
      <w:r w:rsidRPr="000D1800">
        <w:rPr>
          <w:lang w:val="es-ES"/>
        </w:rPr>
        <w:lastRenderedPageBreak/>
        <w:t>Los fabricantes de equipos deben identificar claramente las entradas y salidas digitales con los términos «entrada digital de audio» o «salida digital de audio», según convenga.</w:t>
      </w:r>
    </w:p>
    <w:p w:rsidR="00BD6600" w:rsidRPr="000D1800" w:rsidRDefault="00BD6600" w:rsidP="004D74B1">
      <w:pPr>
        <w:rPr>
          <w:lang w:val="es-ES"/>
        </w:rPr>
      </w:pPr>
      <w:r w:rsidRPr="000D1800">
        <w:rPr>
          <w:lang w:val="es-ES"/>
        </w:rPr>
        <w:t>Cuando la superficie sea reducida o cuando las funciones de los conectores puedan confundirse con las de un conector de señal analógica se utilizarán las abreviaturas «DI» o «DO» para indicar las entradas o salidas digitales de audio, respectivamente.</w:t>
      </w:r>
    </w:p>
    <w:p w:rsidR="000D4AF1" w:rsidRPr="000D1800" w:rsidRDefault="000D4AF1" w:rsidP="000D4AF1">
      <w:pPr>
        <w:rPr>
          <w:lang w:val="es-ES"/>
        </w:rPr>
      </w:pPr>
    </w:p>
    <w:p w:rsidR="000D4AF1" w:rsidRPr="000D1800" w:rsidRDefault="000D4AF1" w:rsidP="000D4AF1">
      <w:pPr>
        <w:rPr>
          <w:lang w:val="es-ES"/>
        </w:rPr>
      </w:pPr>
    </w:p>
    <w:p w:rsidR="000D4AF1" w:rsidRPr="000D1800" w:rsidRDefault="000D4AF1" w:rsidP="000D4AF1">
      <w:pPr>
        <w:rPr>
          <w:lang w:val="es-ES"/>
        </w:rPr>
      </w:pPr>
    </w:p>
    <w:p w:rsidR="00BD6600" w:rsidRPr="000D1800" w:rsidRDefault="00BD6600" w:rsidP="00BD6600">
      <w:pPr>
        <w:pStyle w:val="AppendixNoTitle"/>
        <w:rPr>
          <w:lang w:val="es-ES"/>
        </w:rPr>
      </w:pPr>
      <w:bookmarkStart w:id="130" w:name="_Toc287859283"/>
      <w:bookmarkStart w:id="131" w:name="_Toc295739362"/>
      <w:bookmarkStart w:id="132" w:name="_Toc297504694"/>
      <w:r w:rsidRPr="000D1800">
        <w:rPr>
          <w:lang w:val="es-ES"/>
        </w:rPr>
        <w:t xml:space="preserve">Apéndice </w:t>
      </w:r>
      <w:r w:rsidRPr="000D1800">
        <w:rPr>
          <w:lang w:val="es-ES" w:eastAsia="ja-JP"/>
        </w:rPr>
        <w:t>C</w:t>
      </w:r>
      <w:r w:rsidRPr="000D1800">
        <w:rPr>
          <w:lang w:val="es-ES" w:eastAsia="ja-JP"/>
        </w:rPr>
        <w:br/>
        <w:t xml:space="preserve">de la </w:t>
      </w:r>
      <w:r w:rsidRPr="000D1800">
        <w:rPr>
          <w:lang w:val="es-ES"/>
        </w:rPr>
        <w:t xml:space="preserve">Parte </w:t>
      </w:r>
      <w:r w:rsidRPr="000D1800">
        <w:rPr>
          <w:lang w:val="es-ES" w:eastAsia="ja-JP"/>
        </w:rPr>
        <w:t>5</w:t>
      </w:r>
      <w:r w:rsidRPr="000D1800">
        <w:rPr>
          <w:lang w:val="es-ES"/>
        </w:rPr>
        <w:t xml:space="preserve"> </w:t>
      </w:r>
      <w:r w:rsidRPr="000D1800">
        <w:rPr>
          <w:lang w:val="es-ES"/>
        </w:rPr>
        <w:br/>
      </w:r>
      <w:r w:rsidRPr="000D1800">
        <w:rPr>
          <w:lang w:val="es-ES"/>
        </w:rPr>
        <w:br/>
        <w:t>(Normativo)</w:t>
      </w:r>
      <w:r w:rsidRPr="000D1800">
        <w:rPr>
          <w:lang w:val="es-ES"/>
        </w:rPr>
        <w:br/>
      </w:r>
      <w:r w:rsidRPr="000D1800">
        <w:rPr>
          <w:lang w:val="es-ES"/>
        </w:rPr>
        <w:br/>
      </w:r>
      <w:bookmarkEnd w:id="130"/>
      <w:r w:rsidRPr="000D1800">
        <w:rPr>
          <w:lang w:val="es-ES"/>
        </w:rPr>
        <w:t>Transmisión coaxial</w:t>
      </w:r>
      <w:bookmarkEnd w:id="131"/>
      <w:bookmarkEnd w:id="132"/>
    </w:p>
    <w:p w:rsidR="00BD6600" w:rsidRPr="000D1800" w:rsidRDefault="00BD6600" w:rsidP="0034302E">
      <w:pPr>
        <w:pStyle w:val="Normalaftertitle"/>
        <w:rPr>
          <w:lang w:val="es-ES"/>
        </w:rPr>
      </w:pPr>
      <w:r w:rsidRPr="000D1800">
        <w:rPr>
          <w:lang w:val="es-ES"/>
        </w:rPr>
        <w:t>El conjunto de parámetros indicado en este punto se aplica a circuitos en los que los equipos simétricos están adaptados al cable coaxial. En otras normas se especifican cifras más estrictas cuando se emplea equipo de vídeo convencional de la Recomendación</w:t>
      </w:r>
      <w:r w:rsidRPr="000D1800">
        <w:rPr>
          <w:lang w:val="es-ES" w:eastAsia="ja-JP"/>
        </w:rPr>
        <w:t xml:space="preserve"> UIT-R BS.647</w:t>
      </w:r>
      <w:r w:rsidRPr="000D1800">
        <w:rPr>
          <w:lang w:val="es-ES"/>
        </w:rPr>
        <w:t xml:space="preserve"> o cifras menos estrictas cuando el equipo de vídeo está conectado a distancias más cortas utilizando cable de audio apantallado (CEI 60958-3). </w:t>
      </w:r>
    </w:p>
    <w:p w:rsidR="00BD6600" w:rsidRPr="000D1800" w:rsidRDefault="00BD6600" w:rsidP="00216F0F">
      <w:pPr>
        <w:pStyle w:val="Heading1"/>
        <w:rPr>
          <w:lang w:val="es-ES"/>
        </w:rPr>
      </w:pPr>
      <w:bookmarkStart w:id="133" w:name="_Toc297504695"/>
      <w:r w:rsidRPr="000D1800">
        <w:rPr>
          <w:lang w:val="es-ES"/>
        </w:rPr>
        <w:t>1</w:t>
      </w:r>
      <w:r w:rsidRPr="000D1800">
        <w:rPr>
          <w:lang w:val="es-ES"/>
        </w:rPr>
        <w:tab/>
        <w:t>Características del emisor</w:t>
      </w:r>
      <w:bookmarkEnd w:id="133"/>
    </w:p>
    <w:p w:rsidR="00BD6600" w:rsidRPr="000D1800" w:rsidRDefault="00BD6600" w:rsidP="004D74B1">
      <w:pPr>
        <w:pStyle w:val="Heading2"/>
        <w:rPr>
          <w:lang w:val="es-ES" w:eastAsia="ja-JP"/>
        </w:rPr>
      </w:pPr>
      <w:bookmarkStart w:id="134" w:name="_Toc297504696"/>
      <w:r w:rsidRPr="000D1800">
        <w:rPr>
          <w:lang w:val="es-ES" w:eastAsia="ja-JP"/>
        </w:rPr>
        <w:t>1</w:t>
      </w:r>
      <w:r w:rsidRPr="000D1800">
        <w:rPr>
          <w:lang w:val="es-ES"/>
        </w:rPr>
        <w:t>.1</w:t>
      </w:r>
      <w:r w:rsidRPr="000D1800">
        <w:rPr>
          <w:lang w:val="es-ES"/>
        </w:rPr>
        <w:tab/>
      </w:r>
      <w:r w:rsidRPr="000D1800">
        <w:rPr>
          <w:lang w:val="es-ES" w:eastAsia="ja-JP"/>
        </w:rPr>
        <w:t>Consideraciones generales</w:t>
      </w:r>
      <w:bookmarkEnd w:id="134"/>
    </w:p>
    <w:p w:rsidR="00BD6600" w:rsidRPr="000D1800" w:rsidRDefault="00BD6600" w:rsidP="004D74B1">
      <w:pPr>
        <w:rPr>
          <w:lang w:val="es-ES"/>
        </w:rPr>
      </w:pPr>
      <w:r w:rsidRPr="000D1800">
        <w:rPr>
          <w:lang w:val="es-ES"/>
        </w:rPr>
        <w:t>No deberá permitirse la ecualización antes de la transmisión.</w:t>
      </w:r>
    </w:p>
    <w:p w:rsidR="00BD6600" w:rsidRPr="000D1800" w:rsidRDefault="00BD6600" w:rsidP="004D74B1">
      <w:pPr>
        <w:pStyle w:val="Note"/>
        <w:rPr>
          <w:lang w:val="es-ES"/>
        </w:rPr>
      </w:pPr>
      <w:r w:rsidRPr="000D1800">
        <w:rPr>
          <w:lang w:val="es-ES"/>
        </w:rPr>
        <w:t>NOTA 1 – La especificación para el emisor (también conocido como generador o transmisor) es totalmente distinta de la especificación eléctrica simétrica de la Recomendación UIT-R BS.647 y se basa en una transmisión de cable coaxial asimétrica en coherencia con la práctica de vídeo profesional.</w:t>
      </w:r>
    </w:p>
    <w:p w:rsidR="00BD6600" w:rsidRPr="000D1800" w:rsidRDefault="00BD6600" w:rsidP="004D74B1">
      <w:pPr>
        <w:pStyle w:val="Heading2"/>
        <w:rPr>
          <w:lang w:val="es-ES" w:eastAsia="ja-JP"/>
        </w:rPr>
      </w:pPr>
      <w:bookmarkStart w:id="135" w:name="_Toc297504697"/>
      <w:r w:rsidRPr="000D1800">
        <w:rPr>
          <w:lang w:val="es-ES" w:eastAsia="ja-JP"/>
        </w:rPr>
        <w:t>1</w:t>
      </w:r>
      <w:r w:rsidRPr="000D1800">
        <w:rPr>
          <w:lang w:val="es-ES"/>
        </w:rPr>
        <w:t>.</w:t>
      </w:r>
      <w:r w:rsidRPr="000D1800">
        <w:rPr>
          <w:lang w:val="es-ES" w:eastAsia="ja-JP"/>
        </w:rPr>
        <w:t>2</w:t>
      </w:r>
      <w:r w:rsidRPr="000D1800">
        <w:rPr>
          <w:lang w:val="es-ES"/>
        </w:rPr>
        <w:tab/>
      </w:r>
      <w:r w:rsidRPr="000D1800">
        <w:rPr>
          <w:lang w:val="es-ES" w:eastAsia="ja-JP"/>
        </w:rPr>
        <w:t>Impedancia de la salida</w:t>
      </w:r>
      <w:bookmarkEnd w:id="135"/>
    </w:p>
    <w:p w:rsidR="00BD6600" w:rsidRPr="000D1800" w:rsidRDefault="00BD6600" w:rsidP="0034302E">
      <w:pPr>
        <w:rPr>
          <w:lang w:val="es-ES"/>
        </w:rPr>
      </w:pPr>
      <w:r w:rsidRPr="000D1800">
        <w:rPr>
          <w:lang w:val="es-ES"/>
        </w:rPr>
        <w:t>El emisor tendrá un circuito de salida asimétrico con una impedancia de fuente de 75 </w:t>
      </w:r>
      <w:r w:rsidRPr="000D1800">
        <w:rPr>
          <w:lang w:val="es-ES"/>
        </w:rPr>
        <w:sym w:font="Symbol" w:char="F057"/>
      </w:r>
      <w:r w:rsidRPr="000D1800">
        <w:rPr>
          <w:lang w:val="es-ES"/>
        </w:rPr>
        <w:t xml:space="preserve"> y unas pérdidas de retorno mejores de 15</w:t>
      </w:r>
      <w:r w:rsidR="0034302E" w:rsidRPr="000D1800">
        <w:rPr>
          <w:lang w:val="es-ES"/>
        </w:rPr>
        <w:t> </w:t>
      </w:r>
      <w:r w:rsidRPr="000D1800">
        <w:rPr>
          <w:lang w:val="es-ES"/>
        </w:rPr>
        <w:t>dB en la banda de frecuencias de 0,1 MHz a 128 × velocidad de trama (6,0 MHz en el caso de 48 kHz).</w:t>
      </w:r>
    </w:p>
    <w:p w:rsidR="00BD6600" w:rsidRPr="000D1800" w:rsidRDefault="00BD6600" w:rsidP="004D74B1">
      <w:pPr>
        <w:pStyle w:val="Heading2"/>
        <w:rPr>
          <w:lang w:val="es-ES" w:eastAsia="ja-JP"/>
        </w:rPr>
      </w:pPr>
      <w:bookmarkStart w:id="136" w:name="_Toc297504698"/>
      <w:r w:rsidRPr="000D1800">
        <w:rPr>
          <w:lang w:val="es-ES" w:eastAsia="ja-JP"/>
        </w:rPr>
        <w:t>1</w:t>
      </w:r>
      <w:r w:rsidRPr="000D1800">
        <w:rPr>
          <w:lang w:val="es-ES"/>
        </w:rPr>
        <w:t>.</w:t>
      </w:r>
      <w:r w:rsidRPr="000D1800">
        <w:rPr>
          <w:lang w:val="es-ES" w:eastAsia="ja-JP"/>
        </w:rPr>
        <w:t>3</w:t>
      </w:r>
      <w:r w:rsidRPr="000D1800">
        <w:rPr>
          <w:lang w:val="es-ES"/>
        </w:rPr>
        <w:tab/>
      </w:r>
      <w:r w:rsidRPr="000D1800">
        <w:rPr>
          <w:lang w:val="es-ES" w:eastAsia="ja-JP"/>
        </w:rPr>
        <w:t>Características de la señal</w:t>
      </w:r>
      <w:bookmarkEnd w:id="136"/>
    </w:p>
    <w:p w:rsidR="00BD6600" w:rsidRPr="000D1800" w:rsidRDefault="00BD6600" w:rsidP="004D74B1">
      <w:pPr>
        <w:rPr>
          <w:lang w:val="es-ES"/>
        </w:rPr>
      </w:pPr>
      <w:r w:rsidRPr="000D1800">
        <w:rPr>
          <w:lang w:val="es-ES"/>
        </w:rPr>
        <w:t xml:space="preserve">Las características de la señal de salida son las representadas en la Fig. 14 y el Cuadro 5 cuando se miden a través de una resistencia conectada a los terminales de salida. La resistencia deberá tener un valor de 75 </w:t>
      </w:r>
      <w:r w:rsidRPr="000D1800">
        <w:rPr>
          <w:lang w:val="es-ES"/>
        </w:rPr>
        <w:sym w:font="Symbol" w:char="F057"/>
      </w:r>
      <w:r w:rsidRPr="000D1800">
        <w:rPr>
          <w:lang w:val="es-ES"/>
        </w:rPr>
        <w:t xml:space="preserve"> y una tolerancia relativa de </w:t>
      </w:r>
      <w:r w:rsidRPr="000D1800">
        <w:rPr>
          <w:lang w:val="es-ES"/>
        </w:rPr>
        <w:sym w:font="Symbol" w:char="F0B1"/>
      </w:r>
      <w:r w:rsidRPr="000D1800">
        <w:rPr>
          <w:lang w:val="es-ES"/>
        </w:rPr>
        <w:t>1%.</w:t>
      </w:r>
    </w:p>
    <w:p w:rsidR="00BD6600" w:rsidRPr="000D1800" w:rsidRDefault="00BD6600" w:rsidP="00BD6600">
      <w:pPr>
        <w:pStyle w:val="FigureNo"/>
        <w:rPr>
          <w:lang w:val="es-ES"/>
        </w:rPr>
      </w:pPr>
      <w:r w:rsidRPr="000D1800">
        <w:rPr>
          <w:lang w:val="es-ES"/>
        </w:rPr>
        <w:lastRenderedPageBreak/>
        <w:t>Figura 14</w:t>
      </w:r>
    </w:p>
    <w:p w:rsidR="00BD6600" w:rsidRPr="000D1800" w:rsidRDefault="00BD6600" w:rsidP="00BD6600">
      <w:pPr>
        <w:pStyle w:val="Figuretitle"/>
        <w:rPr>
          <w:lang w:val="es-ES"/>
        </w:rPr>
      </w:pPr>
      <w:r w:rsidRPr="000D1800">
        <w:rPr>
          <w:lang w:val="es-ES"/>
        </w:rPr>
        <w:t>Forma de onda de la señal de salida</w:t>
      </w:r>
    </w:p>
    <w:p w:rsidR="00BD6600" w:rsidRPr="000D1800" w:rsidRDefault="00BD6600" w:rsidP="00BD6600">
      <w:pPr>
        <w:pStyle w:val="Figure"/>
        <w:rPr>
          <w:lang w:val="es-ES" w:eastAsia="ja-JP"/>
        </w:rPr>
      </w:pPr>
      <w:r w:rsidRPr="000D1800">
        <w:rPr>
          <w:lang w:val="es-ES"/>
        </w:rPr>
        <w:object w:dxaOrig="6671" w:dyaOrig="4473">
          <v:shape id="_x0000_i1038" type="#_x0000_t75" style="width:334pt;height:223.5pt" o:ole="" o:allowoverlap="f">
            <v:imagedata r:id="rId41" o:title=""/>
          </v:shape>
          <o:OLEObject Type="Embed" ProgID="CorelDRAW.Graphic.14" ShapeID="_x0000_i1038" DrawAspect="Content" ObjectID="_1376913275" r:id="rId42"/>
        </w:object>
      </w:r>
    </w:p>
    <w:p w:rsidR="00BD6600" w:rsidRPr="000D1800" w:rsidRDefault="00BD6600" w:rsidP="00BD6600">
      <w:pPr>
        <w:pStyle w:val="TableNo"/>
        <w:rPr>
          <w:lang w:val="es-ES"/>
        </w:rPr>
      </w:pPr>
      <w:r w:rsidRPr="000D1800">
        <w:rPr>
          <w:lang w:val="es-ES"/>
        </w:rPr>
        <w:t>CUADRO 5</w:t>
      </w:r>
    </w:p>
    <w:p w:rsidR="00BD6600" w:rsidRPr="000D1800" w:rsidRDefault="00BD6600" w:rsidP="00BD6600">
      <w:pPr>
        <w:pStyle w:val="Tabletitle"/>
        <w:rPr>
          <w:lang w:val="es-ES"/>
        </w:rPr>
      </w:pPr>
      <w:r w:rsidRPr="000D1800">
        <w:rPr>
          <w:lang w:val="es-ES"/>
        </w:rPr>
        <w:t>Características de la señal de salida</w:t>
      </w:r>
    </w:p>
    <w:tbl>
      <w:tblPr>
        <w:tblW w:w="9639" w:type="dxa"/>
        <w:jc w:val="center"/>
        <w:tblLayout w:type="fixed"/>
        <w:tblLook w:val="0000" w:firstRow="0" w:lastRow="0" w:firstColumn="0" w:lastColumn="0" w:noHBand="0" w:noVBand="0"/>
      </w:tblPr>
      <w:tblGrid>
        <w:gridCol w:w="2099"/>
        <w:gridCol w:w="1531"/>
        <w:gridCol w:w="1587"/>
        <w:gridCol w:w="1587"/>
        <w:gridCol w:w="1531"/>
        <w:gridCol w:w="1304"/>
      </w:tblGrid>
      <w:tr w:rsidR="00BD6600" w:rsidRPr="000D1800" w:rsidTr="00260E71">
        <w:trPr>
          <w:jc w:val="center"/>
        </w:trPr>
        <w:tc>
          <w:tcPr>
            <w:tcW w:w="2098" w:type="dxa"/>
            <w:tcBorders>
              <w:top w:val="single" w:sz="6" w:space="0" w:color="auto"/>
              <w:left w:val="single" w:sz="6" w:space="0" w:color="auto"/>
              <w:bottom w:val="single" w:sz="6" w:space="0" w:color="auto"/>
              <w:right w:val="single" w:sz="6" w:space="0" w:color="auto"/>
            </w:tcBorders>
            <w:vAlign w:val="center"/>
          </w:tcPr>
          <w:p w:rsidR="00BD6600" w:rsidRPr="000D1800" w:rsidRDefault="00BD6600" w:rsidP="00F70A04">
            <w:pPr>
              <w:pStyle w:val="Tablehead"/>
              <w:rPr>
                <w:lang w:val="es-ES"/>
              </w:rPr>
            </w:pPr>
            <w:r w:rsidRPr="000D1800">
              <w:rPr>
                <w:lang w:val="es-ES"/>
              </w:rPr>
              <w:t>Parámetro</w:t>
            </w:r>
          </w:p>
        </w:tc>
        <w:tc>
          <w:tcPr>
            <w:tcW w:w="1531" w:type="dxa"/>
            <w:tcBorders>
              <w:top w:val="single" w:sz="6" w:space="0" w:color="auto"/>
              <w:left w:val="single" w:sz="6" w:space="0" w:color="auto"/>
              <w:bottom w:val="single" w:sz="6" w:space="0" w:color="auto"/>
              <w:right w:val="single" w:sz="6" w:space="0" w:color="auto"/>
            </w:tcBorders>
            <w:vAlign w:val="center"/>
          </w:tcPr>
          <w:p w:rsidR="00BD6600" w:rsidRPr="000D1800" w:rsidRDefault="00BD6600" w:rsidP="00F70A04">
            <w:pPr>
              <w:pStyle w:val="Tablehead"/>
              <w:rPr>
                <w:lang w:val="es-ES"/>
              </w:rPr>
            </w:pPr>
            <w:r w:rsidRPr="000D1800">
              <w:rPr>
                <w:lang w:val="es-ES"/>
              </w:rPr>
              <w:t>Símbolo</w:t>
            </w:r>
          </w:p>
        </w:tc>
        <w:tc>
          <w:tcPr>
            <w:tcW w:w="1587" w:type="dxa"/>
            <w:tcBorders>
              <w:top w:val="single" w:sz="6" w:space="0" w:color="auto"/>
              <w:left w:val="single" w:sz="6" w:space="0" w:color="auto"/>
              <w:bottom w:val="single" w:sz="6" w:space="0" w:color="auto"/>
            </w:tcBorders>
            <w:vAlign w:val="center"/>
          </w:tcPr>
          <w:p w:rsidR="00BD6600" w:rsidRPr="000D1800" w:rsidRDefault="00BD6600" w:rsidP="00F70A04">
            <w:pPr>
              <w:pStyle w:val="Tablehead"/>
              <w:rPr>
                <w:lang w:val="es-ES"/>
              </w:rPr>
            </w:pPr>
            <w:r w:rsidRPr="000D1800">
              <w:rPr>
                <w:lang w:val="es-ES"/>
              </w:rPr>
              <w:t>Valor mínimo</w:t>
            </w:r>
          </w:p>
        </w:tc>
        <w:tc>
          <w:tcPr>
            <w:tcW w:w="1587" w:type="dxa"/>
            <w:tcBorders>
              <w:top w:val="single" w:sz="6" w:space="0" w:color="auto"/>
              <w:bottom w:val="single" w:sz="6" w:space="0" w:color="auto"/>
            </w:tcBorders>
            <w:vAlign w:val="center"/>
          </w:tcPr>
          <w:p w:rsidR="00BD6600" w:rsidRPr="000D1800" w:rsidRDefault="00BD6600" w:rsidP="00F70A04">
            <w:pPr>
              <w:pStyle w:val="Tablehead"/>
              <w:rPr>
                <w:lang w:val="es-ES"/>
              </w:rPr>
            </w:pPr>
            <w:r w:rsidRPr="000D1800">
              <w:rPr>
                <w:lang w:val="es-ES"/>
              </w:rPr>
              <w:t>Valor típico</w:t>
            </w:r>
          </w:p>
        </w:tc>
        <w:tc>
          <w:tcPr>
            <w:tcW w:w="1531" w:type="dxa"/>
            <w:tcBorders>
              <w:top w:val="single" w:sz="6" w:space="0" w:color="auto"/>
              <w:bottom w:val="single" w:sz="6" w:space="0" w:color="auto"/>
              <w:right w:val="single" w:sz="6" w:space="0" w:color="auto"/>
            </w:tcBorders>
            <w:vAlign w:val="center"/>
          </w:tcPr>
          <w:p w:rsidR="00BD6600" w:rsidRPr="000D1800" w:rsidRDefault="00BD6600" w:rsidP="00F70A04">
            <w:pPr>
              <w:pStyle w:val="Tablehead"/>
              <w:rPr>
                <w:lang w:val="es-ES"/>
              </w:rPr>
            </w:pPr>
            <w:r w:rsidRPr="000D1800">
              <w:rPr>
                <w:lang w:val="es-ES"/>
              </w:rPr>
              <w:t>Valor máximo</w:t>
            </w:r>
          </w:p>
        </w:tc>
        <w:tc>
          <w:tcPr>
            <w:tcW w:w="1304" w:type="dxa"/>
            <w:tcBorders>
              <w:top w:val="single" w:sz="6" w:space="0" w:color="auto"/>
              <w:left w:val="single" w:sz="6" w:space="0" w:color="auto"/>
              <w:bottom w:val="single" w:sz="6" w:space="0" w:color="auto"/>
              <w:right w:val="single" w:sz="6" w:space="0" w:color="auto"/>
            </w:tcBorders>
            <w:vAlign w:val="center"/>
          </w:tcPr>
          <w:p w:rsidR="00BD6600" w:rsidRPr="000D1800" w:rsidRDefault="00BD6600" w:rsidP="00F70A04">
            <w:pPr>
              <w:pStyle w:val="Tablehead"/>
              <w:rPr>
                <w:lang w:val="es-ES"/>
              </w:rPr>
            </w:pPr>
            <w:r w:rsidRPr="000D1800">
              <w:rPr>
                <w:lang w:val="es-ES"/>
              </w:rPr>
              <w:t>Unidad</w:t>
            </w:r>
          </w:p>
        </w:tc>
      </w:tr>
      <w:tr w:rsidR="00BD6600" w:rsidRPr="000D1800" w:rsidTr="00260E71">
        <w:trPr>
          <w:jc w:val="center"/>
        </w:trPr>
        <w:tc>
          <w:tcPr>
            <w:tcW w:w="2098" w:type="dxa"/>
            <w:tcBorders>
              <w:top w:val="single" w:sz="6" w:space="0" w:color="auto"/>
              <w:left w:val="single" w:sz="6" w:space="0" w:color="auto"/>
              <w:bottom w:val="single" w:sz="6" w:space="0" w:color="auto"/>
              <w:right w:val="single" w:sz="6" w:space="0" w:color="auto"/>
            </w:tcBorders>
          </w:tcPr>
          <w:p w:rsidR="00BD6600" w:rsidRPr="000D1800" w:rsidRDefault="00BD6600" w:rsidP="003C2451">
            <w:pPr>
              <w:pStyle w:val="Tabletext"/>
              <w:rPr>
                <w:lang w:val="es-ES"/>
              </w:rPr>
            </w:pPr>
            <w:r w:rsidRPr="000D1800">
              <w:rPr>
                <w:lang w:val="es-ES"/>
              </w:rPr>
              <w:t>Tensión de salida</w:t>
            </w:r>
          </w:p>
        </w:tc>
        <w:tc>
          <w:tcPr>
            <w:tcW w:w="1531"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i/>
                <w:lang w:val="es-ES"/>
              </w:rPr>
              <w:t>V</w:t>
            </w:r>
            <w:r w:rsidRPr="000D1800">
              <w:rPr>
                <w:i/>
                <w:vertAlign w:val="subscript"/>
                <w:lang w:val="es-ES"/>
              </w:rPr>
              <w:t>O</w:t>
            </w:r>
            <w:r w:rsidRPr="000D1800">
              <w:rPr>
                <w:i/>
                <w:lang w:val="es-ES"/>
              </w:rPr>
              <w:t xml:space="preserve"> </w:t>
            </w:r>
            <w:r w:rsidRPr="000D1800">
              <w:rPr>
                <w:lang w:val="es-ES"/>
              </w:rPr>
              <w:t xml:space="preserve">= </w:t>
            </w:r>
            <w:r w:rsidRPr="000D1800">
              <w:rPr>
                <w:i/>
                <w:lang w:val="es-ES"/>
              </w:rPr>
              <w:t>V</w:t>
            </w:r>
            <w:r w:rsidRPr="000D1800">
              <w:rPr>
                <w:i/>
                <w:vertAlign w:val="subscript"/>
                <w:lang w:val="es-ES"/>
              </w:rPr>
              <w:t>H</w:t>
            </w:r>
            <w:r w:rsidR="000A1327" w:rsidRPr="000A1327">
              <w:t xml:space="preserve"> </w:t>
            </w:r>
            <w:r w:rsidRPr="000D1800">
              <w:rPr>
                <w:lang w:val="es-ES"/>
              </w:rPr>
              <w:t xml:space="preserve">– </w:t>
            </w:r>
            <w:r w:rsidRPr="000D1800">
              <w:rPr>
                <w:i/>
                <w:lang w:val="es-ES"/>
              </w:rPr>
              <w:t>V</w:t>
            </w:r>
            <w:r w:rsidRPr="000D1800">
              <w:rPr>
                <w:i/>
                <w:vertAlign w:val="subscript"/>
                <w:lang w:val="es-ES"/>
              </w:rPr>
              <w:t>L</w:t>
            </w:r>
          </w:p>
        </w:tc>
        <w:tc>
          <w:tcPr>
            <w:tcW w:w="1587" w:type="dxa"/>
            <w:tcBorders>
              <w:top w:val="single" w:sz="6" w:space="0" w:color="auto"/>
              <w:left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0,8</w:t>
            </w:r>
          </w:p>
        </w:tc>
        <w:tc>
          <w:tcPr>
            <w:tcW w:w="1587" w:type="dxa"/>
            <w:tcBorders>
              <w:top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1,0</w:t>
            </w:r>
          </w:p>
        </w:tc>
        <w:tc>
          <w:tcPr>
            <w:tcW w:w="1531" w:type="dxa"/>
            <w:tcBorders>
              <w:top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1,2</w:t>
            </w:r>
          </w:p>
        </w:tc>
        <w:tc>
          <w:tcPr>
            <w:tcW w:w="1304"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V</w:t>
            </w:r>
          </w:p>
        </w:tc>
      </w:tr>
      <w:tr w:rsidR="00BD6600" w:rsidRPr="000D1800" w:rsidTr="00260E71">
        <w:trPr>
          <w:jc w:val="center"/>
        </w:trPr>
        <w:tc>
          <w:tcPr>
            <w:tcW w:w="2098" w:type="dxa"/>
            <w:tcBorders>
              <w:top w:val="single" w:sz="6" w:space="0" w:color="auto"/>
              <w:left w:val="single" w:sz="6" w:space="0" w:color="auto"/>
              <w:bottom w:val="single" w:sz="6" w:space="0" w:color="auto"/>
              <w:right w:val="single" w:sz="6" w:space="0" w:color="auto"/>
            </w:tcBorders>
          </w:tcPr>
          <w:p w:rsidR="00BD6600" w:rsidRPr="000D1800" w:rsidRDefault="00BD6600" w:rsidP="00CD65D7">
            <w:pPr>
              <w:pStyle w:val="Tabletext"/>
              <w:rPr>
                <w:lang w:val="es-ES"/>
              </w:rPr>
            </w:pPr>
            <w:r w:rsidRPr="000D1800">
              <w:rPr>
                <w:lang w:val="es-ES"/>
              </w:rPr>
              <w:t>Desplazamiento</w:t>
            </w:r>
            <w:r w:rsidR="00CD65D7" w:rsidRPr="000D1800">
              <w:rPr>
                <w:lang w:val="es-ES"/>
              </w:rPr>
              <w:t> </w:t>
            </w:r>
            <w:r w:rsidRPr="000D1800">
              <w:rPr>
                <w:lang w:val="es-ES"/>
              </w:rPr>
              <w:t>de continua</w:t>
            </w:r>
          </w:p>
        </w:tc>
        <w:tc>
          <w:tcPr>
            <w:tcW w:w="1531"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sym w:font="Symbol" w:char="F0BD"/>
            </w:r>
            <w:r w:rsidRPr="000D1800">
              <w:rPr>
                <w:i/>
                <w:lang w:val="es-ES"/>
              </w:rPr>
              <w:t>V</w:t>
            </w:r>
            <w:r w:rsidRPr="000D1800">
              <w:rPr>
                <w:i/>
                <w:vertAlign w:val="subscript"/>
                <w:lang w:val="es-ES"/>
              </w:rPr>
              <w:t>H</w:t>
            </w:r>
            <w:bookmarkStart w:id="137" w:name="_GoBack"/>
            <w:r w:rsidRPr="000A1327">
              <w:t xml:space="preserve"> </w:t>
            </w:r>
            <w:bookmarkEnd w:id="137"/>
            <w:r w:rsidRPr="000D1800">
              <w:rPr>
                <w:lang w:val="es-ES"/>
              </w:rPr>
              <w:t>+</w:t>
            </w:r>
            <w:r w:rsidRPr="000D1800">
              <w:rPr>
                <w:i/>
                <w:lang w:val="es-ES"/>
              </w:rPr>
              <w:t xml:space="preserve"> V</w:t>
            </w:r>
            <w:r w:rsidRPr="000D1800">
              <w:rPr>
                <w:i/>
                <w:vertAlign w:val="subscript"/>
                <w:lang w:val="es-ES"/>
              </w:rPr>
              <w:t>L</w:t>
            </w:r>
            <w:r w:rsidRPr="000D1800">
              <w:rPr>
                <w:lang w:val="es-ES"/>
              </w:rPr>
              <w:sym w:font="Symbol" w:char="F0BD"/>
            </w:r>
          </w:p>
        </w:tc>
        <w:tc>
          <w:tcPr>
            <w:tcW w:w="1587" w:type="dxa"/>
            <w:tcBorders>
              <w:top w:val="single" w:sz="6" w:space="0" w:color="auto"/>
              <w:left w:val="single" w:sz="6" w:space="0" w:color="auto"/>
              <w:bottom w:val="single" w:sz="6" w:space="0" w:color="auto"/>
            </w:tcBorders>
          </w:tcPr>
          <w:p w:rsidR="00BD6600" w:rsidRPr="000D1800" w:rsidRDefault="00BD6600" w:rsidP="00F70A04">
            <w:pPr>
              <w:pStyle w:val="Tabletext"/>
              <w:jc w:val="center"/>
              <w:rPr>
                <w:position w:val="-4"/>
                <w:lang w:val="es-ES"/>
              </w:rPr>
            </w:pPr>
            <w:r w:rsidRPr="000D1800">
              <w:rPr>
                <w:position w:val="-4"/>
                <w:lang w:val="es-ES"/>
              </w:rPr>
              <w:t>–</w:t>
            </w:r>
          </w:p>
        </w:tc>
        <w:tc>
          <w:tcPr>
            <w:tcW w:w="1587" w:type="dxa"/>
            <w:tcBorders>
              <w:top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w:t>
            </w:r>
          </w:p>
        </w:tc>
        <w:tc>
          <w:tcPr>
            <w:tcW w:w="1531" w:type="dxa"/>
            <w:tcBorders>
              <w:top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&lt; 50</w:t>
            </w:r>
          </w:p>
        </w:tc>
        <w:tc>
          <w:tcPr>
            <w:tcW w:w="1304"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mV</w:t>
            </w:r>
          </w:p>
        </w:tc>
      </w:tr>
      <w:tr w:rsidR="00BD6600" w:rsidRPr="000D1800" w:rsidTr="00260E71">
        <w:trPr>
          <w:jc w:val="center"/>
        </w:trPr>
        <w:tc>
          <w:tcPr>
            <w:tcW w:w="2098" w:type="dxa"/>
            <w:tcBorders>
              <w:top w:val="single" w:sz="6" w:space="0" w:color="auto"/>
              <w:left w:val="single" w:sz="6" w:space="0" w:color="auto"/>
              <w:bottom w:val="single" w:sz="6" w:space="0" w:color="auto"/>
              <w:right w:val="single" w:sz="6" w:space="0" w:color="auto"/>
            </w:tcBorders>
          </w:tcPr>
          <w:p w:rsidR="00BD6600" w:rsidRPr="000D1800" w:rsidRDefault="00BD6600" w:rsidP="00CD65D7">
            <w:pPr>
              <w:pStyle w:val="Tabletext"/>
              <w:rPr>
                <w:lang w:val="es-ES"/>
              </w:rPr>
            </w:pPr>
            <w:r w:rsidRPr="000D1800">
              <w:rPr>
                <w:lang w:val="es-ES"/>
              </w:rPr>
              <w:t>Tiempo</w:t>
            </w:r>
            <w:r w:rsidR="00CD65D7" w:rsidRPr="000D1800">
              <w:rPr>
                <w:lang w:val="es-ES"/>
              </w:rPr>
              <w:t> </w:t>
            </w:r>
            <w:r w:rsidRPr="000D1800">
              <w:rPr>
                <w:lang w:val="es-ES"/>
              </w:rPr>
              <w:t>de elevación</w:t>
            </w:r>
          </w:p>
        </w:tc>
        <w:tc>
          <w:tcPr>
            <w:tcW w:w="1531"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i/>
                <w:lang w:val="es-ES"/>
              </w:rPr>
            </w:pPr>
            <w:r w:rsidRPr="000D1800">
              <w:rPr>
                <w:i/>
                <w:lang w:val="es-ES"/>
              </w:rPr>
              <w:t>T</w:t>
            </w:r>
            <w:r w:rsidRPr="000D1800">
              <w:rPr>
                <w:i/>
                <w:vertAlign w:val="subscript"/>
                <w:lang w:val="es-ES"/>
              </w:rPr>
              <w:t>r</w:t>
            </w:r>
          </w:p>
        </w:tc>
        <w:tc>
          <w:tcPr>
            <w:tcW w:w="1587" w:type="dxa"/>
            <w:tcBorders>
              <w:top w:val="single" w:sz="6" w:space="0" w:color="auto"/>
              <w:left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0,185</w:t>
            </w:r>
            <w:r w:rsidRPr="000D1800">
              <w:rPr>
                <w:lang w:val="es-ES"/>
              </w:rPr>
              <w:br/>
              <w:t>(30 ns)</w:t>
            </w:r>
          </w:p>
        </w:tc>
        <w:tc>
          <w:tcPr>
            <w:tcW w:w="1587" w:type="dxa"/>
            <w:tcBorders>
              <w:top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0,225</w:t>
            </w:r>
            <w:r w:rsidRPr="000D1800">
              <w:rPr>
                <w:lang w:val="es-ES"/>
              </w:rPr>
              <w:br/>
              <w:t>(37 ns)</w:t>
            </w:r>
          </w:p>
        </w:tc>
        <w:tc>
          <w:tcPr>
            <w:tcW w:w="1531" w:type="dxa"/>
            <w:tcBorders>
              <w:top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0,27</w:t>
            </w:r>
            <w:r w:rsidRPr="000D1800">
              <w:rPr>
                <w:lang w:val="es-ES"/>
              </w:rPr>
              <w:br/>
              <w:t>(44 ns)</w:t>
            </w:r>
          </w:p>
        </w:tc>
        <w:tc>
          <w:tcPr>
            <w:tcW w:w="1304"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UI</w:t>
            </w:r>
            <w:r w:rsidRPr="000D1800">
              <w:rPr>
                <w:lang w:val="es-ES"/>
              </w:rPr>
              <w:br/>
              <w:t>Nota 6</w:t>
            </w:r>
          </w:p>
        </w:tc>
      </w:tr>
      <w:tr w:rsidR="00BD6600" w:rsidRPr="000D1800" w:rsidTr="00260E71">
        <w:trPr>
          <w:jc w:val="center"/>
        </w:trPr>
        <w:tc>
          <w:tcPr>
            <w:tcW w:w="2098" w:type="dxa"/>
            <w:tcBorders>
              <w:top w:val="single" w:sz="6" w:space="0" w:color="auto"/>
              <w:left w:val="single" w:sz="6" w:space="0" w:color="auto"/>
              <w:bottom w:val="single" w:sz="6" w:space="0" w:color="auto"/>
              <w:right w:val="single" w:sz="6" w:space="0" w:color="auto"/>
            </w:tcBorders>
          </w:tcPr>
          <w:p w:rsidR="00BD6600" w:rsidRPr="000D1800" w:rsidRDefault="00BD6600" w:rsidP="003C2451">
            <w:pPr>
              <w:pStyle w:val="Tabletext"/>
              <w:rPr>
                <w:lang w:val="es-ES"/>
              </w:rPr>
            </w:pPr>
            <w:r w:rsidRPr="000D1800">
              <w:rPr>
                <w:lang w:val="es-ES"/>
              </w:rPr>
              <w:t>Tiempo de caída</w:t>
            </w:r>
          </w:p>
        </w:tc>
        <w:tc>
          <w:tcPr>
            <w:tcW w:w="1531"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i/>
                <w:lang w:val="es-ES"/>
              </w:rPr>
            </w:pPr>
            <w:r w:rsidRPr="000D1800">
              <w:rPr>
                <w:i/>
                <w:lang w:val="es-ES"/>
              </w:rPr>
              <w:t>T</w:t>
            </w:r>
            <w:r w:rsidRPr="000D1800">
              <w:rPr>
                <w:i/>
                <w:vertAlign w:val="subscript"/>
                <w:lang w:val="es-ES"/>
              </w:rPr>
              <w:t>f</w:t>
            </w:r>
          </w:p>
        </w:tc>
        <w:tc>
          <w:tcPr>
            <w:tcW w:w="1587" w:type="dxa"/>
            <w:tcBorders>
              <w:top w:val="single" w:sz="6" w:space="0" w:color="auto"/>
              <w:left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0,185</w:t>
            </w:r>
            <w:r w:rsidRPr="000D1800">
              <w:rPr>
                <w:lang w:val="es-ES"/>
              </w:rPr>
              <w:br/>
              <w:t>(30 ns)</w:t>
            </w:r>
          </w:p>
        </w:tc>
        <w:tc>
          <w:tcPr>
            <w:tcW w:w="1587" w:type="dxa"/>
            <w:tcBorders>
              <w:top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0,225</w:t>
            </w:r>
            <w:r w:rsidRPr="000D1800">
              <w:rPr>
                <w:lang w:val="es-ES"/>
              </w:rPr>
              <w:br/>
              <w:t>(37 ns)</w:t>
            </w:r>
          </w:p>
        </w:tc>
        <w:tc>
          <w:tcPr>
            <w:tcW w:w="1531" w:type="dxa"/>
            <w:tcBorders>
              <w:top w:val="single" w:sz="6" w:space="0" w:color="auto"/>
              <w:bottom w:val="single" w:sz="6" w:space="0" w:color="auto"/>
              <w:right w:val="single" w:sz="6" w:space="0" w:color="auto"/>
            </w:tcBorders>
          </w:tcPr>
          <w:p w:rsidR="00BD6600" w:rsidRPr="000D1800" w:rsidRDefault="000A1327" w:rsidP="00F70A04">
            <w:pPr>
              <w:pStyle w:val="Tabletext"/>
              <w:jc w:val="center"/>
              <w:rPr>
                <w:lang w:val="es-ES"/>
              </w:rPr>
            </w:pPr>
            <w:r>
              <w:rPr>
                <w:lang w:val="es-ES"/>
              </w:rPr>
              <w:t>0,</w:t>
            </w:r>
            <w:r w:rsidR="00BD6600" w:rsidRPr="000D1800">
              <w:rPr>
                <w:lang w:val="es-ES"/>
              </w:rPr>
              <w:t>27</w:t>
            </w:r>
            <w:r w:rsidR="00BD6600" w:rsidRPr="000D1800">
              <w:rPr>
                <w:lang w:val="es-ES"/>
              </w:rPr>
              <w:br/>
              <w:t>(44 </w:t>
            </w:r>
            <w:proofErr w:type="spellStart"/>
            <w:r w:rsidR="00BD6600" w:rsidRPr="000D1800">
              <w:rPr>
                <w:lang w:val="es-ES"/>
              </w:rPr>
              <w:t>ns</w:t>
            </w:r>
            <w:proofErr w:type="spellEnd"/>
            <w:r w:rsidR="00BD6600" w:rsidRPr="000D1800">
              <w:rPr>
                <w:lang w:val="es-ES"/>
              </w:rPr>
              <w:t>)</w:t>
            </w:r>
          </w:p>
        </w:tc>
        <w:tc>
          <w:tcPr>
            <w:tcW w:w="1304"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UI</w:t>
            </w:r>
            <w:r w:rsidRPr="000D1800">
              <w:rPr>
                <w:lang w:val="es-ES"/>
              </w:rPr>
              <w:br/>
            </w:r>
            <w:r w:rsidR="006710E4" w:rsidRPr="000D1800">
              <w:rPr>
                <w:lang w:val="es-ES"/>
              </w:rPr>
              <w:t>Nota</w:t>
            </w:r>
            <w:r w:rsidRPr="000D1800">
              <w:rPr>
                <w:lang w:val="es-ES"/>
              </w:rPr>
              <w:t> 6</w:t>
            </w:r>
          </w:p>
        </w:tc>
      </w:tr>
      <w:tr w:rsidR="00BD6600" w:rsidRPr="000D1800" w:rsidTr="00260E71">
        <w:trPr>
          <w:jc w:val="center"/>
        </w:trPr>
        <w:tc>
          <w:tcPr>
            <w:tcW w:w="2098" w:type="dxa"/>
            <w:tcBorders>
              <w:top w:val="single" w:sz="6" w:space="0" w:color="auto"/>
              <w:left w:val="single" w:sz="6" w:space="0" w:color="auto"/>
              <w:bottom w:val="single" w:sz="6" w:space="0" w:color="auto"/>
              <w:right w:val="single" w:sz="6" w:space="0" w:color="auto"/>
            </w:tcBorders>
          </w:tcPr>
          <w:p w:rsidR="00BD6600" w:rsidRPr="000D1800" w:rsidRDefault="00BD6600" w:rsidP="003C2451">
            <w:pPr>
              <w:pStyle w:val="Tabletext"/>
              <w:rPr>
                <w:lang w:val="es-ES"/>
              </w:rPr>
            </w:pPr>
            <w:r w:rsidRPr="000D1800">
              <w:rPr>
                <w:lang w:val="es-ES"/>
              </w:rPr>
              <w:t>Anchura de bit</w:t>
            </w:r>
          </w:p>
        </w:tc>
        <w:tc>
          <w:tcPr>
            <w:tcW w:w="1531"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i/>
                <w:lang w:val="es-ES"/>
              </w:rPr>
            </w:pPr>
            <w:r w:rsidRPr="000D1800">
              <w:rPr>
                <w:i/>
                <w:lang w:val="es-ES"/>
              </w:rPr>
              <w:t>T</w:t>
            </w:r>
            <w:r w:rsidRPr="000D1800">
              <w:rPr>
                <w:i/>
                <w:vertAlign w:val="subscript"/>
                <w:lang w:val="es-ES"/>
              </w:rPr>
              <w:t>B</w:t>
            </w:r>
          </w:p>
        </w:tc>
        <w:tc>
          <w:tcPr>
            <w:tcW w:w="1587" w:type="dxa"/>
            <w:tcBorders>
              <w:top w:val="single" w:sz="6" w:space="0" w:color="auto"/>
              <w:left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w:t>
            </w:r>
          </w:p>
        </w:tc>
        <w:tc>
          <w:tcPr>
            <w:tcW w:w="1587" w:type="dxa"/>
            <w:tcBorders>
              <w:top w:val="single" w:sz="6" w:space="0" w:color="auto"/>
              <w:bottom w:val="single" w:sz="6" w:space="0" w:color="auto"/>
            </w:tcBorders>
          </w:tcPr>
          <w:p w:rsidR="00BD6600" w:rsidRPr="000D1800" w:rsidRDefault="00BD6600" w:rsidP="00F70A04">
            <w:pPr>
              <w:pStyle w:val="Tabletext"/>
              <w:jc w:val="center"/>
              <w:rPr>
                <w:lang w:val="es-ES"/>
              </w:rPr>
            </w:pPr>
            <w:r w:rsidRPr="000D1800">
              <w:rPr>
                <w:lang w:val="es-ES"/>
              </w:rPr>
              <w:t>1</w:t>
            </w:r>
            <w:r w:rsidRPr="000D1800">
              <w:rPr>
                <w:lang w:val="es-ES"/>
              </w:rPr>
              <w:br/>
              <w:t>(163 ns)</w:t>
            </w:r>
          </w:p>
        </w:tc>
        <w:tc>
          <w:tcPr>
            <w:tcW w:w="1531" w:type="dxa"/>
            <w:tcBorders>
              <w:top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w:t>
            </w:r>
          </w:p>
        </w:tc>
        <w:tc>
          <w:tcPr>
            <w:tcW w:w="1304" w:type="dxa"/>
            <w:tcBorders>
              <w:top w:val="single" w:sz="6" w:space="0" w:color="auto"/>
              <w:left w:val="single" w:sz="6" w:space="0" w:color="auto"/>
              <w:bottom w:val="single" w:sz="6" w:space="0" w:color="auto"/>
              <w:right w:val="single" w:sz="6" w:space="0" w:color="auto"/>
            </w:tcBorders>
          </w:tcPr>
          <w:p w:rsidR="00BD6600" w:rsidRPr="000D1800" w:rsidRDefault="00BD6600" w:rsidP="00F70A04">
            <w:pPr>
              <w:pStyle w:val="Tabletext"/>
              <w:jc w:val="center"/>
              <w:rPr>
                <w:lang w:val="es-ES"/>
              </w:rPr>
            </w:pPr>
            <w:r w:rsidRPr="000D1800">
              <w:rPr>
                <w:lang w:val="es-ES"/>
              </w:rPr>
              <w:t>UI</w:t>
            </w:r>
            <w:r w:rsidRPr="000D1800">
              <w:rPr>
                <w:lang w:val="es-ES"/>
              </w:rPr>
              <w:br/>
              <w:t>Notas 1, 6</w:t>
            </w:r>
          </w:p>
        </w:tc>
      </w:tr>
    </w:tbl>
    <w:p w:rsidR="00BD6600" w:rsidRPr="000D1800" w:rsidRDefault="00BD6600" w:rsidP="003C2451">
      <w:pPr>
        <w:pStyle w:val="Tablefin"/>
        <w:rPr>
          <w:lang w:val="es-ES"/>
        </w:rPr>
      </w:pPr>
    </w:p>
    <w:p w:rsidR="00BD6600" w:rsidRPr="000D1800" w:rsidRDefault="00BD6600" w:rsidP="00045CF0">
      <w:pPr>
        <w:pStyle w:val="Note"/>
        <w:rPr>
          <w:lang w:val="es-ES"/>
        </w:rPr>
      </w:pPr>
      <w:r w:rsidRPr="000D1800">
        <w:rPr>
          <w:lang w:val="es-ES"/>
        </w:rPr>
        <w:t xml:space="preserve">NOTA 1 – Igual a 1/(128 × velocidad de trama). </w:t>
      </w:r>
    </w:p>
    <w:p w:rsidR="00BD6600" w:rsidRPr="000D1800" w:rsidRDefault="00BD6600" w:rsidP="00045CF0">
      <w:pPr>
        <w:pStyle w:val="Note"/>
        <w:rPr>
          <w:lang w:val="es-ES"/>
        </w:rPr>
      </w:pPr>
      <w:r w:rsidRPr="000D1800">
        <w:rPr>
          <w:lang w:val="es-ES"/>
        </w:rPr>
        <w:t>NOTA 2 – La tensión de salida es similar a las señales de vídeo analógico típicas.</w:t>
      </w:r>
    </w:p>
    <w:p w:rsidR="00BD6600" w:rsidRPr="000D1800" w:rsidRDefault="00BD6600" w:rsidP="00045CF0">
      <w:pPr>
        <w:pStyle w:val="Note"/>
        <w:rPr>
          <w:lang w:val="es-ES"/>
        </w:rPr>
      </w:pPr>
      <w:r w:rsidRPr="000D1800">
        <w:rPr>
          <w:lang w:val="es-ES"/>
        </w:rPr>
        <w:t>NOTA 3 – Un menor desplazamiento de continua proporciona mejores resultados para transmisiones de gran longitud.</w:t>
      </w:r>
    </w:p>
    <w:p w:rsidR="00BD6600" w:rsidRPr="000D1800" w:rsidRDefault="00BD6600" w:rsidP="00AC6609">
      <w:pPr>
        <w:pStyle w:val="Note"/>
        <w:rPr>
          <w:lang w:val="es-ES"/>
        </w:rPr>
      </w:pPr>
      <w:r w:rsidRPr="000D1800">
        <w:rPr>
          <w:lang w:val="es-ES"/>
        </w:rPr>
        <w:t>NOTA 4 – El mínimo valor de los tiempos de elevación y caída se elige de forma que se restrinja la anchura de banda de la señal de salida. Cuando esta señal de audio ataca a un amplificador de distribución de vídeo (VDA) analógico convencional, esta especificación evita una distorsión de fase innecesaria de la señal provocada por la anchura de banda limitada del VDA analógico. Las velocidades de trama elevadas implican elevadas anchuras de banda de v</w:t>
      </w:r>
      <w:r w:rsidR="00AC6609">
        <w:rPr>
          <w:lang w:val="es-ES"/>
        </w:rPr>
        <w:t>í</w:t>
      </w:r>
      <w:r w:rsidRPr="000D1800">
        <w:rPr>
          <w:lang w:val="es-ES"/>
        </w:rPr>
        <w:t>deo sin distorsión de fase. El funcionamiento cerca del límite inferior puede mejorar el patrón de diagrama en ojo de la señal recibida pero puede aumentar la CEM en el transmisor. Debe tomarse la precaución de satisfacer la reglamentación local en materia de CEM.</w:t>
      </w:r>
    </w:p>
    <w:p w:rsidR="00BD6600" w:rsidRPr="000D1800" w:rsidRDefault="00BD6600" w:rsidP="00045CF0">
      <w:pPr>
        <w:pStyle w:val="Note"/>
        <w:rPr>
          <w:lang w:val="es-ES"/>
        </w:rPr>
      </w:pPr>
      <w:r w:rsidRPr="000D1800">
        <w:rPr>
          <w:lang w:val="es-ES"/>
        </w:rPr>
        <w:t>NOTA 5 – El valor máximo de los tiempos de elevación y caída se elige teniendo en cuenta la necesidad de realizar transmisiones a larga distancia (1 000 m).</w:t>
      </w:r>
    </w:p>
    <w:p w:rsidR="00BD6600" w:rsidRPr="000D1800" w:rsidRDefault="00BD6600" w:rsidP="00045CF0">
      <w:pPr>
        <w:pStyle w:val="Note"/>
        <w:rPr>
          <w:lang w:val="es-ES"/>
        </w:rPr>
      </w:pPr>
      <w:r w:rsidRPr="000D1800">
        <w:rPr>
          <w:lang w:val="es-ES"/>
        </w:rPr>
        <w:t>NOTA 6 – Las cifras (entre paréntesis) representan los valores de tiempo cuando la velocidad de trama es 48 kHz.</w:t>
      </w:r>
    </w:p>
    <w:p w:rsidR="00BD6600" w:rsidRPr="000D1800" w:rsidRDefault="00BD6600" w:rsidP="00216F0F">
      <w:pPr>
        <w:pStyle w:val="Heading1"/>
        <w:rPr>
          <w:lang w:val="es-ES"/>
        </w:rPr>
      </w:pPr>
      <w:bookmarkStart w:id="138" w:name="_Toc297504699"/>
      <w:r w:rsidRPr="000D1800">
        <w:rPr>
          <w:lang w:val="es-ES"/>
        </w:rPr>
        <w:lastRenderedPageBreak/>
        <w:t>2</w:t>
      </w:r>
      <w:r w:rsidRPr="000D1800">
        <w:rPr>
          <w:lang w:val="es-ES"/>
        </w:rPr>
        <w:tab/>
        <w:t>Características del cable coaxial</w:t>
      </w:r>
      <w:bookmarkEnd w:id="138"/>
    </w:p>
    <w:p w:rsidR="00BD6600" w:rsidRPr="000D1800" w:rsidRDefault="00BD6600" w:rsidP="00CD23D2">
      <w:pPr>
        <w:rPr>
          <w:lang w:val="es-ES"/>
        </w:rPr>
      </w:pPr>
      <w:r w:rsidRPr="000D1800">
        <w:rPr>
          <w:lang w:val="es-ES"/>
        </w:rPr>
        <w:t>El cable de interconexión será coaxial y tendrá una impedancia característica de 75 </w:t>
      </w:r>
      <w:r w:rsidRPr="000D1800">
        <w:rPr>
          <w:lang w:val="es-ES"/>
        </w:rPr>
        <w:sym w:font="Symbol" w:char="F057"/>
      </w:r>
      <w:r w:rsidRPr="000D1800">
        <w:rPr>
          <w:lang w:val="es-ES"/>
        </w:rPr>
        <w:t xml:space="preserve"> ± 3 </w:t>
      </w:r>
      <w:r w:rsidRPr="000D1800">
        <w:rPr>
          <w:lang w:val="es-ES"/>
        </w:rPr>
        <w:sym w:font="Symbol" w:char="F057"/>
      </w:r>
      <w:r w:rsidRPr="000D1800">
        <w:rPr>
          <w:lang w:val="es-ES"/>
        </w:rPr>
        <w:t xml:space="preserve"> a lo largo de la banda de frecuencias de 0,1 MHz a 128</w:t>
      </w:r>
      <w:r w:rsidR="00CD23D2" w:rsidRPr="000D1800">
        <w:rPr>
          <w:lang w:val="es-ES"/>
        </w:rPr>
        <w:t> </w:t>
      </w:r>
      <w:r w:rsidRPr="000D1800">
        <w:rPr>
          <w:lang w:val="es-ES"/>
        </w:rPr>
        <w:t>×</w:t>
      </w:r>
      <w:r w:rsidR="00CD23D2" w:rsidRPr="000D1800">
        <w:rPr>
          <w:lang w:val="es-ES"/>
        </w:rPr>
        <w:t> </w:t>
      </w:r>
      <w:r w:rsidRPr="000D1800">
        <w:rPr>
          <w:lang w:val="es-ES"/>
        </w:rPr>
        <w:t>velocidad de trama (6,0 MHz en el caso de 48 kHz). Debe estar adecuadamente apantallado.</w:t>
      </w:r>
    </w:p>
    <w:p w:rsidR="00BD6600" w:rsidRPr="000D1800" w:rsidRDefault="00BD6600" w:rsidP="00B62152">
      <w:pPr>
        <w:pStyle w:val="Heading1"/>
        <w:spacing w:before="440"/>
        <w:rPr>
          <w:lang w:val="es-ES"/>
        </w:rPr>
      </w:pPr>
      <w:bookmarkStart w:id="139" w:name="_Toc297504700"/>
      <w:r w:rsidRPr="000D1800">
        <w:rPr>
          <w:lang w:val="es-ES"/>
        </w:rPr>
        <w:t>3</w:t>
      </w:r>
      <w:r w:rsidRPr="000D1800">
        <w:rPr>
          <w:lang w:val="es-ES"/>
        </w:rPr>
        <w:tab/>
        <w:t>Características del receptor</w:t>
      </w:r>
      <w:bookmarkEnd w:id="139"/>
    </w:p>
    <w:p w:rsidR="00BD6600" w:rsidRPr="000D1800" w:rsidRDefault="00BD6600" w:rsidP="004D74B1">
      <w:pPr>
        <w:pStyle w:val="Heading2"/>
        <w:rPr>
          <w:lang w:val="es-ES" w:eastAsia="ja-JP"/>
        </w:rPr>
      </w:pPr>
      <w:bookmarkStart w:id="140" w:name="_Toc297504701"/>
      <w:r w:rsidRPr="000D1800">
        <w:rPr>
          <w:lang w:val="es-ES" w:eastAsia="ja-JP"/>
        </w:rPr>
        <w:t>3</w:t>
      </w:r>
      <w:r w:rsidRPr="000D1800">
        <w:rPr>
          <w:lang w:val="es-ES"/>
        </w:rPr>
        <w:t>.1</w:t>
      </w:r>
      <w:r w:rsidRPr="000D1800">
        <w:rPr>
          <w:lang w:val="es-ES"/>
        </w:rPr>
        <w:tab/>
      </w:r>
      <w:r w:rsidRPr="000D1800">
        <w:rPr>
          <w:lang w:val="es-ES" w:eastAsia="ja-JP"/>
        </w:rPr>
        <w:t>Consideraciones generales</w:t>
      </w:r>
      <w:bookmarkEnd w:id="140"/>
    </w:p>
    <w:p w:rsidR="00BD6600" w:rsidRPr="000D1800" w:rsidRDefault="00BD6600" w:rsidP="004D74B1">
      <w:pPr>
        <w:rPr>
          <w:b/>
          <w:lang w:val="es-ES"/>
        </w:rPr>
      </w:pPr>
      <w:r w:rsidRPr="000D1800">
        <w:rPr>
          <w:lang w:val="es-ES"/>
        </w:rPr>
        <w:t>Debe utilizarse ecualización en el receptor.</w:t>
      </w:r>
    </w:p>
    <w:p w:rsidR="00BD6600" w:rsidRPr="000D1800" w:rsidRDefault="00BD6600" w:rsidP="004D74B1">
      <w:pPr>
        <w:pStyle w:val="Note"/>
        <w:rPr>
          <w:lang w:val="es-ES"/>
        </w:rPr>
      </w:pPr>
      <w:r w:rsidRPr="000D1800">
        <w:rPr>
          <w:lang w:val="es-ES"/>
        </w:rPr>
        <w:t>NOTA 1 – La integridad de la señal recuperada se determina por la condición de la señal al final del cable terminado y las características del receptor. Dichas características del receptor, tales como el nivel umbral, el nivel de histéresis, la sensibilidad de entrada, etc. dependen de la aplicación, que se define en parte por la distancia de transmisión, el cable específico utilizado, el margen de ruido requerido y la calidad de funcionamiento de la circuitería de recuperación de reloj en sentido descendente. Si la intención es preservar la integridad de la señal bajo diversas circunstancias de forma que sea idéntica en todos los casos, los requisitos del receptor óptimo diferirán en cada caso. Por tanto, este documento establece sólo los requisitos mínimos y no especifica las características de cada receptor.</w:t>
      </w:r>
    </w:p>
    <w:p w:rsidR="00BD6600" w:rsidRPr="000D1800" w:rsidRDefault="00BD6600" w:rsidP="004D74B1">
      <w:pPr>
        <w:pStyle w:val="Heading2"/>
        <w:rPr>
          <w:lang w:val="es-ES" w:eastAsia="ja-JP"/>
        </w:rPr>
      </w:pPr>
      <w:bookmarkStart w:id="141" w:name="_Toc297504702"/>
      <w:r w:rsidRPr="000D1800">
        <w:rPr>
          <w:lang w:val="es-ES" w:eastAsia="ja-JP"/>
        </w:rPr>
        <w:t>3</w:t>
      </w:r>
      <w:r w:rsidRPr="000D1800">
        <w:rPr>
          <w:lang w:val="es-ES"/>
        </w:rPr>
        <w:t>.</w:t>
      </w:r>
      <w:r w:rsidRPr="000D1800">
        <w:rPr>
          <w:lang w:val="es-ES" w:eastAsia="ja-JP"/>
        </w:rPr>
        <w:t>2</w:t>
      </w:r>
      <w:r w:rsidRPr="000D1800">
        <w:rPr>
          <w:lang w:val="es-ES"/>
        </w:rPr>
        <w:tab/>
      </w:r>
      <w:r w:rsidRPr="000D1800">
        <w:rPr>
          <w:lang w:val="es-ES" w:eastAsia="ja-JP"/>
        </w:rPr>
        <w:t>Impedancia de terminación</w:t>
      </w:r>
      <w:bookmarkEnd w:id="141"/>
    </w:p>
    <w:p w:rsidR="00BD6600" w:rsidRPr="000D1800" w:rsidRDefault="00BD6600" w:rsidP="00B62152">
      <w:pPr>
        <w:rPr>
          <w:lang w:val="es-ES"/>
        </w:rPr>
      </w:pPr>
      <w:r w:rsidRPr="000D1800">
        <w:rPr>
          <w:lang w:val="es-ES"/>
        </w:rPr>
        <w:t>La impedancia de terminación será resistiva, en el conector del cable, de 75 </w:t>
      </w:r>
      <w:r w:rsidRPr="000D1800">
        <w:rPr>
          <w:lang w:val="es-ES"/>
        </w:rPr>
        <w:sym w:font="Symbol" w:char="F057"/>
      </w:r>
      <w:r w:rsidRPr="000D1800">
        <w:rPr>
          <w:lang w:val="es-ES"/>
        </w:rPr>
        <w:t xml:space="preserve"> con unas pérdidas de retorno de 15 dB o más en la banda de frecuencias de 0,1 a 128</w:t>
      </w:r>
      <w:r w:rsidR="00B62152" w:rsidRPr="000D1800">
        <w:rPr>
          <w:lang w:val="es-ES"/>
        </w:rPr>
        <w:t> </w:t>
      </w:r>
      <w:r w:rsidRPr="000D1800">
        <w:rPr>
          <w:lang w:val="es-ES"/>
        </w:rPr>
        <w:t>×</w:t>
      </w:r>
      <w:r w:rsidR="00B62152" w:rsidRPr="000D1800">
        <w:rPr>
          <w:lang w:val="es-ES"/>
        </w:rPr>
        <w:t> </w:t>
      </w:r>
      <w:r w:rsidRPr="000D1800">
        <w:rPr>
          <w:lang w:val="es-ES"/>
        </w:rPr>
        <w:t>velocidad de trama (6,0 MHz en el caso de 48 kHz).</w:t>
      </w:r>
    </w:p>
    <w:p w:rsidR="00BD6600" w:rsidRPr="000D1800" w:rsidRDefault="00BD6600" w:rsidP="004D74B1">
      <w:pPr>
        <w:pStyle w:val="Heading2"/>
        <w:rPr>
          <w:lang w:val="es-ES" w:eastAsia="ja-JP"/>
        </w:rPr>
      </w:pPr>
      <w:bookmarkStart w:id="142" w:name="_Toc297504703"/>
      <w:r w:rsidRPr="000D1800">
        <w:rPr>
          <w:lang w:val="es-ES" w:eastAsia="ja-JP"/>
        </w:rPr>
        <w:t>3</w:t>
      </w:r>
      <w:r w:rsidRPr="000D1800">
        <w:rPr>
          <w:lang w:val="es-ES"/>
        </w:rPr>
        <w:t>.</w:t>
      </w:r>
      <w:r w:rsidRPr="000D1800">
        <w:rPr>
          <w:lang w:val="es-ES" w:eastAsia="ja-JP"/>
        </w:rPr>
        <w:t>3</w:t>
      </w:r>
      <w:r w:rsidRPr="000D1800">
        <w:rPr>
          <w:lang w:val="es-ES"/>
        </w:rPr>
        <w:tab/>
      </w:r>
      <w:r w:rsidRPr="000D1800">
        <w:rPr>
          <w:lang w:val="es-ES" w:eastAsia="ja-JP"/>
        </w:rPr>
        <w:t>Máximas señales de entrada</w:t>
      </w:r>
      <w:bookmarkEnd w:id="142"/>
    </w:p>
    <w:p w:rsidR="00BD6600" w:rsidRPr="000D1800" w:rsidRDefault="00BD6600" w:rsidP="004D74B1">
      <w:pPr>
        <w:rPr>
          <w:lang w:val="es-ES"/>
        </w:rPr>
      </w:pPr>
      <w:r w:rsidRPr="000D1800">
        <w:rPr>
          <w:lang w:val="es-ES"/>
        </w:rPr>
        <w:t xml:space="preserve">El receptor interpretará correctamente los datos cuando esté conectado directamente a un emisor que funcione entre los límites extremos de tensión especificados en el </w:t>
      </w:r>
      <w:r w:rsidRPr="000D1800">
        <w:rPr>
          <w:lang w:val="es-ES" w:eastAsia="ja-JP"/>
        </w:rPr>
        <w:t xml:space="preserve">§ </w:t>
      </w:r>
      <w:r w:rsidRPr="000D1800">
        <w:rPr>
          <w:lang w:val="es-ES"/>
        </w:rPr>
        <w:t>1.3.</w:t>
      </w:r>
    </w:p>
    <w:p w:rsidR="00BD6600" w:rsidRPr="000D1800" w:rsidRDefault="00BD6600" w:rsidP="004D74B1">
      <w:pPr>
        <w:pStyle w:val="Heading2"/>
        <w:rPr>
          <w:lang w:val="es-ES" w:eastAsia="ja-JP"/>
        </w:rPr>
      </w:pPr>
      <w:bookmarkStart w:id="143" w:name="_Toc297504704"/>
      <w:r w:rsidRPr="000D1800">
        <w:rPr>
          <w:lang w:val="es-ES" w:eastAsia="ja-JP"/>
        </w:rPr>
        <w:t>3</w:t>
      </w:r>
      <w:r w:rsidRPr="000D1800">
        <w:rPr>
          <w:lang w:val="es-ES"/>
        </w:rPr>
        <w:t>.</w:t>
      </w:r>
      <w:r w:rsidRPr="000D1800">
        <w:rPr>
          <w:lang w:val="es-ES" w:eastAsia="ja-JP"/>
        </w:rPr>
        <w:t>4</w:t>
      </w:r>
      <w:r w:rsidRPr="000D1800">
        <w:rPr>
          <w:lang w:val="es-ES"/>
        </w:rPr>
        <w:tab/>
      </w:r>
      <w:r w:rsidRPr="000D1800">
        <w:rPr>
          <w:lang w:val="es-ES" w:eastAsia="ja-JP"/>
        </w:rPr>
        <w:t>Mínimas señales de entrada</w:t>
      </w:r>
      <w:bookmarkEnd w:id="143"/>
    </w:p>
    <w:p w:rsidR="00BD6600" w:rsidRPr="000D1800" w:rsidRDefault="00BD6600" w:rsidP="000018FD">
      <w:pPr>
        <w:rPr>
          <w:lang w:val="es-ES"/>
        </w:rPr>
      </w:pPr>
      <w:r w:rsidRPr="000D1800">
        <w:rPr>
          <w:lang w:val="es-ES"/>
        </w:rPr>
        <w:t xml:space="preserve">El receptor interpretará correctamente los datos cuando una señal aleatoria a la entrada del receptor produzca un diagrama en ojo caracterizado por una </w:t>
      </w:r>
      <w:r w:rsidRPr="000D1800">
        <w:rPr>
          <w:i/>
          <w:lang w:val="es-ES"/>
        </w:rPr>
        <w:t>V</w:t>
      </w:r>
      <w:r w:rsidRPr="000D1800">
        <w:rPr>
          <w:i/>
          <w:iCs/>
          <w:vertAlign w:val="subscript"/>
          <w:lang w:val="es-ES"/>
        </w:rPr>
        <w:t>m</w:t>
      </w:r>
      <w:r w:rsidR="000018FD" w:rsidRPr="000D1800">
        <w:rPr>
          <w:i/>
          <w:iCs/>
          <w:vertAlign w:val="subscript"/>
          <w:lang w:val="es-ES"/>
        </w:rPr>
        <w:t>í</w:t>
      </w:r>
      <w:r w:rsidRPr="000D1800">
        <w:rPr>
          <w:i/>
          <w:iCs/>
          <w:vertAlign w:val="subscript"/>
          <w:lang w:val="es-ES"/>
        </w:rPr>
        <w:t>n</w:t>
      </w:r>
      <w:r w:rsidRPr="000D1800">
        <w:rPr>
          <w:lang w:val="es-ES"/>
        </w:rPr>
        <w:t xml:space="preserve"> de 320 mV y una </w:t>
      </w:r>
      <w:r w:rsidRPr="000D1800">
        <w:rPr>
          <w:i/>
          <w:lang w:val="es-ES"/>
        </w:rPr>
        <w:t>T</w:t>
      </w:r>
      <w:r w:rsidRPr="000D1800">
        <w:rPr>
          <w:i/>
          <w:iCs/>
          <w:vertAlign w:val="subscript"/>
          <w:lang w:val="es-ES"/>
        </w:rPr>
        <w:t>m</w:t>
      </w:r>
      <w:r w:rsidR="000018FD" w:rsidRPr="000D1800">
        <w:rPr>
          <w:i/>
          <w:iCs/>
          <w:vertAlign w:val="subscript"/>
          <w:lang w:val="es-ES"/>
        </w:rPr>
        <w:t>í</w:t>
      </w:r>
      <w:r w:rsidRPr="000D1800">
        <w:rPr>
          <w:i/>
          <w:iCs/>
          <w:vertAlign w:val="subscript"/>
          <w:lang w:val="es-ES"/>
        </w:rPr>
        <w:t>n</w:t>
      </w:r>
      <w:r w:rsidRPr="000D1800">
        <w:rPr>
          <w:lang w:val="es-ES"/>
        </w:rPr>
        <w:t xml:space="preserve"> de 0,5 UI (véase la Fig. </w:t>
      </w:r>
      <w:r w:rsidRPr="000D1800">
        <w:rPr>
          <w:lang w:val="es-ES" w:eastAsia="ja-JP"/>
        </w:rPr>
        <w:t>15</w:t>
      </w:r>
      <w:r w:rsidR="00B62152" w:rsidRPr="000D1800">
        <w:rPr>
          <w:lang w:val="es-ES"/>
        </w:rPr>
        <w:t>).</w:t>
      </w:r>
    </w:p>
    <w:p w:rsidR="00BD6600" w:rsidRPr="000D1800" w:rsidRDefault="00BD6600" w:rsidP="00BD6600">
      <w:pPr>
        <w:pStyle w:val="FigureNo"/>
        <w:rPr>
          <w:lang w:val="es-ES"/>
        </w:rPr>
      </w:pPr>
      <w:r w:rsidRPr="000D1800">
        <w:rPr>
          <w:lang w:val="es-ES"/>
        </w:rPr>
        <w:t>Figura 15</w:t>
      </w:r>
    </w:p>
    <w:p w:rsidR="00BD6600" w:rsidRPr="000D1800" w:rsidRDefault="00BD6600" w:rsidP="00BD6600">
      <w:pPr>
        <w:pStyle w:val="Figuretitle"/>
        <w:rPr>
          <w:lang w:val="es-ES"/>
        </w:rPr>
      </w:pPr>
      <w:r w:rsidRPr="000D1800">
        <w:rPr>
          <w:lang w:val="es-ES"/>
        </w:rPr>
        <w:t>Diagrama en ojo, receptor coaxial</w:t>
      </w:r>
    </w:p>
    <w:p w:rsidR="00BD6600" w:rsidRPr="000D1800" w:rsidRDefault="00546FD4" w:rsidP="00BD6600">
      <w:pPr>
        <w:pStyle w:val="Figure"/>
        <w:rPr>
          <w:lang w:val="es-ES" w:eastAsia="ja-JP"/>
        </w:rPr>
      </w:pPr>
      <w:r w:rsidRPr="00AC6609">
        <w:object w:dxaOrig="3679" w:dyaOrig="3979">
          <v:shape id="_x0000_i1039" type="#_x0000_t75" style="width:174.5pt;height:186.5pt" o:ole="">
            <v:imagedata r:id="rId43" o:title=""/>
          </v:shape>
          <o:OLEObject Type="Embed" ProgID="CorelDRAW.Graphic.14" ShapeID="_x0000_i1039" DrawAspect="Content" ObjectID="_1376913276" r:id="rId44"/>
        </w:object>
      </w:r>
    </w:p>
    <w:p w:rsidR="00BD6600" w:rsidRPr="000D1800" w:rsidRDefault="00BD6600" w:rsidP="00DB765A">
      <w:pPr>
        <w:pStyle w:val="Note"/>
        <w:rPr>
          <w:lang w:val="es-ES"/>
        </w:rPr>
      </w:pPr>
      <w:r w:rsidRPr="000D1800">
        <w:rPr>
          <w:lang w:val="es-ES"/>
        </w:rPr>
        <w:lastRenderedPageBreak/>
        <w:t>NOTA</w:t>
      </w:r>
      <w:r w:rsidR="000018FD" w:rsidRPr="000D1800">
        <w:rPr>
          <w:lang w:val="es-ES"/>
        </w:rPr>
        <w:t> </w:t>
      </w:r>
      <w:r w:rsidRPr="000D1800">
        <w:rPr>
          <w:lang w:val="es-ES"/>
        </w:rPr>
        <w:t>1 – Esta especificación es equivalente a una para la mínima señal en el conector BNC terminado en el extremo receptor de cable coaxial. Se ha elaborado con objeto de mantener la compatibilidad con los equipos existentes de conformidad con el Apéndice B de la Parte 5 cuando se utiliza un conjunto de resistencias o un transformador convertidor de impedancia que adapta un conector BNC (75 </w:t>
      </w:r>
      <w:r w:rsidRPr="000D1800">
        <w:rPr>
          <w:lang w:val="es-ES"/>
        </w:rPr>
        <w:sym w:font="Symbol" w:char="F057"/>
      </w:r>
      <w:r w:rsidRPr="000D1800">
        <w:rPr>
          <w:lang w:val="es-ES"/>
        </w:rPr>
        <w:t>) al tipo de conector XLR descrito en el Apéndice</w:t>
      </w:r>
      <w:r w:rsidR="00DB765A" w:rsidRPr="000D1800">
        <w:rPr>
          <w:lang w:val="es-ES"/>
        </w:rPr>
        <w:t> </w:t>
      </w:r>
      <w:r w:rsidRPr="000D1800">
        <w:rPr>
          <w:lang w:val="es-ES"/>
        </w:rPr>
        <w:t>B de la Parte</w:t>
      </w:r>
      <w:r w:rsidR="00DB765A" w:rsidRPr="000D1800">
        <w:rPr>
          <w:lang w:val="es-ES"/>
        </w:rPr>
        <w:t> </w:t>
      </w:r>
      <w:r w:rsidRPr="000D1800">
        <w:rPr>
          <w:lang w:val="es-ES"/>
        </w:rPr>
        <w:t>5 (110 </w:t>
      </w:r>
      <w:r w:rsidRPr="000D1800">
        <w:rPr>
          <w:lang w:val="es-ES"/>
        </w:rPr>
        <w:sym w:font="Symbol" w:char="F057"/>
      </w:r>
      <w:r w:rsidRPr="000D1800">
        <w:rPr>
          <w:lang w:val="es-ES"/>
        </w:rPr>
        <w:t>), para conectar el cable coaxial asimétrico a la entrada simétrica de la Recomendación UIT-R BS.647.</w:t>
      </w:r>
    </w:p>
    <w:p w:rsidR="00BD6600" w:rsidRPr="000D1800" w:rsidRDefault="00BD6600" w:rsidP="00DB765A">
      <w:pPr>
        <w:pStyle w:val="Note"/>
        <w:rPr>
          <w:lang w:val="es-ES"/>
        </w:rPr>
      </w:pPr>
      <w:r w:rsidRPr="000D1800">
        <w:rPr>
          <w:lang w:val="es-ES"/>
        </w:rPr>
        <w:t>NOTA</w:t>
      </w:r>
      <w:r w:rsidR="000018FD" w:rsidRPr="000D1800">
        <w:rPr>
          <w:lang w:val="es-ES"/>
        </w:rPr>
        <w:t> </w:t>
      </w:r>
      <w:r w:rsidRPr="000D1800">
        <w:rPr>
          <w:lang w:val="es-ES"/>
        </w:rPr>
        <w:t>2 – En transmisiones de longitudes superiores a 1 000 m, se ha determinado mediante experimentos la necesidad de emplear un receptor de alta sensibilidad que pueda funcionar de manera fiable con un diagrama en ojo de la señal de entrada caracterizado por una V</w:t>
      </w:r>
      <w:r w:rsidRPr="000D1800">
        <w:rPr>
          <w:i/>
          <w:iCs/>
          <w:vertAlign w:val="subscript"/>
          <w:lang w:val="es-ES"/>
        </w:rPr>
        <w:t>m</w:t>
      </w:r>
      <w:r w:rsidR="00DB765A" w:rsidRPr="000D1800">
        <w:rPr>
          <w:i/>
          <w:iCs/>
          <w:vertAlign w:val="subscript"/>
          <w:lang w:val="es-ES"/>
        </w:rPr>
        <w:t>í</w:t>
      </w:r>
      <w:r w:rsidRPr="000D1800">
        <w:rPr>
          <w:i/>
          <w:iCs/>
          <w:vertAlign w:val="subscript"/>
          <w:lang w:val="es-ES"/>
        </w:rPr>
        <w:t>n</w:t>
      </w:r>
      <w:r w:rsidRPr="000D1800">
        <w:rPr>
          <w:lang w:val="es-ES"/>
        </w:rPr>
        <w:t xml:space="preserve"> de 30 mV como se muestra en la Fig. 16.</w:t>
      </w:r>
    </w:p>
    <w:p w:rsidR="00BD6600" w:rsidRPr="000D1800" w:rsidRDefault="00BD6600" w:rsidP="00BD6600">
      <w:pPr>
        <w:pStyle w:val="FigureNo"/>
        <w:rPr>
          <w:lang w:val="es-ES"/>
        </w:rPr>
      </w:pPr>
      <w:r w:rsidRPr="000D1800">
        <w:rPr>
          <w:lang w:val="es-ES"/>
        </w:rPr>
        <w:t>Figura 16</w:t>
      </w:r>
    </w:p>
    <w:p w:rsidR="00BD6600" w:rsidRPr="000D1800" w:rsidRDefault="00BD6600" w:rsidP="00BD6600">
      <w:pPr>
        <w:pStyle w:val="Figuretitle"/>
        <w:rPr>
          <w:lang w:val="es-ES"/>
        </w:rPr>
      </w:pPr>
      <w:r w:rsidRPr="000D1800">
        <w:rPr>
          <w:lang w:val="es-ES"/>
        </w:rPr>
        <w:t>Diagrama en ojo para transmisiones de larga distancia</w:t>
      </w:r>
    </w:p>
    <w:p w:rsidR="00BD6600" w:rsidRPr="000D1800" w:rsidRDefault="00AC6609" w:rsidP="00BD6600">
      <w:pPr>
        <w:pStyle w:val="Figure"/>
        <w:rPr>
          <w:lang w:val="es-ES"/>
        </w:rPr>
      </w:pPr>
      <w:r w:rsidRPr="000D1800">
        <w:rPr>
          <w:lang w:val="es-ES"/>
        </w:rPr>
        <w:object w:dxaOrig="7584" w:dyaOrig="4214">
          <v:shape id="_x0000_i1040" type="#_x0000_t75" style="width:371pt;height:206pt" o:ole="" o:allowoverlap="f">
            <v:imagedata r:id="rId45" o:title=""/>
          </v:shape>
          <o:OLEObject Type="Embed" ProgID="CorelDRAW.Graphic.14" ShapeID="_x0000_i1040" DrawAspect="Content" ObjectID="_1376913277" r:id="rId46"/>
        </w:object>
      </w:r>
    </w:p>
    <w:p w:rsidR="00BD6600" w:rsidRPr="000D1800" w:rsidRDefault="00BD6600" w:rsidP="00216F0F">
      <w:pPr>
        <w:pStyle w:val="Heading1"/>
        <w:rPr>
          <w:lang w:val="es-ES"/>
        </w:rPr>
      </w:pPr>
      <w:bookmarkStart w:id="144" w:name="_Toc297504705"/>
      <w:r w:rsidRPr="000D1800">
        <w:rPr>
          <w:lang w:val="es-ES"/>
        </w:rPr>
        <w:t>4</w:t>
      </w:r>
      <w:r w:rsidRPr="000D1800">
        <w:rPr>
          <w:lang w:val="es-ES"/>
        </w:rPr>
        <w:tab/>
        <w:t>Conector</w:t>
      </w:r>
      <w:bookmarkEnd w:id="144"/>
    </w:p>
    <w:p w:rsidR="00A6617B" w:rsidRDefault="00BD6600" w:rsidP="00AC6609">
      <w:pPr>
        <w:rPr>
          <w:lang w:val="es-ES" w:eastAsia="ja-JP"/>
        </w:rPr>
      </w:pPr>
      <w:r w:rsidRPr="000D1800">
        <w:rPr>
          <w:lang w:val="es-ES" w:eastAsia="ja-JP"/>
        </w:rPr>
        <w:t>El conector deberá tener las características mecánicas conformes al tipo BNC como se describe en la publicación CEI 61169-8 (2007-2), Parte 8.</w:t>
      </w:r>
    </w:p>
    <w:p w:rsidR="00AC6609" w:rsidRDefault="00AC6609" w:rsidP="00AC6609">
      <w:pPr>
        <w:rPr>
          <w:lang w:val="es-ES" w:eastAsia="ja-JP"/>
        </w:rPr>
      </w:pPr>
    </w:p>
    <w:p w:rsidR="00AC6609" w:rsidRDefault="00AC6609" w:rsidP="00AC6609">
      <w:pPr>
        <w:rPr>
          <w:lang w:val="es-ES" w:eastAsia="ja-JP"/>
        </w:rPr>
      </w:pPr>
    </w:p>
    <w:p w:rsidR="00AC6609" w:rsidRPr="001F3D7B" w:rsidRDefault="00AC6609" w:rsidP="00AC6609">
      <w:pPr>
        <w:pStyle w:val="Line"/>
        <w:rPr>
          <w:lang w:val="es-ES_tradnl"/>
        </w:rPr>
      </w:pPr>
    </w:p>
    <w:sectPr w:rsidR="00AC6609" w:rsidRPr="001F3D7B" w:rsidSect="00B00918">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DCD" w:rsidRDefault="000D3DCD">
      <w:r>
        <w:separator/>
      </w:r>
    </w:p>
  </w:endnote>
  <w:endnote w:type="continuationSeparator" w:id="0">
    <w:p w:rsidR="000D3DCD" w:rsidRDefault="000D3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DCD" w:rsidRDefault="000D3DCD">
      <w:r>
        <w:separator/>
      </w:r>
    </w:p>
  </w:footnote>
  <w:footnote w:type="continuationSeparator" w:id="0">
    <w:p w:rsidR="000D3DCD" w:rsidRDefault="000D3DCD">
      <w:r>
        <w:continuationSeparator/>
      </w:r>
    </w:p>
  </w:footnote>
  <w:footnote w:id="1">
    <w:p w:rsidR="000D3DCD" w:rsidRPr="00507996" w:rsidRDefault="000D3DCD" w:rsidP="00214173">
      <w:pPr>
        <w:pStyle w:val="FootnoteText"/>
        <w:rPr>
          <w:lang w:val="es-ES_tradnl"/>
        </w:rPr>
      </w:pPr>
      <w:r w:rsidRPr="00507996">
        <w:rPr>
          <w:rStyle w:val="FootnoteReference"/>
          <w:lang w:val="es-ES_tradnl"/>
        </w:rPr>
        <w:t>*</w:t>
      </w:r>
      <w:r w:rsidRPr="00507996">
        <w:rPr>
          <w:lang w:val="es-ES_tradnl"/>
        </w:rPr>
        <w:tab/>
        <w:t>Esta Recomendación debe señalarse a la atención de la CEI y de la Sociedad de Ingenier</w:t>
      </w:r>
      <w:r>
        <w:rPr>
          <w:lang w:val="es-ES_tradnl"/>
        </w:rPr>
        <w:t>ía de Audio</w:t>
      </w:r>
      <w:r w:rsidRPr="00507996">
        <w:rPr>
          <w:lang w:val="es-ES_tradnl"/>
        </w:rPr>
        <w:t xml:space="preserve"> (AES).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CD" w:rsidRDefault="000D3DC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CD" w:rsidRDefault="000D3DCD" w:rsidP="009C671D">
    <w:pPr>
      <w:pStyle w:val="Header"/>
      <w:ind w:right="360" w:firstLine="360"/>
    </w:pPr>
    <w:r>
      <w:rPr>
        <w:noProof/>
        <w:lang w:val="es-ES_tradnl" w:eastAsia="zh-CN"/>
      </w:rPr>
      <w:drawing>
        <wp:anchor distT="0" distB="0" distL="114300" distR="114300" simplePos="0" relativeHeight="251659264" behindDoc="1" locked="0" layoutInCell="1" allowOverlap="1" wp14:anchorId="322AEE51" wp14:editId="340556D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CD" w:rsidRDefault="000D3DCD" w:rsidP="009C671D">
    <w:pPr>
      <w:pStyle w:val="Header"/>
      <w:jc w:val="left"/>
    </w:pPr>
    <w:r w:rsidRPr="00B00918">
      <w:rPr>
        <w:rStyle w:val="PageNumber"/>
        <w:b/>
        <w:bCs/>
      </w:rPr>
      <w:fldChar w:fldCharType="begin"/>
    </w:r>
    <w:r w:rsidRPr="00B00918">
      <w:rPr>
        <w:rStyle w:val="PageNumber"/>
        <w:b/>
        <w:bCs/>
      </w:rPr>
      <w:instrText xml:space="preserve"> PAGE </w:instrText>
    </w:r>
    <w:r w:rsidRPr="00B00918">
      <w:rPr>
        <w:rStyle w:val="PageNumber"/>
        <w:b/>
        <w:bCs/>
      </w:rPr>
      <w:fldChar w:fldCharType="separate"/>
    </w:r>
    <w:r w:rsidR="007457F7">
      <w:rPr>
        <w:rStyle w:val="PageNumber"/>
        <w:b/>
        <w:bCs/>
        <w:noProof/>
      </w:rPr>
      <w:t>ii</w:t>
    </w:r>
    <w:r w:rsidRPr="00B00918">
      <w:rPr>
        <w:rStyle w:val="PageNumber"/>
        <w:b/>
        <w:bCs/>
      </w:rPr>
      <w:fldChar w:fldCharType="end"/>
    </w:r>
    <w:r>
      <w:tab/>
    </w:r>
    <w:fldSimple w:instr=" DOCPROPERTY &quot;Header&quot; \* MERGEFORMAT ">
      <w:r w:rsidR="00A55465" w:rsidRPr="00A55465">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7457F7">
      <w:rPr>
        <w:b/>
        <w:bCs/>
        <w:noProof/>
      </w:rPr>
      <w:t>UIT-R  BS.647-3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CD" w:rsidRDefault="000D3DCD">
    <w:pPr>
      <w:pStyle w:val="Header"/>
    </w:pPr>
    <w:r>
      <w:tab/>
    </w:r>
    <w:fldSimple w:instr=" DOCPROPERTY &quot;Header&quot; \* MERGEFORMAT ">
      <w:r w:rsidR="00A55465" w:rsidRPr="00A55465">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55465">
      <w:rPr>
        <w:b/>
        <w:bCs/>
        <w:noProof/>
      </w:rPr>
      <w:t>UIT-R  BS.647-3</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xxxvi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CD" w:rsidRDefault="000D3DC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1327">
      <w:rPr>
        <w:rStyle w:val="PageNumber"/>
        <w:b/>
        <w:bCs/>
        <w:noProof/>
        <w:lang w:val="en-US"/>
      </w:rPr>
      <w:t>34</w:t>
    </w:r>
    <w:r>
      <w:rPr>
        <w:rStyle w:val="PageNumber"/>
        <w:b/>
        <w:bCs/>
      </w:rPr>
      <w:fldChar w:fldCharType="end"/>
    </w:r>
    <w:r>
      <w:rPr>
        <w:lang w:val="en-US"/>
      </w:rPr>
      <w:tab/>
    </w:r>
    <w:fldSimple w:instr=" DOCPROPERTY &quot;Header&quot; \* MERGEFORMAT ">
      <w:r w:rsidR="00A55465" w:rsidRPr="00A5546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A1327">
      <w:rPr>
        <w:b/>
        <w:bCs/>
        <w:noProof/>
      </w:rPr>
      <w:t>UIT-R  BS.647-3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DCD" w:rsidRDefault="000D3DCD">
    <w:pPr>
      <w:pStyle w:val="Header"/>
    </w:pPr>
    <w:r>
      <w:tab/>
    </w:r>
    <w:fldSimple w:instr=" DOCPROPERTY &quot;Header&quot; \* MERGEFORMAT ">
      <w:r w:rsidR="00A55465" w:rsidRPr="00A554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A1327">
      <w:rPr>
        <w:b/>
        <w:bCs/>
        <w:noProof/>
      </w:rPr>
      <w:t>UIT-R  BS.647-3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1327">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920E8"/>
    <w:multiLevelType w:val="hybridMultilevel"/>
    <w:tmpl w:val="24CAD9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CC57281"/>
    <w:multiLevelType w:val="multilevel"/>
    <w:tmpl w:val="42A4F7BC"/>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3">
    <w:nsid w:val="258A4C06"/>
    <w:multiLevelType w:val="hybridMultilevel"/>
    <w:tmpl w:val="78A002DC"/>
    <w:lvl w:ilvl="0" w:tplc="04090017">
      <w:start w:val="1"/>
      <w:numFmt w:val="lowerLetter"/>
      <w:lvlText w:val="%1)"/>
      <w:lvlJc w:val="left"/>
      <w:pPr>
        <w:tabs>
          <w:tab w:val="num" w:pos="720"/>
        </w:tabs>
        <w:ind w:left="720" w:hanging="360"/>
      </w:pPr>
      <w:rPr>
        <w:rFonts w:hint="default"/>
      </w:rPr>
    </w:lvl>
    <w:lvl w:ilvl="1" w:tplc="EB781BF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bCs w:val="0"/>
        <w:sz w:val="22"/>
        <w:szCs w:val="22"/>
      </w:rPr>
    </w:lvl>
    <w:lvl w:ilvl="1">
      <w:start w:val="1"/>
      <w:numFmt w:val="decimal"/>
      <w:lvlText w:val="%1.%2"/>
      <w:lvlJc w:val="left"/>
      <w:pPr>
        <w:tabs>
          <w:tab w:val="num" w:pos="0"/>
        </w:tabs>
      </w:pPr>
      <w:rPr>
        <w:rFonts w:ascii="Times New Roman" w:hAnsi="Times New Roman" w:cs="Times New Roman"/>
        <w:b w:val="0"/>
        <w:bCs w:val="0"/>
        <w:sz w:val="22"/>
        <w:szCs w:val="22"/>
      </w:rPr>
    </w:lvl>
    <w:lvl w:ilvl="2">
      <w:start w:val="1"/>
      <w:numFmt w:val="decimal"/>
      <w:lvlText w:val="%1.%2.%3"/>
      <w:lvlJc w:val="left"/>
      <w:pPr>
        <w:tabs>
          <w:tab w:val="num" w:pos="0"/>
        </w:tabs>
      </w:pPr>
      <w:rPr>
        <w:rFonts w:ascii="Times New Roman" w:hAnsi="Times New Roman" w:cs="Times New Roman"/>
        <w:b w:val="0"/>
        <w:bCs w:val="0"/>
        <w:sz w:val="22"/>
        <w:szCs w:val="22"/>
      </w:rPr>
    </w:lvl>
    <w:lvl w:ilvl="3">
      <w:start w:val="1"/>
      <w:numFmt w:val="decimal"/>
      <w:lvlText w:val="%1.%2.%3.%4"/>
      <w:lvlJc w:val="left"/>
      <w:pPr>
        <w:tabs>
          <w:tab w:val="num" w:pos="0"/>
        </w:tabs>
      </w:pPr>
      <w:rPr>
        <w:rFonts w:ascii="Times New Roman" w:hAnsi="Times New Roman" w:cs="Times New Roman"/>
        <w:b w:val="0"/>
        <w:bCs w:val="0"/>
        <w:sz w:val="22"/>
        <w:szCs w:val="22"/>
      </w:rPr>
    </w:lvl>
    <w:lvl w:ilvl="4">
      <w:start w:val="1"/>
      <w:numFmt w:val="decimal"/>
      <w:lvlText w:val="%1.%2.%3.%4.%5"/>
      <w:lvlJc w:val="left"/>
      <w:pPr>
        <w:tabs>
          <w:tab w:val="num" w:pos="0"/>
        </w:tabs>
      </w:pPr>
      <w:rPr>
        <w:rFonts w:ascii="Times New Roman" w:hAnsi="Times New Roman" w:cs="Times New Roman"/>
        <w:b w:val="0"/>
        <w:bCs w:val="0"/>
        <w:sz w:val="22"/>
        <w:szCs w:val="22"/>
      </w:rPr>
    </w:lvl>
    <w:lvl w:ilvl="5">
      <w:start w:val="1"/>
      <w:numFmt w:val="decimal"/>
      <w:lvlText w:val="%1.%2.%3.%4.%5.%6"/>
      <w:lvlJc w:val="left"/>
      <w:pPr>
        <w:tabs>
          <w:tab w:val="num" w:pos="0"/>
        </w:tabs>
      </w:pPr>
      <w:rPr>
        <w:rFonts w:ascii="Times New Roman" w:hAnsi="Times New Roman" w:cs="Times New Roman"/>
        <w:b w:val="0"/>
        <w:bCs w:val="0"/>
        <w:sz w:val="22"/>
        <w:szCs w:val="22"/>
      </w:rPr>
    </w:lvl>
    <w:lvl w:ilvl="6">
      <w:start w:val="1"/>
      <w:numFmt w:val="decimal"/>
      <w:lvlText w:val="%1.%2.%3.%4.%5.%6.%7"/>
      <w:lvlJc w:val="left"/>
      <w:pPr>
        <w:tabs>
          <w:tab w:val="num" w:pos="0"/>
        </w:tabs>
      </w:pPr>
      <w:rPr>
        <w:rFonts w:ascii="Times New Roman" w:hAnsi="Times New Roman" w:cs="Times New Roman"/>
        <w:b w:val="0"/>
        <w:bCs w:val="0"/>
        <w:sz w:val="22"/>
        <w:szCs w:val="22"/>
      </w:rPr>
    </w:lvl>
    <w:lvl w:ilvl="7">
      <w:start w:val="1"/>
      <w:numFmt w:val="decimal"/>
      <w:lvlText w:val="%1.%2.%3.%4.%5.%6.%7.%8"/>
      <w:lvlJc w:val="left"/>
      <w:pPr>
        <w:tabs>
          <w:tab w:val="num" w:pos="0"/>
        </w:tabs>
      </w:pPr>
      <w:rPr>
        <w:rFonts w:ascii="Times New Roman" w:hAnsi="Times New Roman" w:cs="Times New Roman"/>
        <w:b w:val="0"/>
        <w:bCs w:val="0"/>
        <w:sz w:val="22"/>
        <w:szCs w:val="22"/>
      </w:rPr>
    </w:lvl>
    <w:lvl w:ilvl="8">
      <w:start w:val="1"/>
      <w:numFmt w:val="decimal"/>
      <w:lvlText w:val="%9."/>
      <w:lvlJc w:val="left"/>
      <w:pPr>
        <w:tabs>
          <w:tab w:val="num" w:pos="0"/>
        </w:tabs>
      </w:pPr>
      <w:rPr>
        <w:rFonts w:ascii="Times New Roman" w:hAnsi="Times New Roman" w:cs="Times New Roman"/>
        <w:b w:val="0"/>
        <w:bCs w:val="0"/>
        <w:sz w:val="22"/>
        <w:szCs w:val="22"/>
      </w:rPr>
    </w:lvl>
  </w:abstractNum>
  <w:abstractNum w:abstractNumId="5">
    <w:nsid w:val="2DA43A4A"/>
    <w:multiLevelType w:val="hybridMultilevel"/>
    <w:tmpl w:val="BC82454E"/>
    <w:lvl w:ilvl="0" w:tplc="AC32B00E">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F1D6A21"/>
    <w:multiLevelType w:val="singleLevel"/>
    <w:tmpl w:val="A5147728"/>
    <w:lvl w:ilvl="0">
      <w:start w:val="1"/>
      <w:numFmt w:val="decimal"/>
      <w:lvlText w:val="[%1]"/>
      <w:lvlJc w:val="left"/>
      <w:pPr>
        <w:tabs>
          <w:tab w:val="num" w:pos="360"/>
        </w:tabs>
        <w:ind w:left="360" w:hanging="360"/>
      </w:pPr>
      <w:rPr>
        <w:rFonts w:ascii="Times New Roman" w:hAnsi="Times New Roman" w:hint="default"/>
        <w:sz w:val="24"/>
      </w:rPr>
    </w:lvl>
  </w:abstractNum>
  <w:num w:numId="1">
    <w:abstractNumId w:val="1"/>
  </w:num>
  <w:num w:numId="2">
    <w:abstractNumId w:val="0"/>
  </w:num>
  <w:num w:numId="3">
    <w:abstractNumId w:val="4"/>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7AD"/>
    <w:rsid w:val="000018FD"/>
    <w:rsid w:val="00002D79"/>
    <w:rsid w:val="00012233"/>
    <w:rsid w:val="00045CF0"/>
    <w:rsid w:val="00076BD5"/>
    <w:rsid w:val="000A1327"/>
    <w:rsid w:val="000C713F"/>
    <w:rsid w:val="000D1800"/>
    <w:rsid w:val="000D3DCD"/>
    <w:rsid w:val="000D4AF1"/>
    <w:rsid w:val="00122266"/>
    <w:rsid w:val="00141B19"/>
    <w:rsid w:val="0015591C"/>
    <w:rsid w:val="00161B44"/>
    <w:rsid w:val="001639F9"/>
    <w:rsid w:val="0017232F"/>
    <w:rsid w:val="001815A9"/>
    <w:rsid w:val="001868CC"/>
    <w:rsid w:val="001A375B"/>
    <w:rsid w:val="001C066E"/>
    <w:rsid w:val="001E02F9"/>
    <w:rsid w:val="001E0E5D"/>
    <w:rsid w:val="001F3D7B"/>
    <w:rsid w:val="00214173"/>
    <w:rsid w:val="00216F0F"/>
    <w:rsid w:val="00217EBF"/>
    <w:rsid w:val="002562D3"/>
    <w:rsid w:val="00260E71"/>
    <w:rsid w:val="00275D64"/>
    <w:rsid w:val="00281F4F"/>
    <w:rsid w:val="002A07E9"/>
    <w:rsid w:val="002D0AF2"/>
    <w:rsid w:val="002D76C4"/>
    <w:rsid w:val="002F664E"/>
    <w:rsid w:val="00323ABE"/>
    <w:rsid w:val="003359EF"/>
    <w:rsid w:val="0034302E"/>
    <w:rsid w:val="00396000"/>
    <w:rsid w:val="003A2A2A"/>
    <w:rsid w:val="003C2451"/>
    <w:rsid w:val="003E7231"/>
    <w:rsid w:val="00404E7C"/>
    <w:rsid w:val="004B6A27"/>
    <w:rsid w:val="004D74B1"/>
    <w:rsid w:val="004F27FB"/>
    <w:rsid w:val="005115A5"/>
    <w:rsid w:val="00517294"/>
    <w:rsid w:val="005173E1"/>
    <w:rsid w:val="00524A24"/>
    <w:rsid w:val="005250B1"/>
    <w:rsid w:val="0052546E"/>
    <w:rsid w:val="00540282"/>
    <w:rsid w:val="00546FD4"/>
    <w:rsid w:val="00570531"/>
    <w:rsid w:val="00583D58"/>
    <w:rsid w:val="005D18C7"/>
    <w:rsid w:val="005D4239"/>
    <w:rsid w:val="005E7093"/>
    <w:rsid w:val="00607D68"/>
    <w:rsid w:val="00613569"/>
    <w:rsid w:val="0065053A"/>
    <w:rsid w:val="00666488"/>
    <w:rsid w:val="006710E4"/>
    <w:rsid w:val="006902DE"/>
    <w:rsid w:val="0069320D"/>
    <w:rsid w:val="006A224E"/>
    <w:rsid w:val="007136A0"/>
    <w:rsid w:val="00714216"/>
    <w:rsid w:val="007457F7"/>
    <w:rsid w:val="007468DA"/>
    <w:rsid w:val="00747A87"/>
    <w:rsid w:val="00755E49"/>
    <w:rsid w:val="00771F84"/>
    <w:rsid w:val="00780131"/>
    <w:rsid w:val="007A05C0"/>
    <w:rsid w:val="007A0994"/>
    <w:rsid w:val="007B5AD1"/>
    <w:rsid w:val="007C25F1"/>
    <w:rsid w:val="007C47F0"/>
    <w:rsid w:val="007C4E50"/>
    <w:rsid w:val="007C5113"/>
    <w:rsid w:val="007F2C9B"/>
    <w:rsid w:val="008148F2"/>
    <w:rsid w:val="00821918"/>
    <w:rsid w:val="0084177F"/>
    <w:rsid w:val="008D031E"/>
    <w:rsid w:val="008D212C"/>
    <w:rsid w:val="00925F55"/>
    <w:rsid w:val="00966D06"/>
    <w:rsid w:val="009C4EB3"/>
    <w:rsid w:val="009C671D"/>
    <w:rsid w:val="00A17A2E"/>
    <w:rsid w:val="00A31B66"/>
    <w:rsid w:val="00A35971"/>
    <w:rsid w:val="00A517B2"/>
    <w:rsid w:val="00A55465"/>
    <w:rsid w:val="00A6617B"/>
    <w:rsid w:val="00A77EAE"/>
    <w:rsid w:val="00A869BA"/>
    <w:rsid w:val="00AB0DC8"/>
    <w:rsid w:val="00AC6609"/>
    <w:rsid w:val="00AD0E4E"/>
    <w:rsid w:val="00B00918"/>
    <w:rsid w:val="00B03C10"/>
    <w:rsid w:val="00B17859"/>
    <w:rsid w:val="00B44E24"/>
    <w:rsid w:val="00B62152"/>
    <w:rsid w:val="00B8282C"/>
    <w:rsid w:val="00B92616"/>
    <w:rsid w:val="00B9485E"/>
    <w:rsid w:val="00BB596F"/>
    <w:rsid w:val="00BD0AFE"/>
    <w:rsid w:val="00BD6600"/>
    <w:rsid w:val="00C111B5"/>
    <w:rsid w:val="00C37C3C"/>
    <w:rsid w:val="00CA5357"/>
    <w:rsid w:val="00CD23D2"/>
    <w:rsid w:val="00CD65D7"/>
    <w:rsid w:val="00CE3537"/>
    <w:rsid w:val="00D138F4"/>
    <w:rsid w:val="00D23C46"/>
    <w:rsid w:val="00D23F1B"/>
    <w:rsid w:val="00D51915"/>
    <w:rsid w:val="00D8518A"/>
    <w:rsid w:val="00DB765A"/>
    <w:rsid w:val="00DC6989"/>
    <w:rsid w:val="00DF4176"/>
    <w:rsid w:val="00E04F02"/>
    <w:rsid w:val="00E0571B"/>
    <w:rsid w:val="00E4149A"/>
    <w:rsid w:val="00E73ABC"/>
    <w:rsid w:val="00E777CE"/>
    <w:rsid w:val="00EA3522"/>
    <w:rsid w:val="00EC55D0"/>
    <w:rsid w:val="00EE02A7"/>
    <w:rsid w:val="00EE1C4C"/>
    <w:rsid w:val="00F171F3"/>
    <w:rsid w:val="00F417F4"/>
    <w:rsid w:val="00F64C10"/>
    <w:rsid w:val="00F70A04"/>
    <w:rsid w:val="00F927AD"/>
    <w:rsid w:val="00F933F2"/>
    <w:rsid w:val="00FB3191"/>
    <w:rsid w:val="00FD1521"/>
    <w:rsid w:val="00FE78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8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282C"/>
    <w:pPr>
      <w:keepNext/>
      <w:keepLines/>
      <w:spacing w:before="480"/>
      <w:ind w:left="794" w:hanging="794"/>
      <w:outlineLvl w:val="0"/>
    </w:pPr>
    <w:rPr>
      <w:b/>
    </w:rPr>
  </w:style>
  <w:style w:type="paragraph" w:styleId="Heading2">
    <w:name w:val="heading 2"/>
    <w:basedOn w:val="Heading1"/>
    <w:next w:val="Normal"/>
    <w:link w:val="Heading2Char"/>
    <w:qFormat/>
    <w:rsid w:val="00B8282C"/>
    <w:pPr>
      <w:spacing w:before="320"/>
      <w:outlineLvl w:val="1"/>
    </w:pPr>
  </w:style>
  <w:style w:type="paragraph" w:styleId="Heading3">
    <w:name w:val="heading 3"/>
    <w:basedOn w:val="Heading1"/>
    <w:next w:val="Normal"/>
    <w:link w:val="Heading3Char"/>
    <w:qFormat/>
    <w:rsid w:val="00B8282C"/>
    <w:pPr>
      <w:spacing w:before="200"/>
      <w:outlineLvl w:val="2"/>
    </w:pPr>
  </w:style>
  <w:style w:type="paragraph" w:styleId="Heading4">
    <w:name w:val="heading 4"/>
    <w:basedOn w:val="Heading3"/>
    <w:next w:val="Normal"/>
    <w:link w:val="Heading4Char"/>
    <w:qFormat/>
    <w:rsid w:val="00B8282C"/>
    <w:pPr>
      <w:tabs>
        <w:tab w:val="clear" w:pos="794"/>
        <w:tab w:val="left" w:pos="992"/>
      </w:tabs>
      <w:ind w:left="992" w:hanging="992"/>
      <w:outlineLvl w:val="3"/>
    </w:pPr>
  </w:style>
  <w:style w:type="paragraph" w:styleId="Heading5">
    <w:name w:val="heading 5"/>
    <w:basedOn w:val="Heading4"/>
    <w:next w:val="Normal"/>
    <w:link w:val="Heading5Char"/>
    <w:qFormat/>
    <w:rsid w:val="00B8282C"/>
    <w:pPr>
      <w:outlineLvl w:val="4"/>
    </w:pPr>
  </w:style>
  <w:style w:type="paragraph" w:styleId="Heading6">
    <w:name w:val="heading 6"/>
    <w:basedOn w:val="Heading4"/>
    <w:next w:val="Normal"/>
    <w:link w:val="Heading6Char"/>
    <w:qFormat/>
    <w:rsid w:val="00B8282C"/>
    <w:pPr>
      <w:tabs>
        <w:tab w:val="clear" w:pos="992"/>
        <w:tab w:val="clear" w:pos="1191"/>
      </w:tabs>
      <w:ind w:left="1588" w:hanging="1588"/>
      <w:outlineLvl w:val="5"/>
    </w:pPr>
  </w:style>
  <w:style w:type="paragraph" w:styleId="Heading7">
    <w:name w:val="heading 7"/>
    <w:basedOn w:val="Heading6"/>
    <w:next w:val="Normal"/>
    <w:link w:val="Heading7Char"/>
    <w:qFormat/>
    <w:rsid w:val="00B8282C"/>
    <w:pPr>
      <w:outlineLvl w:val="6"/>
    </w:pPr>
  </w:style>
  <w:style w:type="paragraph" w:styleId="Heading8">
    <w:name w:val="heading 8"/>
    <w:basedOn w:val="Heading6"/>
    <w:next w:val="Normal"/>
    <w:link w:val="Heading8Char"/>
    <w:qFormat/>
    <w:rsid w:val="00B8282C"/>
    <w:pPr>
      <w:outlineLvl w:val="7"/>
    </w:pPr>
  </w:style>
  <w:style w:type="paragraph" w:styleId="Heading9">
    <w:name w:val="heading 9"/>
    <w:basedOn w:val="Heading6"/>
    <w:next w:val="Normal"/>
    <w:link w:val="Heading9Char"/>
    <w:qFormat/>
    <w:rsid w:val="00B8282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600"/>
    <w:rPr>
      <w:b/>
      <w:sz w:val="24"/>
      <w:lang w:val="fr-FR" w:eastAsia="en-US"/>
    </w:rPr>
  </w:style>
  <w:style w:type="character" w:customStyle="1" w:styleId="Heading2Char">
    <w:name w:val="Heading 2 Char"/>
    <w:basedOn w:val="DefaultParagraphFont"/>
    <w:link w:val="Heading2"/>
    <w:rsid w:val="00BD6600"/>
    <w:rPr>
      <w:b/>
      <w:sz w:val="24"/>
      <w:lang w:val="fr-FR" w:eastAsia="en-US"/>
    </w:rPr>
  </w:style>
  <w:style w:type="character" w:customStyle="1" w:styleId="Heading3Char">
    <w:name w:val="Heading 3 Char"/>
    <w:basedOn w:val="DefaultParagraphFont"/>
    <w:link w:val="Heading3"/>
    <w:rsid w:val="00BD6600"/>
    <w:rPr>
      <w:b/>
      <w:sz w:val="24"/>
      <w:lang w:val="fr-FR" w:eastAsia="en-US"/>
    </w:rPr>
  </w:style>
  <w:style w:type="character" w:customStyle="1" w:styleId="Heading4Char">
    <w:name w:val="Heading 4 Char"/>
    <w:basedOn w:val="DefaultParagraphFont"/>
    <w:link w:val="Heading4"/>
    <w:rsid w:val="00BD6600"/>
    <w:rPr>
      <w:b/>
      <w:sz w:val="24"/>
      <w:lang w:val="fr-FR" w:eastAsia="en-US"/>
    </w:rPr>
  </w:style>
  <w:style w:type="character" w:customStyle="1" w:styleId="Heading5Char">
    <w:name w:val="Heading 5 Char"/>
    <w:basedOn w:val="DefaultParagraphFont"/>
    <w:link w:val="Heading5"/>
    <w:rsid w:val="00BD6600"/>
    <w:rPr>
      <w:b/>
      <w:sz w:val="24"/>
      <w:lang w:val="fr-FR" w:eastAsia="en-US"/>
    </w:rPr>
  </w:style>
  <w:style w:type="character" w:customStyle="1" w:styleId="Heading6Char">
    <w:name w:val="Heading 6 Char"/>
    <w:basedOn w:val="DefaultParagraphFont"/>
    <w:link w:val="Heading6"/>
    <w:rsid w:val="00BD6600"/>
    <w:rPr>
      <w:b/>
      <w:sz w:val="24"/>
      <w:lang w:val="fr-FR" w:eastAsia="en-US"/>
    </w:rPr>
  </w:style>
  <w:style w:type="character" w:customStyle="1" w:styleId="Heading7Char">
    <w:name w:val="Heading 7 Char"/>
    <w:basedOn w:val="DefaultParagraphFont"/>
    <w:link w:val="Heading7"/>
    <w:rsid w:val="00BD6600"/>
    <w:rPr>
      <w:b/>
      <w:sz w:val="24"/>
      <w:lang w:val="fr-FR" w:eastAsia="en-US"/>
    </w:rPr>
  </w:style>
  <w:style w:type="character" w:customStyle="1" w:styleId="Heading8Char">
    <w:name w:val="Heading 8 Char"/>
    <w:basedOn w:val="DefaultParagraphFont"/>
    <w:link w:val="Heading8"/>
    <w:rsid w:val="00BD6600"/>
    <w:rPr>
      <w:b/>
      <w:sz w:val="24"/>
      <w:lang w:val="fr-FR" w:eastAsia="en-US"/>
    </w:rPr>
  </w:style>
  <w:style w:type="character" w:customStyle="1" w:styleId="Heading9Char">
    <w:name w:val="Heading 9 Char"/>
    <w:basedOn w:val="DefaultParagraphFont"/>
    <w:link w:val="Heading9"/>
    <w:rsid w:val="00BD6600"/>
    <w:rPr>
      <w:b/>
      <w:sz w:val="24"/>
      <w:lang w:val="fr-FR" w:eastAsia="en-US"/>
    </w:rPr>
  </w:style>
  <w:style w:type="paragraph" w:styleId="Header">
    <w:name w:val="header"/>
    <w:aliases w:val="encabezado"/>
    <w:basedOn w:val="Normal"/>
    <w:link w:val="HeaderChar"/>
    <w:rsid w:val="00B8282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D6600"/>
    <w:rPr>
      <w:sz w:val="24"/>
      <w:lang w:val="fr-FR" w:eastAsia="en-US"/>
    </w:rPr>
  </w:style>
  <w:style w:type="paragraph" w:styleId="Footer">
    <w:name w:val="footer"/>
    <w:aliases w:val="pie de página,fo"/>
    <w:basedOn w:val="Normal"/>
    <w:link w:val="FooterChar"/>
    <w:rsid w:val="00B8282C"/>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D6600"/>
    <w:rPr>
      <w:noProof/>
      <w:sz w:val="18"/>
      <w:lang w:val="fr-FR" w:eastAsia="en-US"/>
    </w:rPr>
  </w:style>
  <w:style w:type="character" w:styleId="PageNumber">
    <w:name w:val="page number"/>
    <w:basedOn w:val="DefaultParagraphFont"/>
    <w:rsid w:val="00B8282C"/>
  </w:style>
  <w:style w:type="paragraph" w:customStyle="1" w:styleId="Headingb">
    <w:name w:val="Heading_b"/>
    <w:basedOn w:val="Heading3"/>
    <w:next w:val="Normal"/>
    <w:link w:val="HeadingbChar"/>
    <w:rsid w:val="00B8282C"/>
    <w:pPr>
      <w:spacing w:before="160"/>
      <w:ind w:left="0" w:firstLine="0"/>
      <w:outlineLvl w:val="9"/>
    </w:pPr>
  </w:style>
  <w:style w:type="character" w:customStyle="1" w:styleId="HeadingbChar">
    <w:name w:val="Heading_b Char"/>
    <w:basedOn w:val="DefaultParagraphFont"/>
    <w:link w:val="Headingb"/>
    <w:locked/>
    <w:rsid w:val="00BD6600"/>
    <w:rPr>
      <w:b/>
      <w:sz w:val="24"/>
      <w:lang w:val="fr-FR" w:eastAsia="en-US"/>
    </w:rPr>
  </w:style>
  <w:style w:type="paragraph" w:customStyle="1" w:styleId="Headingi">
    <w:name w:val="Heading_i"/>
    <w:basedOn w:val="Heading3"/>
    <w:next w:val="Normal"/>
    <w:rsid w:val="00B8282C"/>
    <w:pPr>
      <w:spacing w:before="160"/>
      <w:ind w:left="0" w:firstLine="0"/>
    </w:pPr>
    <w:rPr>
      <w:b w:val="0"/>
      <w:i/>
    </w:rPr>
  </w:style>
  <w:style w:type="character" w:customStyle="1" w:styleId="href">
    <w:name w:val="href"/>
    <w:basedOn w:val="DefaultParagraphFont"/>
    <w:rsid w:val="00B8282C"/>
  </w:style>
  <w:style w:type="paragraph" w:customStyle="1" w:styleId="enumlev1">
    <w:name w:val="enumlev1"/>
    <w:basedOn w:val="Normal"/>
    <w:link w:val="enumlev1Char"/>
    <w:rsid w:val="00B8282C"/>
    <w:pPr>
      <w:spacing w:before="80"/>
      <w:ind w:left="794" w:hanging="794"/>
    </w:pPr>
  </w:style>
  <w:style w:type="character" w:customStyle="1" w:styleId="enumlev1Char">
    <w:name w:val="enumlev1 Char"/>
    <w:basedOn w:val="DefaultParagraphFont"/>
    <w:link w:val="enumlev1"/>
    <w:locked/>
    <w:rsid w:val="00BD6600"/>
    <w:rPr>
      <w:sz w:val="24"/>
      <w:lang w:val="fr-FR" w:eastAsia="en-US"/>
    </w:rPr>
  </w:style>
  <w:style w:type="paragraph" w:customStyle="1" w:styleId="enumlev2">
    <w:name w:val="enumlev2"/>
    <w:basedOn w:val="enumlev1"/>
    <w:rsid w:val="00B8282C"/>
    <w:pPr>
      <w:ind w:left="1191" w:hanging="397"/>
    </w:pPr>
  </w:style>
  <w:style w:type="paragraph" w:customStyle="1" w:styleId="enumlev3">
    <w:name w:val="enumlev3"/>
    <w:basedOn w:val="enumlev2"/>
    <w:rsid w:val="00B8282C"/>
    <w:pPr>
      <w:ind w:left="1588"/>
    </w:pPr>
  </w:style>
  <w:style w:type="paragraph" w:customStyle="1" w:styleId="Normalaftertitle">
    <w:name w:val="Normal_after_title"/>
    <w:basedOn w:val="Normal"/>
    <w:next w:val="Normal"/>
    <w:link w:val="Normalaftertitle0"/>
    <w:rsid w:val="00B8282C"/>
    <w:pPr>
      <w:spacing w:before="320"/>
    </w:pPr>
  </w:style>
  <w:style w:type="character" w:customStyle="1" w:styleId="Normalaftertitle0">
    <w:name w:val="Normal_after_title (文字)"/>
    <w:basedOn w:val="DefaultParagraphFont"/>
    <w:link w:val="Normalaftertitle"/>
    <w:locked/>
    <w:rsid w:val="00BD6600"/>
    <w:rPr>
      <w:sz w:val="24"/>
      <w:lang w:val="fr-FR" w:eastAsia="en-US"/>
    </w:rPr>
  </w:style>
  <w:style w:type="paragraph" w:customStyle="1" w:styleId="Note">
    <w:name w:val="Note"/>
    <w:basedOn w:val="Normal"/>
    <w:rsid w:val="00B8282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8282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8282C"/>
    <w:pPr>
      <w:keepNext/>
      <w:keepLines/>
      <w:spacing w:before="240"/>
      <w:jc w:val="center"/>
    </w:pPr>
    <w:rPr>
      <w:b/>
      <w:sz w:val="28"/>
    </w:rPr>
  </w:style>
  <w:style w:type="paragraph" w:customStyle="1" w:styleId="Recref">
    <w:name w:val="Rec_ref"/>
    <w:basedOn w:val="Normal"/>
    <w:next w:val="Recdate"/>
    <w:rsid w:val="00B8282C"/>
    <w:pPr>
      <w:jc w:val="center"/>
    </w:pPr>
  </w:style>
  <w:style w:type="paragraph" w:customStyle="1" w:styleId="Recdate">
    <w:name w:val="Rec_date"/>
    <w:basedOn w:val="Recref"/>
    <w:next w:val="Normalaftertitle"/>
    <w:rsid w:val="00B8282C"/>
    <w:pPr>
      <w:jc w:val="right"/>
    </w:pPr>
  </w:style>
  <w:style w:type="character" w:customStyle="1" w:styleId="RectitleChar">
    <w:name w:val="Rec_title Char"/>
    <w:basedOn w:val="DefaultParagraphFont"/>
    <w:link w:val="Rectitle"/>
    <w:locked/>
    <w:rsid w:val="00BD6600"/>
    <w:rPr>
      <w:b/>
      <w:sz w:val="28"/>
      <w:lang w:val="fr-FR" w:eastAsia="en-US"/>
    </w:rPr>
  </w:style>
  <w:style w:type="paragraph" w:customStyle="1" w:styleId="HeadingSum">
    <w:name w:val="Heading_Sum"/>
    <w:basedOn w:val="Headingb"/>
    <w:next w:val="Normal"/>
    <w:rsid w:val="00B8282C"/>
    <w:pPr>
      <w:spacing w:before="240"/>
    </w:pPr>
    <w:rPr>
      <w:sz w:val="22"/>
      <w:lang w:val="es-ES_tradnl"/>
    </w:rPr>
  </w:style>
  <w:style w:type="paragraph" w:customStyle="1" w:styleId="AnnexNoTitle">
    <w:name w:val="Annex_NoTitle"/>
    <w:basedOn w:val="Normal"/>
    <w:next w:val="Normalaftertitle"/>
    <w:link w:val="AnnexNoTitleChar"/>
    <w:rsid w:val="00B8282C"/>
    <w:pPr>
      <w:keepNext/>
      <w:keepLines/>
      <w:spacing w:before="480" w:after="80"/>
      <w:jc w:val="center"/>
    </w:pPr>
    <w:rPr>
      <w:b/>
      <w:sz w:val="28"/>
    </w:rPr>
  </w:style>
  <w:style w:type="character" w:customStyle="1" w:styleId="AnnexNoTitleChar">
    <w:name w:val="Annex_NoTitle Char"/>
    <w:basedOn w:val="DefaultParagraphFont"/>
    <w:link w:val="AnnexNoTitle"/>
    <w:locked/>
    <w:rsid w:val="00BD6600"/>
    <w:rPr>
      <w:b/>
      <w:sz w:val="28"/>
      <w:lang w:val="fr-FR" w:eastAsia="en-US"/>
    </w:rPr>
  </w:style>
  <w:style w:type="paragraph" w:customStyle="1" w:styleId="AppendixNoTitle">
    <w:name w:val="Appendix_NoTitle"/>
    <w:basedOn w:val="AnnexNoTitle"/>
    <w:next w:val="Normal"/>
    <w:rsid w:val="00B8282C"/>
  </w:style>
  <w:style w:type="paragraph" w:customStyle="1" w:styleId="Tablefin">
    <w:name w:val="Table_fin"/>
    <w:basedOn w:val="Normal"/>
    <w:next w:val="Normal"/>
    <w:rsid w:val="00B8282C"/>
    <w:pPr>
      <w:spacing w:before="0"/>
    </w:pPr>
    <w:rPr>
      <w:sz w:val="20"/>
      <w:lang w:val="en-GB"/>
    </w:rPr>
  </w:style>
  <w:style w:type="paragraph" w:customStyle="1" w:styleId="Tablehead">
    <w:name w:val="Table_head"/>
    <w:basedOn w:val="Normal"/>
    <w:next w:val="Normal"/>
    <w:rsid w:val="00B828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828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BD6600"/>
    <w:rPr>
      <w:sz w:val="22"/>
      <w:lang w:val="fr-FR" w:eastAsia="en-US"/>
    </w:rPr>
  </w:style>
  <w:style w:type="paragraph" w:customStyle="1" w:styleId="TableNo">
    <w:name w:val="Table_No"/>
    <w:basedOn w:val="Normal"/>
    <w:next w:val="Normal"/>
    <w:link w:val="TableNoChar"/>
    <w:rsid w:val="00B8282C"/>
    <w:pPr>
      <w:keepNext/>
      <w:spacing w:before="360" w:after="120"/>
      <w:jc w:val="center"/>
    </w:pPr>
  </w:style>
  <w:style w:type="character" w:customStyle="1" w:styleId="TableNoChar">
    <w:name w:val="Table_No Char"/>
    <w:basedOn w:val="DefaultParagraphFont"/>
    <w:link w:val="TableNo"/>
    <w:rsid w:val="00BD6600"/>
    <w:rPr>
      <w:sz w:val="24"/>
      <w:lang w:val="fr-FR" w:eastAsia="en-US"/>
    </w:rPr>
  </w:style>
  <w:style w:type="paragraph" w:customStyle="1" w:styleId="Tabletext">
    <w:name w:val="Table_text"/>
    <w:basedOn w:val="Normal"/>
    <w:link w:val="TabletextChar"/>
    <w:rsid w:val="00B828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BD6600"/>
    <w:rPr>
      <w:sz w:val="22"/>
      <w:lang w:val="fr-FR" w:eastAsia="en-US"/>
    </w:rPr>
  </w:style>
  <w:style w:type="paragraph" w:customStyle="1" w:styleId="Equation">
    <w:name w:val="Equation"/>
    <w:basedOn w:val="Normal"/>
    <w:link w:val="EquationChar"/>
    <w:rsid w:val="00B8282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D6600"/>
    <w:rPr>
      <w:sz w:val="24"/>
      <w:lang w:val="fr-FR" w:eastAsia="en-US"/>
    </w:rPr>
  </w:style>
  <w:style w:type="paragraph" w:customStyle="1" w:styleId="Equationlegend">
    <w:name w:val="Equation_legend"/>
    <w:basedOn w:val="NormalIndent"/>
    <w:rsid w:val="00B8282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282C"/>
    <w:pPr>
      <w:ind w:left="794"/>
    </w:pPr>
  </w:style>
  <w:style w:type="paragraph" w:customStyle="1" w:styleId="Figurelegend">
    <w:name w:val="Figure_legend"/>
    <w:basedOn w:val="Normal"/>
    <w:rsid w:val="00B8282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8282C"/>
    <w:pPr>
      <w:keepNext/>
      <w:keepLines/>
      <w:spacing w:before="480" w:after="80"/>
      <w:jc w:val="center"/>
    </w:pPr>
    <w:rPr>
      <w:caps/>
      <w:sz w:val="18"/>
    </w:rPr>
  </w:style>
  <w:style w:type="paragraph" w:customStyle="1" w:styleId="Figuretitle">
    <w:name w:val="Figure_title"/>
    <w:basedOn w:val="Normal"/>
    <w:next w:val="Figure"/>
    <w:link w:val="FiguretitleChar"/>
    <w:rsid w:val="00B8282C"/>
    <w:pPr>
      <w:keepNext/>
      <w:spacing w:before="0" w:after="120"/>
      <w:jc w:val="center"/>
    </w:pPr>
    <w:rPr>
      <w:rFonts w:ascii="Times New Roman Bold" w:hAnsi="Times New Roman Bold"/>
      <w:b/>
      <w:sz w:val="18"/>
    </w:rPr>
  </w:style>
  <w:style w:type="paragraph" w:customStyle="1" w:styleId="Figure">
    <w:name w:val="Figure"/>
    <w:basedOn w:val="FigureNo"/>
    <w:next w:val="Normal"/>
    <w:rsid w:val="00B8282C"/>
    <w:pPr>
      <w:keepNext w:val="0"/>
      <w:spacing w:before="0" w:after="240"/>
    </w:pPr>
  </w:style>
  <w:style w:type="character" w:customStyle="1" w:styleId="FiguretitleChar">
    <w:name w:val="Figure_title Char"/>
    <w:basedOn w:val="DefaultParagraphFont"/>
    <w:link w:val="Figuretitle"/>
    <w:locked/>
    <w:rsid w:val="00BD6600"/>
    <w:rPr>
      <w:rFonts w:ascii="Times New Roman Bold" w:hAnsi="Times New Roman Bold"/>
      <w:b/>
      <w:sz w:val="18"/>
      <w:lang w:val="fr-FR" w:eastAsia="en-US"/>
    </w:rPr>
  </w:style>
  <w:style w:type="character" w:customStyle="1" w:styleId="FigureNoChar">
    <w:name w:val="Figure_No Char"/>
    <w:basedOn w:val="DefaultParagraphFont"/>
    <w:link w:val="FigureNo"/>
    <w:rsid w:val="00BD6600"/>
    <w:rPr>
      <w:caps/>
      <w:sz w:val="18"/>
      <w:lang w:val="fr-FR" w:eastAsia="en-US"/>
    </w:rPr>
  </w:style>
  <w:style w:type="paragraph" w:customStyle="1" w:styleId="tocpart">
    <w:name w:val="tocpart"/>
    <w:basedOn w:val="Normal"/>
    <w:rsid w:val="00B8282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282C"/>
    <w:pPr>
      <w:keepNext/>
      <w:keepLines/>
      <w:spacing w:before="480"/>
      <w:jc w:val="center"/>
    </w:pPr>
    <w:rPr>
      <w:sz w:val="28"/>
    </w:rPr>
  </w:style>
  <w:style w:type="paragraph" w:customStyle="1" w:styleId="Arttitle">
    <w:name w:val="Art_title"/>
    <w:basedOn w:val="Normal"/>
    <w:next w:val="Normalaftertitle"/>
    <w:rsid w:val="00B8282C"/>
    <w:pPr>
      <w:keepNext/>
      <w:keepLines/>
      <w:spacing w:before="240"/>
      <w:jc w:val="center"/>
    </w:pPr>
    <w:rPr>
      <w:b/>
      <w:sz w:val="28"/>
    </w:rPr>
  </w:style>
  <w:style w:type="paragraph" w:customStyle="1" w:styleId="Blanc">
    <w:name w:val="Blanc"/>
    <w:basedOn w:val="Normal"/>
    <w:next w:val="Tabletext"/>
    <w:rsid w:val="00B8282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282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282C"/>
    <w:pPr>
      <w:keepNext/>
      <w:keepLines/>
      <w:spacing w:before="160"/>
      <w:ind w:left="794"/>
    </w:pPr>
    <w:rPr>
      <w:i/>
    </w:rPr>
  </w:style>
  <w:style w:type="character" w:customStyle="1" w:styleId="CallChar">
    <w:name w:val="Call Char"/>
    <w:basedOn w:val="DefaultParagraphFont"/>
    <w:link w:val="Call"/>
    <w:locked/>
    <w:rsid w:val="00BD6600"/>
    <w:rPr>
      <w:i/>
      <w:sz w:val="24"/>
      <w:lang w:val="fr-FR" w:eastAsia="en-US"/>
    </w:rPr>
  </w:style>
  <w:style w:type="paragraph" w:customStyle="1" w:styleId="ChapNo">
    <w:name w:val="Chap_No"/>
    <w:basedOn w:val="ArtNo"/>
    <w:next w:val="Chaptitle"/>
    <w:rsid w:val="00B8282C"/>
    <w:rPr>
      <w:b/>
    </w:rPr>
  </w:style>
  <w:style w:type="paragraph" w:customStyle="1" w:styleId="Chaptitle">
    <w:name w:val="Chap_title"/>
    <w:basedOn w:val="Arttitle"/>
    <w:next w:val="Normalaftertitle"/>
    <w:rsid w:val="00B8282C"/>
  </w:style>
  <w:style w:type="character" w:styleId="FootnoteReference">
    <w:name w:val="footnote reference"/>
    <w:basedOn w:val="DefaultParagraphFont"/>
    <w:rsid w:val="00B8282C"/>
    <w:rPr>
      <w:position w:val="6"/>
      <w:sz w:val="18"/>
    </w:rPr>
  </w:style>
  <w:style w:type="paragraph" w:styleId="FootnoteText">
    <w:name w:val="footnote text"/>
    <w:basedOn w:val="Normal"/>
    <w:link w:val="FootnoteTextChar"/>
    <w:rsid w:val="00B8282C"/>
    <w:pPr>
      <w:keepLines/>
      <w:tabs>
        <w:tab w:val="left" w:pos="255"/>
      </w:tabs>
      <w:ind w:left="255" w:hanging="255"/>
    </w:pPr>
    <w:rPr>
      <w:sz w:val="22"/>
    </w:rPr>
  </w:style>
  <w:style w:type="character" w:customStyle="1" w:styleId="FootnoteTextChar">
    <w:name w:val="Footnote Text Char"/>
    <w:basedOn w:val="DefaultParagraphFont"/>
    <w:link w:val="FootnoteText"/>
    <w:rsid w:val="00BD6600"/>
    <w:rPr>
      <w:sz w:val="22"/>
      <w:lang w:val="fr-FR" w:eastAsia="en-US"/>
    </w:rPr>
  </w:style>
  <w:style w:type="paragraph" w:styleId="Index1">
    <w:name w:val="index 1"/>
    <w:basedOn w:val="Normal"/>
    <w:next w:val="Normal"/>
    <w:semiHidden/>
    <w:rsid w:val="00B8282C"/>
  </w:style>
  <w:style w:type="paragraph" w:styleId="Index2">
    <w:name w:val="index 2"/>
    <w:basedOn w:val="Normal"/>
    <w:next w:val="Normal"/>
    <w:semiHidden/>
    <w:rsid w:val="00B8282C"/>
    <w:pPr>
      <w:ind w:left="283"/>
    </w:pPr>
  </w:style>
  <w:style w:type="paragraph" w:styleId="Index3">
    <w:name w:val="index 3"/>
    <w:basedOn w:val="Normal"/>
    <w:next w:val="Normal"/>
    <w:semiHidden/>
    <w:rsid w:val="00B8282C"/>
    <w:pPr>
      <w:ind w:left="566"/>
    </w:pPr>
  </w:style>
  <w:style w:type="paragraph" w:styleId="IndexHeading">
    <w:name w:val="index heading"/>
    <w:basedOn w:val="Normal"/>
    <w:next w:val="Index1"/>
    <w:rsid w:val="00B8282C"/>
  </w:style>
  <w:style w:type="paragraph" w:customStyle="1" w:styleId="Line">
    <w:name w:val="Line"/>
    <w:basedOn w:val="Normal"/>
    <w:next w:val="Normal"/>
    <w:rsid w:val="00B8282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282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282C"/>
  </w:style>
  <w:style w:type="paragraph" w:customStyle="1" w:styleId="Partref">
    <w:name w:val="Part_ref"/>
    <w:basedOn w:val="Normal"/>
    <w:next w:val="Normal"/>
    <w:rsid w:val="00B8282C"/>
    <w:pPr>
      <w:keepNext/>
      <w:keepLines/>
      <w:spacing w:after="280"/>
      <w:jc w:val="center"/>
    </w:pPr>
  </w:style>
  <w:style w:type="paragraph" w:customStyle="1" w:styleId="Parttitle">
    <w:name w:val="Part_title"/>
    <w:basedOn w:val="Normal"/>
    <w:next w:val="Normalaftertitle"/>
    <w:rsid w:val="00B8282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282C"/>
  </w:style>
  <w:style w:type="paragraph" w:customStyle="1" w:styleId="QuestionNo">
    <w:name w:val="Question_No"/>
    <w:basedOn w:val="RecNo"/>
    <w:next w:val="Normal"/>
    <w:rsid w:val="00B8282C"/>
  </w:style>
  <w:style w:type="paragraph" w:customStyle="1" w:styleId="Questionref">
    <w:name w:val="Question_ref"/>
    <w:basedOn w:val="Recref"/>
    <w:next w:val="Questiondate"/>
    <w:rsid w:val="00B8282C"/>
  </w:style>
  <w:style w:type="paragraph" w:customStyle="1" w:styleId="Questiontitle">
    <w:name w:val="Question_title"/>
    <w:basedOn w:val="Normal"/>
    <w:next w:val="Questionref"/>
    <w:rsid w:val="00B8282C"/>
  </w:style>
  <w:style w:type="paragraph" w:customStyle="1" w:styleId="Reftext">
    <w:name w:val="Ref_text"/>
    <w:basedOn w:val="Normal"/>
    <w:rsid w:val="00B8282C"/>
    <w:pPr>
      <w:ind w:left="794" w:hanging="794"/>
    </w:pPr>
    <w:rPr>
      <w:sz w:val="22"/>
    </w:rPr>
  </w:style>
  <w:style w:type="paragraph" w:customStyle="1" w:styleId="Reftitle">
    <w:name w:val="Ref_title"/>
    <w:basedOn w:val="Normal"/>
    <w:next w:val="Reftext"/>
    <w:rsid w:val="00B8282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282C"/>
  </w:style>
  <w:style w:type="paragraph" w:customStyle="1" w:styleId="RepNo">
    <w:name w:val="Rep_No"/>
    <w:basedOn w:val="RecNo"/>
    <w:next w:val="Reptitle"/>
    <w:rsid w:val="00B8282C"/>
  </w:style>
  <w:style w:type="paragraph" w:customStyle="1" w:styleId="Reptitle">
    <w:name w:val="Rep_title"/>
    <w:basedOn w:val="Rectitle"/>
    <w:next w:val="Repref"/>
    <w:rsid w:val="00B8282C"/>
  </w:style>
  <w:style w:type="paragraph" w:customStyle="1" w:styleId="Repref">
    <w:name w:val="Rep_ref"/>
    <w:basedOn w:val="Recref"/>
    <w:next w:val="Repdate"/>
    <w:rsid w:val="00B8282C"/>
  </w:style>
  <w:style w:type="paragraph" w:customStyle="1" w:styleId="Resdate">
    <w:name w:val="Res_date"/>
    <w:basedOn w:val="Recdate"/>
    <w:next w:val="Normalaftertitle"/>
    <w:rsid w:val="00B8282C"/>
  </w:style>
  <w:style w:type="paragraph" w:customStyle="1" w:styleId="ResNo">
    <w:name w:val="Res_No"/>
    <w:basedOn w:val="RecNo"/>
    <w:next w:val="Restitle"/>
    <w:rsid w:val="00B8282C"/>
  </w:style>
  <w:style w:type="paragraph" w:customStyle="1" w:styleId="Restitle">
    <w:name w:val="Res_title"/>
    <w:basedOn w:val="Normal"/>
    <w:next w:val="Resref"/>
    <w:rsid w:val="00B8282C"/>
    <w:pPr>
      <w:spacing w:before="240"/>
      <w:jc w:val="center"/>
    </w:pPr>
    <w:rPr>
      <w:b/>
      <w:sz w:val="28"/>
    </w:rPr>
  </w:style>
  <w:style w:type="paragraph" w:customStyle="1" w:styleId="Resref">
    <w:name w:val="Res_ref"/>
    <w:basedOn w:val="Recref"/>
    <w:next w:val="Resdate"/>
    <w:rsid w:val="00B8282C"/>
  </w:style>
  <w:style w:type="paragraph" w:customStyle="1" w:styleId="SectionNo">
    <w:name w:val="Section_No"/>
    <w:basedOn w:val="Normal"/>
    <w:next w:val="Normal"/>
    <w:rsid w:val="00B8282C"/>
  </w:style>
  <w:style w:type="paragraph" w:customStyle="1" w:styleId="Sectiontitle">
    <w:name w:val="Section_title"/>
    <w:basedOn w:val="Normal"/>
    <w:next w:val="Normalaftertitle"/>
    <w:rsid w:val="00B8282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282C"/>
    <w:pPr>
      <w:tabs>
        <w:tab w:val="clear" w:pos="794"/>
        <w:tab w:val="clear" w:pos="1191"/>
        <w:tab w:val="clear" w:pos="1588"/>
        <w:tab w:val="clear" w:pos="1985"/>
        <w:tab w:val="right" w:pos="9611"/>
      </w:tabs>
    </w:pPr>
    <w:rPr>
      <w:i/>
    </w:rPr>
  </w:style>
  <w:style w:type="paragraph" w:styleId="TOC1">
    <w:name w:val="toc 1"/>
    <w:basedOn w:val="Normal"/>
    <w:rsid w:val="00B8282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8282C"/>
    <w:pPr>
      <w:tabs>
        <w:tab w:val="clear" w:pos="567"/>
        <w:tab w:val="left" w:pos="1276"/>
      </w:tabs>
      <w:spacing w:before="160"/>
      <w:ind w:left="1276" w:hanging="709"/>
    </w:pPr>
  </w:style>
  <w:style w:type="paragraph" w:styleId="TOC3">
    <w:name w:val="toc 3"/>
    <w:basedOn w:val="TOC2"/>
    <w:rsid w:val="00B8282C"/>
    <w:pPr>
      <w:tabs>
        <w:tab w:val="clear" w:pos="1276"/>
        <w:tab w:val="left" w:pos="2155"/>
      </w:tabs>
      <w:ind w:left="2155" w:hanging="879"/>
    </w:pPr>
  </w:style>
  <w:style w:type="paragraph" w:styleId="TOC4">
    <w:name w:val="toc 4"/>
    <w:basedOn w:val="TOC3"/>
    <w:rsid w:val="00B8282C"/>
    <w:pPr>
      <w:tabs>
        <w:tab w:val="left" w:pos="3261"/>
      </w:tabs>
      <w:spacing w:before="80"/>
      <w:ind w:left="3261" w:hanging="993"/>
    </w:pPr>
  </w:style>
  <w:style w:type="paragraph" w:styleId="TOC5">
    <w:name w:val="toc 5"/>
    <w:basedOn w:val="TOC4"/>
    <w:rsid w:val="00B8282C"/>
  </w:style>
  <w:style w:type="paragraph" w:styleId="TOC6">
    <w:name w:val="toc 6"/>
    <w:basedOn w:val="TOC4"/>
    <w:rsid w:val="00B8282C"/>
  </w:style>
  <w:style w:type="paragraph" w:styleId="TOC7">
    <w:name w:val="toc 7"/>
    <w:basedOn w:val="TOC4"/>
    <w:rsid w:val="00B8282C"/>
  </w:style>
  <w:style w:type="paragraph" w:styleId="TOC8">
    <w:name w:val="toc 8"/>
    <w:basedOn w:val="TOC4"/>
    <w:rsid w:val="00B8282C"/>
  </w:style>
  <w:style w:type="paragraph" w:customStyle="1" w:styleId="Annexref">
    <w:name w:val="Annex_ref"/>
    <w:basedOn w:val="Normal"/>
    <w:next w:val="Normalaftertitle"/>
    <w:rsid w:val="00B8282C"/>
    <w:pPr>
      <w:keepNext/>
      <w:keepLines/>
      <w:spacing w:after="280"/>
      <w:jc w:val="center"/>
    </w:pPr>
  </w:style>
  <w:style w:type="paragraph" w:customStyle="1" w:styleId="Appendixref">
    <w:name w:val="Appendix_ref"/>
    <w:basedOn w:val="Annexref"/>
    <w:next w:val="Normalaftertitle"/>
    <w:rsid w:val="00B8282C"/>
  </w:style>
  <w:style w:type="paragraph" w:customStyle="1" w:styleId="Tabletitle">
    <w:name w:val="Table_title"/>
    <w:basedOn w:val="Normal"/>
    <w:next w:val="Tablehead"/>
    <w:link w:val="TabletitleChar"/>
    <w:rsid w:val="00B8282C"/>
    <w:pPr>
      <w:keepNext/>
      <w:spacing w:before="0" w:after="120"/>
      <w:jc w:val="center"/>
    </w:pPr>
    <w:rPr>
      <w:b/>
    </w:rPr>
  </w:style>
  <w:style w:type="character" w:customStyle="1" w:styleId="TabletitleChar">
    <w:name w:val="Table_title Char"/>
    <w:basedOn w:val="DefaultParagraphFont"/>
    <w:link w:val="Tabletitle"/>
    <w:rsid w:val="00BD6600"/>
    <w:rPr>
      <w:b/>
      <w:sz w:val="24"/>
      <w:lang w:val="fr-FR" w:eastAsia="en-US"/>
    </w:rPr>
  </w:style>
  <w:style w:type="paragraph" w:customStyle="1" w:styleId="Summary">
    <w:name w:val="Summary"/>
    <w:basedOn w:val="Normal"/>
    <w:next w:val="Normalaftertitle"/>
    <w:rsid w:val="00B8282C"/>
    <w:pPr>
      <w:spacing w:after="480"/>
    </w:pPr>
    <w:rPr>
      <w:sz w:val="22"/>
      <w:lang w:val="es-ES_tradnl"/>
    </w:rPr>
  </w:style>
  <w:style w:type="paragraph" w:customStyle="1" w:styleId="TableLegendNote">
    <w:name w:val="Table_Legend_Note"/>
    <w:basedOn w:val="Tablelegend"/>
    <w:next w:val="Tablelegend"/>
    <w:rsid w:val="00B8282C"/>
    <w:pPr>
      <w:ind w:left="-85" w:firstLine="0"/>
    </w:pPr>
    <w:rPr>
      <w:lang w:val="en-US"/>
    </w:rPr>
  </w:style>
  <w:style w:type="character" w:styleId="Hyperlink">
    <w:name w:val="Hyperlink"/>
    <w:basedOn w:val="DefaultParagraphFont"/>
    <w:uiPriority w:val="99"/>
    <w:rsid w:val="00BD6600"/>
    <w:rPr>
      <w:color w:val="0000FF"/>
      <w:u w:val="single"/>
    </w:rPr>
  </w:style>
  <w:style w:type="paragraph" w:styleId="BodyText">
    <w:name w:val="Body Text"/>
    <w:basedOn w:val="Normal"/>
    <w:link w:val="BodyTextChar"/>
    <w:rsid w:val="00BD6600"/>
    <w:pPr>
      <w:jc w:val="left"/>
    </w:pPr>
    <w:rPr>
      <w:b/>
      <w:smallCaps/>
      <w:sz w:val="26"/>
      <w:lang w:val="en-GB"/>
    </w:rPr>
  </w:style>
  <w:style w:type="character" w:customStyle="1" w:styleId="BodyTextChar">
    <w:name w:val="Body Text Char"/>
    <w:basedOn w:val="DefaultParagraphFont"/>
    <w:link w:val="BodyText"/>
    <w:rsid w:val="00BD6600"/>
    <w:rPr>
      <w:b/>
      <w:smallCaps/>
      <w:sz w:val="26"/>
      <w:lang w:val="en-GB" w:eastAsia="en-US"/>
    </w:rPr>
  </w:style>
  <w:style w:type="paragraph" w:styleId="BodyText2">
    <w:name w:val="Body Text 2"/>
    <w:basedOn w:val="Normal"/>
    <w:link w:val="BodyText2Char"/>
    <w:rsid w:val="00BD660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BD6600"/>
    <w:rPr>
      <w:rFonts w:ascii="Palatino Linotype" w:hAnsi="Palatino Linotype"/>
      <w:b/>
      <w:bCs/>
      <w:sz w:val="32"/>
      <w:lang w:eastAsia="en-US"/>
    </w:rPr>
  </w:style>
  <w:style w:type="paragraph" w:styleId="BodyText3">
    <w:name w:val="Body Text 3"/>
    <w:basedOn w:val="Normal"/>
    <w:link w:val="BodyText3Char"/>
    <w:rsid w:val="00BD6600"/>
    <w:pPr>
      <w:spacing w:before="180"/>
      <w:jc w:val="center"/>
    </w:pPr>
    <w:rPr>
      <w:iCs/>
      <w:sz w:val="22"/>
      <w:lang w:val="en-US"/>
    </w:rPr>
  </w:style>
  <w:style w:type="character" w:customStyle="1" w:styleId="BodyText3Char">
    <w:name w:val="Body Text 3 Char"/>
    <w:basedOn w:val="DefaultParagraphFont"/>
    <w:link w:val="BodyText3"/>
    <w:rsid w:val="00BD6600"/>
    <w:rPr>
      <w:iCs/>
      <w:sz w:val="22"/>
      <w:lang w:eastAsia="en-US"/>
    </w:rPr>
  </w:style>
  <w:style w:type="character" w:styleId="FollowedHyperlink">
    <w:name w:val="FollowedHyperlink"/>
    <w:basedOn w:val="DefaultParagraphFont"/>
    <w:rsid w:val="00BD6600"/>
    <w:rPr>
      <w:color w:val="800080"/>
      <w:u w:val="single"/>
    </w:rPr>
  </w:style>
  <w:style w:type="table" w:styleId="TableGrid">
    <w:name w:val="Table Grid"/>
    <w:basedOn w:val="TableNormal"/>
    <w:rsid w:val="00BD660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D66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BD6600"/>
    <w:rPr>
      <w:b/>
      <w:bCs/>
    </w:rPr>
  </w:style>
  <w:style w:type="paragraph" w:styleId="BalloonText">
    <w:name w:val="Balloon Text"/>
    <w:basedOn w:val="Normal"/>
    <w:link w:val="BalloonTextChar"/>
    <w:rsid w:val="00BD6600"/>
    <w:rPr>
      <w:rFonts w:ascii="Tahoma" w:hAnsi="Tahoma" w:cs="Tahoma"/>
      <w:sz w:val="16"/>
      <w:szCs w:val="16"/>
    </w:rPr>
  </w:style>
  <w:style w:type="character" w:customStyle="1" w:styleId="BalloonTextChar">
    <w:name w:val="Balloon Text Char"/>
    <w:basedOn w:val="DefaultParagraphFont"/>
    <w:link w:val="BalloonText"/>
    <w:rsid w:val="00BD6600"/>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8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8282C"/>
    <w:pPr>
      <w:keepNext/>
      <w:keepLines/>
      <w:spacing w:before="480"/>
      <w:ind w:left="794" w:hanging="794"/>
      <w:outlineLvl w:val="0"/>
    </w:pPr>
    <w:rPr>
      <w:b/>
    </w:rPr>
  </w:style>
  <w:style w:type="paragraph" w:styleId="Heading2">
    <w:name w:val="heading 2"/>
    <w:basedOn w:val="Heading1"/>
    <w:next w:val="Normal"/>
    <w:link w:val="Heading2Char"/>
    <w:qFormat/>
    <w:rsid w:val="00B8282C"/>
    <w:pPr>
      <w:spacing w:before="320"/>
      <w:outlineLvl w:val="1"/>
    </w:pPr>
  </w:style>
  <w:style w:type="paragraph" w:styleId="Heading3">
    <w:name w:val="heading 3"/>
    <w:basedOn w:val="Heading1"/>
    <w:next w:val="Normal"/>
    <w:link w:val="Heading3Char"/>
    <w:qFormat/>
    <w:rsid w:val="00B8282C"/>
    <w:pPr>
      <w:spacing w:before="200"/>
      <w:outlineLvl w:val="2"/>
    </w:pPr>
  </w:style>
  <w:style w:type="paragraph" w:styleId="Heading4">
    <w:name w:val="heading 4"/>
    <w:basedOn w:val="Heading3"/>
    <w:next w:val="Normal"/>
    <w:link w:val="Heading4Char"/>
    <w:qFormat/>
    <w:rsid w:val="00B8282C"/>
    <w:pPr>
      <w:tabs>
        <w:tab w:val="clear" w:pos="794"/>
        <w:tab w:val="left" w:pos="992"/>
      </w:tabs>
      <w:ind w:left="992" w:hanging="992"/>
      <w:outlineLvl w:val="3"/>
    </w:pPr>
  </w:style>
  <w:style w:type="paragraph" w:styleId="Heading5">
    <w:name w:val="heading 5"/>
    <w:basedOn w:val="Heading4"/>
    <w:next w:val="Normal"/>
    <w:link w:val="Heading5Char"/>
    <w:qFormat/>
    <w:rsid w:val="00B8282C"/>
    <w:pPr>
      <w:outlineLvl w:val="4"/>
    </w:pPr>
  </w:style>
  <w:style w:type="paragraph" w:styleId="Heading6">
    <w:name w:val="heading 6"/>
    <w:basedOn w:val="Heading4"/>
    <w:next w:val="Normal"/>
    <w:link w:val="Heading6Char"/>
    <w:qFormat/>
    <w:rsid w:val="00B8282C"/>
    <w:pPr>
      <w:tabs>
        <w:tab w:val="clear" w:pos="992"/>
        <w:tab w:val="clear" w:pos="1191"/>
      </w:tabs>
      <w:ind w:left="1588" w:hanging="1588"/>
      <w:outlineLvl w:val="5"/>
    </w:pPr>
  </w:style>
  <w:style w:type="paragraph" w:styleId="Heading7">
    <w:name w:val="heading 7"/>
    <w:basedOn w:val="Heading6"/>
    <w:next w:val="Normal"/>
    <w:link w:val="Heading7Char"/>
    <w:qFormat/>
    <w:rsid w:val="00B8282C"/>
    <w:pPr>
      <w:outlineLvl w:val="6"/>
    </w:pPr>
  </w:style>
  <w:style w:type="paragraph" w:styleId="Heading8">
    <w:name w:val="heading 8"/>
    <w:basedOn w:val="Heading6"/>
    <w:next w:val="Normal"/>
    <w:link w:val="Heading8Char"/>
    <w:qFormat/>
    <w:rsid w:val="00B8282C"/>
    <w:pPr>
      <w:outlineLvl w:val="7"/>
    </w:pPr>
  </w:style>
  <w:style w:type="paragraph" w:styleId="Heading9">
    <w:name w:val="heading 9"/>
    <w:basedOn w:val="Heading6"/>
    <w:next w:val="Normal"/>
    <w:link w:val="Heading9Char"/>
    <w:qFormat/>
    <w:rsid w:val="00B8282C"/>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600"/>
    <w:rPr>
      <w:b/>
      <w:sz w:val="24"/>
      <w:lang w:val="fr-FR" w:eastAsia="en-US"/>
    </w:rPr>
  </w:style>
  <w:style w:type="character" w:customStyle="1" w:styleId="Heading2Char">
    <w:name w:val="Heading 2 Char"/>
    <w:basedOn w:val="DefaultParagraphFont"/>
    <w:link w:val="Heading2"/>
    <w:rsid w:val="00BD6600"/>
    <w:rPr>
      <w:b/>
      <w:sz w:val="24"/>
      <w:lang w:val="fr-FR" w:eastAsia="en-US"/>
    </w:rPr>
  </w:style>
  <w:style w:type="character" w:customStyle="1" w:styleId="Heading3Char">
    <w:name w:val="Heading 3 Char"/>
    <w:basedOn w:val="DefaultParagraphFont"/>
    <w:link w:val="Heading3"/>
    <w:rsid w:val="00BD6600"/>
    <w:rPr>
      <w:b/>
      <w:sz w:val="24"/>
      <w:lang w:val="fr-FR" w:eastAsia="en-US"/>
    </w:rPr>
  </w:style>
  <w:style w:type="character" w:customStyle="1" w:styleId="Heading4Char">
    <w:name w:val="Heading 4 Char"/>
    <w:basedOn w:val="DefaultParagraphFont"/>
    <w:link w:val="Heading4"/>
    <w:rsid w:val="00BD6600"/>
    <w:rPr>
      <w:b/>
      <w:sz w:val="24"/>
      <w:lang w:val="fr-FR" w:eastAsia="en-US"/>
    </w:rPr>
  </w:style>
  <w:style w:type="character" w:customStyle="1" w:styleId="Heading5Char">
    <w:name w:val="Heading 5 Char"/>
    <w:basedOn w:val="DefaultParagraphFont"/>
    <w:link w:val="Heading5"/>
    <w:rsid w:val="00BD6600"/>
    <w:rPr>
      <w:b/>
      <w:sz w:val="24"/>
      <w:lang w:val="fr-FR" w:eastAsia="en-US"/>
    </w:rPr>
  </w:style>
  <w:style w:type="character" w:customStyle="1" w:styleId="Heading6Char">
    <w:name w:val="Heading 6 Char"/>
    <w:basedOn w:val="DefaultParagraphFont"/>
    <w:link w:val="Heading6"/>
    <w:rsid w:val="00BD6600"/>
    <w:rPr>
      <w:b/>
      <w:sz w:val="24"/>
      <w:lang w:val="fr-FR" w:eastAsia="en-US"/>
    </w:rPr>
  </w:style>
  <w:style w:type="character" w:customStyle="1" w:styleId="Heading7Char">
    <w:name w:val="Heading 7 Char"/>
    <w:basedOn w:val="DefaultParagraphFont"/>
    <w:link w:val="Heading7"/>
    <w:rsid w:val="00BD6600"/>
    <w:rPr>
      <w:b/>
      <w:sz w:val="24"/>
      <w:lang w:val="fr-FR" w:eastAsia="en-US"/>
    </w:rPr>
  </w:style>
  <w:style w:type="character" w:customStyle="1" w:styleId="Heading8Char">
    <w:name w:val="Heading 8 Char"/>
    <w:basedOn w:val="DefaultParagraphFont"/>
    <w:link w:val="Heading8"/>
    <w:rsid w:val="00BD6600"/>
    <w:rPr>
      <w:b/>
      <w:sz w:val="24"/>
      <w:lang w:val="fr-FR" w:eastAsia="en-US"/>
    </w:rPr>
  </w:style>
  <w:style w:type="character" w:customStyle="1" w:styleId="Heading9Char">
    <w:name w:val="Heading 9 Char"/>
    <w:basedOn w:val="DefaultParagraphFont"/>
    <w:link w:val="Heading9"/>
    <w:rsid w:val="00BD6600"/>
    <w:rPr>
      <w:b/>
      <w:sz w:val="24"/>
      <w:lang w:val="fr-FR" w:eastAsia="en-US"/>
    </w:rPr>
  </w:style>
  <w:style w:type="paragraph" w:styleId="Header">
    <w:name w:val="header"/>
    <w:aliases w:val="encabezado"/>
    <w:basedOn w:val="Normal"/>
    <w:link w:val="HeaderChar"/>
    <w:rsid w:val="00B8282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D6600"/>
    <w:rPr>
      <w:sz w:val="24"/>
      <w:lang w:val="fr-FR" w:eastAsia="en-US"/>
    </w:rPr>
  </w:style>
  <w:style w:type="paragraph" w:styleId="Footer">
    <w:name w:val="footer"/>
    <w:aliases w:val="pie de página,fo"/>
    <w:basedOn w:val="Normal"/>
    <w:link w:val="FooterChar"/>
    <w:rsid w:val="00B8282C"/>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D6600"/>
    <w:rPr>
      <w:noProof/>
      <w:sz w:val="18"/>
      <w:lang w:val="fr-FR" w:eastAsia="en-US"/>
    </w:rPr>
  </w:style>
  <w:style w:type="character" w:styleId="PageNumber">
    <w:name w:val="page number"/>
    <w:basedOn w:val="DefaultParagraphFont"/>
    <w:rsid w:val="00B8282C"/>
  </w:style>
  <w:style w:type="paragraph" w:customStyle="1" w:styleId="Headingb">
    <w:name w:val="Heading_b"/>
    <w:basedOn w:val="Heading3"/>
    <w:next w:val="Normal"/>
    <w:link w:val="HeadingbChar"/>
    <w:rsid w:val="00B8282C"/>
    <w:pPr>
      <w:spacing w:before="160"/>
      <w:ind w:left="0" w:firstLine="0"/>
      <w:outlineLvl w:val="9"/>
    </w:pPr>
  </w:style>
  <w:style w:type="character" w:customStyle="1" w:styleId="HeadingbChar">
    <w:name w:val="Heading_b Char"/>
    <w:basedOn w:val="DefaultParagraphFont"/>
    <w:link w:val="Headingb"/>
    <w:locked/>
    <w:rsid w:val="00BD6600"/>
    <w:rPr>
      <w:b/>
      <w:sz w:val="24"/>
      <w:lang w:val="fr-FR" w:eastAsia="en-US"/>
    </w:rPr>
  </w:style>
  <w:style w:type="paragraph" w:customStyle="1" w:styleId="Headingi">
    <w:name w:val="Heading_i"/>
    <w:basedOn w:val="Heading3"/>
    <w:next w:val="Normal"/>
    <w:rsid w:val="00B8282C"/>
    <w:pPr>
      <w:spacing w:before="160"/>
      <w:ind w:left="0" w:firstLine="0"/>
    </w:pPr>
    <w:rPr>
      <w:b w:val="0"/>
      <w:i/>
    </w:rPr>
  </w:style>
  <w:style w:type="character" w:customStyle="1" w:styleId="href">
    <w:name w:val="href"/>
    <w:basedOn w:val="DefaultParagraphFont"/>
    <w:rsid w:val="00B8282C"/>
  </w:style>
  <w:style w:type="paragraph" w:customStyle="1" w:styleId="enumlev1">
    <w:name w:val="enumlev1"/>
    <w:basedOn w:val="Normal"/>
    <w:link w:val="enumlev1Char"/>
    <w:rsid w:val="00B8282C"/>
    <w:pPr>
      <w:spacing w:before="80"/>
      <w:ind w:left="794" w:hanging="794"/>
    </w:pPr>
  </w:style>
  <w:style w:type="character" w:customStyle="1" w:styleId="enumlev1Char">
    <w:name w:val="enumlev1 Char"/>
    <w:basedOn w:val="DefaultParagraphFont"/>
    <w:link w:val="enumlev1"/>
    <w:locked/>
    <w:rsid w:val="00BD6600"/>
    <w:rPr>
      <w:sz w:val="24"/>
      <w:lang w:val="fr-FR" w:eastAsia="en-US"/>
    </w:rPr>
  </w:style>
  <w:style w:type="paragraph" w:customStyle="1" w:styleId="enumlev2">
    <w:name w:val="enumlev2"/>
    <w:basedOn w:val="enumlev1"/>
    <w:rsid w:val="00B8282C"/>
    <w:pPr>
      <w:ind w:left="1191" w:hanging="397"/>
    </w:pPr>
  </w:style>
  <w:style w:type="paragraph" w:customStyle="1" w:styleId="enumlev3">
    <w:name w:val="enumlev3"/>
    <w:basedOn w:val="enumlev2"/>
    <w:rsid w:val="00B8282C"/>
    <w:pPr>
      <w:ind w:left="1588"/>
    </w:pPr>
  </w:style>
  <w:style w:type="paragraph" w:customStyle="1" w:styleId="Normalaftertitle">
    <w:name w:val="Normal_after_title"/>
    <w:basedOn w:val="Normal"/>
    <w:next w:val="Normal"/>
    <w:link w:val="Normalaftertitle0"/>
    <w:rsid w:val="00B8282C"/>
    <w:pPr>
      <w:spacing w:before="320"/>
    </w:pPr>
  </w:style>
  <w:style w:type="character" w:customStyle="1" w:styleId="Normalaftertitle0">
    <w:name w:val="Normal_after_title (文字)"/>
    <w:basedOn w:val="DefaultParagraphFont"/>
    <w:link w:val="Normalaftertitle"/>
    <w:locked/>
    <w:rsid w:val="00BD6600"/>
    <w:rPr>
      <w:sz w:val="24"/>
      <w:lang w:val="fr-FR" w:eastAsia="en-US"/>
    </w:rPr>
  </w:style>
  <w:style w:type="paragraph" w:customStyle="1" w:styleId="Note">
    <w:name w:val="Note"/>
    <w:basedOn w:val="Normal"/>
    <w:rsid w:val="00B8282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8282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8282C"/>
    <w:pPr>
      <w:keepNext/>
      <w:keepLines/>
      <w:spacing w:before="240"/>
      <w:jc w:val="center"/>
    </w:pPr>
    <w:rPr>
      <w:b/>
      <w:sz w:val="28"/>
    </w:rPr>
  </w:style>
  <w:style w:type="paragraph" w:customStyle="1" w:styleId="Recref">
    <w:name w:val="Rec_ref"/>
    <w:basedOn w:val="Normal"/>
    <w:next w:val="Recdate"/>
    <w:rsid w:val="00B8282C"/>
    <w:pPr>
      <w:jc w:val="center"/>
    </w:pPr>
  </w:style>
  <w:style w:type="paragraph" w:customStyle="1" w:styleId="Recdate">
    <w:name w:val="Rec_date"/>
    <w:basedOn w:val="Recref"/>
    <w:next w:val="Normalaftertitle"/>
    <w:rsid w:val="00B8282C"/>
    <w:pPr>
      <w:jc w:val="right"/>
    </w:pPr>
  </w:style>
  <w:style w:type="character" w:customStyle="1" w:styleId="RectitleChar">
    <w:name w:val="Rec_title Char"/>
    <w:basedOn w:val="DefaultParagraphFont"/>
    <w:link w:val="Rectitle"/>
    <w:locked/>
    <w:rsid w:val="00BD6600"/>
    <w:rPr>
      <w:b/>
      <w:sz w:val="28"/>
      <w:lang w:val="fr-FR" w:eastAsia="en-US"/>
    </w:rPr>
  </w:style>
  <w:style w:type="paragraph" w:customStyle="1" w:styleId="HeadingSum">
    <w:name w:val="Heading_Sum"/>
    <w:basedOn w:val="Headingb"/>
    <w:next w:val="Normal"/>
    <w:rsid w:val="00B8282C"/>
    <w:pPr>
      <w:spacing w:before="240"/>
    </w:pPr>
    <w:rPr>
      <w:sz w:val="22"/>
      <w:lang w:val="es-ES_tradnl"/>
    </w:rPr>
  </w:style>
  <w:style w:type="paragraph" w:customStyle="1" w:styleId="AnnexNoTitle">
    <w:name w:val="Annex_NoTitle"/>
    <w:basedOn w:val="Normal"/>
    <w:next w:val="Normalaftertitle"/>
    <w:link w:val="AnnexNoTitleChar"/>
    <w:rsid w:val="00B8282C"/>
    <w:pPr>
      <w:keepNext/>
      <w:keepLines/>
      <w:spacing w:before="480" w:after="80"/>
      <w:jc w:val="center"/>
    </w:pPr>
    <w:rPr>
      <w:b/>
      <w:sz w:val="28"/>
    </w:rPr>
  </w:style>
  <w:style w:type="character" w:customStyle="1" w:styleId="AnnexNoTitleChar">
    <w:name w:val="Annex_NoTitle Char"/>
    <w:basedOn w:val="DefaultParagraphFont"/>
    <w:link w:val="AnnexNoTitle"/>
    <w:locked/>
    <w:rsid w:val="00BD6600"/>
    <w:rPr>
      <w:b/>
      <w:sz w:val="28"/>
      <w:lang w:val="fr-FR" w:eastAsia="en-US"/>
    </w:rPr>
  </w:style>
  <w:style w:type="paragraph" w:customStyle="1" w:styleId="AppendixNoTitle">
    <w:name w:val="Appendix_NoTitle"/>
    <w:basedOn w:val="AnnexNoTitle"/>
    <w:next w:val="Normal"/>
    <w:rsid w:val="00B8282C"/>
  </w:style>
  <w:style w:type="paragraph" w:customStyle="1" w:styleId="Tablefin">
    <w:name w:val="Table_fin"/>
    <w:basedOn w:val="Normal"/>
    <w:next w:val="Normal"/>
    <w:rsid w:val="00B8282C"/>
    <w:pPr>
      <w:spacing w:before="0"/>
    </w:pPr>
    <w:rPr>
      <w:sz w:val="20"/>
      <w:lang w:val="en-GB"/>
    </w:rPr>
  </w:style>
  <w:style w:type="paragraph" w:customStyle="1" w:styleId="Tablehead">
    <w:name w:val="Table_head"/>
    <w:basedOn w:val="Normal"/>
    <w:next w:val="Normal"/>
    <w:rsid w:val="00B828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828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BD6600"/>
    <w:rPr>
      <w:sz w:val="22"/>
      <w:lang w:val="fr-FR" w:eastAsia="en-US"/>
    </w:rPr>
  </w:style>
  <w:style w:type="paragraph" w:customStyle="1" w:styleId="TableNo">
    <w:name w:val="Table_No"/>
    <w:basedOn w:val="Normal"/>
    <w:next w:val="Normal"/>
    <w:link w:val="TableNoChar"/>
    <w:rsid w:val="00B8282C"/>
    <w:pPr>
      <w:keepNext/>
      <w:spacing w:before="360" w:after="120"/>
      <w:jc w:val="center"/>
    </w:pPr>
  </w:style>
  <w:style w:type="character" w:customStyle="1" w:styleId="TableNoChar">
    <w:name w:val="Table_No Char"/>
    <w:basedOn w:val="DefaultParagraphFont"/>
    <w:link w:val="TableNo"/>
    <w:rsid w:val="00BD6600"/>
    <w:rPr>
      <w:sz w:val="24"/>
      <w:lang w:val="fr-FR" w:eastAsia="en-US"/>
    </w:rPr>
  </w:style>
  <w:style w:type="paragraph" w:customStyle="1" w:styleId="Tabletext">
    <w:name w:val="Table_text"/>
    <w:basedOn w:val="Normal"/>
    <w:link w:val="TabletextChar"/>
    <w:rsid w:val="00B8282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BD6600"/>
    <w:rPr>
      <w:sz w:val="22"/>
      <w:lang w:val="fr-FR" w:eastAsia="en-US"/>
    </w:rPr>
  </w:style>
  <w:style w:type="paragraph" w:customStyle="1" w:styleId="Equation">
    <w:name w:val="Equation"/>
    <w:basedOn w:val="Normal"/>
    <w:link w:val="EquationChar"/>
    <w:rsid w:val="00B8282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D6600"/>
    <w:rPr>
      <w:sz w:val="24"/>
      <w:lang w:val="fr-FR" w:eastAsia="en-US"/>
    </w:rPr>
  </w:style>
  <w:style w:type="paragraph" w:customStyle="1" w:styleId="Equationlegend">
    <w:name w:val="Equation_legend"/>
    <w:basedOn w:val="NormalIndent"/>
    <w:rsid w:val="00B8282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282C"/>
    <w:pPr>
      <w:ind w:left="794"/>
    </w:pPr>
  </w:style>
  <w:style w:type="paragraph" w:customStyle="1" w:styleId="Figurelegend">
    <w:name w:val="Figure_legend"/>
    <w:basedOn w:val="Normal"/>
    <w:rsid w:val="00B8282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8282C"/>
    <w:pPr>
      <w:keepNext/>
      <w:keepLines/>
      <w:spacing w:before="480" w:after="80"/>
      <w:jc w:val="center"/>
    </w:pPr>
    <w:rPr>
      <w:caps/>
      <w:sz w:val="18"/>
    </w:rPr>
  </w:style>
  <w:style w:type="paragraph" w:customStyle="1" w:styleId="Figuretitle">
    <w:name w:val="Figure_title"/>
    <w:basedOn w:val="Normal"/>
    <w:next w:val="Figure"/>
    <w:link w:val="FiguretitleChar"/>
    <w:rsid w:val="00B8282C"/>
    <w:pPr>
      <w:keepNext/>
      <w:spacing w:before="0" w:after="120"/>
      <w:jc w:val="center"/>
    </w:pPr>
    <w:rPr>
      <w:rFonts w:ascii="Times New Roman Bold" w:hAnsi="Times New Roman Bold"/>
      <w:b/>
      <w:sz w:val="18"/>
    </w:rPr>
  </w:style>
  <w:style w:type="paragraph" w:customStyle="1" w:styleId="Figure">
    <w:name w:val="Figure"/>
    <w:basedOn w:val="FigureNo"/>
    <w:next w:val="Normal"/>
    <w:rsid w:val="00B8282C"/>
    <w:pPr>
      <w:keepNext w:val="0"/>
      <w:spacing w:before="0" w:after="240"/>
    </w:pPr>
  </w:style>
  <w:style w:type="character" w:customStyle="1" w:styleId="FiguretitleChar">
    <w:name w:val="Figure_title Char"/>
    <w:basedOn w:val="DefaultParagraphFont"/>
    <w:link w:val="Figuretitle"/>
    <w:locked/>
    <w:rsid w:val="00BD6600"/>
    <w:rPr>
      <w:rFonts w:ascii="Times New Roman Bold" w:hAnsi="Times New Roman Bold"/>
      <w:b/>
      <w:sz w:val="18"/>
      <w:lang w:val="fr-FR" w:eastAsia="en-US"/>
    </w:rPr>
  </w:style>
  <w:style w:type="character" w:customStyle="1" w:styleId="FigureNoChar">
    <w:name w:val="Figure_No Char"/>
    <w:basedOn w:val="DefaultParagraphFont"/>
    <w:link w:val="FigureNo"/>
    <w:rsid w:val="00BD6600"/>
    <w:rPr>
      <w:caps/>
      <w:sz w:val="18"/>
      <w:lang w:val="fr-FR" w:eastAsia="en-US"/>
    </w:rPr>
  </w:style>
  <w:style w:type="paragraph" w:customStyle="1" w:styleId="tocpart">
    <w:name w:val="tocpart"/>
    <w:basedOn w:val="Normal"/>
    <w:rsid w:val="00B8282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282C"/>
    <w:pPr>
      <w:keepNext/>
      <w:keepLines/>
      <w:spacing w:before="480"/>
      <w:jc w:val="center"/>
    </w:pPr>
    <w:rPr>
      <w:sz w:val="28"/>
    </w:rPr>
  </w:style>
  <w:style w:type="paragraph" w:customStyle="1" w:styleId="Arttitle">
    <w:name w:val="Art_title"/>
    <w:basedOn w:val="Normal"/>
    <w:next w:val="Normalaftertitle"/>
    <w:rsid w:val="00B8282C"/>
    <w:pPr>
      <w:keepNext/>
      <w:keepLines/>
      <w:spacing w:before="240"/>
      <w:jc w:val="center"/>
    </w:pPr>
    <w:rPr>
      <w:b/>
      <w:sz w:val="28"/>
    </w:rPr>
  </w:style>
  <w:style w:type="paragraph" w:customStyle="1" w:styleId="Blanc">
    <w:name w:val="Blanc"/>
    <w:basedOn w:val="Normal"/>
    <w:next w:val="Tabletext"/>
    <w:rsid w:val="00B8282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282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282C"/>
    <w:pPr>
      <w:keepNext/>
      <w:keepLines/>
      <w:spacing w:before="160"/>
      <w:ind w:left="794"/>
    </w:pPr>
    <w:rPr>
      <w:i/>
    </w:rPr>
  </w:style>
  <w:style w:type="character" w:customStyle="1" w:styleId="CallChar">
    <w:name w:val="Call Char"/>
    <w:basedOn w:val="DefaultParagraphFont"/>
    <w:link w:val="Call"/>
    <w:locked/>
    <w:rsid w:val="00BD6600"/>
    <w:rPr>
      <w:i/>
      <w:sz w:val="24"/>
      <w:lang w:val="fr-FR" w:eastAsia="en-US"/>
    </w:rPr>
  </w:style>
  <w:style w:type="paragraph" w:customStyle="1" w:styleId="ChapNo">
    <w:name w:val="Chap_No"/>
    <w:basedOn w:val="ArtNo"/>
    <w:next w:val="Chaptitle"/>
    <w:rsid w:val="00B8282C"/>
    <w:rPr>
      <w:b/>
    </w:rPr>
  </w:style>
  <w:style w:type="paragraph" w:customStyle="1" w:styleId="Chaptitle">
    <w:name w:val="Chap_title"/>
    <w:basedOn w:val="Arttitle"/>
    <w:next w:val="Normalaftertitle"/>
    <w:rsid w:val="00B8282C"/>
  </w:style>
  <w:style w:type="character" w:styleId="FootnoteReference">
    <w:name w:val="footnote reference"/>
    <w:basedOn w:val="DefaultParagraphFont"/>
    <w:rsid w:val="00B8282C"/>
    <w:rPr>
      <w:position w:val="6"/>
      <w:sz w:val="18"/>
    </w:rPr>
  </w:style>
  <w:style w:type="paragraph" w:styleId="FootnoteText">
    <w:name w:val="footnote text"/>
    <w:basedOn w:val="Normal"/>
    <w:link w:val="FootnoteTextChar"/>
    <w:rsid w:val="00B8282C"/>
    <w:pPr>
      <w:keepLines/>
      <w:tabs>
        <w:tab w:val="left" w:pos="255"/>
      </w:tabs>
      <w:ind w:left="255" w:hanging="255"/>
    </w:pPr>
    <w:rPr>
      <w:sz w:val="22"/>
    </w:rPr>
  </w:style>
  <w:style w:type="character" w:customStyle="1" w:styleId="FootnoteTextChar">
    <w:name w:val="Footnote Text Char"/>
    <w:basedOn w:val="DefaultParagraphFont"/>
    <w:link w:val="FootnoteText"/>
    <w:rsid w:val="00BD6600"/>
    <w:rPr>
      <w:sz w:val="22"/>
      <w:lang w:val="fr-FR" w:eastAsia="en-US"/>
    </w:rPr>
  </w:style>
  <w:style w:type="paragraph" w:styleId="Index1">
    <w:name w:val="index 1"/>
    <w:basedOn w:val="Normal"/>
    <w:next w:val="Normal"/>
    <w:semiHidden/>
    <w:rsid w:val="00B8282C"/>
  </w:style>
  <w:style w:type="paragraph" w:styleId="Index2">
    <w:name w:val="index 2"/>
    <w:basedOn w:val="Normal"/>
    <w:next w:val="Normal"/>
    <w:semiHidden/>
    <w:rsid w:val="00B8282C"/>
    <w:pPr>
      <w:ind w:left="283"/>
    </w:pPr>
  </w:style>
  <w:style w:type="paragraph" w:styleId="Index3">
    <w:name w:val="index 3"/>
    <w:basedOn w:val="Normal"/>
    <w:next w:val="Normal"/>
    <w:semiHidden/>
    <w:rsid w:val="00B8282C"/>
    <w:pPr>
      <w:ind w:left="566"/>
    </w:pPr>
  </w:style>
  <w:style w:type="paragraph" w:styleId="IndexHeading">
    <w:name w:val="index heading"/>
    <w:basedOn w:val="Normal"/>
    <w:next w:val="Index1"/>
    <w:rsid w:val="00B8282C"/>
  </w:style>
  <w:style w:type="paragraph" w:customStyle="1" w:styleId="Line">
    <w:name w:val="Line"/>
    <w:basedOn w:val="Normal"/>
    <w:next w:val="Normal"/>
    <w:rsid w:val="00B8282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282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282C"/>
  </w:style>
  <w:style w:type="paragraph" w:customStyle="1" w:styleId="Partref">
    <w:name w:val="Part_ref"/>
    <w:basedOn w:val="Normal"/>
    <w:next w:val="Normal"/>
    <w:rsid w:val="00B8282C"/>
    <w:pPr>
      <w:keepNext/>
      <w:keepLines/>
      <w:spacing w:after="280"/>
      <w:jc w:val="center"/>
    </w:pPr>
  </w:style>
  <w:style w:type="paragraph" w:customStyle="1" w:styleId="Parttitle">
    <w:name w:val="Part_title"/>
    <w:basedOn w:val="Normal"/>
    <w:next w:val="Normalaftertitle"/>
    <w:rsid w:val="00B8282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282C"/>
  </w:style>
  <w:style w:type="paragraph" w:customStyle="1" w:styleId="QuestionNo">
    <w:name w:val="Question_No"/>
    <w:basedOn w:val="RecNo"/>
    <w:next w:val="Normal"/>
    <w:rsid w:val="00B8282C"/>
  </w:style>
  <w:style w:type="paragraph" w:customStyle="1" w:styleId="Questionref">
    <w:name w:val="Question_ref"/>
    <w:basedOn w:val="Recref"/>
    <w:next w:val="Questiondate"/>
    <w:rsid w:val="00B8282C"/>
  </w:style>
  <w:style w:type="paragraph" w:customStyle="1" w:styleId="Questiontitle">
    <w:name w:val="Question_title"/>
    <w:basedOn w:val="Normal"/>
    <w:next w:val="Questionref"/>
    <w:rsid w:val="00B8282C"/>
  </w:style>
  <w:style w:type="paragraph" w:customStyle="1" w:styleId="Reftext">
    <w:name w:val="Ref_text"/>
    <w:basedOn w:val="Normal"/>
    <w:rsid w:val="00B8282C"/>
    <w:pPr>
      <w:ind w:left="794" w:hanging="794"/>
    </w:pPr>
    <w:rPr>
      <w:sz w:val="22"/>
    </w:rPr>
  </w:style>
  <w:style w:type="paragraph" w:customStyle="1" w:styleId="Reftitle">
    <w:name w:val="Ref_title"/>
    <w:basedOn w:val="Normal"/>
    <w:next w:val="Reftext"/>
    <w:rsid w:val="00B8282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282C"/>
  </w:style>
  <w:style w:type="paragraph" w:customStyle="1" w:styleId="RepNo">
    <w:name w:val="Rep_No"/>
    <w:basedOn w:val="RecNo"/>
    <w:next w:val="Reptitle"/>
    <w:rsid w:val="00B8282C"/>
  </w:style>
  <w:style w:type="paragraph" w:customStyle="1" w:styleId="Reptitle">
    <w:name w:val="Rep_title"/>
    <w:basedOn w:val="Rectitle"/>
    <w:next w:val="Repref"/>
    <w:rsid w:val="00B8282C"/>
  </w:style>
  <w:style w:type="paragraph" w:customStyle="1" w:styleId="Repref">
    <w:name w:val="Rep_ref"/>
    <w:basedOn w:val="Recref"/>
    <w:next w:val="Repdate"/>
    <w:rsid w:val="00B8282C"/>
  </w:style>
  <w:style w:type="paragraph" w:customStyle="1" w:styleId="Resdate">
    <w:name w:val="Res_date"/>
    <w:basedOn w:val="Recdate"/>
    <w:next w:val="Normalaftertitle"/>
    <w:rsid w:val="00B8282C"/>
  </w:style>
  <w:style w:type="paragraph" w:customStyle="1" w:styleId="ResNo">
    <w:name w:val="Res_No"/>
    <w:basedOn w:val="RecNo"/>
    <w:next w:val="Restitle"/>
    <w:rsid w:val="00B8282C"/>
  </w:style>
  <w:style w:type="paragraph" w:customStyle="1" w:styleId="Restitle">
    <w:name w:val="Res_title"/>
    <w:basedOn w:val="Normal"/>
    <w:next w:val="Resref"/>
    <w:rsid w:val="00B8282C"/>
    <w:pPr>
      <w:spacing w:before="240"/>
      <w:jc w:val="center"/>
    </w:pPr>
    <w:rPr>
      <w:b/>
      <w:sz w:val="28"/>
    </w:rPr>
  </w:style>
  <w:style w:type="paragraph" w:customStyle="1" w:styleId="Resref">
    <w:name w:val="Res_ref"/>
    <w:basedOn w:val="Recref"/>
    <w:next w:val="Resdate"/>
    <w:rsid w:val="00B8282C"/>
  </w:style>
  <w:style w:type="paragraph" w:customStyle="1" w:styleId="SectionNo">
    <w:name w:val="Section_No"/>
    <w:basedOn w:val="Normal"/>
    <w:next w:val="Normal"/>
    <w:rsid w:val="00B8282C"/>
  </w:style>
  <w:style w:type="paragraph" w:customStyle="1" w:styleId="Sectiontitle">
    <w:name w:val="Section_title"/>
    <w:basedOn w:val="Normal"/>
    <w:next w:val="Normalaftertitle"/>
    <w:rsid w:val="00B8282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282C"/>
    <w:pPr>
      <w:tabs>
        <w:tab w:val="clear" w:pos="794"/>
        <w:tab w:val="clear" w:pos="1191"/>
        <w:tab w:val="clear" w:pos="1588"/>
        <w:tab w:val="clear" w:pos="1985"/>
        <w:tab w:val="right" w:pos="9611"/>
      </w:tabs>
    </w:pPr>
    <w:rPr>
      <w:i/>
    </w:rPr>
  </w:style>
  <w:style w:type="paragraph" w:styleId="TOC1">
    <w:name w:val="toc 1"/>
    <w:basedOn w:val="Normal"/>
    <w:rsid w:val="00B8282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8282C"/>
    <w:pPr>
      <w:tabs>
        <w:tab w:val="clear" w:pos="567"/>
        <w:tab w:val="left" w:pos="1276"/>
      </w:tabs>
      <w:spacing w:before="160"/>
      <w:ind w:left="1276" w:hanging="709"/>
    </w:pPr>
  </w:style>
  <w:style w:type="paragraph" w:styleId="TOC3">
    <w:name w:val="toc 3"/>
    <w:basedOn w:val="TOC2"/>
    <w:rsid w:val="00B8282C"/>
    <w:pPr>
      <w:tabs>
        <w:tab w:val="clear" w:pos="1276"/>
        <w:tab w:val="left" w:pos="2155"/>
      </w:tabs>
      <w:ind w:left="2155" w:hanging="879"/>
    </w:pPr>
  </w:style>
  <w:style w:type="paragraph" w:styleId="TOC4">
    <w:name w:val="toc 4"/>
    <w:basedOn w:val="TOC3"/>
    <w:rsid w:val="00B8282C"/>
    <w:pPr>
      <w:tabs>
        <w:tab w:val="left" w:pos="3261"/>
      </w:tabs>
      <w:spacing w:before="80"/>
      <w:ind w:left="3261" w:hanging="993"/>
    </w:pPr>
  </w:style>
  <w:style w:type="paragraph" w:styleId="TOC5">
    <w:name w:val="toc 5"/>
    <w:basedOn w:val="TOC4"/>
    <w:rsid w:val="00B8282C"/>
  </w:style>
  <w:style w:type="paragraph" w:styleId="TOC6">
    <w:name w:val="toc 6"/>
    <w:basedOn w:val="TOC4"/>
    <w:rsid w:val="00B8282C"/>
  </w:style>
  <w:style w:type="paragraph" w:styleId="TOC7">
    <w:name w:val="toc 7"/>
    <w:basedOn w:val="TOC4"/>
    <w:rsid w:val="00B8282C"/>
  </w:style>
  <w:style w:type="paragraph" w:styleId="TOC8">
    <w:name w:val="toc 8"/>
    <w:basedOn w:val="TOC4"/>
    <w:rsid w:val="00B8282C"/>
  </w:style>
  <w:style w:type="paragraph" w:customStyle="1" w:styleId="Annexref">
    <w:name w:val="Annex_ref"/>
    <w:basedOn w:val="Normal"/>
    <w:next w:val="Normalaftertitle"/>
    <w:rsid w:val="00B8282C"/>
    <w:pPr>
      <w:keepNext/>
      <w:keepLines/>
      <w:spacing w:after="280"/>
      <w:jc w:val="center"/>
    </w:pPr>
  </w:style>
  <w:style w:type="paragraph" w:customStyle="1" w:styleId="Appendixref">
    <w:name w:val="Appendix_ref"/>
    <w:basedOn w:val="Annexref"/>
    <w:next w:val="Normalaftertitle"/>
    <w:rsid w:val="00B8282C"/>
  </w:style>
  <w:style w:type="paragraph" w:customStyle="1" w:styleId="Tabletitle">
    <w:name w:val="Table_title"/>
    <w:basedOn w:val="Normal"/>
    <w:next w:val="Tablehead"/>
    <w:link w:val="TabletitleChar"/>
    <w:rsid w:val="00B8282C"/>
    <w:pPr>
      <w:keepNext/>
      <w:spacing w:before="0" w:after="120"/>
      <w:jc w:val="center"/>
    </w:pPr>
    <w:rPr>
      <w:b/>
    </w:rPr>
  </w:style>
  <w:style w:type="character" w:customStyle="1" w:styleId="TabletitleChar">
    <w:name w:val="Table_title Char"/>
    <w:basedOn w:val="DefaultParagraphFont"/>
    <w:link w:val="Tabletitle"/>
    <w:rsid w:val="00BD6600"/>
    <w:rPr>
      <w:b/>
      <w:sz w:val="24"/>
      <w:lang w:val="fr-FR" w:eastAsia="en-US"/>
    </w:rPr>
  </w:style>
  <w:style w:type="paragraph" w:customStyle="1" w:styleId="Summary">
    <w:name w:val="Summary"/>
    <w:basedOn w:val="Normal"/>
    <w:next w:val="Normalaftertitle"/>
    <w:rsid w:val="00B8282C"/>
    <w:pPr>
      <w:spacing w:after="480"/>
    </w:pPr>
    <w:rPr>
      <w:sz w:val="22"/>
      <w:lang w:val="es-ES_tradnl"/>
    </w:rPr>
  </w:style>
  <w:style w:type="paragraph" w:customStyle="1" w:styleId="TableLegendNote">
    <w:name w:val="Table_Legend_Note"/>
    <w:basedOn w:val="Tablelegend"/>
    <w:next w:val="Tablelegend"/>
    <w:rsid w:val="00B8282C"/>
    <w:pPr>
      <w:ind w:left="-85" w:firstLine="0"/>
    </w:pPr>
    <w:rPr>
      <w:lang w:val="en-US"/>
    </w:rPr>
  </w:style>
  <w:style w:type="character" w:styleId="Hyperlink">
    <w:name w:val="Hyperlink"/>
    <w:basedOn w:val="DefaultParagraphFont"/>
    <w:uiPriority w:val="99"/>
    <w:rsid w:val="00BD6600"/>
    <w:rPr>
      <w:color w:val="0000FF"/>
      <w:u w:val="single"/>
    </w:rPr>
  </w:style>
  <w:style w:type="paragraph" w:styleId="BodyText">
    <w:name w:val="Body Text"/>
    <w:basedOn w:val="Normal"/>
    <w:link w:val="BodyTextChar"/>
    <w:rsid w:val="00BD6600"/>
    <w:pPr>
      <w:jc w:val="left"/>
    </w:pPr>
    <w:rPr>
      <w:b/>
      <w:smallCaps/>
      <w:sz w:val="26"/>
      <w:lang w:val="en-GB"/>
    </w:rPr>
  </w:style>
  <w:style w:type="character" w:customStyle="1" w:styleId="BodyTextChar">
    <w:name w:val="Body Text Char"/>
    <w:basedOn w:val="DefaultParagraphFont"/>
    <w:link w:val="BodyText"/>
    <w:rsid w:val="00BD6600"/>
    <w:rPr>
      <w:b/>
      <w:smallCaps/>
      <w:sz w:val="26"/>
      <w:lang w:val="en-GB" w:eastAsia="en-US"/>
    </w:rPr>
  </w:style>
  <w:style w:type="paragraph" w:styleId="BodyText2">
    <w:name w:val="Body Text 2"/>
    <w:basedOn w:val="Normal"/>
    <w:link w:val="BodyText2Char"/>
    <w:rsid w:val="00BD6600"/>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BD6600"/>
    <w:rPr>
      <w:rFonts w:ascii="Palatino Linotype" w:hAnsi="Palatino Linotype"/>
      <w:b/>
      <w:bCs/>
      <w:sz w:val="32"/>
      <w:lang w:eastAsia="en-US"/>
    </w:rPr>
  </w:style>
  <w:style w:type="paragraph" w:styleId="BodyText3">
    <w:name w:val="Body Text 3"/>
    <w:basedOn w:val="Normal"/>
    <w:link w:val="BodyText3Char"/>
    <w:rsid w:val="00BD6600"/>
    <w:pPr>
      <w:spacing w:before="180"/>
      <w:jc w:val="center"/>
    </w:pPr>
    <w:rPr>
      <w:iCs/>
      <w:sz w:val="22"/>
      <w:lang w:val="en-US"/>
    </w:rPr>
  </w:style>
  <w:style w:type="character" w:customStyle="1" w:styleId="BodyText3Char">
    <w:name w:val="Body Text 3 Char"/>
    <w:basedOn w:val="DefaultParagraphFont"/>
    <w:link w:val="BodyText3"/>
    <w:rsid w:val="00BD6600"/>
    <w:rPr>
      <w:iCs/>
      <w:sz w:val="22"/>
      <w:lang w:eastAsia="en-US"/>
    </w:rPr>
  </w:style>
  <w:style w:type="character" w:styleId="FollowedHyperlink">
    <w:name w:val="FollowedHyperlink"/>
    <w:basedOn w:val="DefaultParagraphFont"/>
    <w:rsid w:val="00BD6600"/>
    <w:rPr>
      <w:color w:val="800080"/>
      <w:u w:val="single"/>
    </w:rPr>
  </w:style>
  <w:style w:type="table" w:styleId="TableGrid">
    <w:name w:val="Table Grid"/>
    <w:basedOn w:val="TableNormal"/>
    <w:rsid w:val="00BD660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D66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BD6600"/>
    <w:rPr>
      <w:b/>
      <w:bCs/>
    </w:rPr>
  </w:style>
  <w:style w:type="paragraph" w:styleId="BalloonText">
    <w:name w:val="Balloon Text"/>
    <w:basedOn w:val="Normal"/>
    <w:link w:val="BalloonTextChar"/>
    <w:rsid w:val="00BD6600"/>
    <w:rPr>
      <w:rFonts w:ascii="Tahoma" w:hAnsi="Tahoma" w:cs="Tahoma"/>
      <w:sz w:val="16"/>
      <w:szCs w:val="16"/>
    </w:rPr>
  </w:style>
  <w:style w:type="character" w:customStyle="1" w:styleId="BalloonTextChar">
    <w:name w:val="Balloon Text Char"/>
    <w:basedOn w:val="DefaultParagraphFont"/>
    <w:link w:val="BalloonText"/>
    <w:rsid w:val="00BD660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header" Target="header6.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00A5F-D90D-4614-B6A8-AB2F7FBE2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1056</TotalTime>
  <Pages>38</Pages>
  <Words>11554</Words>
  <Characters>56294</Characters>
  <Application>Microsoft Office Word</Application>
  <DocSecurity>0</DocSecurity>
  <Lines>2165</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107</cp:revision>
  <cp:lastPrinted>2011-09-06T14:09:00Z</cp:lastPrinted>
  <dcterms:created xsi:type="dcterms:W3CDTF">2011-07-03T13:52:00Z</dcterms:created>
  <dcterms:modified xsi:type="dcterms:W3CDTF">2011-09-07T13:00:00Z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