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397AA2">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397AA2">
              <w:rPr>
                <w:rFonts w:ascii="Tahoma" w:hAnsi="Tahoma" w:cs="Tahoma"/>
                <w:b/>
                <w:bCs/>
                <w:iCs/>
                <w:color w:val="243285"/>
                <w:sz w:val="36"/>
                <w:szCs w:val="36"/>
              </w:rPr>
              <w:t>647-3</w:t>
            </w:r>
          </w:p>
          <w:p w:rsidR="00FE79FE" w:rsidRPr="0083590E" w:rsidRDefault="00FE79FE" w:rsidP="00397AA2">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397AA2">
              <w:rPr>
                <w:rFonts w:ascii="Tahoma" w:hAnsi="Tahoma" w:cs="Tahoma"/>
                <w:b/>
                <w:bCs/>
                <w:iCs/>
                <w:color w:val="243285"/>
                <w:szCs w:val="24"/>
              </w:rPr>
              <w:t>03</w:t>
            </w:r>
            <w:r w:rsidRPr="0083590E">
              <w:rPr>
                <w:rFonts w:ascii="Tahoma" w:hAnsi="Tahoma" w:cs="Tahoma"/>
                <w:b/>
                <w:bCs/>
                <w:iCs/>
                <w:color w:val="243285"/>
                <w:szCs w:val="24"/>
              </w:rPr>
              <w:t>/</w:t>
            </w:r>
            <w:r w:rsidR="00397AA2">
              <w:rPr>
                <w:rFonts w:ascii="Tahoma" w:hAnsi="Tahoma" w:cs="Tahoma"/>
                <w:b/>
                <w:bCs/>
                <w:iCs/>
                <w:color w:val="243285"/>
                <w:szCs w:val="24"/>
              </w:rPr>
              <w:t>2011</w:t>
            </w:r>
            <w:r w:rsidRPr="0083590E">
              <w:rPr>
                <w:rFonts w:ascii="Tahoma" w:hAnsi="Tahoma" w:cs="Tahoma"/>
                <w:b/>
                <w:bCs/>
                <w:iCs/>
                <w:color w:val="243285"/>
                <w:szCs w:val="24"/>
              </w:rPr>
              <w:t>)</w:t>
            </w:r>
          </w:p>
        </w:tc>
      </w:tr>
      <w:tr w:rsidR="00FE79FE" w:rsidRPr="00817703">
        <w:tc>
          <w:tcPr>
            <w:tcW w:w="10089" w:type="dxa"/>
          </w:tcPr>
          <w:p w:rsidR="00013002" w:rsidRPr="00397AA2"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397AA2" w:rsidP="00397AA2">
            <w:pPr>
              <w:spacing w:before="80" w:line="500" w:lineRule="exact"/>
              <w:jc w:val="right"/>
              <w:rPr>
                <w:rFonts w:ascii="Tahoma" w:hAnsi="Tahoma" w:cs="Tahoma"/>
                <w:b/>
                <w:bCs/>
                <w:iCs/>
                <w:color w:val="243285"/>
                <w:sz w:val="44"/>
                <w:szCs w:val="44"/>
                <w:lang w:val="en-US"/>
              </w:rPr>
            </w:pPr>
            <w:r w:rsidRPr="00397AA2">
              <w:rPr>
                <w:rFonts w:ascii="Tahoma" w:hAnsi="Tahoma" w:cs="Tahoma"/>
                <w:b/>
                <w:bCs/>
                <w:iCs/>
                <w:color w:val="243285"/>
                <w:sz w:val="44"/>
                <w:szCs w:val="44"/>
                <w:lang w:val="en-US"/>
              </w:rPr>
              <w:t>A digital audio interface</w:t>
            </w:r>
            <w:r>
              <w:rPr>
                <w:rFonts w:ascii="Tahoma" w:hAnsi="Tahoma" w:cs="Tahoma"/>
                <w:b/>
                <w:bCs/>
                <w:iCs/>
                <w:color w:val="243285"/>
                <w:sz w:val="44"/>
                <w:szCs w:val="44"/>
                <w:lang w:val="en-US"/>
              </w:rPr>
              <w:br/>
            </w:r>
            <w:r w:rsidRPr="00397AA2">
              <w:rPr>
                <w:rFonts w:ascii="Tahoma" w:hAnsi="Tahoma" w:cs="Tahoma"/>
                <w:b/>
                <w:bCs/>
                <w:iCs/>
                <w:color w:val="243285"/>
                <w:sz w:val="44"/>
                <w:szCs w:val="44"/>
                <w:lang w:val="en-US"/>
              </w:rPr>
              <w:t>for broadcasting studios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817703">
        <w:tc>
          <w:tcPr>
            <w:tcW w:w="10089" w:type="dxa"/>
          </w:tcPr>
          <w:p w:rsidR="00070A2F" w:rsidRPr="00397AA2" w:rsidRDefault="00070A2F" w:rsidP="00070A2F">
            <w:pPr>
              <w:spacing w:before="80" w:line="280" w:lineRule="exact"/>
              <w:ind w:right="640"/>
              <w:rPr>
                <w:rFonts w:ascii="Tahoma" w:hAnsi="Tahoma" w:cs="Tahoma"/>
                <w:b/>
                <w:bCs/>
                <w:iCs/>
                <w:color w:val="243285"/>
                <w:sz w:val="32"/>
                <w:szCs w:val="32"/>
                <w:lang w:val="en-US"/>
              </w:rPr>
            </w:pPr>
          </w:p>
          <w:p w:rsidR="00070A2F" w:rsidRPr="00397AA2" w:rsidRDefault="00070A2F" w:rsidP="00070A2F">
            <w:pPr>
              <w:spacing w:before="80" w:line="280" w:lineRule="exact"/>
              <w:ind w:right="640"/>
              <w:rPr>
                <w:rFonts w:ascii="Tahoma" w:hAnsi="Tahoma" w:cs="Tahoma"/>
                <w:b/>
                <w:bCs/>
                <w:iCs/>
                <w:color w:val="243285"/>
                <w:sz w:val="32"/>
                <w:szCs w:val="32"/>
                <w:lang w:val="en-US"/>
              </w:rPr>
            </w:pPr>
          </w:p>
          <w:p w:rsidR="00070A2F" w:rsidRPr="00397AA2"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81770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81770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81770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81770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81770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47FB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747FB8">
        <w:rPr>
          <w:sz w:val="20"/>
          <w:lang w:val="en-US"/>
        </w:rPr>
        <w:t>1</w:t>
      </w:r>
    </w:p>
    <w:p w:rsidR="00470E28" w:rsidRDefault="00470E28" w:rsidP="00906589">
      <w:pPr>
        <w:jc w:val="center"/>
        <w:rPr>
          <w:sz w:val="22"/>
          <w:lang w:val="en-US"/>
        </w:rPr>
      </w:pPr>
    </w:p>
    <w:p w:rsidR="00586EF8" w:rsidRPr="00470E28" w:rsidRDefault="00586EF8" w:rsidP="00747FB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34F71">
        <w:rPr>
          <w:sz w:val="20"/>
          <w:lang w:val="en-US"/>
        </w:rPr>
        <w:t>1</w:t>
      </w:r>
      <w:r w:rsidR="00747FB8">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397AA2" w:rsidP="00397AA2">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647-3</w:t>
      </w:r>
      <w:r w:rsidR="009E3106">
        <w:rPr>
          <w:rStyle w:val="FootnoteReference"/>
          <w:lang w:val="en-US"/>
        </w:rPr>
        <w:footnoteReference w:customMarkFollows="1" w:id="1"/>
        <w:t>*</w:t>
      </w:r>
    </w:p>
    <w:p w:rsidR="00397AA2" w:rsidRPr="00397AA2" w:rsidRDefault="00397AA2" w:rsidP="00397AA2">
      <w:pPr>
        <w:pStyle w:val="Rectitle"/>
        <w:keepNext w:val="0"/>
        <w:keepLines w:val="0"/>
        <w:rPr>
          <w:lang w:val="en-US"/>
        </w:rPr>
      </w:pPr>
      <w:r w:rsidRPr="00397AA2">
        <w:rPr>
          <w:lang w:val="en-US"/>
        </w:rPr>
        <w:t>A digital audio interface for broadcasting studios</w:t>
      </w:r>
    </w:p>
    <w:p w:rsidR="00397AA2" w:rsidRPr="00397AA2" w:rsidRDefault="00397AA2" w:rsidP="00397AA2">
      <w:pPr>
        <w:pStyle w:val="Recdate"/>
        <w:rPr>
          <w:lang w:val="en-US"/>
        </w:rPr>
      </w:pPr>
    </w:p>
    <w:p w:rsidR="00397AA2" w:rsidRPr="00397AA2" w:rsidRDefault="00397AA2" w:rsidP="00397AA2">
      <w:pPr>
        <w:pStyle w:val="Recdate"/>
        <w:rPr>
          <w:lang w:val="en-US"/>
        </w:rPr>
      </w:pPr>
    </w:p>
    <w:p w:rsidR="00397AA2" w:rsidRPr="00397AA2" w:rsidRDefault="00397AA2" w:rsidP="00397AA2">
      <w:pPr>
        <w:pStyle w:val="Recdate"/>
        <w:rPr>
          <w:lang w:val="en-US"/>
        </w:rPr>
      </w:pPr>
      <w:r w:rsidRPr="00397AA2">
        <w:rPr>
          <w:lang w:val="en-US"/>
        </w:rPr>
        <w:t>(1986-1990-1992-2011)</w:t>
      </w:r>
    </w:p>
    <w:p w:rsidR="00397AA2" w:rsidRDefault="00397AA2" w:rsidP="00397AA2">
      <w:pPr>
        <w:rPr>
          <w:lang w:val="en-GB"/>
        </w:rPr>
      </w:pPr>
    </w:p>
    <w:p w:rsidR="00397AA2" w:rsidRPr="00834879" w:rsidRDefault="00397AA2" w:rsidP="00397AA2">
      <w:pPr>
        <w:pStyle w:val="HeadingSum"/>
        <w:rPr>
          <w:sz w:val="24"/>
          <w:lang w:val="en-GB"/>
        </w:rPr>
      </w:pPr>
      <w:r w:rsidRPr="00834879">
        <w:rPr>
          <w:sz w:val="24"/>
          <w:lang w:val="en-GB"/>
        </w:rPr>
        <w:t>Scope</w:t>
      </w:r>
    </w:p>
    <w:p w:rsidR="000137EC" w:rsidRPr="00936997" w:rsidRDefault="00397AA2" w:rsidP="000137EC">
      <w:pPr>
        <w:pStyle w:val="Summary"/>
        <w:rPr>
          <w:sz w:val="24"/>
          <w:lang w:val="en-US"/>
        </w:rPr>
      </w:pPr>
      <w:r w:rsidRPr="00936997">
        <w:rPr>
          <w:sz w:val="24"/>
          <w:lang w:val="en-US"/>
        </w:rPr>
        <w:t>This Recommendation specifies a</w:t>
      </w:r>
      <w:r w:rsidRPr="00936997">
        <w:rPr>
          <w:sz w:val="24"/>
          <w:lang w:val="en-US" w:eastAsia="ja-JP"/>
        </w:rPr>
        <w:t>n</w:t>
      </w:r>
      <w:r w:rsidRPr="00936997">
        <w:rPr>
          <w:sz w:val="24"/>
          <w:lang w:val="en-US"/>
        </w:rPr>
        <w:t xml:space="preserve"> interface for the serial digital transmission of two channels of</w:t>
      </w:r>
      <w:r w:rsidRPr="00936997">
        <w:rPr>
          <w:sz w:val="24"/>
          <w:lang w:val="en-US" w:eastAsia="ja-JP"/>
        </w:rPr>
        <w:t xml:space="preserve"> </w:t>
      </w:r>
      <w:r w:rsidRPr="00936997">
        <w:rPr>
          <w:sz w:val="24"/>
          <w:lang w:val="en-US"/>
        </w:rPr>
        <w:t xml:space="preserve">periodically sampled and linearly represented digital audio data </w:t>
      </w:r>
      <w:r w:rsidRPr="00936997">
        <w:rPr>
          <w:sz w:val="24"/>
          <w:lang w:val="en-US" w:eastAsia="ja-JP"/>
        </w:rPr>
        <w:t>to be used in broadcasting studios.</w:t>
      </w:r>
      <w:r w:rsidRPr="00936997">
        <w:rPr>
          <w:sz w:val="24"/>
          <w:lang w:val="en-US"/>
        </w:rPr>
        <w:t xml:space="preserve"> </w:t>
      </w:r>
    </w:p>
    <w:p w:rsidR="00397AA2" w:rsidRPr="00834879" w:rsidRDefault="00397AA2" w:rsidP="000137EC">
      <w:pPr>
        <w:pStyle w:val="Normalaftertitle"/>
        <w:rPr>
          <w:lang w:val="en-US"/>
        </w:rPr>
      </w:pPr>
      <w:r w:rsidRPr="00834879">
        <w:rPr>
          <w:lang w:val="en-US"/>
        </w:rPr>
        <w:t>The ITU Radiocommunication Assembly,</w:t>
      </w:r>
    </w:p>
    <w:p w:rsidR="00397AA2" w:rsidRPr="00397AA2" w:rsidRDefault="00397AA2" w:rsidP="00397AA2">
      <w:pPr>
        <w:pStyle w:val="Call"/>
        <w:rPr>
          <w:lang w:val="en-US"/>
        </w:rPr>
      </w:pPr>
      <w:r w:rsidRPr="00397AA2">
        <w:rPr>
          <w:lang w:val="en-US"/>
        </w:rPr>
        <w:t>considering</w:t>
      </w:r>
    </w:p>
    <w:p w:rsidR="00397AA2" w:rsidRPr="00397AA2" w:rsidRDefault="00397AA2" w:rsidP="00397AA2">
      <w:pPr>
        <w:rPr>
          <w:lang w:val="en-US"/>
        </w:rPr>
      </w:pPr>
      <w:r w:rsidRPr="00397AA2">
        <w:rPr>
          <w:lang w:val="en-US"/>
        </w:rPr>
        <w:t>a)</w:t>
      </w:r>
      <w:r w:rsidRPr="00397AA2">
        <w:rPr>
          <w:lang w:val="en-US"/>
        </w:rPr>
        <w:tab/>
        <w:t xml:space="preserve">that there </w:t>
      </w:r>
      <w:r w:rsidRPr="00397AA2">
        <w:rPr>
          <w:lang w:val="en-US" w:eastAsia="ja-JP"/>
        </w:rPr>
        <w:t>is</w:t>
      </w:r>
      <w:r w:rsidRPr="00397AA2">
        <w:rPr>
          <w:lang w:val="en-US"/>
        </w:rPr>
        <w:t xml:space="preserve"> a need in broadcasting studios to interconnect in the digital domain various pieces of digital sound equipment;</w:t>
      </w:r>
    </w:p>
    <w:p w:rsidR="00397AA2" w:rsidRPr="00397AA2" w:rsidRDefault="00397AA2" w:rsidP="00397AA2">
      <w:pPr>
        <w:rPr>
          <w:lang w:val="en-US" w:eastAsia="ja-JP"/>
        </w:rPr>
      </w:pPr>
      <w:r w:rsidRPr="00397AA2">
        <w:rPr>
          <w:lang w:val="en-US"/>
        </w:rPr>
        <w:t>b)</w:t>
      </w:r>
      <w:r w:rsidRPr="00397AA2">
        <w:rPr>
          <w:lang w:val="en-US"/>
        </w:rPr>
        <w:tab/>
        <w:t>that there would be advantages if all equipment used the same interface connections;</w:t>
      </w:r>
    </w:p>
    <w:p w:rsidR="00397AA2" w:rsidRPr="00397AA2" w:rsidRDefault="00397AA2" w:rsidP="00397AA2">
      <w:pPr>
        <w:rPr>
          <w:lang w:val="en-US"/>
        </w:rPr>
      </w:pPr>
      <w:r w:rsidRPr="00397AA2">
        <w:rPr>
          <w:lang w:val="en-US" w:eastAsia="ja-JP"/>
        </w:rPr>
        <w:t>c</w:t>
      </w:r>
      <w:r w:rsidRPr="00397AA2">
        <w:rPr>
          <w:lang w:val="en-US"/>
        </w:rPr>
        <w:t>)</w:t>
      </w:r>
      <w:r w:rsidRPr="00397AA2">
        <w:rPr>
          <w:lang w:val="en-US"/>
        </w:rPr>
        <w:tab/>
        <w:t xml:space="preserve">that Recommendation ITU-R BS.646 – Source encoding for digital sound signals in broadcasting studios, defines the digital </w:t>
      </w:r>
      <w:r w:rsidRPr="00397AA2">
        <w:rPr>
          <w:lang w:val="en-US" w:eastAsia="ja-JP"/>
        </w:rPr>
        <w:t>sound</w:t>
      </w:r>
      <w:r w:rsidRPr="00397AA2">
        <w:rPr>
          <w:lang w:val="en-US"/>
        </w:rPr>
        <w:t xml:space="preserve"> format used for </w:t>
      </w:r>
      <w:r w:rsidRPr="00397AA2">
        <w:rPr>
          <w:lang w:val="en-US" w:eastAsia="ja-JP"/>
        </w:rPr>
        <w:t>sound</w:t>
      </w:r>
      <w:r w:rsidRPr="00397AA2">
        <w:rPr>
          <w:lang w:val="en-US"/>
        </w:rPr>
        <w:t xml:space="preserve"> and television broadcasting applications;</w:t>
      </w:r>
    </w:p>
    <w:p w:rsidR="00397AA2" w:rsidRPr="00397AA2" w:rsidRDefault="00397AA2" w:rsidP="00397AA2">
      <w:pPr>
        <w:rPr>
          <w:lang w:val="en-US"/>
        </w:rPr>
      </w:pPr>
      <w:r w:rsidRPr="00397AA2">
        <w:rPr>
          <w:lang w:val="en-US" w:eastAsia="ja-JP"/>
        </w:rPr>
        <w:t>d</w:t>
      </w:r>
      <w:r w:rsidRPr="00397AA2">
        <w:rPr>
          <w:lang w:val="en-US"/>
        </w:rPr>
        <w:t>)</w:t>
      </w:r>
      <w:r w:rsidRPr="00397AA2">
        <w:rPr>
          <w:lang w:val="en-US"/>
        </w:rPr>
        <w:tab/>
        <w:t>that the interface should make allowance for processing headroom;</w:t>
      </w:r>
    </w:p>
    <w:p w:rsidR="00397AA2" w:rsidRPr="00397AA2" w:rsidRDefault="00397AA2" w:rsidP="00397AA2">
      <w:pPr>
        <w:rPr>
          <w:lang w:val="en-US"/>
        </w:rPr>
      </w:pPr>
      <w:r w:rsidRPr="00397AA2">
        <w:rPr>
          <w:lang w:val="en-US" w:eastAsia="ja-JP"/>
        </w:rPr>
        <w:t>e</w:t>
      </w:r>
      <w:r w:rsidRPr="00397AA2">
        <w:rPr>
          <w:lang w:val="en-US"/>
        </w:rPr>
        <w:t>)</w:t>
      </w:r>
      <w:r w:rsidRPr="00397AA2">
        <w:rPr>
          <w:lang w:val="en-US"/>
        </w:rPr>
        <w:tab/>
        <w:t>that the interface should allow for auxiliary data of various kinds to be carried,</w:t>
      </w:r>
    </w:p>
    <w:p w:rsidR="00397AA2" w:rsidRPr="00397AA2" w:rsidRDefault="00397AA2" w:rsidP="00397AA2">
      <w:pPr>
        <w:pStyle w:val="Call"/>
        <w:rPr>
          <w:lang w:val="en-US"/>
        </w:rPr>
      </w:pPr>
      <w:r w:rsidRPr="00397AA2">
        <w:rPr>
          <w:lang w:val="en-US"/>
        </w:rPr>
        <w:t>recommends</w:t>
      </w:r>
    </w:p>
    <w:p w:rsidR="00397AA2" w:rsidRPr="00397AA2" w:rsidRDefault="00397AA2" w:rsidP="00397AA2">
      <w:pPr>
        <w:rPr>
          <w:lang w:val="en-US" w:eastAsia="ja-JP"/>
        </w:rPr>
      </w:pPr>
      <w:r w:rsidRPr="00397AA2">
        <w:rPr>
          <w:b/>
          <w:lang w:val="en-US"/>
        </w:rPr>
        <w:t>1</w:t>
      </w:r>
      <w:r w:rsidRPr="00397AA2">
        <w:rPr>
          <w:lang w:val="en-US"/>
        </w:rPr>
        <w:tab/>
        <w:t>that the interface described in Annex 1 should be</w:t>
      </w:r>
      <w:r w:rsidRPr="00397AA2">
        <w:rPr>
          <w:lang w:val="en-US" w:eastAsia="ja-JP"/>
        </w:rPr>
        <w:t xml:space="preserve"> used for </w:t>
      </w:r>
      <w:r w:rsidRPr="00397AA2">
        <w:rPr>
          <w:lang w:val="en-US"/>
        </w:rPr>
        <w:t>serial digital transmission of two channels of</w:t>
      </w:r>
      <w:r w:rsidRPr="00397AA2">
        <w:rPr>
          <w:lang w:val="en-US" w:eastAsia="ja-JP"/>
        </w:rPr>
        <w:t xml:space="preserve"> </w:t>
      </w:r>
      <w:r w:rsidRPr="00397AA2">
        <w:rPr>
          <w:lang w:val="en-US"/>
        </w:rPr>
        <w:t xml:space="preserve">periodically sampled and linearly represented digital audio data </w:t>
      </w:r>
      <w:r w:rsidRPr="00397AA2">
        <w:rPr>
          <w:lang w:val="en-US" w:eastAsia="ja-JP"/>
        </w:rPr>
        <w:t>in broadcasting studios. This same interface may be used as a transport of compressed audio signals and other user defined data</w:t>
      </w:r>
      <w:r w:rsidRPr="00397AA2">
        <w:rPr>
          <w:lang w:val="en-US"/>
        </w:rPr>
        <w:t>;</w:t>
      </w:r>
    </w:p>
    <w:p w:rsidR="00397AA2" w:rsidRPr="00397AA2" w:rsidRDefault="00397AA2" w:rsidP="00397AA2">
      <w:pPr>
        <w:rPr>
          <w:lang w:val="en-US"/>
        </w:rPr>
      </w:pPr>
      <w:r w:rsidRPr="00397AA2">
        <w:rPr>
          <w:b/>
          <w:bCs/>
          <w:lang w:val="en-US"/>
        </w:rPr>
        <w:t>2</w:t>
      </w:r>
      <w:r w:rsidRPr="00397AA2">
        <w:rPr>
          <w:b/>
          <w:bCs/>
          <w:lang w:val="en-US"/>
        </w:rPr>
        <w:tab/>
      </w:r>
      <w:r w:rsidRPr="00397AA2">
        <w:rPr>
          <w:lang w:val="en-US"/>
        </w:rPr>
        <w:t>that compliance with this Recommendation is voluntary.</w:t>
      </w:r>
      <w:r w:rsidRPr="00397AA2">
        <w:rPr>
          <w:lang w:val="en-US" w:eastAsia="ja-JP"/>
        </w:rPr>
        <w:t xml:space="preserve"> </w:t>
      </w:r>
      <w:r w:rsidRPr="00397AA2">
        <w:rPr>
          <w:lang w:val="en-US"/>
        </w:rPr>
        <w:t>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rsidR="00397AA2" w:rsidRPr="00397AA2" w:rsidRDefault="00397AA2" w:rsidP="00397AA2">
      <w:pPr>
        <w:rPr>
          <w:lang w:val="en-US" w:eastAsia="ja-JP"/>
        </w:rPr>
      </w:pPr>
    </w:p>
    <w:p w:rsidR="00397AA2" w:rsidRPr="00397AA2" w:rsidRDefault="00397AA2" w:rsidP="00397AA2">
      <w:pPr>
        <w:pStyle w:val="AnnexNoTitle"/>
        <w:rPr>
          <w:lang w:val="en-US" w:eastAsia="ja-JP"/>
        </w:rPr>
      </w:pPr>
      <w:bookmarkStart w:id="4" w:name="_Toc287859273"/>
      <w:r w:rsidRPr="00397AA2">
        <w:rPr>
          <w:lang w:val="en-US"/>
        </w:rPr>
        <w:lastRenderedPageBreak/>
        <w:t>Annex 1</w:t>
      </w:r>
      <w:r w:rsidRPr="00397AA2">
        <w:rPr>
          <w:lang w:val="en-US"/>
        </w:rPr>
        <w:br/>
      </w:r>
      <w:r w:rsidRPr="00397AA2">
        <w:rPr>
          <w:lang w:val="en-US"/>
        </w:rPr>
        <w:br/>
        <w:t>Serial transmission format for two-channel</w:t>
      </w:r>
      <w:r w:rsidRPr="00397AA2">
        <w:rPr>
          <w:lang w:val="en-US" w:eastAsia="ja-JP"/>
        </w:rPr>
        <w:t xml:space="preserve"> </w:t>
      </w:r>
      <w:r w:rsidRPr="00397AA2">
        <w:rPr>
          <w:lang w:val="en-US" w:eastAsia="ja-JP"/>
        </w:rPr>
        <w:br/>
      </w:r>
      <w:r w:rsidRPr="00397AA2">
        <w:rPr>
          <w:lang w:val="en-US"/>
        </w:rPr>
        <w:t>linearly-represented digital audio data</w:t>
      </w:r>
      <w:bookmarkEnd w:id="4"/>
    </w:p>
    <w:p w:rsidR="00397AA2" w:rsidRPr="00397AA2" w:rsidRDefault="00397AA2" w:rsidP="00397AA2">
      <w:pPr>
        <w:pStyle w:val="Normalaftertitle"/>
        <w:rPr>
          <w:lang w:val="en-US" w:eastAsia="ja-JP"/>
        </w:rPr>
      </w:pPr>
      <w:r w:rsidRPr="00397AA2">
        <w:rPr>
          <w:lang w:val="en-US" w:eastAsia="ja-JP"/>
        </w:rPr>
        <w:t>Th</w:t>
      </w:r>
      <w:r w:rsidR="006840B9">
        <w:rPr>
          <w:lang w:val="en-US" w:eastAsia="ja-JP"/>
        </w:rPr>
        <w:t>e following five parts (Part 1 to</w:t>
      </w:r>
      <w:r w:rsidRPr="00397AA2">
        <w:rPr>
          <w:lang w:val="en-US" w:eastAsia="ja-JP"/>
        </w:rPr>
        <w:t xml:space="preserve"> Part 5) specify an interface for the serial digital transmission of two channels of periodically sampled and linearly represented digital audio data in broadcasting studios. </w:t>
      </w:r>
    </w:p>
    <w:p w:rsidR="00397AA2" w:rsidRPr="00397AA2" w:rsidRDefault="00397AA2" w:rsidP="00397AA2">
      <w:pPr>
        <w:pStyle w:val="enumlev1"/>
        <w:rPr>
          <w:lang w:val="en-US" w:eastAsia="ja-JP"/>
        </w:rPr>
      </w:pPr>
      <w:r w:rsidRPr="00397AA2">
        <w:rPr>
          <w:lang w:val="en-US" w:eastAsia="ja-JP"/>
        </w:rPr>
        <w:t>–</w:t>
      </w:r>
      <w:r w:rsidRPr="00397AA2">
        <w:rPr>
          <w:lang w:val="en-US" w:eastAsia="ja-JP"/>
        </w:rPr>
        <w:tab/>
        <w:t>Part 1 defines the terms applied for this specification.</w:t>
      </w:r>
    </w:p>
    <w:p w:rsidR="00397AA2" w:rsidRPr="00397AA2" w:rsidRDefault="00397AA2" w:rsidP="00397AA2">
      <w:pPr>
        <w:pStyle w:val="enumlev1"/>
        <w:rPr>
          <w:lang w:val="en-US" w:eastAsia="ja-JP"/>
        </w:rPr>
      </w:pPr>
      <w:r w:rsidRPr="00397AA2">
        <w:rPr>
          <w:lang w:val="en-US" w:eastAsia="ja-JP"/>
        </w:rPr>
        <w:t>–</w:t>
      </w:r>
      <w:r w:rsidRPr="00397AA2">
        <w:rPr>
          <w:lang w:val="en-US" w:eastAsia="ja-JP"/>
        </w:rPr>
        <w:tab/>
        <w:t>Part 2 defines the format for coding audio used for the audio content.</w:t>
      </w:r>
    </w:p>
    <w:p w:rsidR="00397AA2" w:rsidRPr="00397AA2" w:rsidRDefault="00397AA2" w:rsidP="00397AA2">
      <w:pPr>
        <w:pStyle w:val="enumlev1"/>
        <w:rPr>
          <w:lang w:val="en-US" w:eastAsia="ja-JP"/>
        </w:rPr>
      </w:pPr>
      <w:r w:rsidRPr="00397AA2">
        <w:rPr>
          <w:lang w:val="en-US" w:eastAsia="ja-JP"/>
        </w:rPr>
        <w:t>–</w:t>
      </w:r>
      <w:r w:rsidRPr="00397AA2">
        <w:rPr>
          <w:lang w:val="en-US" w:eastAsia="ja-JP"/>
        </w:rPr>
        <w:tab/>
        <w:t>Part 3 defines the format for coding metadata, or subcode, relating to the audio content and carried with it.</w:t>
      </w:r>
    </w:p>
    <w:p w:rsidR="00397AA2" w:rsidRPr="00397AA2" w:rsidRDefault="00397AA2" w:rsidP="00397AA2">
      <w:pPr>
        <w:pStyle w:val="enumlev1"/>
        <w:rPr>
          <w:lang w:val="en-US" w:eastAsia="ja-JP"/>
        </w:rPr>
      </w:pPr>
      <w:r w:rsidRPr="00397AA2">
        <w:rPr>
          <w:lang w:val="en-US" w:eastAsia="ja-JP"/>
        </w:rPr>
        <w:t>–</w:t>
      </w:r>
      <w:r w:rsidRPr="00397AA2">
        <w:rPr>
          <w:lang w:val="en-US" w:eastAsia="ja-JP"/>
        </w:rPr>
        <w:tab/>
        <w:t xml:space="preserve">Part 4 defines the format for transport of a digital audio interface. </w:t>
      </w:r>
    </w:p>
    <w:p w:rsidR="00397AA2" w:rsidRPr="00397AA2" w:rsidRDefault="00397AA2" w:rsidP="00397AA2">
      <w:pPr>
        <w:pStyle w:val="enumlev1"/>
        <w:rPr>
          <w:lang w:val="en-US" w:eastAsia="ja-JP"/>
        </w:rPr>
      </w:pPr>
      <w:r w:rsidRPr="00397AA2">
        <w:rPr>
          <w:lang w:val="en-US"/>
        </w:rPr>
        <w:t>–</w:t>
      </w:r>
      <w:r w:rsidRPr="00397AA2">
        <w:rPr>
          <w:lang w:val="en-US"/>
        </w:rPr>
        <w:tab/>
        <w:t>Part </w:t>
      </w:r>
      <w:r w:rsidRPr="00397AA2">
        <w:rPr>
          <w:lang w:val="en-US" w:eastAsia="ja-JP"/>
        </w:rPr>
        <w:t>5</w:t>
      </w:r>
      <w:r w:rsidRPr="00397AA2">
        <w:rPr>
          <w:lang w:val="en-US"/>
        </w:rPr>
        <w:t xml:space="preserve"> specifies the physical and electrical parameters for different media. </w:t>
      </w:r>
    </w:p>
    <w:p w:rsidR="00397AA2" w:rsidRPr="00397AA2" w:rsidRDefault="00397AA2" w:rsidP="00397AA2">
      <w:pPr>
        <w:pStyle w:val="Normalaftertitle"/>
        <w:spacing w:before="120"/>
        <w:rPr>
          <w:lang w:val="en-US" w:eastAsia="ja-JP"/>
        </w:rPr>
      </w:pPr>
      <w:r w:rsidRPr="00397AA2">
        <w:rPr>
          <w:lang w:val="en-US"/>
        </w:rPr>
        <w:t>Although this transmission specification is independent of sampling frequency the interface is primarily intended to be used at 48 kHz as this is the recommended sampling frequency for use in broadcasting applications (Recommendation ITU-R BS.646).</w:t>
      </w:r>
      <w:r w:rsidRPr="00397AA2">
        <w:rPr>
          <w:lang w:val="en-US" w:eastAsia="ja-JP"/>
        </w:rPr>
        <w:t>The Annex does not cover connection to any common carrier equipment.</w:t>
      </w:r>
    </w:p>
    <w:p w:rsidR="00397AA2" w:rsidRPr="009E3106" w:rsidRDefault="00397AA2" w:rsidP="009E3106">
      <w:pPr>
        <w:pStyle w:val="Note"/>
        <w:rPr>
          <w:lang w:val="en-US" w:eastAsia="ja-JP"/>
        </w:rPr>
      </w:pPr>
      <w:r w:rsidRPr="00397AA2">
        <w:rPr>
          <w:lang w:val="en-US" w:eastAsia="ja-JP"/>
        </w:rPr>
        <w:t>NOTE</w:t>
      </w:r>
      <w:r w:rsidR="009E3106">
        <w:rPr>
          <w:lang w:val="en-US" w:eastAsia="ja-JP"/>
        </w:rPr>
        <w:t> </w:t>
      </w:r>
      <w:r w:rsidRPr="00397AA2">
        <w:rPr>
          <w:lang w:val="en-US" w:eastAsia="ja-JP"/>
        </w:rPr>
        <w:t>1</w:t>
      </w:r>
      <w:r w:rsidR="009E3106">
        <w:rPr>
          <w:lang w:val="en-US" w:eastAsia="ja-JP"/>
        </w:rPr>
        <w:t> </w:t>
      </w:r>
      <w:r w:rsidRPr="00397AA2">
        <w:rPr>
          <w:lang w:val="en-US" w:eastAsia="ja-JP"/>
        </w:rPr>
        <w:t>–</w:t>
      </w:r>
      <w:r w:rsidR="009E3106">
        <w:rPr>
          <w:lang w:val="en-US" w:eastAsia="ja-JP"/>
        </w:rPr>
        <w:t> </w:t>
      </w:r>
      <w:r w:rsidRPr="00397AA2">
        <w:rPr>
          <w:lang w:val="en-US" w:eastAsia="ja-JP"/>
        </w:rPr>
        <w:t xml:space="preserve">In this interface specification, mention is made of an interface for consumer use. </w:t>
      </w:r>
      <w:r w:rsidRPr="009E3106">
        <w:rPr>
          <w:lang w:val="en-US" w:eastAsia="ja-JP"/>
        </w:rPr>
        <w:t>The two interfaces are not identical.</w:t>
      </w:r>
    </w:p>
    <w:p w:rsidR="00397AA2" w:rsidRPr="009E3106" w:rsidRDefault="00397AA2" w:rsidP="00397AA2">
      <w:pPr>
        <w:rPr>
          <w:lang w:val="en-US"/>
        </w:rPr>
      </w:pPr>
    </w:p>
    <w:p w:rsidR="00397AA2" w:rsidRPr="009E3106" w:rsidRDefault="00397AA2" w:rsidP="00397AA2">
      <w:pPr>
        <w:rPr>
          <w:lang w:val="en-US"/>
        </w:rPr>
      </w:pPr>
    </w:p>
    <w:p w:rsidR="00397AA2" w:rsidRPr="009E3106" w:rsidRDefault="00397AA2" w:rsidP="00397AA2">
      <w:pPr>
        <w:rPr>
          <w:lang w:val="en-US"/>
        </w:rPr>
      </w:pPr>
    </w:p>
    <w:p w:rsidR="00397AA2" w:rsidRPr="009E3106" w:rsidRDefault="00397AA2" w:rsidP="00397AA2">
      <w:pPr>
        <w:rPr>
          <w:lang w:val="en-US"/>
        </w:rPr>
      </w:pPr>
    </w:p>
    <w:p w:rsidR="00397AA2" w:rsidRPr="009E3106" w:rsidRDefault="00397AA2" w:rsidP="00397AA2">
      <w:pPr>
        <w:jc w:val="center"/>
        <w:rPr>
          <w:lang w:val="en-US"/>
        </w:rPr>
      </w:pPr>
      <w:r w:rsidRPr="009E3106">
        <w:rPr>
          <w:lang w:val="en-US"/>
        </w:rPr>
        <w:t>TABLE OF CONTENTS</w:t>
      </w:r>
    </w:p>
    <w:p w:rsidR="00397AA2" w:rsidRDefault="00397AA2" w:rsidP="00397AA2">
      <w:pPr>
        <w:pStyle w:val="toc0"/>
        <w:rPr>
          <w:lang w:val="en-US"/>
        </w:rPr>
      </w:pPr>
      <w:r w:rsidRPr="009E3106">
        <w:rPr>
          <w:lang w:val="en-US"/>
        </w:rPr>
        <w:tab/>
        <w:t>Page</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Part 1 </w:t>
      </w:r>
      <w:r>
        <w:rPr>
          <w:rStyle w:val="Hyperlink"/>
          <w:noProof/>
          <w:color w:val="auto"/>
          <w:u w:val="none"/>
        </w:rPr>
        <w:t>–</w:t>
      </w:r>
      <w:r w:rsidRPr="00970A8F">
        <w:rPr>
          <w:rStyle w:val="Hyperlink"/>
          <w:noProof/>
          <w:color w:val="auto"/>
          <w:u w:val="none"/>
        </w:rPr>
        <w:t xml:space="preserve"> Terminology</w:t>
      </w:r>
      <w:r w:rsidRPr="00970A8F">
        <w:rPr>
          <w:noProof/>
          <w:webHidden/>
        </w:rPr>
        <w:tab/>
      </w:r>
      <w:r>
        <w:rPr>
          <w:noProof/>
          <w:webHidden/>
        </w:rPr>
        <w:tab/>
        <w:t>3</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bCs/>
          <w:noProof/>
          <w:color w:val="auto"/>
          <w:u w:val="none"/>
        </w:rPr>
        <w:t xml:space="preserve">Part </w:t>
      </w:r>
      <w:r w:rsidRPr="00970A8F">
        <w:rPr>
          <w:rStyle w:val="Hyperlink"/>
          <w:bCs/>
          <w:noProof/>
          <w:color w:val="auto"/>
          <w:u w:val="none"/>
          <w:lang w:eastAsia="ja-JP"/>
        </w:rPr>
        <w:t xml:space="preserve">2 </w:t>
      </w:r>
      <w:r>
        <w:rPr>
          <w:rStyle w:val="Hyperlink"/>
          <w:noProof/>
          <w:color w:val="auto"/>
          <w:u w:val="none"/>
        </w:rPr>
        <w:t>–</w:t>
      </w:r>
      <w:r w:rsidRPr="00970A8F">
        <w:rPr>
          <w:rStyle w:val="Hyperlink"/>
          <w:bCs/>
          <w:noProof/>
          <w:color w:val="auto"/>
          <w:u w:val="none"/>
          <w:lang w:eastAsia="ja-JP"/>
        </w:rPr>
        <w:t xml:space="preserve"> </w:t>
      </w:r>
      <w:r w:rsidRPr="00970A8F">
        <w:rPr>
          <w:rStyle w:val="Hyperlink"/>
          <w:noProof/>
          <w:color w:val="auto"/>
          <w:u w:val="none"/>
        </w:rPr>
        <w:t>Audio content</w:t>
      </w:r>
      <w:r w:rsidRPr="00970A8F">
        <w:rPr>
          <w:noProof/>
          <w:webHidden/>
        </w:rPr>
        <w:tab/>
      </w:r>
      <w:r>
        <w:rPr>
          <w:noProof/>
          <w:webHidden/>
        </w:rPr>
        <w:tab/>
        <w:t>5</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Part 3 </w:t>
      </w:r>
      <w:r>
        <w:rPr>
          <w:rStyle w:val="Hyperlink"/>
          <w:noProof/>
          <w:color w:val="auto"/>
          <w:u w:val="none"/>
        </w:rPr>
        <w:t>–</w:t>
      </w:r>
      <w:r w:rsidRPr="00970A8F">
        <w:rPr>
          <w:rStyle w:val="Hyperlink"/>
          <w:noProof/>
          <w:color w:val="auto"/>
          <w:u w:val="none"/>
        </w:rPr>
        <w:t xml:space="preserve"> Metadata and subcode</w:t>
      </w:r>
      <w:r w:rsidRPr="00970A8F">
        <w:rPr>
          <w:noProof/>
          <w:webHidden/>
        </w:rPr>
        <w:tab/>
      </w:r>
      <w:r>
        <w:rPr>
          <w:noProof/>
          <w:webHidden/>
        </w:rPr>
        <w:tab/>
        <w:t>7</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Appendix </w:t>
      </w:r>
      <w:r w:rsidRPr="00970A8F">
        <w:rPr>
          <w:rStyle w:val="Hyperlink"/>
          <w:noProof/>
          <w:color w:val="auto"/>
          <w:u w:val="none"/>
          <w:lang w:eastAsia="ja-JP"/>
        </w:rPr>
        <w:t xml:space="preserve">A to </w:t>
      </w:r>
      <w:r w:rsidRPr="00970A8F">
        <w:rPr>
          <w:rStyle w:val="Hyperlink"/>
          <w:noProof/>
          <w:color w:val="auto"/>
          <w:u w:val="none"/>
        </w:rPr>
        <w:t xml:space="preserve">Part </w:t>
      </w:r>
      <w:r w:rsidRPr="00970A8F">
        <w:rPr>
          <w:rStyle w:val="Hyperlink"/>
          <w:noProof/>
          <w:color w:val="auto"/>
          <w:u w:val="none"/>
          <w:lang w:eastAsia="ja-JP"/>
        </w:rPr>
        <w:t>3</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(Informative)  Provision of additional, voice-quality channels</w:t>
      </w:r>
      <w:r w:rsidRPr="00970A8F">
        <w:rPr>
          <w:noProof/>
          <w:webHidden/>
        </w:rPr>
        <w:tab/>
      </w:r>
      <w:r>
        <w:rPr>
          <w:noProof/>
          <w:webHidden/>
        </w:rPr>
        <w:tab/>
      </w:r>
      <w:r w:rsidRPr="00970A8F">
        <w:rPr>
          <w:noProof/>
          <w:webHidden/>
        </w:rPr>
        <w:t>1</w:t>
      </w:r>
      <w:r>
        <w:rPr>
          <w:noProof/>
          <w:webHidden/>
        </w:rPr>
        <w:t>7</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Appendix B to Part 3 </w:t>
      </w:r>
      <w:r>
        <w:rPr>
          <w:rStyle w:val="Hyperlink"/>
          <w:noProof/>
          <w:color w:val="auto"/>
          <w:u w:val="none"/>
        </w:rPr>
        <w:t>–</w:t>
      </w:r>
      <w:r w:rsidRPr="00970A8F">
        <w:rPr>
          <w:rStyle w:val="Hyperlink"/>
          <w:noProof/>
          <w:color w:val="auto"/>
          <w:u w:val="none"/>
        </w:rPr>
        <w:t xml:space="preserve"> (Informative)  Generation of CRCC (byte 23) for channel status</w:t>
      </w:r>
      <w:r w:rsidRPr="00970A8F">
        <w:rPr>
          <w:noProof/>
          <w:webHidden/>
        </w:rPr>
        <w:tab/>
      </w:r>
      <w:r>
        <w:rPr>
          <w:noProof/>
          <w:webHidden/>
        </w:rPr>
        <w:tab/>
      </w:r>
      <w:r w:rsidRPr="00970A8F">
        <w:rPr>
          <w:noProof/>
          <w:webHidden/>
        </w:rPr>
        <w:t>1</w:t>
      </w:r>
      <w:r>
        <w:rPr>
          <w:noProof/>
          <w:webHidden/>
        </w:rPr>
        <w:t>8</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bCs/>
          <w:noProof/>
          <w:color w:val="auto"/>
          <w:u w:val="none"/>
        </w:rPr>
        <w:t>Part 4</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Transport</w:t>
      </w:r>
      <w:r w:rsidRPr="00970A8F">
        <w:rPr>
          <w:noProof/>
          <w:webHidden/>
        </w:rPr>
        <w:tab/>
      </w:r>
      <w:r>
        <w:rPr>
          <w:noProof/>
          <w:webHidden/>
        </w:rPr>
        <w:tab/>
        <w:t>19</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bCs/>
          <w:noProof/>
          <w:color w:val="auto"/>
          <w:u w:val="none"/>
        </w:rPr>
        <w:t xml:space="preserve">Part </w:t>
      </w:r>
      <w:r w:rsidRPr="00970A8F">
        <w:rPr>
          <w:rStyle w:val="Hyperlink"/>
          <w:bCs/>
          <w:noProof/>
          <w:color w:val="auto"/>
          <w:u w:val="none"/>
          <w:lang w:eastAsia="ja-JP"/>
        </w:rPr>
        <w:t>5</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Physical and electrical parameters</w:t>
      </w:r>
      <w:r w:rsidRPr="00970A8F">
        <w:rPr>
          <w:noProof/>
          <w:webHidden/>
        </w:rPr>
        <w:tab/>
      </w:r>
      <w:r>
        <w:rPr>
          <w:noProof/>
          <w:webHidden/>
        </w:rPr>
        <w:tab/>
      </w:r>
      <w:r w:rsidRPr="00970A8F">
        <w:rPr>
          <w:noProof/>
          <w:webHidden/>
        </w:rPr>
        <w:t>2</w:t>
      </w:r>
      <w:r>
        <w:rPr>
          <w:noProof/>
          <w:webHidden/>
        </w:rPr>
        <w:t>4</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Appendix </w:t>
      </w:r>
      <w:r w:rsidRPr="00970A8F">
        <w:rPr>
          <w:rStyle w:val="Hyperlink"/>
          <w:noProof/>
          <w:color w:val="auto"/>
          <w:u w:val="none"/>
          <w:lang w:eastAsia="ja-JP"/>
        </w:rPr>
        <w:t xml:space="preserve">A to </w:t>
      </w:r>
      <w:r w:rsidRPr="00970A8F">
        <w:rPr>
          <w:rStyle w:val="Hyperlink"/>
          <w:noProof/>
          <w:color w:val="auto"/>
          <w:u w:val="none"/>
        </w:rPr>
        <w:t xml:space="preserve">Part </w:t>
      </w:r>
      <w:r w:rsidRPr="00970A8F">
        <w:rPr>
          <w:rStyle w:val="Hyperlink"/>
          <w:noProof/>
          <w:color w:val="auto"/>
          <w:u w:val="none"/>
          <w:lang w:eastAsia="ja-JP"/>
        </w:rPr>
        <w:t>5</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(Informative)  Symbol rates and UI</w:t>
      </w:r>
      <w:r w:rsidRPr="00970A8F">
        <w:rPr>
          <w:noProof/>
          <w:webHidden/>
        </w:rPr>
        <w:tab/>
      </w:r>
      <w:r>
        <w:rPr>
          <w:noProof/>
          <w:webHidden/>
        </w:rPr>
        <w:tab/>
      </w:r>
      <w:r w:rsidRPr="00970A8F">
        <w:rPr>
          <w:noProof/>
          <w:webHidden/>
        </w:rPr>
        <w:t>2</w:t>
      </w:r>
      <w:r>
        <w:rPr>
          <w:noProof/>
          <w:webHidden/>
        </w:rPr>
        <w:t>7</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Appendix </w:t>
      </w:r>
      <w:r w:rsidRPr="00970A8F">
        <w:rPr>
          <w:rStyle w:val="Hyperlink"/>
          <w:noProof/>
          <w:color w:val="auto"/>
          <w:u w:val="none"/>
          <w:lang w:eastAsia="ja-JP"/>
        </w:rPr>
        <w:t xml:space="preserve">B to </w:t>
      </w:r>
      <w:r w:rsidRPr="00970A8F">
        <w:rPr>
          <w:rStyle w:val="Hyperlink"/>
          <w:noProof/>
          <w:color w:val="auto"/>
          <w:u w:val="none"/>
        </w:rPr>
        <w:t xml:space="preserve">Part </w:t>
      </w:r>
      <w:r w:rsidRPr="00970A8F">
        <w:rPr>
          <w:rStyle w:val="Hyperlink"/>
          <w:noProof/>
          <w:color w:val="auto"/>
          <w:u w:val="none"/>
          <w:lang w:eastAsia="ja-JP"/>
        </w:rPr>
        <w:t>5</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(Informative)  Balanced transmission</w:t>
      </w:r>
      <w:r w:rsidRPr="00970A8F">
        <w:rPr>
          <w:noProof/>
          <w:webHidden/>
        </w:rPr>
        <w:tab/>
      </w:r>
      <w:r>
        <w:rPr>
          <w:noProof/>
          <w:webHidden/>
        </w:rPr>
        <w:tab/>
      </w:r>
      <w:r w:rsidRPr="00970A8F">
        <w:rPr>
          <w:noProof/>
          <w:webHidden/>
        </w:rPr>
        <w:t>2</w:t>
      </w:r>
      <w:r>
        <w:rPr>
          <w:noProof/>
          <w:webHidden/>
        </w:rPr>
        <w:t>8</w:t>
      </w:r>
    </w:p>
    <w:p w:rsidR="00970A8F" w:rsidRPr="00970A8F" w:rsidRDefault="00970A8F" w:rsidP="00970A8F">
      <w:pPr>
        <w:pStyle w:val="TOC1"/>
        <w:rPr>
          <w:rFonts w:asciiTheme="minorHAnsi" w:eastAsiaTheme="minorEastAsia" w:hAnsiTheme="minorHAnsi" w:cstheme="minorBidi"/>
          <w:noProof/>
          <w:sz w:val="22"/>
          <w:szCs w:val="22"/>
          <w:lang w:eastAsia="zh-CN"/>
        </w:rPr>
      </w:pPr>
      <w:r w:rsidRPr="00970A8F">
        <w:rPr>
          <w:rStyle w:val="Hyperlink"/>
          <w:noProof/>
          <w:color w:val="auto"/>
          <w:u w:val="none"/>
        </w:rPr>
        <w:t xml:space="preserve">Appendix </w:t>
      </w:r>
      <w:r w:rsidRPr="00970A8F">
        <w:rPr>
          <w:rStyle w:val="Hyperlink"/>
          <w:noProof/>
          <w:color w:val="auto"/>
          <w:u w:val="none"/>
          <w:lang w:eastAsia="ja-JP"/>
        </w:rPr>
        <w:t xml:space="preserve">C to </w:t>
      </w:r>
      <w:r w:rsidRPr="00970A8F">
        <w:rPr>
          <w:rStyle w:val="Hyperlink"/>
          <w:noProof/>
          <w:color w:val="auto"/>
          <w:u w:val="none"/>
        </w:rPr>
        <w:t xml:space="preserve">Part </w:t>
      </w:r>
      <w:r w:rsidRPr="00970A8F">
        <w:rPr>
          <w:rStyle w:val="Hyperlink"/>
          <w:noProof/>
          <w:color w:val="auto"/>
          <w:u w:val="none"/>
          <w:lang w:eastAsia="ja-JP"/>
        </w:rPr>
        <w:t>5</w:t>
      </w:r>
      <w:r w:rsidRPr="00970A8F">
        <w:rPr>
          <w:rStyle w:val="Hyperlink"/>
          <w:noProof/>
          <w:color w:val="auto"/>
          <w:u w:val="none"/>
        </w:rPr>
        <w:t xml:space="preserve"> </w:t>
      </w:r>
      <w:r>
        <w:rPr>
          <w:rStyle w:val="Hyperlink"/>
          <w:noProof/>
          <w:color w:val="auto"/>
          <w:u w:val="none"/>
        </w:rPr>
        <w:t>–</w:t>
      </w:r>
      <w:r w:rsidRPr="00970A8F">
        <w:rPr>
          <w:rStyle w:val="Hyperlink"/>
          <w:noProof/>
          <w:color w:val="auto"/>
          <w:u w:val="none"/>
        </w:rPr>
        <w:t xml:space="preserve"> (Normative)  Coaxial transmission</w:t>
      </w:r>
      <w:r w:rsidRPr="00970A8F">
        <w:rPr>
          <w:noProof/>
          <w:webHidden/>
        </w:rPr>
        <w:tab/>
      </w:r>
      <w:r>
        <w:rPr>
          <w:noProof/>
          <w:webHidden/>
        </w:rPr>
        <w:tab/>
      </w:r>
      <w:r w:rsidRPr="00970A8F">
        <w:rPr>
          <w:noProof/>
          <w:webHidden/>
        </w:rPr>
        <w:t>3</w:t>
      </w:r>
      <w:r>
        <w:rPr>
          <w:noProof/>
          <w:webHidden/>
        </w:rPr>
        <w:t>2</w:t>
      </w:r>
    </w:p>
    <w:p w:rsidR="00397AA2" w:rsidRPr="009E3106" w:rsidRDefault="00397AA2" w:rsidP="00397AA2">
      <w:pPr>
        <w:pStyle w:val="PartNo"/>
        <w:rPr>
          <w:lang w:val="en-US"/>
        </w:rPr>
      </w:pPr>
      <w:r w:rsidRPr="009E3106">
        <w:rPr>
          <w:lang w:val="en-US"/>
        </w:rPr>
        <w:br w:type="page"/>
      </w:r>
    </w:p>
    <w:p w:rsidR="00397AA2" w:rsidRPr="00397AA2" w:rsidRDefault="00397AA2" w:rsidP="009E3106">
      <w:pPr>
        <w:pStyle w:val="Parttitle"/>
        <w:rPr>
          <w:lang w:val="en-US"/>
        </w:rPr>
      </w:pPr>
      <w:bookmarkStart w:id="5" w:name="_Toc287599332"/>
      <w:bookmarkStart w:id="6" w:name="_Toc287859274"/>
      <w:r w:rsidRPr="009E3106">
        <w:rPr>
          <w:lang w:val="en-US"/>
        </w:rPr>
        <w:lastRenderedPageBreak/>
        <w:t>Part 1</w:t>
      </w:r>
      <w:bookmarkStart w:id="7" w:name="_Toc287599333"/>
      <w:bookmarkEnd w:id="5"/>
      <w:r w:rsidR="009E3106">
        <w:rPr>
          <w:lang w:val="en-US"/>
        </w:rPr>
        <w:br/>
      </w:r>
      <w:r w:rsidR="009E3106">
        <w:rPr>
          <w:lang w:val="en-US"/>
        </w:rPr>
        <w:br/>
      </w:r>
      <w:r w:rsidRPr="00397AA2">
        <w:rPr>
          <w:lang w:val="en-US"/>
        </w:rPr>
        <w:t>Terminology</w:t>
      </w:r>
      <w:bookmarkEnd w:id="7"/>
      <w:bookmarkEnd w:id="6"/>
    </w:p>
    <w:p w:rsidR="00397AA2" w:rsidRPr="00397AA2" w:rsidRDefault="00397AA2" w:rsidP="00397AA2">
      <w:pPr>
        <w:pStyle w:val="Heading1"/>
        <w:rPr>
          <w:lang w:val="en-US"/>
        </w:rPr>
      </w:pPr>
      <w:r w:rsidRPr="00397AA2">
        <w:rPr>
          <w:lang w:val="en-US"/>
        </w:rPr>
        <w:t>1</w:t>
      </w:r>
      <w:r w:rsidRPr="00397AA2">
        <w:rPr>
          <w:lang w:val="en-US"/>
        </w:rPr>
        <w:tab/>
        <w:t>Introduction</w:t>
      </w:r>
    </w:p>
    <w:p w:rsidR="00397AA2" w:rsidRPr="00397AA2" w:rsidRDefault="00397AA2" w:rsidP="00397AA2">
      <w:pPr>
        <w:rPr>
          <w:lang w:val="en-US" w:eastAsia="ja-JP"/>
        </w:rPr>
      </w:pPr>
      <w:r w:rsidRPr="00397AA2">
        <w:rPr>
          <w:lang w:val="en-US" w:eastAsia="ja-JP"/>
        </w:rPr>
        <w:t xml:space="preserve">This Part 1 defines </w:t>
      </w:r>
      <w:r w:rsidRPr="00397AA2">
        <w:rPr>
          <w:lang w:val="en-US"/>
        </w:rPr>
        <w:t>the terms appli</w:t>
      </w:r>
      <w:r w:rsidRPr="00397AA2">
        <w:rPr>
          <w:lang w:val="en-US" w:eastAsia="ja-JP"/>
        </w:rPr>
        <w:t>ed f</w:t>
      </w:r>
      <w:r w:rsidRPr="00397AA2">
        <w:rPr>
          <w:lang w:val="en-US"/>
        </w:rPr>
        <w:t>or this Recommendation</w:t>
      </w:r>
      <w:r w:rsidRPr="00397AA2">
        <w:rPr>
          <w:lang w:val="en-US" w:eastAsia="ja-JP"/>
        </w:rPr>
        <w:t>.</w:t>
      </w:r>
    </w:p>
    <w:p w:rsidR="00397AA2" w:rsidRPr="00397AA2" w:rsidRDefault="00397AA2" w:rsidP="00397AA2">
      <w:pPr>
        <w:pStyle w:val="Heading1"/>
        <w:rPr>
          <w:lang w:val="en-US"/>
        </w:rPr>
      </w:pPr>
      <w:r w:rsidRPr="00397AA2">
        <w:rPr>
          <w:lang w:val="en-US"/>
        </w:rPr>
        <w:t>2</w:t>
      </w:r>
      <w:r w:rsidRPr="00397AA2">
        <w:rPr>
          <w:lang w:val="en-US"/>
        </w:rPr>
        <w:tab/>
        <w:t>Terminology</w:t>
      </w:r>
    </w:p>
    <w:p w:rsidR="00397AA2" w:rsidRPr="00397AA2" w:rsidRDefault="00397AA2" w:rsidP="00397AA2">
      <w:pPr>
        <w:rPr>
          <w:lang w:val="en-US"/>
        </w:rPr>
      </w:pPr>
      <w:r w:rsidRPr="00397AA2">
        <w:rPr>
          <w:lang w:val="en-US"/>
        </w:rPr>
        <w:t>For the purpose of this Recommendation the following definitions of terms apply.</w:t>
      </w:r>
    </w:p>
    <w:p w:rsidR="00397AA2" w:rsidRPr="00397AA2" w:rsidRDefault="00397AA2" w:rsidP="00397AA2">
      <w:pPr>
        <w:pStyle w:val="Heading2"/>
        <w:rPr>
          <w:lang w:val="en-US"/>
        </w:rPr>
      </w:pPr>
      <w:r w:rsidRPr="00397AA2">
        <w:rPr>
          <w:lang w:val="en-US"/>
        </w:rPr>
        <w:t>2.1</w:t>
      </w:r>
      <w:r w:rsidRPr="00397AA2">
        <w:rPr>
          <w:lang w:val="en-US"/>
        </w:rPr>
        <w:tab/>
      </w:r>
      <w:r w:rsidRPr="00397AA2">
        <w:rPr>
          <w:lang w:val="en-US" w:eastAsia="ja-JP"/>
        </w:rPr>
        <w:t>Sampling frequency</w:t>
      </w:r>
    </w:p>
    <w:p w:rsidR="00397AA2" w:rsidRPr="00397AA2" w:rsidRDefault="00397AA2" w:rsidP="00397AA2">
      <w:pPr>
        <w:rPr>
          <w:lang w:val="en-US" w:eastAsia="ja-JP"/>
        </w:rPr>
      </w:pPr>
      <w:r w:rsidRPr="00397AA2">
        <w:rPr>
          <w:lang w:val="en-US" w:eastAsia="ja-JP"/>
        </w:rPr>
        <w:t>The frequency of the samples representing an audio signal.</w:t>
      </w:r>
    </w:p>
    <w:p w:rsidR="00397AA2" w:rsidRPr="00397AA2" w:rsidRDefault="00397AA2" w:rsidP="00397AA2">
      <w:pPr>
        <w:pStyle w:val="Heading2"/>
        <w:rPr>
          <w:lang w:val="en-US"/>
        </w:rPr>
      </w:pPr>
      <w:r w:rsidRPr="00397AA2">
        <w:rPr>
          <w:lang w:val="en-US"/>
        </w:rPr>
        <w:t>2.</w:t>
      </w:r>
      <w:r w:rsidRPr="00397AA2">
        <w:rPr>
          <w:lang w:val="en-US" w:eastAsia="ja-JP"/>
        </w:rPr>
        <w:t>2</w:t>
      </w:r>
      <w:r w:rsidRPr="00397AA2">
        <w:rPr>
          <w:lang w:val="en-US"/>
        </w:rPr>
        <w:tab/>
      </w:r>
      <w:r w:rsidRPr="00397AA2">
        <w:rPr>
          <w:lang w:val="en-US" w:eastAsia="ja-JP"/>
        </w:rPr>
        <w:t>Audio sample word</w:t>
      </w:r>
    </w:p>
    <w:p w:rsidR="00397AA2" w:rsidRPr="00397AA2" w:rsidRDefault="00397AA2" w:rsidP="00397AA2">
      <w:pPr>
        <w:rPr>
          <w:lang w:val="en-US" w:eastAsia="ja-JP"/>
        </w:rPr>
      </w:pPr>
      <w:r w:rsidRPr="00397AA2">
        <w:rPr>
          <w:lang w:val="en-US" w:eastAsia="ja-JP"/>
        </w:rPr>
        <w:t>A series of binary digits representing the amplitude of an audio sample, also known as a PCM sample.</w:t>
      </w:r>
    </w:p>
    <w:p w:rsidR="00397AA2" w:rsidRPr="00397AA2" w:rsidRDefault="00397AA2" w:rsidP="00397AA2">
      <w:pPr>
        <w:pStyle w:val="Heading2"/>
        <w:rPr>
          <w:lang w:val="en-US"/>
        </w:rPr>
      </w:pPr>
      <w:r w:rsidRPr="00397AA2">
        <w:rPr>
          <w:lang w:val="en-US"/>
        </w:rPr>
        <w:t>2.</w:t>
      </w:r>
      <w:r w:rsidRPr="00397AA2">
        <w:rPr>
          <w:lang w:val="en-US" w:eastAsia="ja-JP"/>
        </w:rPr>
        <w:t>3</w:t>
      </w:r>
      <w:r w:rsidRPr="00397AA2">
        <w:rPr>
          <w:lang w:val="en-US"/>
        </w:rPr>
        <w:tab/>
      </w:r>
      <w:r w:rsidRPr="00397AA2">
        <w:rPr>
          <w:lang w:val="en-US" w:eastAsia="ja-JP"/>
        </w:rPr>
        <w:t>Auxiliary sample bits</w:t>
      </w:r>
    </w:p>
    <w:p w:rsidR="00397AA2" w:rsidRPr="00397AA2" w:rsidRDefault="00397AA2" w:rsidP="00397AA2">
      <w:pPr>
        <w:rPr>
          <w:lang w:val="en-US" w:eastAsia="ja-JP"/>
        </w:rPr>
      </w:pPr>
      <w:r w:rsidRPr="00397AA2">
        <w:rPr>
          <w:lang w:val="en-US" w:eastAsia="ja-JP"/>
        </w:rPr>
        <w:t>The four least-significant bits (LSBs) of those allocated to audio which can be assigned as auxiliary sample bits and used for auxiliary information when the number of audio sample bits is less than or equal to 20.</w:t>
      </w:r>
    </w:p>
    <w:p w:rsidR="00397AA2" w:rsidRPr="00397AA2" w:rsidRDefault="00397AA2" w:rsidP="00397AA2">
      <w:pPr>
        <w:pStyle w:val="Heading2"/>
        <w:rPr>
          <w:lang w:val="en-US"/>
        </w:rPr>
      </w:pPr>
      <w:r w:rsidRPr="00397AA2">
        <w:rPr>
          <w:lang w:val="en-US"/>
        </w:rPr>
        <w:t>2.</w:t>
      </w:r>
      <w:r w:rsidRPr="00397AA2">
        <w:rPr>
          <w:lang w:val="en-US" w:eastAsia="ja-JP"/>
        </w:rPr>
        <w:t>4</w:t>
      </w:r>
      <w:r w:rsidRPr="00397AA2">
        <w:rPr>
          <w:lang w:val="en-US"/>
        </w:rPr>
        <w:tab/>
      </w:r>
      <w:r w:rsidRPr="00397AA2">
        <w:rPr>
          <w:lang w:val="en-US" w:eastAsia="ja-JP"/>
        </w:rPr>
        <w:t>Validity bit</w:t>
      </w:r>
    </w:p>
    <w:p w:rsidR="00397AA2" w:rsidRPr="00397AA2" w:rsidRDefault="00397AA2" w:rsidP="00397AA2">
      <w:pPr>
        <w:rPr>
          <w:lang w:val="en-US" w:eastAsia="ja-JP"/>
        </w:rPr>
      </w:pPr>
      <w:r w:rsidRPr="00397AA2">
        <w:rPr>
          <w:lang w:val="en-US" w:eastAsia="ja-JP"/>
        </w:rPr>
        <w:t>A bit indicating whether the audio sample bits in the same subframe are suitable for direct conversion to an analogue audio signal.</w:t>
      </w:r>
    </w:p>
    <w:p w:rsidR="00397AA2" w:rsidRPr="00397AA2" w:rsidRDefault="00397AA2" w:rsidP="00936997">
      <w:pPr>
        <w:pStyle w:val="Heading2"/>
        <w:rPr>
          <w:lang w:val="en-US"/>
        </w:rPr>
      </w:pPr>
      <w:r w:rsidRPr="00397AA2">
        <w:rPr>
          <w:lang w:val="en-US"/>
        </w:rPr>
        <w:t>2.</w:t>
      </w:r>
      <w:r w:rsidRPr="00397AA2">
        <w:rPr>
          <w:lang w:val="en-US" w:eastAsia="ja-JP"/>
        </w:rPr>
        <w:t>5</w:t>
      </w:r>
      <w:r w:rsidRPr="00397AA2">
        <w:rPr>
          <w:lang w:val="en-US"/>
        </w:rPr>
        <w:tab/>
      </w:r>
      <w:r w:rsidRPr="00397AA2">
        <w:rPr>
          <w:lang w:val="en-US" w:eastAsia="ja-JP"/>
        </w:rPr>
        <w:t>M</w:t>
      </w:r>
      <w:r w:rsidR="00936997">
        <w:rPr>
          <w:lang w:val="en-US" w:eastAsia="ja-JP"/>
        </w:rPr>
        <w:t>ost-significant bit</w:t>
      </w:r>
    </w:p>
    <w:p w:rsidR="00397AA2" w:rsidRPr="00397AA2" w:rsidRDefault="00397AA2" w:rsidP="00397AA2">
      <w:pPr>
        <w:rPr>
          <w:lang w:val="en-US" w:eastAsia="ja-JP"/>
        </w:rPr>
      </w:pPr>
      <w:r w:rsidRPr="00397AA2">
        <w:rPr>
          <w:lang w:val="en-US" w:eastAsia="ja-JP"/>
        </w:rPr>
        <w:t>In the context of this standard: the Most-</w:t>
      </w:r>
      <w:r w:rsidR="00936997" w:rsidRPr="00397AA2">
        <w:rPr>
          <w:lang w:val="en-US" w:eastAsia="ja-JP"/>
        </w:rPr>
        <w:t>s</w:t>
      </w:r>
      <w:r w:rsidRPr="00397AA2">
        <w:rPr>
          <w:lang w:val="en-US" w:eastAsia="ja-JP"/>
        </w:rPr>
        <w:t xml:space="preserve">ignificant </w:t>
      </w:r>
      <w:r w:rsidR="00936997" w:rsidRPr="00397AA2">
        <w:rPr>
          <w:lang w:val="en-US" w:eastAsia="ja-JP"/>
        </w:rPr>
        <w:t>b</w:t>
      </w:r>
      <w:r w:rsidRPr="00397AA2">
        <w:rPr>
          <w:lang w:val="en-US" w:eastAsia="ja-JP"/>
        </w:rPr>
        <w:t>it</w:t>
      </w:r>
      <w:r w:rsidR="00936997">
        <w:rPr>
          <w:lang w:val="en-US" w:eastAsia="ja-JP"/>
        </w:rPr>
        <w:t xml:space="preserve"> (MSB)</w:t>
      </w:r>
      <w:r w:rsidRPr="00397AA2">
        <w:rPr>
          <w:lang w:val="en-US" w:eastAsia="ja-JP"/>
        </w:rPr>
        <w:t xml:space="preserve"> of an audio sample word, being the sign bit in the case of two’s complement code.</w:t>
      </w:r>
    </w:p>
    <w:p w:rsidR="00397AA2" w:rsidRPr="00397AA2" w:rsidRDefault="00397AA2" w:rsidP="00936997">
      <w:pPr>
        <w:pStyle w:val="Heading2"/>
        <w:rPr>
          <w:lang w:val="en-US"/>
        </w:rPr>
      </w:pPr>
      <w:r w:rsidRPr="00397AA2">
        <w:rPr>
          <w:lang w:val="en-US"/>
        </w:rPr>
        <w:t>2.</w:t>
      </w:r>
      <w:r w:rsidRPr="00397AA2">
        <w:rPr>
          <w:lang w:val="en-US" w:eastAsia="ja-JP"/>
        </w:rPr>
        <w:t>6</w:t>
      </w:r>
      <w:r w:rsidRPr="00397AA2">
        <w:rPr>
          <w:lang w:val="en-US"/>
        </w:rPr>
        <w:tab/>
      </w:r>
      <w:r w:rsidRPr="00397AA2">
        <w:rPr>
          <w:lang w:val="en-US" w:eastAsia="ja-JP"/>
        </w:rPr>
        <w:t>L</w:t>
      </w:r>
      <w:r w:rsidR="00936997">
        <w:rPr>
          <w:lang w:val="en-US" w:eastAsia="ja-JP"/>
        </w:rPr>
        <w:t>east-significant bit</w:t>
      </w:r>
    </w:p>
    <w:p w:rsidR="00397AA2" w:rsidRPr="00397AA2" w:rsidRDefault="00397AA2" w:rsidP="00397AA2">
      <w:pPr>
        <w:rPr>
          <w:lang w:val="en-US" w:eastAsia="ja-JP"/>
        </w:rPr>
      </w:pPr>
      <w:r w:rsidRPr="00397AA2">
        <w:rPr>
          <w:lang w:val="en-US" w:eastAsia="ja-JP"/>
        </w:rPr>
        <w:t>In the context of this standard: the Least-</w:t>
      </w:r>
      <w:r w:rsidR="00936997" w:rsidRPr="00397AA2">
        <w:rPr>
          <w:lang w:val="en-US" w:eastAsia="ja-JP"/>
        </w:rPr>
        <w:t>s</w:t>
      </w:r>
      <w:r w:rsidRPr="00397AA2">
        <w:rPr>
          <w:lang w:val="en-US" w:eastAsia="ja-JP"/>
        </w:rPr>
        <w:t xml:space="preserve">ignificant </w:t>
      </w:r>
      <w:r w:rsidR="00936997" w:rsidRPr="00397AA2">
        <w:rPr>
          <w:lang w:val="en-US" w:eastAsia="ja-JP"/>
        </w:rPr>
        <w:t>b</w:t>
      </w:r>
      <w:r w:rsidRPr="00397AA2">
        <w:rPr>
          <w:lang w:val="en-US" w:eastAsia="ja-JP"/>
        </w:rPr>
        <w:t>it</w:t>
      </w:r>
      <w:r w:rsidR="00936997">
        <w:rPr>
          <w:lang w:val="en-US" w:eastAsia="ja-JP"/>
        </w:rPr>
        <w:t xml:space="preserve"> (LSB)</w:t>
      </w:r>
      <w:r w:rsidRPr="00397AA2">
        <w:rPr>
          <w:lang w:val="en-US" w:eastAsia="ja-JP"/>
        </w:rPr>
        <w:t xml:space="preserve"> of an audio sample word.</w:t>
      </w:r>
    </w:p>
    <w:p w:rsidR="00397AA2" w:rsidRPr="00397AA2" w:rsidRDefault="00397AA2" w:rsidP="00397AA2">
      <w:pPr>
        <w:pStyle w:val="Heading2"/>
        <w:rPr>
          <w:lang w:val="en-US"/>
        </w:rPr>
      </w:pPr>
      <w:r w:rsidRPr="00397AA2">
        <w:rPr>
          <w:lang w:val="en-US"/>
        </w:rPr>
        <w:t>2.</w:t>
      </w:r>
      <w:r w:rsidRPr="00397AA2">
        <w:rPr>
          <w:lang w:val="en-US" w:eastAsia="ja-JP"/>
        </w:rPr>
        <w:t>7</w:t>
      </w:r>
      <w:r w:rsidRPr="00397AA2">
        <w:rPr>
          <w:lang w:val="en-US"/>
        </w:rPr>
        <w:tab/>
      </w:r>
      <w:r w:rsidRPr="00397AA2">
        <w:rPr>
          <w:lang w:val="en-US" w:eastAsia="ja-JP"/>
        </w:rPr>
        <w:t>Subframe</w:t>
      </w:r>
    </w:p>
    <w:p w:rsidR="00397AA2" w:rsidRPr="00397AA2" w:rsidRDefault="00397AA2" w:rsidP="00397AA2">
      <w:pPr>
        <w:rPr>
          <w:lang w:val="en-US" w:eastAsia="ja-JP"/>
        </w:rPr>
      </w:pPr>
      <w:r w:rsidRPr="00397AA2">
        <w:rPr>
          <w:lang w:val="en-US" w:eastAsia="ja-JP"/>
        </w:rPr>
        <w:t>The smallest structural element in a transport defined in Part 4, carrying one PCM sample and ancillary information.</w:t>
      </w:r>
    </w:p>
    <w:p w:rsidR="00397AA2" w:rsidRPr="00397AA2" w:rsidRDefault="00397AA2" w:rsidP="00397AA2">
      <w:pPr>
        <w:pStyle w:val="Heading2"/>
        <w:rPr>
          <w:lang w:val="en-US"/>
        </w:rPr>
      </w:pPr>
      <w:r w:rsidRPr="00397AA2">
        <w:rPr>
          <w:lang w:val="en-US"/>
        </w:rPr>
        <w:t>2.</w:t>
      </w:r>
      <w:r w:rsidRPr="00397AA2">
        <w:rPr>
          <w:lang w:val="en-US" w:eastAsia="ja-JP"/>
        </w:rPr>
        <w:t>8</w:t>
      </w:r>
      <w:r w:rsidRPr="00397AA2">
        <w:rPr>
          <w:lang w:val="en-US"/>
        </w:rPr>
        <w:tab/>
      </w:r>
      <w:r w:rsidRPr="00397AA2">
        <w:rPr>
          <w:lang w:val="en-US" w:eastAsia="ja-JP"/>
        </w:rPr>
        <w:t>Channel status</w:t>
      </w:r>
    </w:p>
    <w:p w:rsidR="00397AA2" w:rsidRPr="00397AA2" w:rsidRDefault="00397AA2" w:rsidP="00397AA2">
      <w:pPr>
        <w:rPr>
          <w:lang w:val="en-US" w:eastAsia="ja-JP"/>
        </w:rPr>
      </w:pPr>
      <w:r w:rsidRPr="00397AA2">
        <w:rPr>
          <w:lang w:val="en-US" w:eastAsia="ja-JP"/>
        </w:rPr>
        <w:t>Bits carrying, in a fixed format derived from the block information associated with each audio channel which is decodable by any interface user.</w:t>
      </w:r>
    </w:p>
    <w:p w:rsidR="00397AA2" w:rsidRPr="00397AA2" w:rsidRDefault="00397AA2" w:rsidP="00397AA2">
      <w:pPr>
        <w:pStyle w:val="Heading2"/>
        <w:rPr>
          <w:lang w:val="en-US"/>
        </w:rPr>
      </w:pPr>
      <w:r w:rsidRPr="00397AA2">
        <w:rPr>
          <w:lang w:val="en-US"/>
        </w:rPr>
        <w:t>2.</w:t>
      </w:r>
      <w:r w:rsidRPr="00397AA2">
        <w:rPr>
          <w:lang w:val="en-US" w:eastAsia="ja-JP"/>
        </w:rPr>
        <w:t>9</w:t>
      </w:r>
      <w:r w:rsidRPr="00397AA2">
        <w:rPr>
          <w:lang w:val="en-US"/>
        </w:rPr>
        <w:tab/>
      </w:r>
      <w:r w:rsidRPr="00397AA2">
        <w:rPr>
          <w:lang w:val="en-US" w:eastAsia="ja-JP"/>
        </w:rPr>
        <w:t>User data</w:t>
      </w:r>
    </w:p>
    <w:p w:rsidR="00397AA2" w:rsidRPr="00397AA2" w:rsidRDefault="00397AA2" w:rsidP="00397AA2">
      <w:pPr>
        <w:rPr>
          <w:lang w:val="en-US" w:eastAsia="ja-JP"/>
        </w:rPr>
      </w:pPr>
      <w:r w:rsidRPr="00397AA2">
        <w:rPr>
          <w:lang w:val="en-US" w:eastAsia="ja-JP"/>
        </w:rPr>
        <w:t>Channel provided to carry any other information.</w:t>
      </w:r>
    </w:p>
    <w:p w:rsidR="00397AA2" w:rsidRPr="00397AA2" w:rsidRDefault="00397AA2" w:rsidP="00397AA2">
      <w:pPr>
        <w:pStyle w:val="Heading2"/>
        <w:rPr>
          <w:lang w:val="en-US"/>
        </w:rPr>
      </w:pPr>
      <w:r w:rsidRPr="00397AA2">
        <w:rPr>
          <w:lang w:val="en-US"/>
        </w:rPr>
        <w:lastRenderedPageBreak/>
        <w:t>2.</w:t>
      </w:r>
      <w:r w:rsidRPr="00397AA2">
        <w:rPr>
          <w:lang w:val="en-US" w:eastAsia="ja-JP"/>
        </w:rPr>
        <w:t>10</w:t>
      </w:r>
      <w:r w:rsidRPr="00397AA2">
        <w:rPr>
          <w:lang w:val="en-US"/>
        </w:rPr>
        <w:tab/>
      </w:r>
      <w:r w:rsidRPr="00397AA2">
        <w:rPr>
          <w:lang w:val="en-US" w:eastAsia="ja-JP"/>
        </w:rPr>
        <w:t>Metadata</w:t>
      </w:r>
    </w:p>
    <w:p w:rsidR="00397AA2" w:rsidRPr="00397AA2" w:rsidRDefault="00397AA2" w:rsidP="00397AA2">
      <w:pPr>
        <w:rPr>
          <w:lang w:val="en-US" w:eastAsia="ja-JP"/>
        </w:rPr>
      </w:pPr>
      <w:r w:rsidRPr="00397AA2">
        <w:rPr>
          <w:lang w:val="en-US" w:eastAsia="ja-JP"/>
        </w:rPr>
        <w:t xml:space="preserve">Information relating to the audio content in the same channel. </w:t>
      </w:r>
    </w:p>
    <w:p w:rsidR="00397AA2" w:rsidRPr="00397AA2" w:rsidRDefault="00397AA2" w:rsidP="00397AA2">
      <w:pPr>
        <w:pStyle w:val="Heading2"/>
        <w:rPr>
          <w:lang w:val="en-US"/>
        </w:rPr>
      </w:pPr>
      <w:r w:rsidRPr="00397AA2">
        <w:rPr>
          <w:lang w:val="en-US"/>
        </w:rPr>
        <w:t>2.</w:t>
      </w:r>
      <w:r w:rsidRPr="00397AA2">
        <w:rPr>
          <w:lang w:val="en-US" w:eastAsia="ja-JP"/>
        </w:rPr>
        <w:t>11</w:t>
      </w:r>
      <w:r w:rsidRPr="00397AA2">
        <w:rPr>
          <w:lang w:val="en-US"/>
        </w:rPr>
        <w:tab/>
      </w:r>
      <w:r w:rsidRPr="00397AA2">
        <w:rPr>
          <w:lang w:val="en-US" w:eastAsia="ja-JP"/>
        </w:rPr>
        <w:t>Frame</w:t>
      </w:r>
    </w:p>
    <w:p w:rsidR="00397AA2" w:rsidRPr="00397AA2" w:rsidRDefault="00397AA2" w:rsidP="00397AA2">
      <w:pPr>
        <w:rPr>
          <w:lang w:val="en-US" w:eastAsia="ja-JP"/>
        </w:rPr>
      </w:pPr>
      <w:r w:rsidRPr="00397AA2">
        <w:rPr>
          <w:lang w:val="en-US" w:eastAsia="ja-JP"/>
        </w:rPr>
        <w:t>Sequence of two successive and associated subframes.</w:t>
      </w:r>
    </w:p>
    <w:p w:rsidR="00397AA2" w:rsidRPr="00397AA2" w:rsidRDefault="00397AA2" w:rsidP="00397AA2">
      <w:pPr>
        <w:pStyle w:val="Heading2"/>
        <w:rPr>
          <w:lang w:val="en-US"/>
        </w:rPr>
      </w:pPr>
      <w:r w:rsidRPr="00397AA2">
        <w:rPr>
          <w:lang w:val="en-US"/>
        </w:rPr>
        <w:t>2.1</w:t>
      </w:r>
      <w:r w:rsidRPr="00397AA2">
        <w:rPr>
          <w:lang w:val="en-US" w:eastAsia="ja-JP"/>
        </w:rPr>
        <w:t>2</w:t>
      </w:r>
      <w:r w:rsidRPr="00397AA2">
        <w:rPr>
          <w:lang w:val="en-US"/>
        </w:rPr>
        <w:tab/>
      </w:r>
      <w:r w:rsidRPr="00397AA2">
        <w:rPr>
          <w:lang w:val="en-US" w:eastAsia="ja-JP"/>
        </w:rPr>
        <w:t>Biphase-mark</w:t>
      </w:r>
    </w:p>
    <w:p w:rsidR="00397AA2" w:rsidRPr="00397AA2" w:rsidRDefault="00397AA2" w:rsidP="00397AA2">
      <w:pPr>
        <w:rPr>
          <w:lang w:val="en-US" w:eastAsia="ja-JP"/>
        </w:rPr>
      </w:pPr>
      <w:r w:rsidRPr="00397AA2">
        <w:rPr>
          <w:lang w:val="en-US" w:eastAsia="ja-JP"/>
        </w:rPr>
        <w:t>Channel-coding (or line-coding) technique which minimizes DC content and maximizes clock</w:t>
      </w:r>
      <w:r w:rsidRPr="00397AA2">
        <w:rPr>
          <w:lang w:val="en-US" w:eastAsia="ja-JP"/>
        </w:rPr>
        <w:noBreakHyphen/>
        <w:t>recovery energy relative to the original binary bitstream.</w:t>
      </w:r>
    </w:p>
    <w:p w:rsidR="00397AA2" w:rsidRPr="00397AA2" w:rsidRDefault="00397AA2" w:rsidP="00397AA2">
      <w:pPr>
        <w:pStyle w:val="Heading2"/>
        <w:rPr>
          <w:lang w:val="en-US"/>
        </w:rPr>
      </w:pPr>
      <w:r w:rsidRPr="00397AA2">
        <w:rPr>
          <w:lang w:val="en-US"/>
        </w:rPr>
        <w:t>2.</w:t>
      </w:r>
      <w:r w:rsidRPr="00397AA2">
        <w:rPr>
          <w:lang w:val="en-US" w:eastAsia="ja-JP"/>
        </w:rPr>
        <w:t>13</w:t>
      </w:r>
      <w:r w:rsidRPr="00397AA2">
        <w:rPr>
          <w:lang w:val="en-US"/>
        </w:rPr>
        <w:tab/>
      </w:r>
      <w:r w:rsidRPr="00397AA2">
        <w:rPr>
          <w:lang w:val="en-US" w:eastAsia="ja-JP"/>
        </w:rPr>
        <w:t>Even parity bit</w:t>
      </w:r>
    </w:p>
    <w:p w:rsidR="00397AA2" w:rsidRPr="00397AA2" w:rsidRDefault="00397AA2" w:rsidP="00397AA2">
      <w:pPr>
        <w:rPr>
          <w:lang w:val="en-US" w:eastAsia="ja-JP"/>
        </w:rPr>
      </w:pPr>
      <w:r w:rsidRPr="00397AA2">
        <w:rPr>
          <w:lang w:val="en-US" w:eastAsia="ja-JP"/>
        </w:rPr>
        <w:t>A bit whose value is chosen such that the total number of ones in the field which includes it is even.</w:t>
      </w:r>
    </w:p>
    <w:p w:rsidR="00397AA2" w:rsidRPr="00397AA2" w:rsidRDefault="00397AA2" w:rsidP="00397AA2">
      <w:pPr>
        <w:pStyle w:val="Heading2"/>
        <w:rPr>
          <w:lang w:val="en-US"/>
        </w:rPr>
      </w:pPr>
      <w:r w:rsidRPr="00397AA2">
        <w:rPr>
          <w:lang w:val="en-US"/>
        </w:rPr>
        <w:t>2.</w:t>
      </w:r>
      <w:r w:rsidRPr="00397AA2">
        <w:rPr>
          <w:lang w:val="en-US" w:eastAsia="ja-JP"/>
        </w:rPr>
        <w:t>14</w:t>
      </w:r>
      <w:r w:rsidRPr="00397AA2">
        <w:rPr>
          <w:lang w:val="en-US"/>
        </w:rPr>
        <w:tab/>
      </w:r>
      <w:r w:rsidRPr="00397AA2">
        <w:rPr>
          <w:lang w:val="en-US" w:eastAsia="ja-JP"/>
        </w:rPr>
        <w:t>Preambles</w:t>
      </w:r>
    </w:p>
    <w:p w:rsidR="00397AA2" w:rsidRPr="00EF13FE" w:rsidRDefault="00397AA2" w:rsidP="00397AA2">
      <w:pPr>
        <w:rPr>
          <w:lang w:val="en-US" w:eastAsia="ja-JP"/>
        </w:rPr>
      </w:pPr>
      <w:r w:rsidRPr="00397AA2">
        <w:rPr>
          <w:lang w:val="en-US" w:eastAsia="ja-JP"/>
        </w:rPr>
        <w:t xml:space="preserve">Specific unique patterns used for synchronization, compatible with but not part of the biphase mark code. </w:t>
      </w:r>
      <w:r w:rsidRPr="00EF13FE">
        <w:rPr>
          <w:lang w:val="en-US" w:eastAsia="ja-JP"/>
        </w:rPr>
        <w:t xml:space="preserve">See </w:t>
      </w:r>
      <w:r w:rsidRPr="00EF13FE">
        <w:rPr>
          <w:lang w:val="en-US"/>
        </w:rPr>
        <w:t>§</w:t>
      </w:r>
      <w:r w:rsidRPr="00EF13FE">
        <w:rPr>
          <w:lang w:val="en-US" w:eastAsia="ja-JP"/>
        </w:rPr>
        <w:t xml:space="preserve"> 6 of Part 4.</w:t>
      </w:r>
    </w:p>
    <w:p w:rsidR="00397AA2" w:rsidRPr="00EF13FE" w:rsidRDefault="00397AA2" w:rsidP="00397AA2">
      <w:pPr>
        <w:pStyle w:val="Heading2"/>
        <w:rPr>
          <w:lang w:val="en-US"/>
        </w:rPr>
      </w:pPr>
      <w:r w:rsidRPr="00EF13FE">
        <w:rPr>
          <w:lang w:val="en-US"/>
        </w:rPr>
        <w:t>2.</w:t>
      </w:r>
      <w:r w:rsidRPr="00EF13FE">
        <w:rPr>
          <w:lang w:val="en-US" w:eastAsia="ja-JP"/>
        </w:rPr>
        <w:t>15</w:t>
      </w:r>
      <w:r w:rsidRPr="00EF13FE">
        <w:rPr>
          <w:lang w:val="en-US"/>
        </w:rPr>
        <w:tab/>
      </w:r>
      <w:r w:rsidRPr="00EF13FE">
        <w:rPr>
          <w:lang w:val="en-US" w:eastAsia="ja-JP"/>
        </w:rPr>
        <w:t>Block</w:t>
      </w:r>
    </w:p>
    <w:p w:rsidR="00397AA2" w:rsidRPr="00EF13FE" w:rsidRDefault="00397AA2" w:rsidP="00397AA2">
      <w:pPr>
        <w:rPr>
          <w:lang w:val="en-US" w:eastAsia="ja-JP"/>
        </w:rPr>
      </w:pPr>
      <w:r w:rsidRPr="00EF13FE">
        <w:rPr>
          <w:lang w:val="en-US" w:eastAsia="ja-JP"/>
        </w:rPr>
        <w:t xml:space="preserve">Group of 192 consecutive frames with a defined start point. See </w:t>
      </w:r>
      <w:r w:rsidRPr="00EF13FE">
        <w:rPr>
          <w:lang w:val="en-US"/>
        </w:rPr>
        <w:t>§</w:t>
      </w:r>
      <w:r w:rsidRPr="00EF13FE">
        <w:rPr>
          <w:lang w:val="en-US" w:eastAsia="ja-JP"/>
        </w:rPr>
        <w:t xml:space="preserve"> 6 of Part 4.</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 xml:space="preserve">The start of a block is designated by a special subframe preamble. See </w:t>
      </w:r>
      <w:r w:rsidR="006840B9" w:rsidRPr="00EF13FE">
        <w:rPr>
          <w:lang w:val="en-US"/>
        </w:rPr>
        <w:t>§</w:t>
      </w:r>
      <w:r w:rsidRPr="00EF13FE">
        <w:rPr>
          <w:lang w:val="en-US"/>
        </w:rPr>
        <w:t>§</w:t>
      </w:r>
      <w:r w:rsidRPr="00EF13FE">
        <w:rPr>
          <w:lang w:val="en-US" w:eastAsia="ja-JP"/>
        </w:rPr>
        <w:t xml:space="preserve"> 5 and 6 of Part 4.</w:t>
      </w:r>
    </w:p>
    <w:p w:rsidR="00397AA2" w:rsidRPr="00EF13FE" w:rsidRDefault="00397AA2" w:rsidP="00397AA2">
      <w:pPr>
        <w:pStyle w:val="Heading2"/>
        <w:rPr>
          <w:lang w:val="en-US"/>
        </w:rPr>
      </w:pPr>
      <w:r w:rsidRPr="00EF13FE">
        <w:rPr>
          <w:lang w:val="en-US"/>
        </w:rPr>
        <w:t>2.</w:t>
      </w:r>
      <w:r w:rsidRPr="00EF13FE">
        <w:rPr>
          <w:lang w:val="en-US" w:eastAsia="ja-JP"/>
        </w:rPr>
        <w:t>16</w:t>
      </w:r>
      <w:r w:rsidRPr="00EF13FE">
        <w:rPr>
          <w:lang w:val="en-US"/>
        </w:rPr>
        <w:tab/>
      </w:r>
      <w:r w:rsidRPr="00EF13FE">
        <w:rPr>
          <w:lang w:val="en-US" w:eastAsia="ja-JP"/>
        </w:rPr>
        <w:t>Channel coding/line coding</w:t>
      </w:r>
    </w:p>
    <w:p w:rsidR="00397AA2" w:rsidRPr="00EF13FE" w:rsidRDefault="00397AA2" w:rsidP="00397AA2">
      <w:pPr>
        <w:rPr>
          <w:lang w:val="en-US" w:eastAsia="ja-JP"/>
        </w:rPr>
      </w:pPr>
      <w:r w:rsidRPr="00EF13FE">
        <w:rPr>
          <w:lang w:val="en-US" w:eastAsia="ja-JP"/>
        </w:rPr>
        <w:t>Coding describing the method by which the binary digits are represented for transmission through the interface, see biphase mark above.</w:t>
      </w:r>
    </w:p>
    <w:p w:rsidR="00397AA2" w:rsidRPr="00EF13FE" w:rsidRDefault="00397AA2" w:rsidP="00397AA2">
      <w:pPr>
        <w:pStyle w:val="Heading2"/>
        <w:rPr>
          <w:lang w:val="en-US"/>
        </w:rPr>
      </w:pPr>
      <w:r w:rsidRPr="00EF13FE">
        <w:rPr>
          <w:lang w:val="en-US"/>
        </w:rPr>
        <w:t>2.</w:t>
      </w:r>
      <w:r w:rsidRPr="00EF13FE">
        <w:rPr>
          <w:lang w:val="en-US" w:eastAsia="ja-JP"/>
        </w:rPr>
        <w:t>17</w:t>
      </w:r>
      <w:r w:rsidRPr="00EF13FE">
        <w:rPr>
          <w:lang w:val="en-US"/>
        </w:rPr>
        <w:tab/>
      </w:r>
      <w:r w:rsidRPr="00EF13FE">
        <w:rPr>
          <w:lang w:val="en-US" w:eastAsia="ja-JP"/>
        </w:rPr>
        <w:t>Unit interval (UI)</w:t>
      </w:r>
    </w:p>
    <w:p w:rsidR="00397AA2" w:rsidRPr="00EF13FE" w:rsidRDefault="00397AA2" w:rsidP="00397AA2">
      <w:pPr>
        <w:rPr>
          <w:lang w:val="en-US" w:eastAsia="ja-JP"/>
        </w:rPr>
      </w:pPr>
      <w:r w:rsidRPr="00EF13FE">
        <w:rPr>
          <w:lang w:val="en-US" w:eastAsia="ja-JP"/>
        </w:rPr>
        <w:t>Shortest nominal time interval in the coding scheme.</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There are 128 UI in a sample frame. See Appendix A to Part 5.</w:t>
      </w:r>
    </w:p>
    <w:p w:rsidR="00397AA2" w:rsidRPr="00EF13FE" w:rsidRDefault="00397AA2" w:rsidP="00397AA2">
      <w:pPr>
        <w:pStyle w:val="Heading2"/>
        <w:rPr>
          <w:lang w:val="en-US"/>
        </w:rPr>
      </w:pPr>
      <w:r w:rsidRPr="00EF13FE">
        <w:rPr>
          <w:lang w:val="en-US"/>
        </w:rPr>
        <w:t>2.</w:t>
      </w:r>
      <w:r w:rsidRPr="00EF13FE">
        <w:rPr>
          <w:lang w:val="en-US" w:eastAsia="ja-JP"/>
        </w:rPr>
        <w:t>18</w:t>
      </w:r>
      <w:r w:rsidRPr="00EF13FE">
        <w:rPr>
          <w:lang w:val="en-US"/>
        </w:rPr>
        <w:tab/>
      </w:r>
      <w:r w:rsidRPr="00EF13FE">
        <w:rPr>
          <w:lang w:val="en-US" w:eastAsia="ja-JP"/>
        </w:rPr>
        <w:t>Interface jitter</w:t>
      </w:r>
    </w:p>
    <w:p w:rsidR="00397AA2" w:rsidRPr="00EF13FE" w:rsidRDefault="00397AA2" w:rsidP="00397AA2">
      <w:pPr>
        <w:rPr>
          <w:lang w:val="en-US" w:eastAsia="ja-JP"/>
        </w:rPr>
      </w:pPr>
      <w:r w:rsidRPr="00EF13FE">
        <w:rPr>
          <w:lang w:val="en-US" w:eastAsia="ja-JP"/>
        </w:rPr>
        <w:t>Deviation in timing of interface data transitions (zero crossings) when measured with respect to an ideal clock.</w:t>
      </w:r>
    </w:p>
    <w:p w:rsidR="00397AA2" w:rsidRPr="00EF13FE" w:rsidRDefault="00397AA2" w:rsidP="00397AA2">
      <w:pPr>
        <w:pStyle w:val="Heading2"/>
        <w:rPr>
          <w:lang w:val="en-US"/>
        </w:rPr>
      </w:pPr>
      <w:r w:rsidRPr="00EF13FE">
        <w:rPr>
          <w:lang w:val="en-US"/>
        </w:rPr>
        <w:t>2.</w:t>
      </w:r>
      <w:r w:rsidRPr="00EF13FE">
        <w:rPr>
          <w:lang w:val="en-US" w:eastAsia="ja-JP"/>
        </w:rPr>
        <w:t>19</w:t>
      </w:r>
      <w:r w:rsidRPr="00EF13FE">
        <w:rPr>
          <w:lang w:val="en-US"/>
        </w:rPr>
        <w:tab/>
      </w:r>
      <w:r w:rsidRPr="00EF13FE">
        <w:rPr>
          <w:lang w:val="en-US" w:eastAsia="ja-JP"/>
        </w:rPr>
        <w:t>Intrinsic jitter</w:t>
      </w:r>
    </w:p>
    <w:p w:rsidR="00397AA2" w:rsidRPr="00EF13FE" w:rsidRDefault="00397AA2" w:rsidP="00397AA2">
      <w:pPr>
        <w:rPr>
          <w:lang w:val="en-US" w:eastAsia="ja-JP"/>
        </w:rPr>
      </w:pPr>
      <w:r w:rsidRPr="00EF13FE">
        <w:rPr>
          <w:lang w:val="en-US" w:eastAsia="ja-JP"/>
        </w:rPr>
        <w:t>Output interface jitter of a device that is either free-running or synchronized to a jitter-free reference.</w:t>
      </w:r>
    </w:p>
    <w:p w:rsidR="00397AA2" w:rsidRPr="00EF13FE" w:rsidRDefault="00397AA2" w:rsidP="00397AA2">
      <w:pPr>
        <w:pStyle w:val="Heading2"/>
        <w:rPr>
          <w:lang w:val="en-US"/>
        </w:rPr>
      </w:pPr>
      <w:r w:rsidRPr="00EF13FE">
        <w:rPr>
          <w:lang w:val="en-US"/>
        </w:rPr>
        <w:t>2.</w:t>
      </w:r>
      <w:r w:rsidRPr="00EF13FE">
        <w:rPr>
          <w:lang w:val="en-US" w:eastAsia="ja-JP"/>
        </w:rPr>
        <w:t>20</w:t>
      </w:r>
      <w:r w:rsidRPr="00EF13FE">
        <w:rPr>
          <w:lang w:val="en-US"/>
        </w:rPr>
        <w:tab/>
      </w:r>
      <w:r w:rsidRPr="00EF13FE">
        <w:rPr>
          <w:lang w:val="en-US" w:eastAsia="ja-JP"/>
        </w:rPr>
        <w:t>Jitter gain</w:t>
      </w:r>
    </w:p>
    <w:p w:rsidR="00397AA2" w:rsidRPr="00EF13FE" w:rsidRDefault="00397AA2" w:rsidP="00397AA2">
      <w:pPr>
        <w:rPr>
          <w:lang w:val="en-US" w:eastAsia="ja-JP"/>
        </w:rPr>
      </w:pPr>
      <w:r w:rsidRPr="00EF13FE">
        <w:rPr>
          <w:lang w:val="en-US"/>
        </w:rPr>
        <w:t>Ratio, expressed in decibels, of the amplitude of jitter at the synchronization input of a device to the resultant</w:t>
      </w:r>
      <w:r w:rsidRPr="00EF13FE">
        <w:rPr>
          <w:lang w:val="en-US" w:eastAsia="ja-JP"/>
        </w:rPr>
        <w:t xml:space="preserve"> jitter at the output of the device.</w:t>
      </w:r>
    </w:p>
    <w:p w:rsidR="00397AA2" w:rsidRPr="00EF13FE" w:rsidRDefault="00397AA2" w:rsidP="009E3106">
      <w:pPr>
        <w:pStyle w:val="Note"/>
        <w:rPr>
          <w:lang w:val="en-US" w:eastAsia="ja-JP"/>
        </w:rPr>
      </w:pPr>
      <w:r w:rsidRPr="00EF13FE">
        <w:rPr>
          <w:iCs/>
          <w:lang w:val="en-US"/>
        </w:rPr>
        <w:t>NOTE 1</w:t>
      </w:r>
      <w:r w:rsidR="009E3106">
        <w:rPr>
          <w:iCs/>
          <w:lang w:val="en-US"/>
        </w:rPr>
        <w:t> </w:t>
      </w:r>
      <w:r w:rsidRPr="00EF13FE">
        <w:rPr>
          <w:iCs/>
          <w:lang w:val="en-US"/>
        </w:rPr>
        <w:t>–</w:t>
      </w:r>
      <w:r w:rsidRPr="00EF13FE">
        <w:rPr>
          <w:lang w:val="en-US"/>
        </w:rPr>
        <w:t> </w:t>
      </w:r>
      <w:r w:rsidRPr="00EF13FE">
        <w:rPr>
          <w:lang w:val="en-US" w:eastAsia="ja-JP"/>
        </w:rPr>
        <w:t>This definition excludes the effect of intrinsic jitter.</w:t>
      </w:r>
    </w:p>
    <w:p w:rsidR="00397AA2" w:rsidRPr="00EF13FE" w:rsidRDefault="00397AA2" w:rsidP="00397AA2">
      <w:pPr>
        <w:pStyle w:val="Heading2"/>
        <w:rPr>
          <w:lang w:val="en-US"/>
        </w:rPr>
      </w:pPr>
      <w:r w:rsidRPr="00EF13FE">
        <w:rPr>
          <w:lang w:val="en-US"/>
        </w:rPr>
        <w:t>2.</w:t>
      </w:r>
      <w:r w:rsidRPr="00EF13FE">
        <w:rPr>
          <w:lang w:val="en-US" w:eastAsia="ja-JP"/>
        </w:rPr>
        <w:t>21</w:t>
      </w:r>
      <w:r w:rsidRPr="00EF13FE">
        <w:rPr>
          <w:lang w:val="en-US"/>
        </w:rPr>
        <w:tab/>
      </w:r>
      <w:r w:rsidRPr="00EF13FE">
        <w:rPr>
          <w:lang w:val="en-US" w:eastAsia="ja-JP"/>
        </w:rPr>
        <w:t>Frame rate</w:t>
      </w:r>
    </w:p>
    <w:p w:rsidR="00397AA2" w:rsidRPr="00EF13FE" w:rsidRDefault="00397AA2" w:rsidP="00397AA2">
      <w:pPr>
        <w:rPr>
          <w:lang w:val="en-US" w:eastAsia="ja-JP"/>
        </w:rPr>
      </w:pPr>
      <w:r w:rsidRPr="00EF13FE">
        <w:rPr>
          <w:lang w:val="en-US" w:eastAsia="ja-JP"/>
        </w:rPr>
        <w:t>Frequency at which frames are transmitted.</w:t>
      </w:r>
    </w:p>
    <w:p w:rsidR="00397AA2" w:rsidRPr="00EF13FE" w:rsidRDefault="00397AA2" w:rsidP="009E3106">
      <w:pPr>
        <w:pStyle w:val="Parttitle"/>
        <w:rPr>
          <w:lang w:val="en-US" w:eastAsia="ja-JP"/>
        </w:rPr>
      </w:pPr>
      <w:bookmarkStart w:id="8" w:name="_Toc287599334"/>
      <w:bookmarkStart w:id="9" w:name="_Toc287859275"/>
      <w:r w:rsidRPr="00EF13FE">
        <w:rPr>
          <w:bCs/>
          <w:lang w:val="en-US"/>
        </w:rPr>
        <w:lastRenderedPageBreak/>
        <w:t xml:space="preserve">Part </w:t>
      </w:r>
      <w:r w:rsidRPr="00EF13FE">
        <w:rPr>
          <w:bCs/>
          <w:lang w:val="en-US" w:eastAsia="ja-JP"/>
        </w:rPr>
        <w:t>2</w:t>
      </w:r>
      <w:bookmarkStart w:id="10" w:name="_Toc287599335"/>
      <w:bookmarkEnd w:id="8"/>
      <w:r w:rsidR="009E3106">
        <w:rPr>
          <w:bCs/>
          <w:lang w:val="en-US" w:eastAsia="ja-JP"/>
        </w:rPr>
        <w:br/>
      </w:r>
      <w:r w:rsidR="009E3106">
        <w:rPr>
          <w:bCs/>
          <w:lang w:val="en-US" w:eastAsia="ja-JP"/>
        </w:rPr>
        <w:br/>
      </w:r>
      <w:r w:rsidRPr="00EF13FE">
        <w:rPr>
          <w:lang w:val="en-US"/>
        </w:rPr>
        <w:t>Audio content</w:t>
      </w:r>
      <w:bookmarkEnd w:id="10"/>
      <w:bookmarkEnd w:id="9"/>
    </w:p>
    <w:p w:rsidR="00397AA2" w:rsidRPr="00EF13FE" w:rsidRDefault="00397AA2" w:rsidP="00397AA2">
      <w:pPr>
        <w:pStyle w:val="Heading1"/>
        <w:rPr>
          <w:lang w:val="en-US"/>
        </w:rPr>
      </w:pPr>
      <w:r w:rsidRPr="00EF13FE">
        <w:rPr>
          <w:lang w:val="en-US"/>
        </w:rPr>
        <w:t>1</w:t>
      </w:r>
      <w:r w:rsidRPr="00EF13FE">
        <w:rPr>
          <w:lang w:val="en-US"/>
        </w:rPr>
        <w:tab/>
        <w:t>Introduction</w:t>
      </w:r>
    </w:p>
    <w:p w:rsidR="00397AA2" w:rsidRPr="00EF13FE" w:rsidRDefault="00397AA2" w:rsidP="00397AA2">
      <w:pPr>
        <w:rPr>
          <w:lang w:val="en-US" w:eastAsia="ja-JP"/>
        </w:rPr>
      </w:pPr>
      <w:r w:rsidRPr="00EF13FE">
        <w:rPr>
          <w:lang w:val="en-US" w:eastAsia="ja-JP"/>
        </w:rPr>
        <w:t>This Part 2 defines the format for coding audio used for the audio content.</w:t>
      </w:r>
    </w:p>
    <w:p w:rsidR="00397AA2" w:rsidRPr="00EF13FE" w:rsidRDefault="00397AA2" w:rsidP="00397AA2">
      <w:pPr>
        <w:pStyle w:val="Heading1"/>
        <w:rPr>
          <w:lang w:val="en-US"/>
        </w:rPr>
      </w:pPr>
      <w:r w:rsidRPr="00EF13FE">
        <w:rPr>
          <w:lang w:val="en-US"/>
        </w:rPr>
        <w:t>2</w:t>
      </w:r>
      <w:r w:rsidRPr="00EF13FE">
        <w:rPr>
          <w:lang w:val="en-US"/>
        </w:rPr>
        <w:tab/>
        <w:t>Audio content</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1</w:t>
      </w:r>
      <w:r w:rsidRPr="00EF13FE">
        <w:rPr>
          <w:lang w:val="en-US"/>
        </w:rPr>
        <w:tab/>
      </w:r>
      <w:r w:rsidRPr="00EF13FE">
        <w:rPr>
          <w:lang w:val="en-US" w:eastAsia="ja-JP"/>
        </w:rPr>
        <w:t>Audio content coding</w:t>
      </w:r>
    </w:p>
    <w:p w:rsidR="00397AA2" w:rsidRPr="00EF13FE" w:rsidRDefault="00397AA2" w:rsidP="00397AA2">
      <w:pPr>
        <w:rPr>
          <w:lang w:val="en-US" w:eastAsia="ja-JP"/>
        </w:rPr>
      </w:pPr>
      <w:r w:rsidRPr="00EF13FE">
        <w:rPr>
          <w:lang w:val="en-US" w:eastAsia="ja-JP"/>
        </w:rPr>
        <w:t>The audio content shall be coded as linear PCM using 2’s complement code.</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2</w:t>
      </w:r>
      <w:r w:rsidRPr="00EF13FE">
        <w:rPr>
          <w:lang w:val="en-US"/>
        </w:rPr>
        <w:tab/>
      </w:r>
      <w:r w:rsidRPr="00EF13FE">
        <w:rPr>
          <w:lang w:val="en-US" w:eastAsia="ja-JP"/>
        </w:rPr>
        <w:t>PCM polarity</w:t>
      </w:r>
    </w:p>
    <w:p w:rsidR="00397AA2" w:rsidRPr="00EF13FE" w:rsidRDefault="00397AA2" w:rsidP="00397AA2">
      <w:pPr>
        <w:rPr>
          <w:lang w:val="en-US" w:eastAsia="ja-JP"/>
        </w:rPr>
      </w:pPr>
      <w:r w:rsidRPr="00EF13FE">
        <w:rPr>
          <w:lang w:val="en-US" w:eastAsia="ja-JP"/>
        </w:rPr>
        <w:t xml:space="preserve">Positive analogue voltages shall be represented by positive binary numbers. </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3</w:t>
      </w:r>
      <w:r w:rsidRPr="00EF13FE">
        <w:rPr>
          <w:lang w:val="en-US"/>
        </w:rPr>
        <w:tab/>
      </w:r>
      <w:r w:rsidRPr="00EF13FE">
        <w:rPr>
          <w:lang w:val="en-US" w:eastAsia="ja-JP"/>
        </w:rPr>
        <w:t>Coding precision options</w:t>
      </w:r>
    </w:p>
    <w:p w:rsidR="00397AA2" w:rsidRPr="00EF13FE" w:rsidRDefault="00397AA2" w:rsidP="00397AA2">
      <w:pPr>
        <w:rPr>
          <w:lang w:val="en-US" w:eastAsia="ja-JP"/>
        </w:rPr>
      </w:pPr>
      <w:r w:rsidRPr="00EF13FE">
        <w:rPr>
          <w:lang w:val="en-US" w:eastAsia="ja-JP"/>
        </w:rPr>
        <w:t xml:space="preserve">The accuracy of the coding shall be between 16 and 24 bits, in two ranges for the purpose of indicating which length is in use in channel status data, 16 to 20 bits and 20 to 24 bits. See Part 3. </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4</w:t>
      </w:r>
      <w:r w:rsidRPr="00EF13FE">
        <w:rPr>
          <w:lang w:val="en-US"/>
        </w:rPr>
        <w:tab/>
      </w:r>
      <w:r w:rsidRPr="00EF13FE">
        <w:rPr>
          <w:lang w:val="en-US" w:eastAsia="ja-JP"/>
        </w:rPr>
        <w:t>Intermediate coding precision</w:t>
      </w:r>
    </w:p>
    <w:p w:rsidR="00397AA2" w:rsidRPr="00EF13FE" w:rsidRDefault="00397AA2" w:rsidP="00397AA2">
      <w:pPr>
        <w:rPr>
          <w:lang w:val="en-US" w:eastAsia="ja-JP"/>
        </w:rPr>
      </w:pPr>
      <w:r w:rsidRPr="00EF13FE">
        <w:rPr>
          <w:lang w:val="en-US" w:eastAsia="ja-JP"/>
        </w:rPr>
        <w:t>The interface permits maximum word lengths of either 20 or 24 bits. A source which provides fewer bits than this shall be justified to the MSB of the available word length and the unused LSBs shall be set to logic 0.</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 xml:space="preserve">If a low-resolution signal were not so justified, then sign extension would be needed. </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5</w:t>
      </w:r>
      <w:r w:rsidRPr="00EF13FE">
        <w:rPr>
          <w:lang w:val="en-US"/>
        </w:rPr>
        <w:tab/>
      </w:r>
      <w:r w:rsidRPr="00EF13FE">
        <w:rPr>
          <w:lang w:val="en-US" w:eastAsia="ja-JP"/>
        </w:rPr>
        <w:t>Non-audio content</w:t>
      </w:r>
    </w:p>
    <w:p w:rsidR="00397AA2" w:rsidRPr="00EF13FE" w:rsidRDefault="00397AA2" w:rsidP="00397AA2">
      <w:pPr>
        <w:rPr>
          <w:lang w:val="en-US" w:eastAsia="ja-JP"/>
        </w:rPr>
      </w:pPr>
      <w:r w:rsidRPr="00EF13FE">
        <w:rPr>
          <w:lang w:val="en-US" w:eastAsia="ja-JP"/>
        </w:rPr>
        <w:t>The interface may alternatively carry data or audio which is compressed or in a different format in place of linear PCM audio, in either channel B or both channels. In such cases the validity bit shall be set independently in each channel and channel status encoded to indicate this. See Part 3.</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 xml:space="preserve">Such use is not standardized here: provision is only made to protect standard equipment from such use. </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6</w:t>
      </w:r>
      <w:r w:rsidRPr="00EF13FE">
        <w:rPr>
          <w:lang w:val="en-US"/>
        </w:rPr>
        <w:tab/>
      </w:r>
      <w:r w:rsidRPr="00EF13FE">
        <w:rPr>
          <w:lang w:val="en-US" w:eastAsia="ja-JP"/>
        </w:rPr>
        <w:t>DC content</w:t>
      </w:r>
    </w:p>
    <w:p w:rsidR="00397AA2" w:rsidRPr="00EF13FE" w:rsidRDefault="00397AA2" w:rsidP="00397AA2">
      <w:pPr>
        <w:rPr>
          <w:lang w:val="en-US" w:eastAsia="ja-JP"/>
        </w:rPr>
      </w:pPr>
      <w:r w:rsidRPr="00EF13FE">
        <w:rPr>
          <w:lang w:val="en-US" w:eastAsia="ja-JP"/>
        </w:rPr>
        <w:t>The coded audio shall contain as little equivalent DC offset as possible, and in any case less than the analogue equivalent noise level.</w:t>
      </w:r>
    </w:p>
    <w:p w:rsidR="00397AA2" w:rsidRPr="00EF13FE" w:rsidRDefault="00397AA2" w:rsidP="00397AA2">
      <w:pPr>
        <w:pStyle w:val="Heading1"/>
        <w:rPr>
          <w:lang w:val="en-US"/>
        </w:rPr>
      </w:pPr>
      <w:r w:rsidRPr="00EF13FE">
        <w:rPr>
          <w:lang w:val="en-US"/>
        </w:rPr>
        <w:t>3</w:t>
      </w:r>
      <w:r w:rsidRPr="00EF13FE">
        <w:rPr>
          <w:lang w:val="en-US"/>
        </w:rPr>
        <w:tab/>
        <w:t>Sampling frequency</w:t>
      </w:r>
    </w:p>
    <w:p w:rsidR="00397AA2" w:rsidRPr="00EF13FE" w:rsidRDefault="00397AA2" w:rsidP="00397AA2">
      <w:pPr>
        <w:pStyle w:val="Heading2"/>
        <w:rPr>
          <w:lang w:val="en-US"/>
        </w:rPr>
      </w:pPr>
      <w:r w:rsidRPr="00EF13FE">
        <w:rPr>
          <w:lang w:val="en-US" w:eastAsia="ja-JP"/>
        </w:rPr>
        <w:t>3</w:t>
      </w:r>
      <w:r w:rsidRPr="00EF13FE">
        <w:rPr>
          <w:lang w:val="en-US"/>
        </w:rPr>
        <w:t>.</w:t>
      </w:r>
      <w:r w:rsidRPr="00EF13FE">
        <w:rPr>
          <w:lang w:val="en-US" w:eastAsia="ja-JP"/>
        </w:rPr>
        <w:t>1</w:t>
      </w:r>
      <w:r w:rsidRPr="00EF13FE">
        <w:rPr>
          <w:lang w:val="en-US"/>
        </w:rPr>
        <w:tab/>
      </w:r>
      <w:r w:rsidRPr="00EF13FE">
        <w:rPr>
          <w:lang w:val="en-US" w:eastAsia="ja-JP"/>
        </w:rPr>
        <w:t>Channel interdependency</w:t>
      </w:r>
    </w:p>
    <w:p w:rsidR="00397AA2" w:rsidRPr="00EF13FE" w:rsidRDefault="00397AA2" w:rsidP="00397AA2">
      <w:pPr>
        <w:rPr>
          <w:lang w:val="en-US" w:eastAsia="ja-JP"/>
        </w:rPr>
      </w:pPr>
      <w:r w:rsidRPr="00EF13FE">
        <w:rPr>
          <w:lang w:val="en-US" w:eastAsia="ja-JP"/>
        </w:rPr>
        <w:t>The sampling frequency shall be the same in both channels.</w:t>
      </w:r>
    </w:p>
    <w:p w:rsidR="00397AA2" w:rsidRPr="00EF13FE" w:rsidRDefault="00397AA2" w:rsidP="00397AA2">
      <w:pPr>
        <w:pStyle w:val="Heading2"/>
        <w:rPr>
          <w:lang w:val="en-US"/>
        </w:rPr>
      </w:pPr>
      <w:r w:rsidRPr="00EF13FE">
        <w:rPr>
          <w:lang w:val="en-US" w:eastAsia="ja-JP"/>
        </w:rPr>
        <w:lastRenderedPageBreak/>
        <w:t>3</w:t>
      </w:r>
      <w:r w:rsidRPr="00EF13FE">
        <w:rPr>
          <w:lang w:val="en-US"/>
        </w:rPr>
        <w:t>.</w:t>
      </w:r>
      <w:r w:rsidRPr="00EF13FE">
        <w:rPr>
          <w:lang w:val="en-US" w:eastAsia="ja-JP"/>
        </w:rPr>
        <w:t>2</w:t>
      </w:r>
      <w:r w:rsidRPr="00EF13FE">
        <w:rPr>
          <w:lang w:val="en-US"/>
        </w:rPr>
        <w:tab/>
      </w:r>
      <w:r w:rsidRPr="00EF13FE">
        <w:rPr>
          <w:lang w:val="en-US" w:eastAsia="ja-JP"/>
        </w:rPr>
        <w:t>Choice of sampling frequency</w:t>
      </w:r>
    </w:p>
    <w:p w:rsidR="00397AA2" w:rsidRPr="00EF13FE" w:rsidRDefault="00397AA2" w:rsidP="00397AA2">
      <w:pPr>
        <w:rPr>
          <w:lang w:val="en-US" w:eastAsia="ja-JP"/>
        </w:rPr>
      </w:pPr>
      <w:r w:rsidRPr="00EF13FE">
        <w:rPr>
          <w:lang w:val="en-US" w:eastAsia="ja-JP"/>
        </w:rPr>
        <w:t xml:space="preserve">The </w:t>
      </w:r>
      <w:r w:rsidRPr="00EF13FE">
        <w:rPr>
          <w:lang w:val="en-US"/>
        </w:rPr>
        <w:t xml:space="preserve">recommended </w:t>
      </w:r>
      <w:r w:rsidRPr="00EF13FE">
        <w:rPr>
          <w:lang w:val="en-US" w:eastAsia="ja-JP"/>
        </w:rPr>
        <w:t xml:space="preserve">sampling frequency </w:t>
      </w:r>
      <w:r w:rsidRPr="00EF13FE">
        <w:rPr>
          <w:lang w:val="en-US"/>
        </w:rPr>
        <w:t>for use in broadcasting applications</w:t>
      </w:r>
      <w:r w:rsidRPr="00EF13FE">
        <w:rPr>
          <w:lang w:val="en-US" w:eastAsia="ja-JP"/>
        </w:rPr>
        <w:t xml:space="preserve"> is </w:t>
      </w:r>
      <w:r w:rsidRPr="00EF13FE">
        <w:rPr>
          <w:lang w:val="en-US"/>
        </w:rPr>
        <w:t>48 kHz</w:t>
      </w:r>
      <w:r w:rsidRPr="00EF13FE">
        <w:rPr>
          <w:lang w:val="en-US" w:eastAsia="ja-JP"/>
        </w:rPr>
        <w:t xml:space="preserve"> as per </w:t>
      </w:r>
      <w:r w:rsidRPr="00EF13FE">
        <w:rPr>
          <w:lang w:val="en-US"/>
        </w:rPr>
        <w:t>Recommendation ITU-R BS.646.</w:t>
      </w:r>
    </w:p>
    <w:p w:rsidR="00397AA2" w:rsidRPr="00EF13FE" w:rsidRDefault="00397AA2" w:rsidP="00397AA2">
      <w:pPr>
        <w:pStyle w:val="Heading1"/>
        <w:rPr>
          <w:lang w:val="en-US"/>
        </w:rPr>
      </w:pPr>
      <w:r w:rsidRPr="00EF13FE">
        <w:rPr>
          <w:lang w:val="en-US"/>
        </w:rPr>
        <w:t>4</w:t>
      </w:r>
      <w:r w:rsidRPr="00EF13FE">
        <w:rPr>
          <w:lang w:val="en-US"/>
        </w:rPr>
        <w:tab/>
        <w:t>Validity bit</w:t>
      </w:r>
    </w:p>
    <w:p w:rsidR="00397AA2" w:rsidRPr="00EF13FE" w:rsidRDefault="00397AA2" w:rsidP="00397AA2">
      <w:pPr>
        <w:pStyle w:val="Heading2"/>
        <w:rPr>
          <w:lang w:val="en-US"/>
        </w:rPr>
      </w:pPr>
      <w:r w:rsidRPr="00EF13FE">
        <w:rPr>
          <w:lang w:val="en-US" w:eastAsia="ja-JP"/>
        </w:rPr>
        <w:t>4</w:t>
      </w:r>
      <w:r w:rsidRPr="00EF13FE">
        <w:rPr>
          <w:lang w:val="en-US"/>
        </w:rPr>
        <w:t>.</w:t>
      </w:r>
      <w:r w:rsidRPr="00EF13FE">
        <w:rPr>
          <w:lang w:val="en-US" w:eastAsia="ja-JP"/>
        </w:rPr>
        <w:t>1</w:t>
      </w:r>
      <w:r w:rsidRPr="00EF13FE">
        <w:rPr>
          <w:lang w:val="en-US"/>
        </w:rPr>
        <w:tab/>
      </w:r>
      <w:r w:rsidRPr="00EF13FE">
        <w:rPr>
          <w:lang w:val="en-US" w:eastAsia="ja-JP"/>
        </w:rPr>
        <w:t>Channel validity usage</w:t>
      </w:r>
    </w:p>
    <w:p w:rsidR="00397AA2" w:rsidRPr="00EF13FE" w:rsidRDefault="00397AA2" w:rsidP="006840B9">
      <w:pPr>
        <w:rPr>
          <w:lang w:val="en-US" w:eastAsia="ja-JP"/>
        </w:rPr>
      </w:pPr>
      <w:r w:rsidRPr="00EF13FE">
        <w:rPr>
          <w:lang w:val="en-US" w:eastAsia="ja-JP"/>
        </w:rPr>
        <w:t>The validity bit shall be set to logic 0 if the associated audio sample word is suitable for direct conversion to an analogue audio signal, and shall be set to logic 1 if it is not suitable. Where channel st</w:t>
      </w:r>
      <w:r w:rsidR="006840B9">
        <w:rPr>
          <w:lang w:val="en-US" w:eastAsia="ja-JP"/>
        </w:rPr>
        <w:t>atus indicates (in byte 0 bit 1</w:t>
      </w:r>
      <w:r w:rsidRPr="00EF13FE">
        <w:rPr>
          <w:lang w:val="en-US" w:eastAsia="ja-JP"/>
        </w:rPr>
        <w:t xml:space="preserve"> (</w:t>
      </w:r>
      <w:r w:rsidR="006840B9">
        <w:rPr>
          <w:lang w:val="en-US" w:eastAsia="ja-JP"/>
        </w:rPr>
        <w:t>s</w:t>
      </w:r>
      <w:r w:rsidRPr="00EF13FE">
        <w:rPr>
          <w:lang w:val="en-US" w:eastAsia="ja-JP"/>
        </w:rPr>
        <w:t>ee Part 3)) that the audio sample word is not in linear PCM form the validity bit shall be set to logic 1 in every subframe.</w:t>
      </w:r>
    </w:p>
    <w:p w:rsidR="00397AA2" w:rsidRPr="00EF13FE" w:rsidRDefault="00397AA2" w:rsidP="00397AA2">
      <w:pPr>
        <w:rPr>
          <w:lang w:val="en-US" w:eastAsia="ja-JP"/>
        </w:rPr>
      </w:pPr>
      <w:r w:rsidRPr="00EF13FE">
        <w:rPr>
          <w:lang w:val="en-US" w:eastAsia="ja-JP"/>
        </w:rPr>
        <w:t>There is no default state for the validity bit.</w:t>
      </w:r>
    </w:p>
    <w:p w:rsidR="00397AA2" w:rsidRPr="00EF13FE" w:rsidRDefault="00397AA2" w:rsidP="00397AA2">
      <w:pPr>
        <w:pStyle w:val="Heading2"/>
        <w:rPr>
          <w:lang w:val="en-US"/>
        </w:rPr>
      </w:pPr>
      <w:r w:rsidRPr="00EF13FE">
        <w:rPr>
          <w:lang w:val="en-US" w:eastAsia="ja-JP"/>
        </w:rPr>
        <w:t>4</w:t>
      </w:r>
      <w:r w:rsidRPr="00EF13FE">
        <w:rPr>
          <w:lang w:val="en-US"/>
        </w:rPr>
        <w:t>.</w:t>
      </w:r>
      <w:r w:rsidRPr="00EF13FE">
        <w:rPr>
          <w:lang w:val="en-US" w:eastAsia="ja-JP"/>
        </w:rPr>
        <w:t>2</w:t>
      </w:r>
      <w:r w:rsidRPr="00EF13FE">
        <w:rPr>
          <w:lang w:val="en-US"/>
        </w:rPr>
        <w:tab/>
      </w:r>
      <w:r w:rsidRPr="00EF13FE">
        <w:rPr>
          <w:lang w:val="en-US" w:eastAsia="ja-JP"/>
        </w:rPr>
        <w:t>Independent channel validity</w:t>
      </w:r>
    </w:p>
    <w:p w:rsidR="00397AA2" w:rsidRPr="00EF13FE" w:rsidRDefault="00397AA2" w:rsidP="00397AA2">
      <w:pPr>
        <w:rPr>
          <w:lang w:val="en-US" w:eastAsia="ja-JP"/>
        </w:rPr>
      </w:pPr>
      <w:r w:rsidRPr="00EF13FE">
        <w:rPr>
          <w:lang w:val="en-US" w:eastAsia="ja-JP"/>
        </w:rPr>
        <w:t>Validity shall be set or reset for each and every sample independently in each channel.</w:t>
      </w:r>
    </w:p>
    <w:p w:rsidR="00397AA2" w:rsidRPr="00EF13FE" w:rsidRDefault="00397AA2" w:rsidP="00397AA2">
      <w:pPr>
        <w:pStyle w:val="Heading1"/>
        <w:rPr>
          <w:lang w:val="en-US"/>
        </w:rPr>
      </w:pPr>
      <w:r w:rsidRPr="00EF13FE">
        <w:rPr>
          <w:lang w:val="en-US"/>
        </w:rPr>
        <w:t>5</w:t>
      </w:r>
      <w:r w:rsidRPr="00EF13FE">
        <w:rPr>
          <w:lang w:val="en-US"/>
        </w:rPr>
        <w:tab/>
        <w:t>Pre-emphasis</w:t>
      </w:r>
    </w:p>
    <w:p w:rsidR="00397AA2" w:rsidRPr="00EF13FE" w:rsidRDefault="00397AA2" w:rsidP="00397AA2">
      <w:pPr>
        <w:pStyle w:val="Heading2"/>
        <w:rPr>
          <w:lang w:val="en-US"/>
        </w:rPr>
      </w:pPr>
      <w:r w:rsidRPr="00EF13FE">
        <w:rPr>
          <w:lang w:val="en-US" w:eastAsia="ja-JP"/>
        </w:rPr>
        <w:t>5</w:t>
      </w:r>
      <w:r w:rsidRPr="00EF13FE">
        <w:rPr>
          <w:lang w:val="en-US"/>
        </w:rPr>
        <w:t>.</w:t>
      </w:r>
      <w:r w:rsidRPr="00EF13FE">
        <w:rPr>
          <w:lang w:val="en-US" w:eastAsia="ja-JP"/>
        </w:rPr>
        <w:t>1</w:t>
      </w:r>
      <w:r w:rsidRPr="00EF13FE">
        <w:rPr>
          <w:lang w:val="en-US"/>
        </w:rPr>
        <w:tab/>
      </w:r>
      <w:r w:rsidRPr="00EF13FE">
        <w:rPr>
          <w:lang w:val="en-US" w:eastAsia="ja-JP"/>
        </w:rPr>
        <w:t>Pre-emphasis indication</w:t>
      </w:r>
    </w:p>
    <w:p w:rsidR="00397AA2" w:rsidRPr="00EF13FE" w:rsidRDefault="00397AA2" w:rsidP="00397AA2">
      <w:pPr>
        <w:rPr>
          <w:lang w:val="en-US" w:eastAsia="ja-JP"/>
        </w:rPr>
      </w:pPr>
      <w:r w:rsidRPr="00EF13FE">
        <w:rPr>
          <w:lang w:val="en-US" w:eastAsia="ja-JP"/>
        </w:rPr>
        <w:t xml:space="preserve">The use of pre-emphasis, 50 </w:t>
      </w:r>
      <w:r w:rsidRPr="00290BBA">
        <w:rPr>
          <w:rFonts w:ascii="Symbol" w:hAnsi="Symbol"/>
        </w:rPr>
        <w:t></w:t>
      </w:r>
      <w:r w:rsidRPr="00EF13FE">
        <w:rPr>
          <w:lang w:val="en-US" w:eastAsia="ja-JP"/>
        </w:rPr>
        <w:t>s pre-emphasis as per Recommendations ITU-R BS.450-3 or ITU</w:t>
      </w:r>
      <w:r w:rsidRPr="00EF13FE">
        <w:rPr>
          <w:lang w:val="en-US" w:eastAsia="ja-JP"/>
        </w:rPr>
        <w:noBreakHyphen/>
        <w:t>T J.17 pre-emphasis as per ITU-T Recommendation J.17, shall be indicated in channel status as defined in Part 3. Where no pre-emphasis is used, this may be indicated.</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 xml:space="preserve">Positive indication is strongly preferred. The default value will normally be taken to indicate no pre-emphasis, but this condition is undefined. </w:t>
      </w:r>
    </w:p>
    <w:p w:rsidR="00397AA2" w:rsidRPr="00EF13FE" w:rsidRDefault="00397AA2" w:rsidP="00397AA2">
      <w:pPr>
        <w:pStyle w:val="Note"/>
        <w:rPr>
          <w:lang w:val="en-US" w:eastAsia="ja-JP"/>
        </w:rPr>
      </w:pPr>
    </w:p>
    <w:p w:rsidR="00397AA2" w:rsidRPr="00EF13FE" w:rsidRDefault="00397AA2" w:rsidP="00397AA2">
      <w:pPr>
        <w:pStyle w:val="Note"/>
        <w:rPr>
          <w:lang w:val="en-US" w:eastAsia="ja-JP"/>
        </w:rPr>
      </w:pPr>
    </w:p>
    <w:p w:rsidR="0048753F" w:rsidRDefault="0048753F" w:rsidP="00397AA2">
      <w:pPr>
        <w:pStyle w:val="Parttitle"/>
        <w:rPr>
          <w:lang w:val="en-US"/>
        </w:rPr>
      </w:pPr>
      <w:bookmarkStart w:id="11" w:name="_Toc287599337"/>
      <w:r>
        <w:rPr>
          <w:lang w:val="en-US"/>
        </w:rPr>
        <w:br w:type="page"/>
      </w:r>
    </w:p>
    <w:p w:rsidR="00397AA2" w:rsidRPr="00EF13FE" w:rsidRDefault="009E3106" w:rsidP="00397AA2">
      <w:pPr>
        <w:pStyle w:val="Parttitle"/>
        <w:rPr>
          <w:lang w:val="en-US" w:eastAsia="ja-JP"/>
        </w:rPr>
      </w:pPr>
      <w:bookmarkStart w:id="12" w:name="_Toc287859276"/>
      <w:r>
        <w:rPr>
          <w:lang w:val="en-US"/>
        </w:rPr>
        <w:lastRenderedPageBreak/>
        <w:t>Part 3</w:t>
      </w:r>
      <w:r>
        <w:rPr>
          <w:lang w:val="en-US"/>
        </w:rPr>
        <w:br/>
      </w:r>
      <w:r>
        <w:rPr>
          <w:lang w:val="en-US"/>
        </w:rPr>
        <w:br/>
      </w:r>
      <w:r w:rsidR="00397AA2" w:rsidRPr="00EF13FE">
        <w:rPr>
          <w:lang w:val="en-US"/>
        </w:rPr>
        <w:t>Metadata and subcode</w:t>
      </w:r>
      <w:bookmarkEnd w:id="11"/>
      <w:bookmarkEnd w:id="12"/>
    </w:p>
    <w:p w:rsidR="00397AA2" w:rsidRPr="00EF13FE" w:rsidRDefault="00397AA2" w:rsidP="00397AA2">
      <w:pPr>
        <w:pStyle w:val="Heading1"/>
        <w:rPr>
          <w:lang w:val="en-US"/>
        </w:rPr>
      </w:pPr>
      <w:r w:rsidRPr="00EF13FE">
        <w:rPr>
          <w:lang w:val="en-US"/>
        </w:rPr>
        <w:t>1</w:t>
      </w:r>
      <w:r w:rsidRPr="00EF13FE">
        <w:rPr>
          <w:lang w:val="en-US"/>
        </w:rPr>
        <w:tab/>
        <w:t>Introduction</w:t>
      </w:r>
    </w:p>
    <w:p w:rsidR="00397AA2" w:rsidRPr="00EF13FE" w:rsidRDefault="00397AA2" w:rsidP="00397AA2">
      <w:pPr>
        <w:rPr>
          <w:lang w:val="en-US" w:eastAsia="ja-JP"/>
        </w:rPr>
      </w:pPr>
      <w:r w:rsidRPr="00EF13FE">
        <w:rPr>
          <w:lang w:val="en-US" w:eastAsia="ja-JP"/>
        </w:rPr>
        <w:t>This Part 3 defines the format for coding metadata, or subcode, relating to the audio content and carried with it.</w:t>
      </w:r>
    </w:p>
    <w:p w:rsidR="00397AA2" w:rsidRPr="00EF13FE" w:rsidRDefault="00397AA2" w:rsidP="00397AA2">
      <w:pPr>
        <w:pStyle w:val="Heading1"/>
        <w:rPr>
          <w:lang w:val="en-US"/>
        </w:rPr>
      </w:pPr>
      <w:r w:rsidRPr="00EF13FE">
        <w:rPr>
          <w:lang w:val="en-US"/>
        </w:rPr>
        <w:t>2</w:t>
      </w:r>
      <w:r w:rsidRPr="00EF13FE">
        <w:rPr>
          <w:lang w:val="en-US"/>
        </w:rPr>
        <w:tab/>
        <w:t>User data format</w:t>
      </w:r>
    </w:p>
    <w:p w:rsidR="00397AA2" w:rsidRPr="00EF13FE" w:rsidRDefault="00397AA2" w:rsidP="00397AA2">
      <w:pPr>
        <w:rPr>
          <w:lang w:val="en-US" w:eastAsia="ja-JP"/>
        </w:rPr>
      </w:pPr>
      <w:r w:rsidRPr="00EF13FE">
        <w:rPr>
          <w:lang w:val="en-US" w:eastAsia="ja-JP"/>
        </w:rPr>
        <w:t>One bit of user data may be carried in each subframe. Different user data may be carried in each channel and may or may not be related to the associated</w:t>
      </w:r>
      <w:r w:rsidR="00640921">
        <w:rPr>
          <w:lang w:val="en-US" w:eastAsia="ja-JP"/>
        </w:rPr>
        <w:t xml:space="preserve"> audio content</w:t>
      </w:r>
      <w:r w:rsidRPr="00EF13FE">
        <w:rPr>
          <w:lang w:val="en-US" w:eastAsia="ja-JP"/>
        </w:rPr>
        <w:t>. Its capacity in kbit/s is therefore equal to the sampling frequency in use, in kilosamples/s, for each channel.</w:t>
      </w:r>
    </w:p>
    <w:p w:rsidR="00397AA2" w:rsidRPr="00EF13FE" w:rsidRDefault="00397AA2" w:rsidP="00397AA2">
      <w:pPr>
        <w:rPr>
          <w:lang w:val="en-US" w:eastAsia="ja-JP"/>
        </w:rPr>
      </w:pPr>
      <w:r w:rsidRPr="00EF13FE">
        <w:rPr>
          <w:lang w:val="en-US" w:eastAsia="ja-JP"/>
        </w:rPr>
        <w:t>User data bits may be used in any way desired by the user.</w:t>
      </w:r>
    </w:p>
    <w:p w:rsidR="00397AA2" w:rsidRPr="00EF13FE" w:rsidRDefault="00397AA2" w:rsidP="00397AA2">
      <w:pPr>
        <w:rPr>
          <w:lang w:val="en-US" w:eastAsia="ja-JP"/>
        </w:rPr>
      </w:pPr>
      <w:r w:rsidRPr="00EF13FE">
        <w:rPr>
          <w:lang w:val="en-US" w:eastAsia="ja-JP"/>
        </w:rPr>
        <w:t>Known possible formats for the user data channel are indicated by the channel status byte 1, bits 4 to 7.</w:t>
      </w:r>
    </w:p>
    <w:p w:rsidR="00397AA2" w:rsidRPr="00EF13FE" w:rsidRDefault="00397AA2" w:rsidP="00397AA2">
      <w:pPr>
        <w:rPr>
          <w:lang w:val="en-US" w:eastAsia="ja-JP"/>
        </w:rPr>
      </w:pPr>
      <w:r w:rsidRPr="00EF13FE">
        <w:rPr>
          <w:lang w:val="en-US" w:eastAsia="ja-JP"/>
        </w:rPr>
        <w:t>The default value of the user data bit is logic 0.</w:t>
      </w:r>
    </w:p>
    <w:p w:rsidR="00397AA2" w:rsidRPr="00EF13FE" w:rsidRDefault="00397AA2" w:rsidP="00397AA2">
      <w:pPr>
        <w:pStyle w:val="Heading1"/>
        <w:rPr>
          <w:lang w:val="en-US"/>
        </w:rPr>
      </w:pPr>
      <w:r w:rsidRPr="00EF13FE">
        <w:rPr>
          <w:lang w:val="en-US"/>
        </w:rPr>
        <w:t>3</w:t>
      </w:r>
      <w:r w:rsidRPr="00EF13FE">
        <w:rPr>
          <w:lang w:val="en-US"/>
        </w:rPr>
        <w:tab/>
        <w:t>Channel status format</w:t>
      </w:r>
    </w:p>
    <w:p w:rsidR="00397AA2" w:rsidRPr="00EF13FE" w:rsidRDefault="00397AA2" w:rsidP="00397AA2">
      <w:pPr>
        <w:pStyle w:val="Heading2"/>
        <w:rPr>
          <w:lang w:val="en-US"/>
        </w:rPr>
      </w:pPr>
      <w:r w:rsidRPr="00EF13FE">
        <w:rPr>
          <w:lang w:val="en-US" w:eastAsia="ja-JP"/>
        </w:rPr>
        <w:t>3</w:t>
      </w:r>
      <w:r w:rsidRPr="00EF13FE">
        <w:rPr>
          <w:lang w:val="en-US"/>
        </w:rPr>
        <w:t>.1</w:t>
      </w:r>
      <w:r w:rsidRPr="00EF13FE">
        <w:rPr>
          <w:lang w:val="en-US"/>
        </w:rPr>
        <w:tab/>
      </w:r>
      <w:r w:rsidRPr="00EF13FE">
        <w:rPr>
          <w:lang w:val="en-US" w:eastAsia="ja-JP"/>
        </w:rPr>
        <w:t>Channel status bit</w:t>
      </w:r>
    </w:p>
    <w:p w:rsidR="00397AA2" w:rsidRPr="00EF13FE" w:rsidRDefault="00397AA2" w:rsidP="00397AA2">
      <w:pPr>
        <w:rPr>
          <w:lang w:val="en-US" w:eastAsia="ja-JP"/>
        </w:rPr>
      </w:pPr>
      <w:r w:rsidRPr="00EF13FE">
        <w:rPr>
          <w:lang w:val="en-US" w:eastAsia="ja-JP"/>
        </w:rPr>
        <w:t>One bit of channel status data shall be carried in each subframe. Different channel status data may be carried in each channel. Its capacity in kbit/s is therefore equal to the sampling frequency in use, in kilosamples/s.</w:t>
      </w:r>
    </w:p>
    <w:p w:rsidR="00397AA2" w:rsidRPr="00EF13FE" w:rsidRDefault="00397AA2" w:rsidP="00397AA2">
      <w:pPr>
        <w:pStyle w:val="Note"/>
        <w:rPr>
          <w:lang w:val="en-US"/>
        </w:rPr>
      </w:pPr>
      <w:r w:rsidRPr="00EF13FE">
        <w:rPr>
          <w:lang w:val="en-US"/>
        </w:rPr>
        <w:t>NOTE 1 – The channel status for each audio signal carries information associated with that audio signal, and thus it is possible for different channel status data to be carried in the two subframes of the digital audio signal. Examples of information to be carried in the channel status are: length of audio sample words, number of audio channels, sampling frequency, sample address code, alphanumeric source and destination codes, and emphasis.</w:t>
      </w:r>
    </w:p>
    <w:p w:rsidR="00397AA2" w:rsidRPr="00EF13FE" w:rsidRDefault="00397AA2" w:rsidP="00397AA2">
      <w:pPr>
        <w:pStyle w:val="Heading2"/>
        <w:rPr>
          <w:lang w:val="en-US"/>
        </w:rPr>
      </w:pPr>
      <w:r w:rsidRPr="00EF13FE">
        <w:rPr>
          <w:lang w:val="en-US" w:eastAsia="ja-JP"/>
        </w:rPr>
        <w:t>3</w:t>
      </w:r>
      <w:r w:rsidRPr="00EF13FE">
        <w:rPr>
          <w:lang w:val="en-US"/>
        </w:rPr>
        <w:t>.</w:t>
      </w:r>
      <w:r w:rsidRPr="00EF13FE">
        <w:rPr>
          <w:lang w:val="en-US" w:eastAsia="ja-JP"/>
        </w:rPr>
        <w:t>2</w:t>
      </w:r>
      <w:r w:rsidRPr="00EF13FE">
        <w:rPr>
          <w:lang w:val="en-US"/>
        </w:rPr>
        <w:tab/>
      </w:r>
      <w:r w:rsidRPr="00EF13FE">
        <w:rPr>
          <w:lang w:val="en-US" w:eastAsia="ja-JP"/>
        </w:rPr>
        <w:t>Channel status block</w:t>
      </w:r>
    </w:p>
    <w:p w:rsidR="00397AA2" w:rsidRPr="00EF13FE" w:rsidRDefault="00397AA2" w:rsidP="00397AA2">
      <w:pPr>
        <w:rPr>
          <w:lang w:val="en-US" w:eastAsia="ja-JP"/>
        </w:rPr>
      </w:pPr>
      <w:r w:rsidRPr="00EF13FE">
        <w:rPr>
          <w:lang w:val="en-US" w:eastAsia="ja-JP"/>
        </w:rPr>
        <w:t>Channel status information shall be organized in 192 bit blocks, subdivided into 8 bit bytes numbered from 0 to 23. The transmission format shall mark every 192nd frame to show that it carries the first bit of a block. Within each byte, the bits are numbered from 0 to 7, 0 being the first bit transmitted, so bit 0 of byte 0 is the first bit in the block. Where a byte holds a numerical value, bit 0 is the least-significant bit.</w:t>
      </w: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 xml:space="preserve">In Part 4, the frame that begins with preamble Z contains the first bit of a block in both channels. In other transports a “block start” flag is used to mark the first subframe in a block, and may be applied to each channel independently. </w:t>
      </w:r>
    </w:p>
    <w:p w:rsidR="00397AA2" w:rsidRPr="00EF13FE" w:rsidRDefault="00397AA2" w:rsidP="00397AA2">
      <w:pPr>
        <w:pStyle w:val="Heading2"/>
        <w:rPr>
          <w:lang w:val="en-US"/>
        </w:rPr>
      </w:pPr>
      <w:r w:rsidRPr="00EF13FE">
        <w:rPr>
          <w:lang w:val="en-US" w:eastAsia="ja-JP"/>
        </w:rPr>
        <w:t>3</w:t>
      </w:r>
      <w:r w:rsidRPr="00EF13FE">
        <w:rPr>
          <w:lang w:val="en-US"/>
        </w:rPr>
        <w:t>.</w:t>
      </w:r>
      <w:r w:rsidRPr="00EF13FE">
        <w:rPr>
          <w:lang w:val="en-US" w:eastAsia="ja-JP"/>
        </w:rPr>
        <w:t>3</w:t>
      </w:r>
      <w:r w:rsidRPr="00EF13FE">
        <w:rPr>
          <w:lang w:val="en-US"/>
        </w:rPr>
        <w:tab/>
      </w:r>
      <w:r w:rsidRPr="00EF13FE">
        <w:rPr>
          <w:lang w:val="en-US" w:eastAsia="ja-JP"/>
        </w:rPr>
        <w:t>Channel status content</w:t>
      </w:r>
    </w:p>
    <w:p w:rsidR="00397AA2" w:rsidRPr="00EF13FE" w:rsidRDefault="00397AA2" w:rsidP="00397AA2">
      <w:pPr>
        <w:rPr>
          <w:lang w:val="en-US" w:eastAsia="ja-JP"/>
        </w:rPr>
      </w:pPr>
      <w:r w:rsidRPr="00EF13FE">
        <w:rPr>
          <w:lang w:val="en-US" w:eastAsia="ja-JP"/>
        </w:rPr>
        <w:t>The specific organization follows. Multiple-bit quantities are shown in the tables with the most-significant bit to the left; note that the order in which the bits are transmitted is therefore from right to left.</w:t>
      </w:r>
    </w:p>
    <w:p w:rsidR="00397AA2" w:rsidRPr="00290BBA" w:rsidRDefault="00397AA2" w:rsidP="00397AA2">
      <w:pPr>
        <w:pStyle w:val="FigureNo"/>
      </w:pPr>
      <w:r w:rsidRPr="00290BBA">
        <w:lastRenderedPageBreak/>
        <w:t>Figure 1</w:t>
      </w:r>
    </w:p>
    <w:p w:rsidR="00397AA2" w:rsidRDefault="00397AA2" w:rsidP="00397AA2">
      <w:pPr>
        <w:pStyle w:val="Figuretitle"/>
      </w:pPr>
      <w:r w:rsidRPr="00290BBA">
        <w:t>Channel status data format</w:t>
      </w:r>
    </w:p>
    <w:p w:rsidR="00397AA2" w:rsidRPr="00027D32" w:rsidRDefault="00397AA2" w:rsidP="00397AA2">
      <w:pPr>
        <w:pStyle w:val="Figure"/>
      </w:pPr>
      <w:r>
        <w:object w:dxaOrig="5833" w:dyaOrig="10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544.2pt" o:ole="" o:allowoverlap="f">
            <v:imagedata r:id="rId15" o:title=""/>
          </v:shape>
          <o:OLEObject Type="Embed" ProgID="CorelDRAW.Graphic.14" ShapeID="_x0000_i1025" DrawAspect="Content" ObjectID="_1377411413" r:id="rId16"/>
        </w:object>
      </w:r>
    </w:p>
    <w:p w:rsidR="00397AA2" w:rsidRPr="00290BBA" w:rsidRDefault="00397AA2" w:rsidP="00397AA2">
      <w:pPr>
        <w:pStyle w:val="Figure"/>
        <w:rPr>
          <w:lang w:eastAsia="ja-JP"/>
        </w:rPr>
      </w:pPr>
    </w:p>
    <w:p w:rsidR="00397AA2" w:rsidRDefault="00397AA2" w:rsidP="00397AA2">
      <w:pPr>
        <w:overflowPunct/>
        <w:autoSpaceDE/>
        <w:autoSpaceDN/>
        <w:adjustRightInd/>
        <w:spacing w:before="0"/>
        <w:textAlignment w:val="auto"/>
        <w:rPr>
          <w:b/>
          <w:lang w:eastAsia="ja-JP"/>
        </w:rPr>
      </w:pPr>
      <w:bookmarkStart w:id="13" w:name="_Toc114568219"/>
      <w:r>
        <w:rPr>
          <w:lang w:eastAsia="ja-JP"/>
        </w:rPr>
        <w:br w:type="page"/>
      </w:r>
    </w:p>
    <w:p w:rsidR="00397AA2" w:rsidRPr="00290BBA" w:rsidRDefault="00397AA2" w:rsidP="00397AA2">
      <w:pPr>
        <w:pStyle w:val="Heading3"/>
      </w:pPr>
      <w:r w:rsidRPr="00290BBA">
        <w:rPr>
          <w:lang w:eastAsia="ja-JP"/>
        </w:rPr>
        <w:lastRenderedPageBreak/>
        <w:t>3.3.</w:t>
      </w:r>
      <w:r>
        <w:rPr>
          <w:lang w:eastAsia="ja-JP"/>
        </w:rPr>
        <w:t>1</w:t>
      </w:r>
      <w:r w:rsidRPr="00290BBA">
        <w:tab/>
        <w:t>Byte 0: Basic audio parameters</w:t>
      </w:r>
      <w:bookmarkEnd w:id="13"/>
    </w:p>
    <w:p w:rsidR="00397AA2" w:rsidRPr="00290BBA" w:rsidRDefault="00397AA2" w:rsidP="0048753F">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817703" w:rsidTr="0048753F">
        <w:trPr>
          <w:jc w:val="center"/>
        </w:trPr>
        <w:tc>
          <w:tcPr>
            <w:tcW w:w="1199" w:type="dxa"/>
            <w:vAlign w:val="center"/>
          </w:tcPr>
          <w:p w:rsidR="00397AA2" w:rsidRPr="00290BBA" w:rsidRDefault="00397AA2" w:rsidP="0048753F">
            <w:pPr>
              <w:pStyle w:val="Tablehead"/>
            </w:pPr>
            <w:r w:rsidRPr="00290BBA">
              <w:t>Bit</w:t>
            </w:r>
          </w:p>
        </w:tc>
        <w:tc>
          <w:tcPr>
            <w:tcW w:w="927" w:type="dxa"/>
            <w:vAlign w:val="center"/>
          </w:tcPr>
          <w:p w:rsidR="00397AA2" w:rsidRPr="00290BBA" w:rsidRDefault="00397AA2" w:rsidP="0048753F">
            <w:pPr>
              <w:pStyle w:val="Tablehead"/>
            </w:pPr>
            <w:r w:rsidRPr="00290BBA">
              <w:t>0</w:t>
            </w:r>
          </w:p>
        </w:tc>
        <w:tc>
          <w:tcPr>
            <w:tcW w:w="6237" w:type="dxa"/>
            <w:vAlign w:val="center"/>
          </w:tcPr>
          <w:p w:rsidR="00397AA2" w:rsidRPr="00EF13FE" w:rsidRDefault="00397AA2" w:rsidP="0048753F">
            <w:pPr>
              <w:pStyle w:val="Tablehead"/>
              <w:rPr>
                <w:lang w:val="en-US"/>
              </w:rPr>
            </w:pPr>
            <w:r w:rsidRPr="00EF13FE">
              <w:rPr>
                <w:lang w:val="en-US"/>
              </w:rPr>
              <w:t>Use of channel status block</w:t>
            </w:r>
          </w:p>
        </w:tc>
      </w:tr>
      <w:tr w:rsidR="00397AA2" w:rsidRPr="00817703" w:rsidTr="0048753F">
        <w:trPr>
          <w:jc w:val="center"/>
        </w:trPr>
        <w:tc>
          <w:tcPr>
            <w:tcW w:w="1199" w:type="dxa"/>
            <w:vMerge w:val="restart"/>
            <w:vAlign w:val="center"/>
          </w:tcPr>
          <w:p w:rsidR="00397AA2" w:rsidRPr="00290BBA" w:rsidRDefault="00936997" w:rsidP="0048753F">
            <w:pPr>
              <w:pStyle w:val="Tabletext"/>
              <w:jc w:val="center"/>
            </w:pPr>
            <w:r w:rsidRPr="00290BBA">
              <w:t>S</w:t>
            </w:r>
            <w:r w:rsidR="00397AA2" w:rsidRPr="00290BBA">
              <w:t>tate</w:t>
            </w:r>
          </w:p>
        </w:tc>
        <w:tc>
          <w:tcPr>
            <w:tcW w:w="927" w:type="dxa"/>
          </w:tcPr>
          <w:p w:rsidR="00397AA2" w:rsidRPr="006840B9" w:rsidRDefault="006840B9"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397AA2" w:rsidRPr="00EF13FE" w:rsidRDefault="00397AA2" w:rsidP="0048753F">
            <w:pPr>
              <w:pStyle w:val="Tabletext"/>
              <w:rPr>
                <w:lang w:val="en-US"/>
              </w:rPr>
            </w:pPr>
            <w:r w:rsidRPr="00EF13FE">
              <w:rPr>
                <w:lang w:val="en-US"/>
              </w:rPr>
              <w:t>Consumer use of channel status block (see Note 1)</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927" w:type="dxa"/>
          </w:tcPr>
          <w:p w:rsidR="00397AA2" w:rsidRPr="00290BBA" w:rsidRDefault="006840B9" w:rsidP="0048753F">
            <w:pPr>
              <w:pStyle w:val="Tabletext"/>
              <w:jc w:val="center"/>
              <w:rPr>
                <w:rStyle w:val="code-courier"/>
              </w:rPr>
            </w:pPr>
            <w:r w:rsidRPr="00290BBA">
              <w:rPr>
                <w:rStyle w:val="code-courier"/>
                <w:rFonts w:asciiTheme="majorBidi" w:hAnsiTheme="majorBidi" w:cstheme="majorBidi"/>
              </w:rPr>
              <w:t>1</w:t>
            </w:r>
          </w:p>
        </w:tc>
        <w:tc>
          <w:tcPr>
            <w:tcW w:w="6237" w:type="dxa"/>
          </w:tcPr>
          <w:p w:rsidR="00397AA2" w:rsidRPr="00EF13FE" w:rsidRDefault="00397AA2" w:rsidP="0048753F">
            <w:pPr>
              <w:pStyle w:val="Tabletext"/>
              <w:rPr>
                <w:lang w:val="en-US"/>
              </w:rPr>
            </w:pPr>
            <w:r w:rsidRPr="00EF13FE">
              <w:rPr>
                <w:lang w:val="en-US"/>
              </w:rPr>
              <w:t>Professional use of channel status block</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w:t>
            </w:r>
          </w:p>
        </w:tc>
        <w:tc>
          <w:tcPr>
            <w:tcW w:w="927" w:type="dxa"/>
          </w:tcPr>
          <w:p w:rsidR="00397AA2" w:rsidRPr="00290BBA" w:rsidRDefault="00397AA2" w:rsidP="0048753F">
            <w:pPr>
              <w:pStyle w:val="Tablehead"/>
            </w:pPr>
            <w:r w:rsidRPr="00290BBA">
              <w:t>1</w:t>
            </w:r>
          </w:p>
        </w:tc>
        <w:tc>
          <w:tcPr>
            <w:tcW w:w="6237" w:type="dxa"/>
            <w:vAlign w:val="center"/>
          </w:tcPr>
          <w:p w:rsidR="00397AA2" w:rsidRPr="00290BBA" w:rsidRDefault="00397AA2" w:rsidP="0048753F">
            <w:pPr>
              <w:pStyle w:val="Tablehead"/>
            </w:pPr>
            <w:r w:rsidRPr="00290BBA">
              <w:t>Linear PCM identification</w:t>
            </w:r>
          </w:p>
        </w:tc>
      </w:tr>
      <w:tr w:rsidR="00397AA2" w:rsidRPr="00817703" w:rsidTr="0048753F">
        <w:trPr>
          <w:jc w:val="center"/>
        </w:trPr>
        <w:tc>
          <w:tcPr>
            <w:tcW w:w="1199" w:type="dxa"/>
            <w:vMerge w:val="restart"/>
            <w:vAlign w:val="center"/>
          </w:tcPr>
          <w:p w:rsidR="00397AA2" w:rsidRPr="00290BBA" w:rsidRDefault="00936997" w:rsidP="0048753F">
            <w:pPr>
              <w:pStyle w:val="Tabletext"/>
              <w:jc w:val="center"/>
              <w:rPr>
                <w:b/>
              </w:rPr>
            </w:pPr>
            <w:r w:rsidRPr="00290BBA">
              <w:t>S</w:t>
            </w:r>
            <w:r w:rsidR="00397AA2" w:rsidRPr="00290BBA">
              <w:t>tate</w:t>
            </w:r>
          </w:p>
        </w:tc>
        <w:tc>
          <w:tcPr>
            <w:tcW w:w="927" w:type="dxa"/>
            <w:vAlign w:val="center"/>
          </w:tcPr>
          <w:p w:rsidR="00397AA2" w:rsidRPr="00290BBA" w:rsidRDefault="006840B9" w:rsidP="0048753F">
            <w:pPr>
              <w:pStyle w:val="Tabletext"/>
              <w:jc w:val="center"/>
              <w:rPr>
                <w:rStyle w:val="code-courier"/>
              </w:rPr>
            </w:pPr>
            <w:r w:rsidRPr="00290BBA">
              <w:rPr>
                <w:rStyle w:val="code-courier"/>
                <w:rFonts w:asciiTheme="majorBidi" w:hAnsiTheme="majorBidi" w:cstheme="majorBidi"/>
              </w:rPr>
              <w:t>0</w:t>
            </w:r>
          </w:p>
        </w:tc>
        <w:tc>
          <w:tcPr>
            <w:tcW w:w="6237" w:type="dxa"/>
          </w:tcPr>
          <w:p w:rsidR="00397AA2" w:rsidRPr="00EF13FE" w:rsidRDefault="00397AA2" w:rsidP="0048753F">
            <w:pPr>
              <w:pStyle w:val="Tabletext"/>
              <w:rPr>
                <w:lang w:val="en-US"/>
              </w:rPr>
            </w:pPr>
            <w:r w:rsidRPr="00EF13FE">
              <w:rPr>
                <w:lang w:val="en-US"/>
              </w:rPr>
              <w:t>Audio sample word represents linear PCM samples</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927" w:type="dxa"/>
            <w:vAlign w:val="center"/>
          </w:tcPr>
          <w:p w:rsidR="00397AA2" w:rsidRPr="00290BBA" w:rsidRDefault="006840B9" w:rsidP="0048753F">
            <w:pPr>
              <w:pStyle w:val="Tabletext"/>
              <w:jc w:val="center"/>
              <w:rPr>
                <w:rStyle w:val="code-courier"/>
              </w:rPr>
            </w:pPr>
            <w:r w:rsidRPr="00290BBA">
              <w:rPr>
                <w:rStyle w:val="code-courier"/>
                <w:rFonts w:asciiTheme="majorBidi" w:hAnsiTheme="majorBidi" w:cstheme="majorBidi"/>
              </w:rPr>
              <w:t>1</w:t>
            </w:r>
          </w:p>
        </w:tc>
        <w:tc>
          <w:tcPr>
            <w:tcW w:w="6237" w:type="dxa"/>
          </w:tcPr>
          <w:p w:rsidR="00397AA2" w:rsidRPr="00EF13FE" w:rsidRDefault="00397AA2" w:rsidP="0048753F">
            <w:pPr>
              <w:pStyle w:val="Tabletext"/>
              <w:rPr>
                <w:lang w:val="en-US"/>
              </w:rPr>
            </w:pPr>
            <w:r w:rsidRPr="00EF13FE">
              <w:rPr>
                <w:lang w:val="en-US"/>
              </w:rPr>
              <w:t>Audio sample word used for purposes other than linear PCM samples</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Bits</w:t>
            </w:r>
          </w:p>
        </w:tc>
        <w:tc>
          <w:tcPr>
            <w:tcW w:w="927" w:type="dxa"/>
          </w:tcPr>
          <w:p w:rsidR="00397AA2" w:rsidRPr="00290BBA" w:rsidRDefault="00397AA2" w:rsidP="0048753F">
            <w:pPr>
              <w:pStyle w:val="Tablehead"/>
            </w:pPr>
            <w:r w:rsidRPr="00290BBA">
              <w:t>4 3 2</w:t>
            </w:r>
          </w:p>
        </w:tc>
        <w:tc>
          <w:tcPr>
            <w:tcW w:w="6237" w:type="dxa"/>
          </w:tcPr>
          <w:p w:rsidR="00397AA2" w:rsidRPr="00290BBA" w:rsidRDefault="00397AA2" w:rsidP="0048753F">
            <w:pPr>
              <w:pStyle w:val="Tablehead"/>
            </w:pPr>
            <w:r w:rsidRPr="00290BBA">
              <w:t>Audio signal emphasis</w:t>
            </w:r>
          </w:p>
        </w:tc>
      </w:tr>
      <w:tr w:rsidR="00397AA2" w:rsidRPr="00817703" w:rsidTr="0048753F">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rPr>
                <w:b/>
              </w:rPr>
            </w:pPr>
            <w:r w:rsidRPr="00290BBA">
              <w:t>S</w:t>
            </w:r>
            <w:r w:rsidR="00397AA2" w:rsidRPr="00290BBA">
              <w:t>tates</w:t>
            </w: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Emphasis not indicated. Receiver defaults to no emphasis with manual override enabled</w:t>
            </w:r>
          </w:p>
        </w:tc>
      </w:tr>
      <w:tr w:rsidR="00397AA2" w:rsidRPr="00817703" w:rsidTr="0048753F">
        <w:trPr>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No emphasis. Receiver manual override is disabled</w:t>
            </w:r>
          </w:p>
        </w:tc>
      </w:tr>
      <w:tr w:rsidR="00397AA2" w:rsidRPr="00817703" w:rsidTr="0048753F">
        <w:trPr>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0 1 1</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0137EC">
            <w:pPr>
              <w:pStyle w:val="Tabletext"/>
              <w:rPr>
                <w:lang w:val="en-US"/>
              </w:rPr>
            </w:pPr>
            <w:r w:rsidRPr="00EF13FE">
              <w:rPr>
                <w:lang w:val="en-US"/>
              </w:rPr>
              <w:t xml:space="preserve">50 </w:t>
            </w:r>
            <w:r w:rsidRPr="00290BBA">
              <w:sym w:font="Symbol" w:char="F06D"/>
            </w:r>
            <w:r w:rsidRPr="00EF13FE">
              <w:rPr>
                <w:lang w:val="en-US"/>
              </w:rPr>
              <w:t xml:space="preserve">s + 15 </w:t>
            </w:r>
            <w:r w:rsidRPr="00290BBA">
              <w:sym w:font="Symbol" w:char="F06D"/>
            </w:r>
            <w:r w:rsidRPr="00EF13FE">
              <w:rPr>
                <w:lang w:val="en-US"/>
              </w:rPr>
              <w:t xml:space="preserve">s emphasis, see </w:t>
            </w:r>
            <w:r w:rsidR="006840B9">
              <w:rPr>
                <w:lang w:val="en-US"/>
              </w:rPr>
              <w:t xml:space="preserve">Recommendation </w:t>
            </w:r>
            <w:r w:rsidR="000137EC" w:rsidRPr="00EF13FE">
              <w:rPr>
                <w:lang w:val="en-US"/>
              </w:rPr>
              <w:t xml:space="preserve">ITU-R </w:t>
            </w:r>
            <w:r w:rsidRPr="00EF13FE">
              <w:rPr>
                <w:lang w:val="en-US"/>
              </w:rPr>
              <w:t>BS.450. Receiver manual override is disabled</w:t>
            </w:r>
          </w:p>
        </w:tc>
      </w:tr>
      <w:tr w:rsidR="00397AA2" w:rsidRPr="00290BBA" w:rsidTr="0048753F">
        <w:trPr>
          <w:trHeight w:val="379"/>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1 1 1</w:t>
            </w:r>
          </w:p>
        </w:tc>
        <w:tc>
          <w:tcPr>
            <w:tcW w:w="6237"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ITU-T Recommendation J.17 emphasis (with 6.5 dB insertion loss at 800 Hz). </w:t>
            </w:r>
            <w:r w:rsidRPr="00290BBA">
              <w:t>Receiver manual override is disabled</w:t>
            </w:r>
          </w:p>
        </w:tc>
      </w:tr>
      <w:tr w:rsidR="00397AA2" w:rsidRPr="00817703" w:rsidTr="0048753F">
        <w:trPr>
          <w:trHeight w:val="379"/>
          <w:jc w:val="center"/>
        </w:trPr>
        <w:tc>
          <w:tcPr>
            <w:tcW w:w="1199" w:type="dxa"/>
            <w:vMerge/>
          </w:tcPr>
          <w:p w:rsidR="00397AA2" w:rsidRPr="00290BBA" w:rsidRDefault="00397AA2" w:rsidP="0048753F">
            <w:pPr>
              <w:pStyle w:val="Tabletext"/>
            </w:pPr>
          </w:p>
        </w:tc>
        <w:tc>
          <w:tcPr>
            <w:tcW w:w="7164" w:type="dxa"/>
            <w:gridSpan w:val="2"/>
          </w:tcPr>
          <w:p w:rsidR="00397AA2" w:rsidRPr="00EF13FE" w:rsidRDefault="00397AA2" w:rsidP="0048753F">
            <w:pPr>
              <w:pStyle w:val="Tabletext"/>
              <w:rPr>
                <w:lang w:val="en-US"/>
              </w:rPr>
            </w:pPr>
            <w:r w:rsidRPr="00EF13FE">
              <w:rPr>
                <w:lang w:val="en-US"/>
              </w:rPr>
              <w:t>All other states of bits 2 to 4 are reserved and are not to be used until further defined</w:t>
            </w:r>
          </w:p>
        </w:tc>
      </w:tr>
    </w:tbl>
    <w:p w:rsidR="00397AA2" w:rsidRPr="00BA63B6"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w:t>
            </w:r>
          </w:p>
        </w:tc>
        <w:tc>
          <w:tcPr>
            <w:tcW w:w="927" w:type="dxa"/>
          </w:tcPr>
          <w:p w:rsidR="00397AA2" w:rsidRPr="00290BBA" w:rsidRDefault="00397AA2" w:rsidP="0048753F">
            <w:pPr>
              <w:pStyle w:val="Tablehead"/>
            </w:pPr>
            <w:r w:rsidRPr="00290BBA">
              <w:t>5</w:t>
            </w:r>
          </w:p>
        </w:tc>
        <w:tc>
          <w:tcPr>
            <w:tcW w:w="6237" w:type="dxa"/>
            <w:vAlign w:val="center"/>
          </w:tcPr>
          <w:p w:rsidR="00397AA2" w:rsidRPr="00290BBA" w:rsidRDefault="00397AA2" w:rsidP="0048753F">
            <w:pPr>
              <w:pStyle w:val="Tablehead"/>
            </w:pPr>
            <w:r w:rsidRPr="00290BBA">
              <w:t>Lock indication</w:t>
            </w:r>
          </w:p>
        </w:tc>
      </w:tr>
      <w:tr w:rsidR="00397AA2" w:rsidRPr="00817703" w:rsidTr="0048753F">
        <w:trPr>
          <w:trHeight w:val="162"/>
          <w:jc w:val="center"/>
        </w:trPr>
        <w:tc>
          <w:tcPr>
            <w:tcW w:w="1199" w:type="dxa"/>
            <w:vMerge w:val="restart"/>
            <w:vAlign w:val="center"/>
          </w:tcPr>
          <w:p w:rsidR="00397AA2" w:rsidRPr="00290BBA" w:rsidRDefault="00936997" w:rsidP="0048753F">
            <w:pPr>
              <w:pStyle w:val="Tabletext"/>
              <w:jc w:val="center"/>
            </w:pPr>
            <w:r w:rsidRPr="00290BBA">
              <w:t>S</w:t>
            </w:r>
            <w:r w:rsidR="00397AA2" w:rsidRPr="00290BBA">
              <w:t>tate</w:t>
            </w: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397AA2" w:rsidRPr="00EF13FE" w:rsidRDefault="00397AA2" w:rsidP="0048753F">
            <w:pPr>
              <w:pStyle w:val="Tabletext"/>
              <w:rPr>
                <w:lang w:val="en-US"/>
              </w:rPr>
            </w:pPr>
            <w:r w:rsidRPr="00EF13FE">
              <w:rPr>
                <w:lang w:val="en-US"/>
              </w:rPr>
              <w:t>Default. Lock condition not indicated</w:t>
            </w:r>
          </w:p>
        </w:tc>
      </w:tr>
      <w:tr w:rsidR="00397AA2" w:rsidRPr="00290BBA" w:rsidTr="0048753F">
        <w:trPr>
          <w:jc w:val="center"/>
        </w:trPr>
        <w:tc>
          <w:tcPr>
            <w:tcW w:w="1199" w:type="dxa"/>
            <w:vMerge/>
          </w:tcPr>
          <w:p w:rsidR="00397AA2" w:rsidRPr="00EF13FE" w:rsidRDefault="00397AA2" w:rsidP="0048753F">
            <w:pPr>
              <w:pStyle w:val="Tabletext"/>
              <w:rPr>
                <w:lang w:val="en-US"/>
              </w:rPr>
            </w:pP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397AA2" w:rsidRPr="00290BBA" w:rsidRDefault="00397AA2" w:rsidP="0048753F">
            <w:pPr>
              <w:pStyle w:val="Tabletext"/>
            </w:pPr>
            <w:r w:rsidRPr="00290BBA">
              <w:t>Source sampling frequency unlocked</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Bits</w:t>
            </w:r>
          </w:p>
        </w:tc>
        <w:tc>
          <w:tcPr>
            <w:tcW w:w="927" w:type="dxa"/>
          </w:tcPr>
          <w:p w:rsidR="00397AA2" w:rsidRPr="00290BBA" w:rsidRDefault="00397AA2" w:rsidP="0048753F">
            <w:pPr>
              <w:pStyle w:val="Tablehead"/>
            </w:pPr>
            <w:r w:rsidRPr="00290BBA">
              <w:t>7 6</w:t>
            </w:r>
          </w:p>
        </w:tc>
        <w:tc>
          <w:tcPr>
            <w:tcW w:w="6237" w:type="dxa"/>
            <w:vAlign w:val="center"/>
          </w:tcPr>
          <w:p w:rsidR="00397AA2" w:rsidRPr="00290BBA" w:rsidRDefault="00397AA2" w:rsidP="0048753F">
            <w:pPr>
              <w:pStyle w:val="Tablehead"/>
            </w:pPr>
            <w:r w:rsidRPr="00290BBA">
              <w:t>Sampling frequency</w:t>
            </w:r>
          </w:p>
        </w:tc>
      </w:tr>
      <w:tr w:rsidR="00397AA2" w:rsidRPr="00817703" w:rsidTr="0048753F">
        <w:trPr>
          <w:jc w:val="center"/>
        </w:trPr>
        <w:tc>
          <w:tcPr>
            <w:tcW w:w="1199" w:type="dxa"/>
            <w:vMerge w:val="restart"/>
            <w:vAlign w:val="center"/>
          </w:tcPr>
          <w:p w:rsidR="00397AA2" w:rsidRPr="00290BBA" w:rsidRDefault="00936997" w:rsidP="0048753F">
            <w:pPr>
              <w:pStyle w:val="Tabletext"/>
              <w:jc w:val="center"/>
            </w:pPr>
            <w:r w:rsidRPr="00290BBA">
              <w:t>S</w:t>
            </w:r>
            <w:r w:rsidR="00397AA2" w:rsidRPr="00290BBA">
              <w:t>tates</w:t>
            </w:r>
          </w:p>
        </w:tc>
        <w:tc>
          <w:tcPr>
            <w:tcW w:w="927"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397AA2" w:rsidRPr="00EF13FE" w:rsidRDefault="00397AA2" w:rsidP="0048753F">
            <w:pPr>
              <w:pStyle w:val="Tabletext"/>
              <w:rPr>
                <w:lang w:val="en-US"/>
              </w:rPr>
            </w:pPr>
            <w:r w:rsidRPr="00EF13FE">
              <w:rPr>
                <w:lang w:val="en-US"/>
              </w:rPr>
              <w:t>Sampling frequency not indicated. Receiver default to interface frame rate and manual override or auto set is enabled</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927"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397AA2" w:rsidRPr="00EF13FE" w:rsidRDefault="00397AA2" w:rsidP="0048753F">
            <w:pPr>
              <w:pStyle w:val="Tabletext"/>
              <w:rPr>
                <w:lang w:val="en-US"/>
              </w:rPr>
            </w:pPr>
            <w:r w:rsidRPr="00EF13FE">
              <w:rPr>
                <w:lang w:val="en-US"/>
              </w:rPr>
              <w:t>48 kHz sampling frequency. Manual override or auto set is disabled</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927"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397AA2" w:rsidRPr="00EF13FE" w:rsidRDefault="00397AA2" w:rsidP="0048753F">
            <w:pPr>
              <w:pStyle w:val="Tabletext"/>
              <w:rPr>
                <w:lang w:val="en-US"/>
              </w:rPr>
            </w:pPr>
            <w:r w:rsidRPr="00EF13FE">
              <w:rPr>
                <w:lang w:val="en-US"/>
              </w:rPr>
              <w:t>44.1 kHz sampling frequency. Manual override or auto set is disabled</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927"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397AA2" w:rsidRPr="00EF13FE" w:rsidRDefault="00397AA2" w:rsidP="0048753F">
            <w:pPr>
              <w:pStyle w:val="Tabletext"/>
              <w:rPr>
                <w:lang w:val="en-US"/>
              </w:rPr>
            </w:pPr>
            <w:r w:rsidRPr="00EF13FE">
              <w:rPr>
                <w:lang w:val="en-US"/>
              </w:rPr>
              <w:t>32 kHz sampling frequency. Manual override or auto set is disabled</w:t>
            </w:r>
          </w:p>
        </w:tc>
      </w:tr>
    </w:tbl>
    <w:p w:rsidR="00397AA2" w:rsidRDefault="00397AA2" w:rsidP="00397AA2">
      <w:pPr>
        <w:pStyle w:val="Tablefin"/>
      </w:pPr>
    </w:p>
    <w:p w:rsidR="00397AA2" w:rsidRPr="00EF13FE" w:rsidRDefault="00397AA2" w:rsidP="00936997">
      <w:pPr>
        <w:pStyle w:val="Note"/>
        <w:rPr>
          <w:lang w:val="en-US"/>
        </w:rPr>
      </w:pPr>
      <w:r w:rsidRPr="00EF13FE">
        <w:rPr>
          <w:lang w:val="en-US"/>
        </w:rPr>
        <w:t>NOTE 1 – The significance of byte 0, bit 0 is such that a transmission from an interface conforming to IEC</w:t>
      </w:r>
      <w:r w:rsidR="00936997">
        <w:rPr>
          <w:lang w:val="en-US"/>
        </w:rPr>
        <w:t> </w:t>
      </w:r>
      <w:r w:rsidRPr="00EF13FE">
        <w:rPr>
          <w:lang w:val="en-US"/>
        </w:rPr>
        <w:t xml:space="preserve">60958-3 consumer use can be identified, and a receiver conforming only to IEC 60958-3 consumer use will correctly identify a transmission from a professional-use interface as defined in this standard. Connection of a professional-use transmitter with a consumer-use receiver or vice versa might result in unpredictable operation. Thus the following byte definitions only apply when bit 0 = logic 1 (professional use of the channel status block). </w:t>
      </w:r>
    </w:p>
    <w:p w:rsidR="00397AA2" w:rsidRPr="00EF13FE" w:rsidRDefault="00397AA2" w:rsidP="00397AA2">
      <w:pPr>
        <w:pStyle w:val="Note"/>
        <w:rPr>
          <w:lang w:val="en-US"/>
        </w:rPr>
      </w:pPr>
      <w:r w:rsidRPr="00EF13FE">
        <w:rPr>
          <w:lang w:val="en-US"/>
        </w:rPr>
        <w:t xml:space="preserve">NOTE 2 – The indication that the audio sample words are not in linear PCM form requires that the validity bit be set for that channel. See § 2.5 in Part 2. </w:t>
      </w:r>
    </w:p>
    <w:p w:rsidR="00397AA2" w:rsidRPr="00EF13FE" w:rsidRDefault="00397AA2" w:rsidP="00397AA2">
      <w:pPr>
        <w:pStyle w:val="Note"/>
        <w:rPr>
          <w:lang w:val="en-US"/>
        </w:rPr>
      </w:pPr>
      <w:r w:rsidRPr="00EF13FE">
        <w:rPr>
          <w:lang w:val="en-US"/>
        </w:rPr>
        <w:t>NOTE 3 – The indication of sampling frequency, or the use of one of the sampling frequencies that can be indicated in this byte, is not a requirement for operation of the interface. The 00 state of bits 6 to 7 may be used if the transmitter does not support the indication of sampling frequency, the sampling frequency is unknown, or the sample frequency is not one of those that can be indicated in this byte. In the latter case for some sampling frequencies byte 4 may be used to indicate the correct value.</w:t>
      </w:r>
    </w:p>
    <w:p w:rsidR="00397AA2" w:rsidRPr="00EF13FE" w:rsidRDefault="00397AA2" w:rsidP="00936997">
      <w:pPr>
        <w:pStyle w:val="Note"/>
        <w:rPr>
          <w:lang w:val="en-US"/>
        </w:rPr>
      </w:pPr>
      <w:r w:rsidRPr="00EF13FE">
        <w:rPr>
          <w:lang w:val="en-US"/>
        </w:rPr>
        <w:t xml:space="preserve">NOTE 4 – When byte 1, bits </w:t>
      </w:r>
      <w:r w:rsidR="00936997">
        <w:rPr>
          <w:lang w:val="en-US"/>
        </w:rPr>
        <w:t>0</w:t>
      </w:r>
      <w:r w:rsidRPr="00EF13FE">
        <w:rPr>
          <w:lang w:val="en-US"/>
        </w:rPr>
        <w:t xml:space="preserve"> to 3 indicate single channel double sampling frequency mode then the sampling frequency of the audio signal is twice that indicated by bits 6 to 7 of byte 0.</w:t>
      </w:r>
    </w:p>
    <w:p w:rsidR="00397AA2" w:rsidRPr="00290BBA" w:rsidRDefault="00397AA2" w:rsidP="00397AA2">
      <w:pPr>
        <w:pStyle w:val="Heading3"/>
        <w:rPr>
          <w:lang w:eastAsia="ja-JP"/>
        </w:rPr>
      </w:pPr>
      <w:r w:rsidRPr="00290BBA">
        <w:rPr>
          <w:lang w:eastAsia="ja-JP"/>
        </w:rPr>
        <w:lastRenderedPageBreak/>
        <w:t>3.3.</w:t>
      </w:r>
      <w:r>
        <w:rPr>
          <w:lang w:eastAsia="ja-JP"/>
        </w:rPr>
        <w:t>2</w:t>
      </w:r>
      <w:r w:rsidRPr="00290BBA">
        <w:rPr>
          <w:lang w:eastAsia="ja-JP"/>
        </w:rPr>
        <w:tab/>
        <w:t>Byte 1: Channel modes, user bits management</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307"/>
        <w:gridCol w:w="7025"/>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1134" w:type="dxa"/>
          </w:tcPr>
          <w:p w:rsidR="00397AA2" w:rsidRPr="00290BBA" w:rsidRDefault="00397AA2" w:rsidP="0048753F">
            <w:pPr>
              <w:pStyle w:val="Tablehead"/>
            </w:pPr>
            <w:r w:rsidRPr="00290BBA">
              <w:t>3 2 1 0</w:t>
            </w:r>
          </w:p>
        </w:tc>
        <w:tc>
          <w:tcPr>
            <w:tcW w:w="6095" w:type="dxa"/>
          </w:tcPr>
          <w:p w:rsidR="00397AA2" w:rsidRPr="00290BBA" w:rsidRDefault="00397AA2" w:rsidP="0048753F">
            <w:pPr>
              <w:pStyle w:val="Tablehead"/>
            </w:pPr>
            <w:r w:rsidRPr="00290BBA">
              <w:t>Channel mode</w:t>
            </w:r>
          </w:p>
        </w:tc>
      </w:tr>
      <w:tr w:rsidR="00397AA2" w:rsidRPr="00290BBA"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pPr>
            <w:r w:rsidRPr="00290BBA">
              <w:t>S</w:t>
            </w:r>
            <w:r w:rsidR="00397AA2" w:rsidRPr="00290BBA">
              <w:t>tates</w:t>
            </w: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0 0 0 0</w:t>
            </w:r>
          </w:p>
        </w:tc>
        <w:tc>
          <w:tcPr>
            <w:tcW w:w="6095"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Mode not indicated. Receiver default to two-channel mode. </w:t>
            </w:r>
            <w:r w:rsidRPr="00290BBA">
              <w:t>Manual override is enabled</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1 0 0 0</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Two-channel mode. Manual override is disabled</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0 1 0 0</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Single-channel mode (monophonic). Manual override is disabled</w:t>
            </w:r>
          </w:p>
        </w:tc>
      </w:tr>
      <w:tr w:rsidR="00397AA2" w:rsidRPr="00290BBA"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1 1 0 0</w:t>
            </w:r>
          </w:p>
        </w:tc>
        <w:tc>
          <w:tcPr>
            <w:tcW w:w="6095"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Primary-secondary mode, subframe 1 is primary. </w:t>
            </w:r>
            <w:r w:rsidRPr="00290BBA">
              <w:t>Manual override is disabled</w:t>
            </w:r>
          </w:p>
        </w:tc>
      </w:tr>
      <w:tr w:rsidR="00397AA2" w:rsidRPr="00290BBA"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0 0 1 0</w:t>
            </w:r>
          </w:p>
        </w:tc>
        <w:tc>
          <w:tcPr>
            <w:tcW w:w="6095"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Stereophonic mode, channel 1 is left channel. </w:t>
            </w:r>
            <w:r w:rsidRPr="00290BBA">
              <w:t>Manual override is disabled</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1 0 1 0</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Reserved for user-defined applications</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0 1 1 0</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Reserved for user-defined applications</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1 1 1 0</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Single channel double sampling frequency mode. Subframes 1 and 2 carry successive samples of the same signal. The sampling frequency of the signal is double the frame rate, and is double the sampling frequency indicated in byte 0, but not double the rate indicated in byte 4, if that is used. Manual override is disabled. Vector to byte 3 for channel identification</w:t>
            </w:r>
          </w:p>
        </w:tc>
      </w:tr>
      <w:tr w:rsidR="00397AA2" w:rsidRPr="00290BBA"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0 0 0 1</w:t>
            </w:r>
          </w:p>
        </w:tc>
        <w:tc>
          <w:tcPr>
            <w:tcW w:w="6095"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Single channel double sampling frequency mode – stereo mode left. Subframes 1 and 2 carry successive samples of the same signal. The sampling frequency of the signal is double the frame rate, and is double the sampling frequency indicated in byte 0, but not double the rate indicated in byte 4, if that is used. </w:t>
            </w:r>
            <w:r w:rsidRPr="00290BBA">
              <w:t>Manual override is disabled</w:t>
            </w:r>
          </w:p>
        </w:tc>
      </w:tr>
      <w:tr w:rsidR="00397AA2" w:rsidRPr="00290BBA"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1 0 0 1</w:t>
            </w:r>
          </w:p>
        </w:tc>
        <w:tc>
          <w:tcPr>
            <w:tcW w:w="6095"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EF13FE">
              <w:rPr>
                <w:lang w:val="en-US"/>
              </w:rPr>
              <w:t xml:space="preserve">Single channel double sampling frequency mode – stereo mode right. Subframes 1 and 2 carry successive samples of the same signal. The sampling frequency of the signal is double the frame rate, and is double the sampling frequency indicated in byte 0, but not double the rate indicated in byte 4, if that is used. </w:t>
            </w:r>
            <w:r w:rsidRPr="00290BBA">
              <w:t>Manual override is disabled</w:t>
            </w:r>
          </w:p>
        </w:tc>
      </w:tr>
      <w:tr w:rsidR="00397AA2" w:rsidRPr="00817703" w:rsidTr="004875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34"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1 1 1 1</w:t>
            </w:r>
          </w:p>
        </w:tc>
        <w:tc>
          <w:tcPr>
            <w:tcW w:w="6095"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Multichannel mode. Vector to byte 3 for channel identification</w:t>
            </w:r>
          </w:p>
        </w:tc>
      </w:tr>
      <w:tr w:rsidR="00397AA2" w:rsidRPr="00817703" w:rsidTr="0048753F">
        <w:tblPrEx>
          <w:tblCellMar>
            <w:left w:w="108" w:type="dxa"/>
            <w:right w:w="108" w:type="dxa"/>
          </w:tblCellMar>
        </w:tblPrEx>
        <w:trPr>
          <w:jc w:val="center"/>
        </w:trPr>
        <w:tc>
          <w:tcPr>
            <w:tcW w:w="1134" w:type="dxa"/>
            <w:vMerge/>
          </w:tcPr>
          <w:p w:rsidR="00397AA2" w:rsidRPr="00EF13FE" w:rsidRDefault="00397AA2" w:rsidP="0048753F">
            <w:pPr>
              <w:pStyle w:val="Tabletext"/>
              <w:rPr>
                <w:lang w:val="en-US"/>
              </w:rPr>
            </w:pPr>
          </w:p>
        </w:tc>
        <w:tc>
          <w:tcPr>
            <w:tcW w:w="7229" w:type="dxa"/>
            <w:gridSpan w:val="2"/>
          </w:tcPr>
          <w:p w:rsidR="00397AA2" w:rsidRPr="00EF13FE" w:rsidRDefault="00397AA2" w:rsidP="0048753F">
            <w:pPr>
              <w:pStyle w:val="Tabletext"/>
              <w:rPr>
                <w:lang w:val="en-US"/>
              </w:rPr>
            </w:pPr>
            <w:r w:rsidRPr="00EF13FE">
              <w:rPr>
                <w:lang w:val="en-US"/>
              </w:rPr>
              <w:t>All other states of bits 0 to 3 are reserved and are not to be used until further defined</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397AA2" w:rsidRPr="00290BBA" w:rsidTr="0048753F">
        <w:trPr>
          <w:jc w:val="center"/>
        </w:trPr>
        <w:tc>
          <w:tcPr>
            <w:tcW w:w="1307" w:type="dxa"/>
          </w:tcPr>
          <w:p w:rsidR="00397AA2" w:rsidRPr="00290BBA" w:rsidRDefault="00397AA2" w:rsidP="0048753F">
            <w:pPr>
              <w:pStyle w:val="Tablehead"/>
            </w:pPr>
            <w:r w:rsidRPr="00290BBA">
              <w:t>Bits</w:t>
            </w:r>
          </w:p>
        </w:tc>
        <w:tc>
          <w:tcPr>
            <w:tcW w:w="1143" w:type="dxa"/>
          </w:tcPr>
          <w:p w:rsidR="00397AA2" w:rsidRPr="00290BBA" w:rsidRDefault="00397AA2" w:rsidP="0048753F">
            <w:pPr>
              <w:pStyle w:val="Tablehead"/>
            </w:pPr>
            <w:r w:rsidRPr="00290BBA">
              <w:t>7 6 5 4</w:t>
            </w:r>
          </w:p>
        </w:tc>
        <w:tc>
          <w:tcPr>
            <w:tcW w:w="7189" w:type="dxa"/>
          </w:tcPr>
          <w:p w:rsidR="00397AA2" w:rsidRPr="00290BBA" w:rsidRDefault="00397AA2" w:rsidP="0048753F">
            <w:pPr>
              <w:pStyle w:val="Tablehead"/>
            </w:pPr>
            <w:r w:rsidRPr="00290BBA">
              <w:t>User bits management</w:t>
            </w:r>
          </w:p>
        </w:tc>
      </w:tr>
      <w:tr w:rsidR="00397AA2" w:rsidRPr="00817703" w:rsidTr="0048753F">
        <w:trPr>
          <w:jc w:val="center"/>
        </w:trPr>
        <w:tc>
          <w:tcPr>
            <w:tcW w:w="1307"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pPr>
            <w:r w:rsidRPr="00290BBA">
              <w:t>S</w:t>
            </w:r>
            <w:r w:rsidR="00397AA2" w:rsidRPr="00290BBA">
              <w:t>tates</w:t>
            </w: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0 0 0 0</w:t>
            </w:r>
          </w:p>
        </w:tc>
        <w:tc>
          <w:tcPr>
            <w:tcW w:w="7189"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Default, no user information is indicated</w:t>
            </w:r>
          </w:p>
        </w:tc>
      </w:tr>
      <w:tr w:rsidR="00397AA2" w:rsidRPr="00817703"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1 0 0 0</w:t>
            </w:r>
          </w:p>
        </w:tc>
        <w:tc>
          <w:tcPr>
            <w:tcW w:w="7189" w:type="dxa"/>
            <w:tcBorders>
              <w:top w:val="single" w:sz="4" w:space="0" w:color="auto"/>
              <w:left w:val="single" w:sz="4" w:space="0" w:color="auto"/>
              <w:bottom w:val="single" w:sz="4" w:space="0" w:color="auto"/>
              <w:right w:val="single" w:sz="4" w:space="0" w:color="auto"/>
            </w:tcBorders>
          </w:tcPr>
          <w:p w:rsidR="00397AA2" w:rsidRPr="00EF13FE" w:rsidRDefault="00397AA2" w:rsidP="006840B9">
            <w:pPr>
              <w:pStyle w:val="Tabletext"/>
              <w:rPr>
                <w:lang w:val="en-US"/>
              </w:rPr>
            </w:pPr>
            <w:r w:rsidRPr="00EF13FE">
              <w:rPr>
                <w:lang w:val="en-US"/>
              </w:rPr>
              <w:t>192 bit block structure with user-defined content. Block start aligned with channel status block start</w:t>
            </w:r>
          </w:p>
        </w:tc>
      </w:tr>
      <w:tr w:rsidR="00397AA2" w:rsidRPr="00817703"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0 1 0 0</w:t>
            </w:r>
          </w:p>
        </w:tc>
        <w:tc>
          <w:tcPr>
            <w:tcW w:w="7189"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Reserved for the AES18 standard</w:t>
            </w:r>
          </w:p>
        </w:tc>
      </w:tr>
      <w:tr w:rsidR="00397AA2" w:rsidRPr="00290BBA"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1 1 0 0</w:t>
            </w:r>
          </w:p>
        </w:tc>
        <w:tc>
          <w:tcPr>
            <w:tcW w:w="718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keepLines/>
              <w:tabs>
                <w:tab w:val="left" w:leader="dot" w:pos="7938"/>
                <w:tab w:val="center" w:pos="9526"/>
              </w:tabs>
              <w:ind w:left="567" w:hanging="567"/>
            </w:pPr>
            <w:r w:rsidRPr="00290BBA">
              <w:t>User defined</w:t>
            </w:r>
          </w:p>
        </w:tc>
      </w:tr>
      <w:tr w:rsidR="00397AA2" w:rsidRPr="00817703"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0 0 1 0</w:t>
            </w:r>
          </w:p>
        </w:tc>
        <w:tc>
          <w:tcPr>
            <w:tcW w:w="7189"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User data conforms to the general user data format defined in IEC 60958-3</w:t>
            </w:r>
          </w:p>
        </w:tc>
      </w:tr>
      <w:tr w:rsidR="00397AA2" w:rsidRPr="00817703"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1 0 1 0</w:t>
            </w:r>
          </w:p>
        </w:tc>
        <w:tc>
          <w:tcPr>
            <w:tcW w:w="7189" w:type="dxa"/>
            <w:tcBorders>
              <w:top w:val="single" w:sz="4" w:space="0" w:color="auto"/>
              <w:left w:val="single" w:sz="4" w:space="0" w:color="auto"/>
              <w:bottom w:val="single" w:sz="4" w:space="0" w:color="auto"/>
              <w:right w:val="single" w:sz="4" w:space="0" w:color="auto"/>
            </w:tcBorders>
          </w:tcPr>
          <w:p w:rsidR="00397AA2" w:rsidRPr="00EF13FE" w:rsidRDefault="00397AA2" w:rsidP="006840B9">
            <w:pPr>
              <w:pStyle w:val="Tabletext"/>
              <w:rPr>
                <w:lang w:val="en-US"/>
              </w:rPr>
            </w:pPr>
            <w:r w:rsidRPr="00936997">
              <w:rPr>
                <w:lang w:val="en-US"/>
              </w:rPr>
              <w:t>192</w:t>
            </w:r>
            <w:r w:rsidRPr="00EF13FE">
              <w:rPr>
                <w:lang w:val="en-US"/>
              </w:rPr>
              <w:t xml:space="preserve"> bit block structure as specified in AES52. Block start aligned with channel status block start</w:t>
            </w:r>
          </w:p>
        </w:tc>
      </w:tr>
      <w:tr w:rsidR="00397AA2" w:rsidRPr="00290BBA" w:rsidTr="0048753F">
        <w:trPr>
          <w:jc w:val="center"/>
        </w:trPr>
        <w:tc>
          <w:tcPr>
            <w:tcW w:w="1307"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1143"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0 1 1 0</w:t>
            </w:r>
          </w:p>
        </w:tc>
        <w:tc>
          <w:tcPr>
            <w:tcW w:w="718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keepLines/>
              <w:tabs>
                <w:tab w:val="left" w:leader="dot" w:pos="7938"/>
                <w:tab w:val="center" w:pos="9526"/>
              </w:tabs>
              <w:ind w:left="567" w:hanging="567"/>
            </w:pPr>
            <w:r w:rsidRPr="00290BBA">
              <w:t>Reserved for IEC 62537</w:t>
            </w:r>
          </w:p>
        </w:tc>
      </w:tr>
      <w:tr w:rsidR="00397AA2" w:rsidRPr="00817703" w:rsidTr="0048753F">
        <w:tblPrEx>
          <w:tblCellMar>
            <w:left w:w="108" w:type="dxa"/>
            <w:right w:w="108" w:type="dxa"/>
          </w:tblCellMar>
        </w:tblPrEx>
        <w:trPr>
          <w:jc w:val="center"/>
        </w:trPr>
        <w:tc>
          <w:tcPr>
            <w:tcW w:w="1307" w:type="dxa"/>
            <w:vMerge/>
          </w:tcPr>
          <w:p w:rsidR="00397AA2" w:rsidRPr="00290BBA" w:rsidRDefault="00397AA2" w:rsidP="0048753F">
            <w:pPr>
              <w:pStyle w:val="Tabletext"/>
            </w:pPr>
          </w:p>
        </w:tc>
        <w:tc>
          <w:tcPr>
            <w:tcW w:w="8332" w:type="dxa"/>
            <w:gridSpan w:val="2"/>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All other states of bits 4 to 7 are reserved and are not to be used until further defined</w:t>
            </w:r>
          </w:p>
        </w:tc>
      </w:tr>
    </w:tbl>
    <w:p w:rsidR="00397AA2" w:rsidRDefault="00397AA2" w:rsidP="00397AA2">
      <w:pPr>
        <w:pStyle w:val="Tablefin"/>
        <w:rPr>
          <w:lang w:eastAsia="ja-JP"/>
        </w:rPr>
      </w:pPr>
    </w:p>
    <w:p w:rsidR="00397AA2" w:rsidRPr="00EF13FE" w:rsidRDefault="00397AA2" w:rsidP="00397AA2">
      <w:pPr>
        <w:overflowPunct/>
        <w:autoSpaceDE/>
        <w:autoSpaceDN/>
        <w:adjustRightInd/>
        <w:spacing w:before="0"/>
        <w:textAlignment w:val="auto"/>
        <w:rPr>
          <w:b/>
          <w:lang w:val="en-US" w:eastAsia="ja-JP"/>
        </w:rPr>
      </w:pPr>
    </w:p>
    <w:p w:rsidR="00397AA2" w:rsidRPr="00EF13FE" w:rsidRDefault="00397AA2" w:rsidP="00397AA2">
      <w:pPr>
        <w:pStyle w:val="Heading3"/>
        <w:rPr>
          <w:lang w:val="en-US" w:eastAsia="ja-JP"/>
        </w:rPr>
      </w:pPr>
      <w:r w:rsidRPr="00EF13FE">
        <w:rPr>
          <w:lang w:val="en-US" w:eastAsia="ja-JP"/>
        </w:rPr>
        <w:lastRenderedPageBreak/>
        <w:t>3.3.3</w:t>
      </w:r>
      <w:r w:rsidRPr="00EF13FE">
        <w:rPr>
          <w:lang w:val="en-US" w:eastAsia="ja-JP"/>
        </w:rPr>
        <w:tab/>
        <w:t>Byte 2: Auxiliary bits, word length and alignment level</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Bits</w:t>
            </w:r>
          </w:p>
        </w:tc>
        <w:tc>
          <w:tcPr>
            <w:tcW w:w="927" w:type="dxa"/>
          </w:tcPr>
          <w:p w:rsidR="00397AA2" w:rsidRPr="00290BBA" w:rsidRDefault="00397AA2" w:rsidP="0048753F">
            <w:pPr>
              <w:pStyle w:val="Tablehead"/>
            </w:pPr>
            <w:r w:rsidRPr="00290BBA">
              <w:rPr>
                <w:rFonts w:eastAsia="MS Mincho"/>
              </w:rPr>
              <w:t>2 1 0</w:t>
            </w:r>
          </w:p>
        </w:tc>
        <w:tc>
          <w:tcPr>
            <w:tcW w:w="6237" w:type="dxa"/>
          </w:tcPr>
          <w:p w:rsidR="00397AA2" w:rsidRPr="00290BBA" w:rsidRDefault="00397AA2" w:rsidP="0048753F">
            <w:pPr>
              <w:pStyle w:val="Tablehead"/>
            </w:pPr>
            <w:r w:rsidRPr="00290BBA">
              <w:rPr>
                <w:rFonts w:eastAsia="MS Mincho"/>
              </w:rPr>
              <w:t xml:space="preserve">Use of auxiliary bits </w:t>
            </w:r>
          </w:p>
        </w:tc>
      </w:tr>
      <w:tr w:rsidR="00397AA2" w:rsidRPr="00817703" w:rsidTr="0048753F">
        <w:trPr>
          <w:jc w:val="center"/>
        </w:trPr>
        <w:tc>
          <w:tcPr>
            <w:tcW w:w="1199"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pPr>
            <w:r w:rsidRPr="00290BBA">
              <w:t>S</w:t>
            </w:r>
            <w:r w:rsidR="00397AA2" w:rsidRPr="00290BBA">
              <w:t>tates</w:t>
            </w: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Lines/>
              <w:tabs>
                <w:tab w:val="left" w:leader="dot" w:pos="7938"/>
                <w:tab w:val="center" w:pos="9526"/>
              </w:tabs>
              <w:rPr>
                <w:lang w:val="en-US"/>
              </w:rPr>
            </w:pPr>
            <w:r w:rsidRPr="00EF13FE">
              <w:rPr>
                <w:lang w:val="en-US"/>
              </w:rPr>
              <w:t>Maximum audio sample word length is 20 bits (default). Use of auxiliary bits not defined</w:t>
            </w:r>
          </w:p>
        </w:tc>
      </w:tr>
      <w:tr w:rsidR="00397AA2" w:rsidRPr="00817703" w:rsidTr="0048753F">
        <w:trPr>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keepN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1 0 0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Next/>
              <w:keepLines/>
              <w:tabs>
                <w:tab w:val="left" w:leader="dot" w:pos="7938"/>
                <w:tab w:val="center" w:pos="9526"/>
              </w:tabs>
              <w:rPr>
                <w:lang w:val="en-US"/>
              </w:rPr>
            </w:pPr>
            <w:r w:rsidRPr="00EF13FE">
              <w:rPr>
                <w:lang w:val="en-US"/>
              </w:rPr>
              <w:t>Maximum audio sample word length is 24 bits. Auxiliary bits are used for main audio sample data</w:t>
            </w:r>
          </w:p>
        </w:tc>
      </w:tr>
      <w:tr w:rsidR="00397AA2" w:rsidRPr="00290BBA" w:rsidTr="0048753F">
        <w:trPr>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6237"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keepLines/>
              <w:tabs>
                <w:tab w:val="left" w:leader="dot" w:pos="7938"/>
                <w:tab w:val="center" w:pos="9526"/>
              </w:tabs>
            </w:pPr>
            <w:r w:rsidRPr="00EF13FE">
              <w:rPr>
                <w:lang w:val="en-US"/>
              </w:rPr>
              <w:t xml:space="preserve">Maximum audio sample word length is 20 bits. Auxiliary bits in this channel are used to carry a single coordination signal. </w:t>
            </w:r>
            <w:r w:rsidRPr="00290BBA">
              <w:t>See Note 1</w:t>
            </w:r>
          </w:p>
        </w:tc>
      </w:tr>
      <w:tr w:rsidR="00397AA2" w:rsidRPr="00817703" w:rsidTr="0048753F">
        <w:trPr>
          <w:jc w:val="center"/>
        </w:trPr>
        <w:tc>
          <w:tcPr>
            <w:tcW w:w="1199"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927"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keepLines/>
              <w:tabs>
                <w:tab w:val="left" w:leader="dot" w:pos="7938"/>
                <w:tab w:val="center" w:pos="9526"/>
              </w:tabs>
              <w:ind w:left="567" w:hanging="567"/>
              <w:jc w:val="center"/>
              <w:rPr>
                <w:rStyle w:val="code-courier"/>
                <w:rFonts w:asciiTheme="majorBidi" w:hAnsiTheme="majorBidi" w:cstheme="majorBidi"/>
              </w:rPr>
            </w:pPr>
            <w:r w:rsidRPr="00290BBA">
              <w:rPr>
                <w:rStyle w:val="code-courier"/>
                <w:rFonts w:asciiTheme="majorBidi" w:hAnsiTheme="majorBidi" w:cstheme="majorBidi"/>
              </w:rPr>
              <w:t>1 1 0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keepLines/>
              <w:tabs>
                <w:tab w:val="left" w:leader="dot" w:pos="7938"/>
                <w:tab w:val="center" w:pos="9526"/>
              </w:tabs>
              <w:rPr>
                <w:lang w:val="en-US"/>
              </w:rPr>
            </w:pPr>
            <w:r w:rsidRPr="00EF13FE">
              <w:rPr>
                <w:lang w:val="en-US"/>
              </w:rPr>
              <w:t>Reserved for user defined applications</w:t>
            </w:r>
          </w:p>
        </w:tc>
      </w:tr>
      <w:tr w:rsidR="00397AA2" w:rsidRPr="00817703" w:rsidTr="0048753F">
        <w:trPr>
          <w:jc w:val="center"/>
        </w:trPr>
        <w:tc>
          <w:tcPr>
            <w:tcW w:w="1199" w:type="dxa"/>
            <w:vMerge/>
          </w:tcPr>
          <w:p w:rsidR="00397AA2" w:rsidRPr="00EF13FE" w:rsidRDefault="00397AA2" w:rsidP="0048753F">
            <w:pPr>
              <w:pStyle w:val="Tabletext"/>
              <w:rPr>
                <w:lang w:val="en-US"/>
              </w:rPr>
            </w:pPr>
          </w:p>
        </w:tc>
        <w:tc>
          <w:tcPr>
            <w:tcW w:w="7164" w:type="dxa"/>
            <w:gridSpan w:val="2"/>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All other states of bits 0 to 2 are reserved and are not to be used until further defined</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3595"/>
        <w:gridCol w:w="3594"/>
      </w:tblGrid>
      <w:tr w:rsidR="00397AA2" w:rsidRPr="00817703" w:rsidTr="0048753F">
        <w:trPr>
          <w:jc w:val="center"/>
        </w:trPr>
        <w:tc>
          <w:tcPr>
            <w:tcW w:w="1134" w:type="dxa"/>
            <w:vMerge w:val="restart"/>
            <w:vAlign w:val="center"/>
          </w:tcPr>
          <w:p w:rsidR="00397AA2" w:rsidRPr="00290BBA" w:rsidRDefault="00397AA2" w:rsidP="0048753F">
            <w:pPr>
              <w:pStyle w:val="Tablehead"/>
            </w:pPr>
            <w:r w:rsidRPr="00290BBA">
              <w:t>Bits</w:t>
            </w:r>
          </w:p>
        </w:tc>
        <w:tc>
          <w:tcPr>
            <w:tcW w:w="992" w:type="dxa"/>
            <w:vMerge w:val="restart"/>
            <w:vAlign w:val="center"/>
          </w:tcPr>
          <w:p w:rsidR="00397AA2" w:rsidRPr="00290BBA" w:rsidRDefault="00397AA2" w:rsidP="0048753F">
            <w:pPr>
              <w:pStyle w:val="Tablehead"/>
            </w:pPr>
            <w:r w:rsidRPr="00290BBA">
              <w:rPr>
                <w:rFonts w:eastAsia="MS Mincho"/>
              </w:rPr>
              <w:t>5 4 3</w:t>
            </w:r>
          </w:p>
        </w:tc>
        <w:tc>
          <w:tcPr>
            <w:tcW w:w="6237" w:type="dxa"/>
            <w:gridSpan w:val="2"/>
          </w:tcPr>
          <w:p w:rsidR="00397AA2" w:rsidRPr="003B1AB8" w:rsidRDefault="00397AA2" w:rsidP="003B1AB8">
            <w:pPr>
              <w:pStyle w:val="Tablehead"/>
              <w:rPr>
                <w:lang w:val="en-US"/>
              </w:rPr>
            </w:pPr>
            <w:r w:rsidRPr="00EF13FE">
              <w:rPr>
                <w:rFonts w:eastAsia="MS Mincho"/>
                <w:lang w:val="en-US"/>
              </w:rPr>
              <w:t>Encoded audio sample word length of transmitted signal</w:t>
            </w:r>
            <w:r w:rsidR="003B1AB8">
              <w:rPr>
                <w:rFonts w:eastAsia="MS Mincho"/>
                <w:lang w:val="en-US"/>
              </w:rPr>
              <w:br/>
            </w:r>
            <w:r w:rsidRPr="003B1AB8">
              <w:rPr>
                <w:rFonts w:eastAsia="MS Mincho"/>
                <w:lang w:val="en-US"/>
              </w:rPr>
              <w:t>(See Notes 2, 3 and 4)</w:t>
            </w:r>
          </w:p>
        </w:tc>
      </w:tr>
      <w:tr w:rsidR="00397AA2" w:rsidRPr="00817703" w:rsidTr="0048753F">
        <w:trPr>
          <w:jc w:val="center"/>
        </w:trPr>
        <w:tc>
          <w:tcPr>
            <w:tcW w:w="1134" w:type="dxa"/>
            <w:vMerge/>
          </w:tcPr>
          <w:p w:rsidR="00397AA2" w:rsidRPr="003B1AB8" w:rsidRDefault="00397AA2" w:rsidP="0048753F">
            <w:pPr>
              <w:pStyle w:val="Tablehead"/>
              <w:rPr>
                <w:lang w:val="en-US"/>
              </w:rPr>
            </w:pPr>
          </w:p>
        </w:tc>
        <w:tc>
          <w:tcPr>
            <w:tcW w:w="992" w:type="dxa"/>
            <w:vMerge/>
          </w:tcPr>
          <w:p w:rsidR="00397AA2" w:rsidRPr="003B1AB8" w:rsidRDefault="00397AA2" w:rsidP="0048753F">
            <w:pPr>
              <w:pStyle w:val="Tablehead"/>
              <w:rPr>
                <w:lang w:val="en-US"/>
              </w:rPr>
            </w:pPr>
          </w:p>
        </w:tc>
        <w:tc>
          <w:tcPr>
            <w:tcW w:w="3119" w:type="dxa"/>
          </w:tcPr>
          <w:p w:rsidR="00397AA2" w:rsidRPr="00EF13FE" w:rsidRDefault="00397AA2" w:rsidP="003B1AB8">
            <w:pPr>
              <w:pStyle w:val="Tabletext"/>
              <w:jc w:val="left"/>
              <w:rPr>
                <w:lang w:val="en-US"/>
              </w:rPr>
            </w:pPr>
            <w:r w:rsidRPr="00EF13FE">
              <w:rPr>
                <w:lang w:val="en-US"/>
              </w:rPr>
              <w:t>Audio sample word length if maximum length is 24 bits as indicated by bits 0 to 2 above</w:t>
            </w:r>
          </w:p>
        </w:tc>
        <w:tc>
          <w:tcPr>
            <w:tcW w:w="3118" w:type="dxa"/>
          </w:tcPr>
          <w:p w:rsidR="00397AA2" w:rsidRPr="00EF13FE" w:rsidRDefault="00397AA2" w:rsidP="003B1AB8">
            <w:pPr>
              <w:pStyle w:val="Tabletext"/>
              <w:jc w:val="left"/>
              <w:rPr>
                <w:lang w:val="en-US"/>
              </w:rPr>
            </w:pPr>
            <w:r w:rsidRPr="00EF13FE">
              <w:rPr>
                <w:lang w:val="en-US"/>
              </w:rPr>
              <w:t>Audio sample word length if maximum length is 20 bits as indicated by bits 0 to 2 above</w:t>
            </w:r>
          </w:p>
        </w:tc>
      </w:tr>
      <w:tr w:rsidR="00397AA2" w:rsidRPr="00817703" w:rsidTr="0048753F">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pPr>
            <w:r w:rsidRPr="00290BBA">
              <w:t>S</w:t>
            </w:r>
            <w:r w:rsidR="00397AA2" w:rsidRPr="00290BBA">
              <w:t>tates</w:t>
            </w: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3119"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Word length not indicated (default)</w:t>
            </w:r>
          </w:p>
        </w:tc>
        <w:tc>
          <w:tcPr>
            <w:tcW w:w="3118"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Word length not indicated (default)</w:t>
            </w:r>
          </w:p>
        </w:tc>
      </w:tr>
      <w:tr w:rsidR="00397AA2" w:rsidRPr="00290BBA"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1 0 0</w:t>
            </w:r>
          </w:p>
        </w:tc>
        <w:tc>
          <w:tcPr>
            <w:tcW w:w="311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23 bits </w:t>
            </w:r>
          </w:p>
        </w:tc>
        <w:tc>
          <w:tcPr>
            <w:tcW w:w="3118"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19 bits </w:t>
            </w:r>
          </w:p>
        </w:tc>
      </w:tr>
      <w:tr w:rsidR="00397AA2" w:rsidRPr="00290BBA"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311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22 bits </w:t>
            </w:r>
          </w:p>
        </w:tc>
        <w:tc>
          <w:tcPr>
            <w:tcW w:w="3118"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18 bits </w:t>
            </w:r>
          </w:p>
        </w:tc>
      </w:tr>
      <w:tr w:rsidR="00397AA2" w:rsidRPr="00290BBA"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1 1 0</w:t>
            </w:r>
          </w:p>
        </w:tc>
        <w:tc>
          <w:tcPr>
            <w:tcW w:w="311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21 bits </w:t>
            </w:r>
          </w:p>
        </w:tc>
        <w:tc>
          <w:tcPr>
            <w:tcW w:w="3118"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17 bits </w:t>
            </w:r>
          </w:p>
        </w:tc>
      </w:tr>
      <w:tr w:rsidR="00397AA2" w:rsidRPr="00290BBA"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311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20 bits </w:t>
            </w:r>
          </w:p>
        </w:tc>
        <w:tc>
          <w:tcPr>
            <w:tcW w:w="3118"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16 bits </w:t>
            </w:r>
          </w:p>
        </w:tc>
      </w:tr>
      <w:tr w:rsidR="00397AA2" w:rsidRPr="00290BBA"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1 0 1</w:t>
            </w:r>
          </w:p>
        </w:tc>
        <w:tc>
          <w:tcPr>
            <w:tcW w:w="3119"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24 bits </w:t>
            </w:r>
          </w:p>
        </w:tc>
        <w:tc>
          <w:tcPr>
            <w:tcW w:w="3118" w:type="dxa"/>
            <w:tcBorders>
              <w:top w:val="single" w:sz="4" w:space="0" w:color="auto"/>
              <w:left w:val="single" w:sz="4" w:space="0" w:color="auto"/>
              <w:bottom w:val="single" w:sz="4" w:space="0" w:color="auto"/>
              <w:right w:val="single" w:sz="4" w:space="0" w:color="auto"/>
            </w:tcBorders>
          </w:tcPr>
          <w:p w:rsidR="00397AA2" w:rsidRPr="00290BBA" w:rsidRDefault="00397AA2" w:rsidP="0048753F">
            <w:pPr>
              <w:pStyle w:val="Tabletext"/>
            </w:pPr>
            <w:r w:rsidRPr="00290BBA">
              <w:t xml:space="preserve">20 bits </w:t>
            </w:r>
          </w:p>
        </w:tc>
      </w:tr>
      <w:tr w:rsidR="00397AA2" w:rsidRPr="00817703" w:rsidTr="0048753F">
        <w:trPr>
          <w:jc w:val="center"/>
        </w:trPr>
        <w:tc>
          <w:tcPr>
            <w:tcW w:w="1134" w:type="dxa"/>
            <w:vMerge/>
          </w:tcPr>
          <w:p w:rsidR="00397AA2" w:rsidRPr="00290BBA" w:rsidRDefault="00397AA2" w:rsidP="0048753F">
            <w:pPr>
              <w:pStyle w:val="Tabletext"/>
            </w:pPr>
          </w:p>
        </w:tc>
        <w:tc>
          <w:tcPr>
            <w:tcW w:w="7229" w:type="dxa"/>
            <w:gridSpan w:val="3"/>
          </w:tcPr>
          <w:p w:rsidR="00397AA2" w:rsidRPr="00EF13FE" w:rsidRDefault="00397AA2" w:rsidP="0048753F">
            <w:pPr>
              <w:pStyle w:val="Tabletext"/>
              <w:rPr>
                <w:lang w:val="en-US"/>
              </w:rPr>
            </w:pPr>
            <w:r w:rsidRPr="00EF13FE">
              <w:rPr>
                <w:lang w:val="en-US"/>
              </w:rPr>
              <w:t>All other states of bits 3 to 5 are reserved and are not to be used until further defined</w:t>
            </w:r>
          </w:p>
        </w:tc>
      </w:tr>
    </w:tbl>
    <w:p w:rsidR="00397AA2" w:rsidRPr="00290BBA"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rPr>
                <w:snapToGrid w:val="0"/>
              </w:rPr>
            </w:pPr>
            <w:r w:rsidRPr="00290BBA">
              <w:rPr>
                <w:snapToGrid w:val="0"/>
              </w:rPr>
              <w:t>Bits</w:t>
            </w:r>
          </w:p>
        </w:tc>
        <w:tc>
          <w:tcPr>
            <w:tcW w:w="927" w:type="dxa"/>
          </w:tcPr>
          <w:p w:rsidR="00397AA2" w:rsidRPr="00290BBA" w:rsidRDefault="00397AA2" w:rsidP="0048753F">
            <w:pPr>
              <w:pStyle w:val="Tablehead"/>
            </w:pPr>
            <w:r w:rsidRPr="00290BBA">
              <w:rPr>
                <w:rFonts w:eastAsia="MS Mincho"/>
              </w:rPr>
              <w:t>7 6</w:t>
            </w:r>
          </w:p>
        </w:tc>
        <w:tc>
          <w:tcPr>
            <w:tcW w:w="6237" w:type="dxa"/>
          </w:tcPr>
          <w:p w:rsidR="00397AA2" w:rsidRPr="00290BBA" w:rsidRDefault="00397AA2" w:rsidP="0048753F">
            <w:pPr>
              <w:pStyle w:val="Tablehead"/>
              <w:rPr>
                <w:snapToGrid w:val="0"/>
              </w:rPr>
            </w:pPr>
            <w:r w:rsidRPr="00290BBA">
              <w:rPr>
                <w:rFonts w:eastAsia="MS Mincho"/>
                <w:snapToGrid w:val="0"/>
              </w:rPr>
              <w:t>Indication of alignment level</w:t>
            </w:r>
          </w:p>
        </w:tc>
      </w:tr>
      <w:tr w:rsidR="00397AA2" w:rsidRPr="00290BBA" w:rsidTr="0048753F">
        <w:trPr>
          <w:jc w:val="center"/>
        </w:trPr>
        <w:tc>
          <w:tcPr>
            <w:tcW w:w="1199" w:type="dxa"/>
            <w:vMerge w:val="restart"/>
            <w:vAlign w:val="center"/>
          </w:tcPr>
          <w:p w:rsidR="00397AA2" w:rsidRPr="00290BBA" w:rsidRDefault="00936997" w:rsidP="0048753F">
            <w:pPr>
              <w:pStyle w:val="Tabletext"/>
              <w:jc w:val="center"/>
              <w:rPr>
                <w:snapToGrid w:val="0"/>
              </w:rPr>
            </w:pPr>
            <w:r w:rsidRPr="00290BBA">
              <w:t>S</w:t>
            </w:r>
            <w:r w:rsidR="00397AA2" w:rsidRPr="00290BBA">
              <w:t>tates</w:t>
            </w: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397AA2" w:rsidRPr="00290BBA" w:rsidRDefault="00397AA2" w:rsidP="0048753F">
            <w:pPr>
              <w:pStyle w:val="Tabletext"/>
              <w:rPr>
                <w:snapToGrid w:val="0"/>
              </w:rPr>
            </w:pPr>
            <w:r w:rsidRPr="00290BBA">
              <w:rPr>
                <w:snapToGrid w:val="0"/>
              </w:rPr>
              <w:t>Alignment level not indicated</w:t>
            </w:r>
          </w:p>
        </w:tc>
      </w:tr>
      <w:tr w:rsidR="00397AA2" w:rsidRPr="00817703" w:rsidTr="0048753F">
        <w:trPr>
          <w:jc w:val="center"/>
        </w:trPr>
        <w:tc>
          <w:tcPr>
            <w:tcW w:w="1199" w:type="dxa"/>
            <w:vMerge/>
          </w:tcPr>
          <w:p w:rsidR="00397AA2" w:rsidRPr="00290BBA" w:rsidRDefault="00397AA2" w:rsidP="0048753F">
            <w:pPr>
              <w:pStyle w:val="Tabletext"/>
              <w:rPr>
                <w:snapToGrid w:val="0"/>
              </w:rPr>
            </w:pP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397AA2" w:rsidRPr="00EF13FE" w:rsidRDefault="00397AA2" w:rsidP="0048753F">
            <w:pPr>
              <w:pStyle w:val="Tabletext"/>
              <w:rPr>
                <w:snapToGrid w:val="0"/>
                <w:lang w:val="en-US"/>
              </w:rPr>
            </w:pPr>
            <w:r w:rsidRPr="00EF13FE">
              <w:rPr>
                <w:snapToGrid w:val="0"/>
                <w:lang w:val="en-US"/>
              </w:rPr>
              <w:t>Alignment to SMPTE RP155, alignment level is 20 dB below maximum code</w:t>
            </w:r>
          </w:p>
        </w:tc>
      </w:tr>
      <w:tr w:rsidR="00397AA2" w:rsidRPr="00817703" w:rsidTr="0048753F">
        <w:trPr>
          <w:jc w:val="center"/>
        </w:trPr>
        <w:tc>
          <w:tcPr>
            <w:tcW w:w="1199" w:type="dxa"/>
            <w:vMerge/>
          </w:tcPr>
          <w:p w:rsidR="00397AA2" w:rsidRPr="00EF13FE" w:rsidRDefault="00397AA2" w:rsidP="0048753F">
            <w:pPr>
              <w:pStyle w:val="Tabletext"/>
              <w:rPr>
                <w:snapToGrid w:val="0"/>
                <w:lang w:val="en-US"/>
              </w:rPr>
            </w:pP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397AA2" w:rsidRPr="00EF13FE" w:rsidRDefault="00397AA2" w:rsidP="0048753F">
            <w:pPr>
              <w:pStyle w:val="Tabletext"/>
              <w:rPr>
                <w:snapToGrid w:val="0"/>
                <w:lang w:val="en-US"/>
              </w:rPr>
            </w:pPr>
            <w:r w:rsidRPr="00EF13FE">
              <w:rPr>
                <w:snapToGrid w:val="0"/>
                <w:lang w:val="en-US"/>
              </w:rPr>
              <w:t>Alignment to EBU R68, alignment level is 18,06 dB below maximum code</w:t>
            </w:r>
          </w:p>
        </w:tc>
      </w:tr>
      <w:tr w:rsidR="00397AA2" w:rsidRPr="00290BBA" w:rsidTr="0048753F">
        <w:trPr>
          <w:jc w:val="center"/>
        </w:trPr>
        <w:tc>
          <w:tcPr>
            <w:tcW w:w="1199" w:type="dxa"/>
            <w:vMerge/>
          </w:tcPr>
          <w:p w:rsidR="00397AA2" w:rsidRPr="00EF13FE" w:rsidRDefault="00397AA2" w:rsidP="0048753F">
            <w:pPr>
              <w:pStyle w:val="Tabletext"/>
              <w:rPr>
                <w:snapToGrid w:val="0"/>
                <w:lang w:val="en-US"/>
              </w:rPr>
            </w:pP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397AA2" w:rsidRPr="00290BBA" w:rsidRDefault="00397AA2" w:rsidP="0048753F">
            <w:pPr>
              <w:pStyle w:val="Tabletext"/>
              <w:rPr>
                <w:snapToGrid w:val="0"/>
              </w:rPr>
            </w:pPr>
            <w:r w:rsidRPr="00290BBA">
              <w:rPr>
                <w:snapToGrid w:val="0"/>
              </w:rPr>
              <w:t>Reserved for future use</w:t>
            </w:r>
          </w:p>
        </w:tc>
      </w:tr>
    </w:tbl>
    <w:p w:rsidR="00397AA2" w:rsidRDefault="00397AA2" w:rsidP="00397AA2">
      <w:pPr>
        <w:pStyle w:val="Tablefin"/>
      </w:pPr>
    </w:p>
    <w:p w:rsidR="00397AA2" w:rsidRPr="00EF13FE" w:rsidRDefault="00397AA2" w:rsidP="00640921">
      <w:pPr>
        <w:pStyle w:val="Note"/>
        <w:rPr>
          <w:lang w:val="en-US"/>
        </w:rPr>
      </w:pPr>
      <w:r w:rsidRPr="00EF13FE">
        <w:rPr>
          <w:lang w:val="en-US"/>
        </w:rPr>
        <w:t>NOTE 1 – The signal coding used for the coordination channel is described in A</w:t>
      </w:r>
      <w:r w:rsidR="00640921">
        <w:rPr>
          <w:lang w:val="en-US"/>
        </w:rPr>
        <w:t>ppendix</w:t>
      </w:r>
      <w:r w:rsidRPr="00EF13FE">
        <w:rPr>
          <w:lang w:val="en-US"/>
        </w:rPr>
        <w:t xml:space="preserve"> A to Part 3.</w:t>
      </w:r>
    </w:p>
    <w:p w:rsidR="00397AA2" w:rsidRPr="00EF13FE" w:rsidRDefault="00397AA2" w:rsidP="00397AA2">
      <w:pPr>
        <w:pStyle w:val="Note"/>
        <w:rPr>
          <w:lang w:val="en-US"/>
        </w:rPr>
      </w:pPr>
      <w:r w:rsidRPr="00EF13FE">
        <w:rPr>
          <w:lang w:val="en-US"/>
        </w:rPr>
        <w:t>NOTE 2 – The default state of bits 3 to 5 indicates that the number of active bits within the 20 bit or 24 bit coding range is not specified by the transmitter. The receiver should default to the maximum number of bits specified by the coding range and enable manual override or automatic set.</w:t>
      </w:r>
    </w:p>
    <w:p w:rsidR="00397AA2" w:rsidRPr="00EF13FE" w:rsidRDefault="00397AA2" w:rsidP="00397AA2">
      <w:pPr>
        <w:pStyle w:val="Note"/>
        <w:rPr>
          <w:lang w:val="en-US"/>
        </w:rPr>
      </w:pPr>
      <w:r w:rsidRPr="00EF13FE">
        <w:rPr>
          <w:lang w:val="en-US"/>
        </w:rPr>
        <w:t xml:space="preserve">NOTE 3 – The non-default states of bits 3 to 5 indicate the number of bits within the 20 bit or 24 bit coding range which might be active. This is also an indirect expression of the number of LSBs that are certain to be inactive, which is equal to 20 or 24 minus the number corresponding to the bit state. </w:t>
      </w:r>
    </w:p>
    <w:p w:rsidR="00397AA2" w:rsidRPr="00EF13FE" w:rsidRDefault="00397AA2" w:rsidP="00936997">
      <w:pPr>
        <w:pStyle w:val="Note"/>
        <w:rPr>
          <w:lang w:val="en-US"/>
        </w:rPr>
      </w:pPr>
      <w:r w:rsidRPr="00EF13FE">
        <w:rPr>
          <w:lang w:val="en-US"/>
        </w:rPr>
        <w:t>NOTE 4 – Irrespective of the audio sample word length as indicated by any of the states of bits 3 to 5, the MSB is in time slot 27 of the transmitted subframe as specified in Part 4, § 2.5.</w:t>
      </w:r>
    </w:p>
    <w:p w:rsidR="00397AA2" w:rsidRPr="00EF13FE" w:rsidRDefault="00397AA2" w:rsidP="00397AA2">
      <w:pPr>
        <w:overflowPunct/>
        <w:autoSpaceDE/>
        <w:autoSpaceDN/>
        <w:adjustRightInd/>
        <w:spacing w:before="0"/>
        <w:textAlignment w:val="auto"/>
        <w:rPr>
          <w:b/>
          <w:lang w:val="en-US" w:eastAsia="ja-JP"/>
        </w:rPr>
      </w:pPr>
      <w:r w:rsidRPr="00EF13FE">
        <w:rPr>
          <w:lang w:val="en-US" w:eastAsia="ja-JP"/>
        </w:rPr>
        <w:br w:type="page"/>
      </w:r>
    </w:p>
    <w:p w:rsidR="00397AA2" w:rsidRPr="00290BBA" w:rsidRDefault="00397AA2" w:rsidP="00397AA2">
      <w:pPr>
        <w:pStyle w:val="Heading3"/>
        <w:rPr>
          <w:lang w:eastAsia="ja-JP"/>
        </w:rPr>
      </w:pPr>
      <w:r>
        <w:rPr>
          <w:lang w:eastAsia="ja-JP"/>
        </w:rPr>
        <w:lastRenderedPageBreak/>
        <w:t>3.3.4</w:t>
      </w:r>
      <w:r>
        <w:rPr>
          <w:lang w:eastAsia="ja-JP"/>
        </w:rPr>
        <w:tab/>
      </w:r>
      <w:r w:rsidRPr="00290BBA">
        <w:rPr>
          <w:lang w:eastAsia="ja-JP"/>
        </w:rPr>
        <w:t>Byte 3: Multichannel modes</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1068"/>
        <w:gridCol w:w="7189"/>
      </w:tblGrid>
      <w:tr w:rsidR="00397AA2" w:rsidRPr="00290BBA" w:rsidTr="0048753F">
        <w:trPr>
          <w:jc w:val="center"/>
        </w:trPr>
        <w:tc>
          <w:tcPr>
            <w:tcW w:w="1199" w:type="dxa"/>
          </w:tcPr>
          <w:p w:rsidR="00397AA2" w:rsidRPr="00290BBA" w:rsidRDefault="00397AA2" w:rsidP="0048753F">
            <w:pPr>
              <w:pStyle w:val="Tablehead"/>
            </w:pPr>
            <w:r w:rsidRPr="00290BBA">
              <w:t>Bit</w:t>
            </w:r>
          </w:p>
        </w:tc>
        <w:tc>
          <w:tcPr>
            <w:tcW w:w="927" w:type="dxa"/>
          </w:tcPr>
          <w:p w:rsidR="00397AA2" w:rsidRPr="00290BBA" w:rsidRDefault="00397AA2" w:rsidP="0048753F">
            <w:pPr>
              <w:pStyle w:val="Tablehead"/>
            </w:pPr>
            <w:r w:rsidRPr="00290BBA">
              <w:rPr>
                <w:rFonts w:eastAsia="MS Mincho"/>
              </w:rPr>
              <w:t>7</w:t>
            </w:r>
          </w:p>
        </w:tc>
        <w:tc>
          <w:tcPr>
            <w:tcW w:w="6237" w:type="dxa"/>
          </w:tcPr>
          <w:p w:rsidR="00397AA2" w:rsidRPr="00290BBA" w:rsidRDefault="00397AA2" w:rsidP="0048753F">
            <w:pPr>
              <w:pStyle w:val="Tablehead"/>
            </w:pPr>
            <w:r w:rsidRPr="00290BBA">
              <w:rPr>
                <w:rFonts w:eastAsia="MS Mincho"/>
              </w:rPr>
              <w:t>Multichannel mode</w:t>
            </w:r>
          </w:p>
        </w:tc>
      </w:tr>
      <w:tr w:rsidR="00397AA2" w:rsidRPr="00290BBA" w:rsidTr="0048753F">
        <w:trPr>
          <w:jc w:val="center"/>
        </w:trPr>
        <w:tc>
          <w:tcPr>
            <w:tcW w:w="1199" w:type="dxa"/>
            <w:vMerge w:val="restart"/>
            <w:vAlign w:val="center"/>
          </w:tcPr>
          <w:p w:rsidR="00397AA2" w:rsidRPr="00290BBA" w:rsidRDefault="00936997" w:rsidP="0048753F">
            <w:pPr>
              <w:pStyle w:val="Tabletext"/>
              <w:jc w:val="center"/>
            </w:pPr>
            <w:r w:rsidRPr="00290BBA">
              <w:t>S</w:t>
            </w:r>
            <w:r w:rsidR="00397AA2" w:rsidRPr="00290BBA">
              <w:t>tate</w:t>
            </w: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397AA2" w:rsidRPr="00290BBA" w:rsidRDefault="00397AA2" w:rsidP="0048753F">
            <w:pPr>
              <w:pStyle w:val="Tabletext"/>
            </w:pPr>
            <w:r w:rsidRPr="00290BBA">
              <w:t>Undefined multichannel mode (default)</w:t>
            </w:r>
          </w:p>
        </w:tc>
      </w:tr>
      <w:tr w:rsidR="00397AA2" w:rsidRPr="00290BBA" w:rsidTr="0048753F">
        <w:trPr>
          <w:jc w:val="center"/>
        </w:trPr>
        <w:tc>
          <w:tcPr>
            <w:tcW w:w="1199" w:type="dxa"/>
            <w:vMerge/>
          </w:tcPr>
          <w:p w:rsidR="00397AA2" w:rsidRPr="00290BBA" w:rsidRDefault="00397AA2" w:rsidP="0048753F">
            <w:pPr>
              <w:pStyle w:val="Tabletext"/>
            </w:pPr>
          </w:p>
        </w:tc>
        <w:tc>
          <w:tcPr>
            <w:tcW w:w="927"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397AA2" w:rsidRPr="00290BBA" w:rsidRDefault="00397AA2" w:rsidP="0048753F">
            <w:pPr>
              <w:pStyle w:val="Tabletext"/>
            </w:pPr>
            <w:r w:rsidRPr="00290BBA">
              <w:t>Defined multichannel modes</w:t>
            </w:r>
          </w:p>
        </w:tc>
      </w:tr>
    </w:tbl>
    <w:p w:rsidR="0048753F" w:rsidRDefault="0048753F" w:rsidP="0048753F">
      <w:pPr>
        <w:pStyle w:val="Tablefin"/>
        <w:rPr>
          <w:lang w:eastAsia="ja-JP"/>
        </w:rPr>
      </w:pPr>
    </w:p>
    <w:p w:rsidR="00397AA2" w:rsidRPr="00EF13FE" w:rsidRDefault="00397AA2" w:rsidP="00397AA2">
      <w:pPr>
        <w:rPr>
          <w:lang w:val="en-US" w:eastAsia="ja-JP"/>
        </w:rPr>
      </w:pPr>
      <w:r w:rsidRPr="00EF13FE">
        <w:rPr>
          <w:lang w:val="en-US" w:eastAsia="ja-JP"/>
        </w:rPr>
        <w:t>The definition of the remaining bit states depends on the state of bit 7.</w:t>
      </w:r>
    </w:p>
    <w:p w:rsidR="00397AA2" w:rsidRPr="00290BBA" w:rsidRDefault="00397AA2" w:rsidP="00397AA2">
      <w:pPr>
        <w:rPr>
          <w:lang w:eastAsia="ja-JP"/>
        </w:rPr>
      </w:pPr>
      <w:r w:rsidRPr="00290BBA">
        <w:rPr>
          <w:lang w:eastAsia="ja-JP"/>
        </w:rPr>
        <w:t>Either:</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rPr>
                <w:rFonts w:eastAsia="MS Mincho"/>
              </w:rPr>
              <w:t>6 to 0</w:t>
            </w:r>
          </w:p>
        </w:tc>
        <w:tc>
          <w:tcPr>
            <w:tcW w:w="6237" w:type="dxa"/>
          </w:tcPr>
          <w:p w:rsidR="00397AA2" w:rsidRPr="00EF13FE" w:rsidRDefault="00397AA2" w:rsidP="0048753F">
            <w:pPr>
              <w:pStyle w:val="Tablehead"/>
              <w:rPr>
                <w:lang w:val="en-US"/>
              </w:rPr>
            </w:pPr>
            <w:r w:rsidRPr="00EF13FE">
              <w:rPr>
                <w:rFonts w:eastAsia="MS Mincho"/>
                <w:lang w:val="en-US"/>
              </w:rPr>
              <w:t>Channel number, when byte 3 bit 7 is 0</w:t>
            </w:r>
          </w:p>
        </w:tc>
      </w:tr>
      <w:tr w:rsidR="00397AA2" w:rsidRPr="00817703" w:rsidTr="0048753F">
        <w:trPr>
          <w:jc w:val="center"/>
        </w:trPr>
        <w:tc>
          <w:tcPr>
            <w:tcW w:w="1134" w:type="dxa"/>
            <w:vAlign w:val="center"/>
          </w:tcPr>
          <w:p w:rsidR="00397AA2" w:rsidRPr="00290BBA" w:rsidRDefault="00936997" w:rsidP="0048753F">
            <w:pPr>
              <w:pStyle w:val="Tabletext"/>
              <w:jc w:val="center"/>
            </w:pPr>
            <w:r w:rsidRPr="00290BBA">
              <w:t>V</w:t>
            </w:r>
            <w:r w:rsidR="00397AA2" w:rsidRPr="00290BBA">
              <w:t>alue</w:t>
            </w:r>
          </w:p>
        </w:tc>
        <w:tc>
          <w:tcPr>
            <w:tcW w:w="7229" w:type="dxa"/>
            <w:gridSpan w:val="2"/>
          </w:tcPr>
          <w:p w:rsidR="00397AA2" w:rsidRPr="00EF13FE" w:rsidRDefault="00397AA2" w:rsidP="0048753F">
            <w:pPr>
              <w:pStyle w:val="Tabletext"/>
              <w:rPr>
                <w:lang w:val="en-US"/>
              </w:rPr>
            </w:pPr>
            <w:r w:rsidRPr="00EF13FE">
              <w:rPr>
                <w:lang w:val="en-US"/>
              </w:rPr>
              <w:t>The channel number is the numeric value of the byte, plus one, with bit 0 as the least-significant bit</w:t>
            </w:r>
          </w:p>
        </w:tc>
      </w:tr>
    </w:tbl>
    <w:p w:rsidR="00397AA2" w:rsidRDefault="00397AA2" w:rsidP="00397AA2">
      <w:pPr>
        <w:pStyle w:val="Tablefin"/>
        <w:rPr>
          <w:lang w:eastAsia="ja-JP"/>
        </w:rPr>
      </w:pPr>
    </w:p>
    <w:p w:rsidR="00397AA2" w:rsidRPr="00290BBA" w:rsidRDefault="00397AA2" w:rsidP="00397AA2">
      <w:pPr>
        <w:rPr>
          <w:lang w:eastAsia="ja-JP"/>
        </w:rPr>
      </w:pPr>
      <w:r w:rsidRPr="00290BBA">
        <w:rPr>
          <w:lang w:eastAsia="ja-JP"/>
        </w:rPr>
        <w:t>or,</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rPr>
                <w:rFonts w:eastAsia="MS Mincho"/>
              </w:rPr>
              <w:t>6 5 4</w:t>
            </w:r>
          </w:p>
        </w:tc>
        <w:tc>
          <w:tcPr>
            <w:tcW w:w="6237" w:type="dxa"/>
          </w:tcPr>
          <w:p w:rsidR="00397AA2" w:rsidRPr="00EF13FE" w:rsidRDefault="00397AA2" w:rsidP="0048753F">
            <w:pPr>
              <w:pStyle w:val="Tablehead"/>
              <w:rPr>
                <w:lang w:val="en-US"/>
              </w:rPr>
            </w:pPr>
            <w:r w:rsidRPr="00EF13FE">
              <w:rPr>
                <w:rFonts w:eastAsia="MS Mincho"/>
                <w:lang w:val="en-US"/>
              </w:rPr>
              <w:t>Multichannel mode, when byte 3 bit 7 is 1</w:t>
            </w:r>
          </w:p>
        </w:tc>
      </w:tr>
      <w:tr w:rsidR="00397AA2" w:rsidRPr="00817703" w:rsidTr="0048753F">
        <w:trP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397AA2" w:rsidRPr="00290BBA" w:rsidRDefault="00936997" w:rsidP="0048753F">
            <w:pPr>
              <w:pStyle w:val="Tabletext"/>
              <w:jc w:val="center"/>
            </w:pPr>
            <w:r w:rsidRPr="00290BBA">
              <w:t>S</w:t>
            </w:r>
            <w:r w:rsidR="00397AA2" w:rsidRPr="00290BBA">
              <w:t>tates</w:t>
            </w:r>
          </w:p>
          <w:p w:rsidR="00397AA2" w:rsidRPr="00290BBA" w:rsidRDefault="00936997" w:rsidP="0048753F">
            <w:pPr>
              <w:pStyle w:val="Tabletext"/>
              <w:jc w:val="center"/>
              <w:rPr>
                <w:i/>
              </w:rPr>
            </w:pPr>
            <w:r w:rsidRPr="00290BBA">
              <w:rPr>
                <w:i/>
              </w:rPr>
              <w:t>N</w:t>
            </w:r>
            <w:r w:rsidR="00397AA2" w:rsidRPr="00290BBA">
              <w:rPr>
                <w:i/>
              </w:rPr>
              <w:t>ote:</w:t>
            </w:r>
          </w:p>
          <w:p w:rsidR="00397AA2" w:rsidRPr="00290BBA" w:rsidRDefault="00397AA2" w:rsidP="0048753F">
            <w:pPr>
              <w:pStyle w:val="Tabletext"/>
              <w:jc w:val="center"/>
              <w:rPr>
                <w:i/>
              </w:rPr>
            </w:pPr>
            <w:r w:rsidRPr="00290BBA">
              <w:rPr>
                <w:i/>
              </w:rPr>
              <w:t>LSB</w:t>
            </w:r>
          </w:p>
          <w:p w:rsidR="00397AA2" w:rsidRPr="00290BBA" w:rsidRDefault="00397AA2" w:rsidP="0048753F">
            <w:pPr>
              <w:pStyle w:val="Tabletext"/>
              <w:jc w:val="center"/>
            </w:pPr>
            <w:r w:rsidRPr="00290BBA">
              <w:rPr>
                <w:i/>
              </w:rPr>
              <w:t>first</w:t>
            </w: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 xml:space="preserve">Multichannel mode 0. The channel number is defined by </w:t>
            </w:r>
            <w:bookmarkStart w:id="14" w:name="OLE_LINK5"/>
            <w:r w:rsidRPr="00EF13FE">
              <w:rPr>
                <w:lang w:val="en-US"/>
              </w:rPr>
              <w:t xml:space="preserve">bits 3 to 0 </w:t>
            </w:r>
            <w:bookmarkEnd w:id="14"/>
            <w:r w:rsidRPr="00EF13FE">
              <w:rPr>
                <w:lang w:val="en-US"/>
              </w:rPr>
              <w:t>of this byte</w:t>
            </w:r>
          </w:p>
        </w:tc>
      </w:tr>
      <w:tr w:rsidR="00397AA2" w:rsidRPr="00817703"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0 0 1</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Multichannel mode 1. The channel number is defined by bits 3 to 0 of this byte</w:t>
            </w:r>
          </w:p>
        </w:tc>
      </w:tr>
      <w:tr w:rsidR="00397AA2" w:rsidRPr="00817703"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0 1 0</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Multichannel mode 2. The channel number is defined by bits 3 to 0 of this byte</w:t>
            </w:r>
          </w:p>
        </w:tc>
      </w:tr>
      <w:tr w:rsidR="00397AA2" w:rsidRPr="00817703"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0 1 1</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Multichannel mode 3. The channel number is defined by bits 3 to 0 of this byte</w:t>
            </w:r>
          </w:p>
        </w:tc>
      </w:tr>
      <w:tr w:rsidR="00397AA2" w:rsidRPr="00817703" w:rsidTr="0048753F">
        <w:trPr>
          <w:jc w:val="center"/>
        </w:trPr>
        <w:tc>
          <w:tcPr>
            <w:tcW w:w="1134" w:type="dxa"/>
            <w:vMerge/>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1 1 1</w:t>
            </w:r>
          </w:p>
        </w:tc>
        <w:tc>
          <w:tcPr>
            <w:tcW w:w="6237" w:type="dxa"/>
            <w:tcBorders>
              <w:top w:val="single" w:sz="4" w:space="0" w:color="auto"/>
              <w:left w:val="single" w:sz="4" w:space="0" w:color="auto"/>
              <w:bottom w:val="single" w:sz="4" w:space="0" w:color="auto"/>
              <w:right w:val="single" w:sz="4" w:space="0" w:color="auto"/>
            </w:tcBorders>
          </w:tcPr>
          <w:p w:rsidR="00397AA2" w:rsidRPr="00EF13FE" w:rsidRDefault="00397AA2" w:rsidP="0048753F">
            <w:pPr>
              <w:pStyle w:val="Tabletext"/>
              <w:rPr>
                <w:lang w:val="en-US"/>
              </w:rPr>
            </w:pPr>
            <w:r w:rsidRPr="00EF13FE">
              <w:rPr>
                <w:lang w:val="en-US"/>
              </w:rPr>
              <w:t>User-defined multichannel mode. The channel number is defined by bits 3 to 0 of this byte</w:t>
            </w:r>
          </w:p>
        </w:tc>
      </w:tr>
      <w:tr w:rsidR="00397AA2" w:rsidRPr="00817703" w:rsidTr="0048753F">
        <w:trPr>
          <w:jc w:val="center"/>
        </w:trPr>
        <w:tc>
          <w:tcPr>
            <w:tcW w:w="1134" w:type="dxa"/>
            <w:vMerge/>
          </w:tcPr>
          <w:p w:rsidR="00397AA2" w:rsidRPr="00EF13FE" w:rsidRDefault="00397AA2" w:rsidP="0048753F">
            <w:pPr>
              <w:pStyle w:val="Tabletext"/>
              <w:rPr>
                <w:lang w:val="en-US"/>
              </w:rPr>
            </w:pPr>
          </w:p>
        </w:tc>
        <w:tc>
          <w:tcPr>
            <w:tcW w:w="7229" w:type="dxa"/>
            <w:gridSpan w:val="2"/>
          </w:tcPr>
          <w:p w:rsidR="00397AA2" w:rsidRPr="00EF13FE" w:rsidRDefault="00397AA2" w:rsidP="0048753F">
            <w:pPr>
              <w:pStyle w:val="Tabletext"/>
              <w:rPr>
                <w:lang w:val="en-US"/>
              </w:rPr>
            </w:pPr>
            <w:r w:rsidRPr="00EF13FE">
              <w:rPr>
                <w:lang w:val="en-US"/>
              </w:rPr>
              <w:t>All other states of bits 6 to 4 are reserved and are not to be used until further defined</w:t>
            </w:r>
          </w:p>
        </w:tc>
      </w:tr>
    </w:tbl>
    <w:p w:rsidR="00397AA2" w:rsidRPr="00EF13FE" w:rsidRDefault="00397AA2" w:rsidP="0048753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rPr>
                <w:rFonts w:eastAsia="MS Mincho"/>
              </w:rPr>
              <w:t>3 to 0</w:t>
            </w:r>
          </w:p>
        </w:tc>
        <w:tc>
          <w:tcPr>
            <w:tcW w:w="6237" w:type="dxa"/>
          </w:tcPr>
          <w:p w:rsidR="00397AA2" w:rsidRPr="00EF13FE" w:rsidRDefault="00397AA2" w:rsidP="0048753F">
            <w:pPr>
              <w:pStyle w:val="Tablehead"/>
              <w:rPr>
                <w:lang w:val="en-US"/>
              </w:rPr>
            </w:pPr>
            <w:r w:rsidRPr="00EF13FE">
              <w:rPr>
                <w:rFonts w:eastAsia="MS Mincho"/>
                <w:lang w:val="en-US"/>
              </w:rPr>
              <w:t>Channel number, when byte 3 bit 7 is 1</w:t>
            </w:r>
          </w:p>
        </w:tc>
      </w:tr>
      <w:tr w:rsidR="00397AA2" w:rsidRPr="00817703" w:rsidTr="0048753F">
        <w:trPr>
          <w:jc w:val="center"/>
        </w:trPr>
        <w:tc>
          <w:tcPr>
            <w:tcW w:w="1134" w:type="dxa"/>
            <w:vAlign w:val="center"/>
          </w:tcPr>
          <w:p w:rsidR="00397AA2" w:rsidRPr="00290BBA" w:rsidRDefault="00936997" w:rsidP="0048753F">
            <w:pPr>
              <w:pStyle w:val="Tabletext"/>
              <w:jc w:val="center"/>
            </w:pPr>
            <w:r w:rsidRPr="00290BBA">
              <w:t>V</w:t>
            </w:r>
            <w:r w:rsidR="00397AA2" w:rsidRPr="00290BBA">
              <w:t>alue</w:t>
            </w:r>
          </w:p>
        </w:tc>
        <w:tc>
          <w:tcPr>
            <w:tcW w:w="7229" w:type="dxa"/>
            <w:gridSpan w:val="2"/>
          </w:tcPr>
          <w:p w:rsidR="00397AA2" w:rsidRPr="00EF13FE" w:rsidRDefault="00397AA2" w:rsidP="0048753F">
            <w:pPr>
              <w:pStyle w:val="Tabletext"/>
              <w:rPr>
                <w:lang w:val="en-US"/>
              </w:rPr>
            </w:pPr>
            <w:r w:rsidRPr="00EF13FE">
              <w:rPr>
                <w:lang w:val="en-US"/>
              </w:rPr>
              <w:t>The channel number is the numeric value of these four bits, plus one, with bit 0 as the least-significant bit</w:t>
            </w:r>
          </w:p>
        </w:tc>
      </w:tr>
    </w:tbl>
    <w:p w:rsidR="00397AA2" w:rsidRDefault="00397AA2" w:rsidP="00397AA2">
      <w:pPr>
        <w:pStyle w:val="Tablefin"/>
      </w:pPr>
    </w:p>
    <w:p w:rsidR="00397AA2" w:rsidRPr="00EF13FE" w:rsidRDefault="00397AA2" w:rsidP="00397AA2">
      <w:pPr>
        <w:pStyle w:val="Note"/>
        <w:rPr>
          <w:lang w:val="en-US"/>
        </w:rPr>
      </w:pPr>
      <w:r w:rsidRPr="00EF13FE">
        <w:rPr>
          <w:lang w:val="en-US"/>
        </w:rPr>
        <w:t>NOTE 1 – The defined multichannel modes identify mappings between channel numbers and function. Some mappings may involve groupings of up to 32 channels by combining two modes.</w:t>
      </w:r>
    </w:p>
    <w:p w:rsidR="00397AA2" w:rsidRPr="00EF13FE" w:rsidRDefault="00397AA2" w:rsidP="00397AA2">
      <w:pPr>
        <w:pStyle w:val="Note"/>
        <w:rPr>
          <w:lang w:val="en-US"/>
        </w:rPr>
      </w:pPr>
      <w:r w:rsidRPr="00EF13FE">
        <w:rPr>
          <w:lang w:val="en-US"/>
        </w:rPr>
        <w:t>NOTE 2 – For compatibility with equipment that is only sensitive to the channel status data in one subframe the channel carried by subframe 2 may indicate the same channel number as channel 1. In that case it is implicit that the second channel has a number one higher than the channel of subframe 1 except in single channel double sampling frequency mode.</w:t>
      </w:r>
    </w:p>
    <w:p w:rsidR="00397AA2" w:rsidRPr="00EF13FE" w:rsidRDefault="00397AA2" w:rsidP="00397AA2">
      <w:pPr>
        <w:pStyle w:val="Heading3"/>
        <w:rPr>
          <w:lang w:val="en-US" w:eastAsia="ja-JP"/>
        </w:rPr>
      </w:pPr>
      <w:r w:rsidRPr="00EF13FE">
        <w:rPr>
          <w:lang w:val="en-US" w:eastAsia="ja-JP"/>
        </w:rPr>
        <w:t>3.3.5</w:t>
      </w:r>
      <w:r w:rsidRPr="00EF13FE">
        <w:rPr>
          <w:lang w:val="en-US" w:eastAsia="ja-JP"/>
        </w:rPr>
        <w:tab/>
        <w:t>Byte 4: DARS, hidden information, multiple-rate sampling frequencies</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rPr>
                <w:rFonts w:eastAsia="MS Mincho"/>
              </w:rPr>
              <w:t>1 0</w:t>
            </w:r>
          </w:p>
        </w:tc>
        <w:tc>
          <w:tcPr>
            <w:tcW w:w="6237" w:type="dxa"/>
          </w:tcPr>
          <w:p w:rsidR="00397AA2" w:rsidRPr="00290BBA" w:rsidRDefault="00397AA2" w:rsidP="0048753F">
            <w:pPr>
              <w:pStyle w:val="Tablehead"/>
            </w:pPr>
            <w:r w:rsidRPr="00290BBA">
              <w:rPr>
                <w:rFonts w:eastAsia="MS Mincho"/>
              </w:rPr>
              <w:t>Digital audio reference signal</w:t>
            </w:r>
          </w:p>
        </w:tc>
      </w:tr>
      <w:tr w:rsidR="00397AA2" w:rsidRPr="00817703" w:rsidTr="0048753F">
        <w:trPr>
          <w:jc w:val="center"/>
        </w:trPr>
        <w:tc>
          <w:tcPr>
            <w:tcW w:w="1134" w:type="dxa"/>
            <w:vMerge w:val="restart"/>
            <w:vAlign w:val="center"/>
          </w:tcPr>
          <w:p w:rsidR="00397AA2" w:rsidRPr="00290BBA" w:rsidRDefault="00936997" w:rsidP="0048753F">
            <w:pPr>
              <w:pStyle w:val="Tabletext"/>
              <w:jc w:val="center"/>
            </w:pPr>
            <w:r w:rsidRPr="00290BBA">
              <w:t>S</w:t>
            </w:r>
            <w:r w:rsidR="00397AA2" w:rsidRPr="00290BBA">
              <w:t>tates</w:t>
            </w:r>
          </w:p>
        </w:tc>
        <w:tc>
          <w:tcPr>
            <w:tcW w:w="992"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0 0</w:t>
            </w:r>
          </w:p>
        </w:tc>
        <w:tc>
          <w:tcPr>
            <w:tcW w:w="6237" w:type="dxa"/>
          </w:tcPr>
          <w:p w:rsidR="00397AA2" w:rsidRPr="00EF13FE" w:rsidRDefault="00397AA2" w:rsidP="0048753F">
            <w:pPr>
              <w:pStyle w:val="Tabletext"/>
              <w:rPr>
                <w:lang w:val="en-US"/>
              </w:rPr>
            </w:pPr>
            <w:r w:rsidRPr="00EF13FE">
              <w:rPr>
                <w:lang w:val="en-US"/>
              </w:rPr>
              <w:t>Not a reference signal (default)</w:t>
            </w:r>
          </w:p>
        </w:tc>
      </w:tr>
      <w:tr w:rsidR="00397AA2" w:rsidRPr="00290BBA" w:rsidTr="0048753F">
        <w:trPr>
          <w:jc w:val="center"/>
        </w:trPr>
        <w:tc>
          <w:tcPr>
            <w:tcW w:w="1134" w:type="dxa"/>
            <w:vMerge/>
          </w:tcPr>
          <w:p w:rsidR="00397AA2" w:rsidRPr="00EF13FE" w:rsidRDefault="00397AA2" w:rsidP="0048753F">
            <w:pPr>
              <w:pStyle w:val="Tabletext"/>
              <w:rPr>
                <w:lang w:val="en-US"/>
              </w:rPr>
            </w:pPr>
          </w:p>
        </w:tc>
        <w:tc>
          <w:tcPr>
            <w:tcW w:w="992"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1 0</w:t>
            </w:r>
          </w:p>
        </w:tc>
        <w:tc>
          <w:tcPr>
            <w:tcW w:w="6237" w:type="dxa"/>
          </w:tcPr>
          <w:p w:rsidR="00397AA2" w:rsidRPr="00290BBA" w:rsidRDefault="00397AA2" w:rsidP="0048753F">
            <w:pPr>
              <w:pStyle w:val="Tabletext"/>
            </w:pPr>
            <w:r w:rsidRPr="00290BBA">
              <w:t>Grade 1 reference signal</w:t>
            </w:r>
          </w:p>
        </w:tc>
      </w:tr>
      <w:tr w:rsidR="00397AA2" w:rsidRPr="00290BBA" w:rsidTr="0048753F">
        <w:trPr>
          <w:jc w:val="center"/>
        </w:trPr>
        <w:tc>
          <w:tcPr>
            <w:tcW w:w="1134" w:type="dxa"/>
            <w:vMerge/>
          </w:tcPr>
          <w:p w:rsidR="00397AA2" w:rsidRPr="00290BBA" w:rsidRDefault="00397AA2" w:rsidP="0048753F">
            <w:pPr>
              <w:pStyle w:val="Tabletext"/>
            </w:pPr>
          </w:p>
        </w:tc>
        <w:tc>
          <w:tcPr>
            <w:tcW w:w="992"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0 1</w:t>
            </w:r>
          </w:p>
        </w:tc>
        <w:tc>
          <w:tcPr>
            <w:tcW w:w="6237" w:type="dxa"/>
          </w:tcPr>
          <w:p w:rsidR="00397AA2" w:rsidRPr="00290BBA" w:rsidRDefault="00397AA2" w:rsidP="0048753F">
            <w:pPr>
              <w:pStyle w:val="Tabletext"/>
            </w:pPr>
            <w:r w:rsidRPr="00290BBA">
              <w:t>Grade 2 reference signal</w:t>
            </w:r>
          </w:p>
        </w:tc>
      </w:tr>
      <w:tr w:rsidR="00397AA2" w:rsidRPr="00817703" w:rsidTr="0048753F">
        <w:trPr>
          <w:jc w:val="center"/>
        </w:trPr>
        <w:tc>
          <w:tcPr>
            <w:tcW w:w="1134" w:type="dxa"/>
            <w:vMerge/>
          </w:tcPr>
          <w:p w:rsidR="00397AA2" w:rsidRPr="00290BBA" w:rsidRDefault="00397AA2" w:rsidP="0048753F">
            <w:pPr>
              <w:pStyle w:val="Tabletext"/>
            </w:pPr>
          </w:p>
        </w:tc>
        <w:tc>
          <w:tcPr>
            <w:tcW w:w="992" w:type="dxa"/>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1 1</w:t>
            </w:r>
          </w:p>
        </w:tc>
        <w:tc>
          <w:tcPr>
            <w:tcW w:w="6237" w:type="dxa"/>
          </w:tcPr>
          <w:p w:rsidR="00397AA2" w:rsidRPr="00EF13FE" w:rsidRDefault="00397AA2" w:rsidP="0048753F">
            <w:pPr>
              <w:pStyle w:val="Tabletext"/>
              <w:rPr>
                <w:lang w:val="en-US"/>
              </w:rPr>
            </w:pPr>
            <w:r w:rsidRPr="00EF13FE">
              <w:rPr>
                <w:lang w:val="en-US"/>
              </w:rPr>
              <w:t>Reserved and not to be used until further defined</w:t>
            </w:r>
          </w:p>
        </w:tc>
      </w:tr>
    </w:tbl>
    <w:p w:rsidR="00397AA2" w:rsidRDefault="00397AA2" w:rsidP="00397AA2">
      <w:pPr>
        <w:pStyle w:val="Tablefin"/>
      </w:pPr>
    </w:p>
    <w:p w:rsidR="00397AA2" w:rsidRPr="00EF13FE" w:rsidRDefault="00397AA2" w:rsidP="00397AA2">
      <w:pPr>
        <w:overflowPunct/>
        <w:autoSpaceDE/>
        <w:autoSpaceDN/>
        <w:adjustRightInd/>
        <w:spacing w:before="0"/>
        <w:textAlignment w:val="auto"/>
        <w:rPr>
          <w:lang w:val="en-US"/>
        </w:rPr>
      </w:pPr>
      <w:r w:rsidRPr="00EF13FE">
        <w:rPr>
          <w:lang w:val="en-US"/>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307" w:type="dxa"/>
          </w:tcPr>
          <w:p w:rsidR="00397AA2" w:rsidRPr="00290BBA" w:rsidRDefault="00397AA2" w:rsidP="0048753F">
            <w:pPr>
              <w:pStyle w:val="Tablehead"/>
            </w:pPr>
            <w:r w:rsidRPr="00290BBA">
              <w:lastRenderedPageBreak/>
              <w:t>Bit</w:t>
            </w:r>
          </w:p>
        </w:tc>
        <w:tc>
          <w:tcPr>
            <w:tcW w:w="1143" w:type="dxa"/>
          </w:tcPr>
          <w:p w:rsidR="00397AA2" w:rsidRPr="00290BBA" w:rsidRDefault="00397AA2" w:rsidP="0048753F">
            <w:pPr>
              <w:pStyle w:val="Tablehead"/>
            </w:pPr>
            <w:r w:rsidRPr="00290BBA">
              <w:t>2</w:t>
            </w:r>
          </w:p>
        </w:tc>
        <w:tc>
          <w:tcPr>
            <w:tcW w:w="7189" w:type="dxa"/>
          </w:tcPr>
          <w:p w:rsidR="00397AA2" w:rsidRPr="00EF13FE" w:rsidRDefault="00397AA2" w:rsidP="0048753F">
            <w:pPr>
              <w:pStyle w:val="Tablehead"/>
              <w:rPr>
                <w:lang w:val="en-US"/>
              </w:rPr>
            </w:pPr>
            <w:r w:rsidRPr="00EF13FE">
              <w:rPr>
                <w:lang w:val="en-US"/>
              </w:rPr>
              <w:t>Information hidden in PCM signal</w:t>
            </w:r>
          </w:p>
        </w:tc>
      </w:tr>
      <w:tr w:rsidR="00397AA2" w:rsidRPr="00290BBA" w:rsidTr="0048753F">
        <w:trPr>
          <w:jc w:val="center"/>
        </w:trPr>
        <w:tc>
          <w:tcPr>
            <w:tcW w:w="1307" w:type="dxa"/>
          </w:tcPr>
          <w:p w:rsidR="00397AA2" w:rsidRPr="00EF13FE" w:rsidRDefault="00397AA2" w:rsidP="0048753F">
            <w:pPr>
              <w:pStyle w:val="Tabletext"/>
              <w:jc w:val="center"/>
              <w:rPr>
                <w:lang w:val="en-US"/>
              </w:rPr>
            </w:pPr>
          </w:p>
        </w:tc>
        <w:tc>
          <w:tcPr>
            <w:tcW w:w="1143"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7189" w:type="dxa"/>
          </w:tcPr>
          <w:p w:rsidR="00397AA2" w:rsidRPr="00290BBA" w:rsidRDefault="00397AA2" w:rsidP="0048753F">
            <w:pPr>
              <w:pStyle w:val="Tabletext"/>
            </w:pPr>
            <w:r w:rsidRPr="00290BBA">
              <w:t>No indication (default)</w:t>
            </w:r>
          </w:p>
        </w:tc>
      </w:tr>
      <w:tr w:rsidR="00397AA2" w:rsidRPr="00817703" w:rsidTr="0048753F">
        <w:trPr>
          <w:jc w:val="center"/>
        </w:trPr>
        <w:tc>
          <w:tcPr>
            <w:tcW w:w="1307" w:type="dxa"/>
          </w:tcPr>
          <w:p w:rsidR="00397AA2" w:rsidRPr="00290BBA" w:rsidRDefault="00397AA2" w:rsidP="0048753F">
            <w:pPr>
              <w:pStyle w:val="Tabletext"/>
              <w:jc w:val="center"/>
            </w:pPr>
          </w:p>
        </w:tc>
        <w:tc>
          <w:tcPr>
            <w:tcW w:w="1143"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7189" w:type="dxa"/>
          </w:tcPr>
          <w:p w:rsidR="00397AA2" w:rsidRPr="00EF13FE" w:rsidRDefault="00397AA2" w:rsidP="0048753F">
            <w:pPr>
              <w:pStyle w:val="Tabletext"/>
              <w:rPr>
                <w:lang w:val="en-US"/>
              </w:rPr>
            </w:pPr>
            <w:r w:rsidRPr="00EF13FE">
              <w:rPr>
                <w:lang w:val="en-US"/>
              </w:rPr>
              <w:t>Audio sample word contains additional information in the least-significant bits</w:t>
            </w:r>
          </w:p>
        </w:tc>
      </w:tr>
    </w:tbl>
    <w:p w:rsidR="00397AA2" w:rsidRDefault="00397AA2" w:rsidP="00397AA2">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307"/>
        <w:gridCol w:w="1143"/>
        <w:gridCol w:w="7189"/>
      </w:tblGrid>
      <w:tr w:rsidR="00397AA2" w:rsidRPr="00290BBA" w:rsidTr="0048753F">
        <w:trPr>
          <w:jc w:val="center"/>
        </w:trPr>
        <w:tc>
          <w:tcPr>
            <w:tcW w:w="1307" w:type="dxa"/>
          </w:tcPr>
          <w:p w:rsidR="00397AA2" w:rsidRPr="00290BBA" w:rsidRDefault="00397AA2" w:rsidP="0048753F">
            <w:pPr>
              <w:pStyle w:val="Tablehead"/>
            </w:pPr>
            <w:r w:rsidRPr="00290BBA">
              <w:t>Bits</w:t>
            </w:r>
          </w:p>
        </w:tc>
        <w:tc>
          <w:tcPr>
            <w:tcW w:w="1143" w:type="dxa"/>
          </w:tcPr>
          <w:p w:rsidR="00397AA2" w:rsidRPr="00290BBA" w:rsidRDefault="00397AA2" w:rsidP="0048753F">
            <w:pPr>
              <w:pStyle w:val="Tablehead"/>
            </w:pPr>
            <w:r w:rsidRPr="00290BBA">
              <w:t>6 5 4 3</w:t>
            </w:r>
          </w:p>
        </w:tc>
        <w:tc>
          <w:tcPr>
            <w:tcW w:w="7189" w:type="dxa"/>
          </w:tcPr>
          <w:p w:rsidR="00397AA2" w:rsidRPr="00290BBA" w:rsidRDefault="00397AA2" w:rsidP="0048753F">
            <w:pPr>
              <w:pStyle w:val="Tablehead"/>
            </w:pPr>
            <w:r w:rsidRPr="00290BBA">
              <w:t>Sampling frequency</w:t>
            </w:r>
          </w:p>
        </w:tc>
      </w:tr>
      <w:tr w:rsidR="00397AA2" w:rsidRPr="00290BBA" w:rsidTr="0048753F">
        <w:trPr>
          <w:jc w:val="center"/>
        </w:trPr>
        <w:tc>
          <w:tcPr>
            <w:tcW w:w="1307" w:type="dxa"/>
            <w:vMerge w:val="restart"/>
            <w:vAlign w:val="center"/>
          </w:tcPr>
          <w:p w:rsidR="00397AA2" w:rsidRPr="00290BBA" w:rsidRDefault="00936997" w:rsidP="0048753F">
            <w:pPr>
              <w:pStyle w:val="Tabletext"/>
              <w:jc w:val="center"/>
            </w:pPr>
            <w:r w:rsidRPr="00290BBA">
              <w:t>S</w:t>
            </w:r>
            <w:r w:rsidR="00397AA2" w:rsidRPr="00290BBA">
              <w:t>tates</w:t>
            </w: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0 0 0 0</w:t>
            </w:r>
          </w:p>
        </w:tc>
        <w:tc>
          <w:tcPr>
            <w:tcW w:w="7189" w:type="dxa"/>
          </w:tcPr>
          <w:p w:rsidR="00397AA2" w:rsidRPr="00290BBA" w:rsidRDefault="00397AA2" w:rsidP="0048753F">
            <w:pPr>
              <w:pStyle w:val="Tabletext"/>
            </w:pPr>
            <w:r w:rsidRPr="00290BBA">
              <w:t>Not indicated (default)</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0 0 0 1</w:t>
            </w:r>
          </w:p>
        </w:tc>
        <w:tc>
          <w:tcPr>
            <w:tcW w:w="7189" w:type="dxa"/>
          </w:tcPr>
          <w:p w:rsidR="00397AA2" w:rsidRPr="00290BBA" w:rsidRDefault="00397AA2" w:rsidP="0048753F">
            <w:pPr>
              <w:pStyle w:val="Tabletext"/>
            </w:pPr>
            <w:r w:rsidRPr="00290BBA">
              <w:t>24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0 0 1 0</w:t>
            </w:r>
          </w:p>
        </w:tc>
        <w:tc>
          <w:tcPr>
            <w:tcW w:w="7189" w:type="dxa"/>
          </w:tcPr>
          <w:p w:rsidR="00397AA2" w:rsidRPr="00290BBA" w:rsidRDefault="00397AA2" w:rsidP="0048753F">
            <w:pPr>
              <w:pStyle w:val="Tabletext"/>
            </w:pPr>
            <w:r w:rsidRPr="00290BBA">
              <w:t>96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0 0 1 1</w:t>
            </w:r>
          </w:p>
        </w:tc>
        <w:tc>
          <w:tcPr>
            <w:tcW w:w="7189" w:type="dxa"/>
          </w:tcPr>
          <w:p w:rsidR="00397AA2" w:rsidRPr="00290BBA" w:rsidRDefault="00397AA2" w:rsidP="0048753F">
            <w:pPr>
              <w:pStyle w:val="Tabletext"/>
            </w:pPr>
            <w:r w:rsidRPr="00290BBA">
              <w:t>192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0 1 0 0</w:t>
            </w:r>
          </w:p>
        </w:tc>
        <w:tc>
          <w:tcPr>
            <w:tcW w:w="7189" w:type="dxa"/>
          </w:tcPr>
          <w:p w:rsidR="00397AA2" w:rsidRPr="00290BBA" w:rsidRDefault="00397AA2" w:rsidP="0048753F">
            <w:pPr>
              <w:pStyle w:val="Tabletext"/>
            </w:pPr>
            <w:r w:rsidRPr="00290BBA">
              <w:t>384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0 1 0 1</w:t>
            </w:r>
          </w:p>
        </w:tc>
        <w:tc>
          <w:tcPr>
            <w:tcW w:w="7189" w:type="dxa"/>
          </w:tcPr>
          <w:p w:rsidR="00397AA2" w:rsidRPr="00290BBA" w:rsidRDefault="00397AA2" w:rsidP="0048753F">
            <w:pPr>
              <w:pStyle w:val="Tabletext"/>
            </w:pPr>
            <w:r w:rsidRPr="00290BBA">
              <w:t>Reserved</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0 1 1 0</w:t>
            </w:r>
          </w:p>
        </w:tc>
        <w:tc>
          <w:tcPr>
            <w:tcW w:w="7189" w:type="dxa"/>
          </w:tcPr>
          <w:p w:rsidR="00397AA2" w:rsidRPr="00290BBA" w:rsidRDefault="00397AA2" w:rsidP="0048753F">
            <w:pPr>
              <w:pStyle w:val="Tabletext"/>
            </w:pPr>
            <w:r w:rsidRPr="00290BBA">
              <w:t>Reserved</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0 1 1 1</w:t>
            </w:r>
          </w:p>
        </w:tc>
        <w:tc>
          <w:tcPr>
            <w:tcW w:w="7189" w:type="dxa"/>
          </w:tcPr>
          <w:p w:rsidR="00397AA2" w:rsidRPr="00290BBA" w:rsidRDefault="00397AA2" w:rsidP="0048753F">
            <w:pPr>
              <w:pStyle w:val="Tabletext"/>
            </w:pPr>
            <w:r w:rsidRPr="00290BBA">
              <w:t>Reserved</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1 0 0 0</w:t>
            </w:r>
          </w:p>
        </w:tc>
        <w:tc>
          <w:tcPr>
            <w:tcW w:w="7189" w:type="dxa"/>
          </w:tcPr>
          <w:p w:rsidR="00397AA2" w:rsidRPr="00290BBA" w:rsidRDefault="00397AA2" w:rsidP="0048753F">
            <w:pPr>
              <w:pStyle w:val="Tabletext"/>
            </w:pPr>
            <w:r w:rsidRPr="00290BBA">
              <w:t>Reserved for vectoring</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1 0 0 1</w:t>
            </w:r>
          </w:p>
        </w:tc>
        <w:tc>
          <w:tcPr>
            <w:tcW w:w="7189" w:type="dxa"/>
          </w:tcPr>
          <w:p w:rsidR="00397AA2" w:rsidRPr="00290BBA" w:rsidRDefault="00397AA2" w:rsidP="00936997">
            <w:pPr>
              <w:pStyle w:val="Tabletext"/>
            </w:pPr>
            <w:r w:rsidRPr="00290BBA">
              <w:t>22</w:t>
            </w:r>
            <w:r w:rsidR="00936997">
              <w:t>.</w:t>
            </w:r>
            <w:r w:rsidRPr="00290BBA">
              <w:t>05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1 0 1 0</w:t>
            </w:r>
          </w:p>
        </w:tc>
        <w:tc>
          <w:tcPr>
            <w:tcW w:w="7189" w:type="dxa"/>
          </w:tcPr>
          <w:p w:rsidR="00397AA2" w:rsidRPr="00290BBA" w:rsidRDefault="00397AA2" w:rsidP="0048753F">
            <w:pPr>
              <w:pStyle w:val="Tabletext"/>
            </w:pPr>
            <w:r w:rsidRPr="00290BBA">
              <w:t>88.2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1 0 1 1</w:t>
            </w:r>
          </w:p>
        </w:tc>
        <w:tc>
          <w:tcPr>
            <w:tcW w:w="7189" w:type="dxa"/>
          </w:tcPr>
          <w:p w:rsidR="00397AA2" w:rsidRPr="00290BBA" w:rsidRDefault="00397AA2" w:rsidP="0048753F">
            <w:pPr>
              <w:pStyle w:val="Tabletext"/>
            </w:pPr>
            <w:r w:rsidRPr="00290BBA">
              <w:t>176.4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1 1 0 0</w:t>
            </w:r>
          </w:p>
        </w:tc>
        <w:tc>
          <w:tcPr>
            <w:tcW w:w="7189" w:type="dxa"/>
          </w:tcPr>
          <w:p w:rsidR="00397AA2" w:rsidRPr="00290BBA" w:rsidRDefault="00397AA2" w:rsidP="0048753F">
            <w:pPr>
              <w:pStyle w:val="Tabletext"/>
            </w:pPr>
            <w:r w:rsidRPr="00290BBA">
              <w:t>352.8 kHz</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1 1 0 1</w:t>
            </w:r>
          </w:p>
        </w:tc>
        <w:tc>
          <w:tcPr>
            <w:tcW w:w="7189" w:type="dxa"/>
          </w:tcPr>
          <w:p w:rsidR="00397AA2" w:rsidRPr="00290BBA" w:rsidRDefault="00397AA2" w:rsidP="0048753F">
            <w:pPr>
              <w:pStyle w:val="Tabletext"/>
            </w:pPr>
            <w:r w:rsidRPr="00290BBA">
              <w:t>Reserved</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1 1 1 0</w:t>
            </w:r>
          </w:p>
        </w:tc>
        <w:tc>
          <w:tcPr>
            <w:tcW w:w="7189" w:type="dxa"/>
          </w:tcPr>
          <w:p w:rsidR="00397AA2" w:rsidRPr="00290BBA" w:rsidRDefault="00397AA2" w:rsidP="0048753F">
            <w:pPr>
              <w:pStyle w:val="Tabletext"/>
            </w:pPr>
            <w:r w:rsidRPr="00290BBA">
              <w:t>Reserved</w:t>
            </w:r>
          </w:p>
        </w:tc>
      </w:tr>
      <w:tr w:rsidR="00397AA2" w:rsidRPr="00290BBA" w:rsidTr="0048753F">
        <w:trPr>
          <w:jc w:val="center"/>
        </w:trPr>
        <w:tc>
          <w:tcPr>
            <w:tcW w:w="1307" w:type="dxa"/>
            <w:vMerge/>
          </w:tcPr>
          <w:p w:rsidR="00397AA2" w:rsidRPr="00290BBA" w:rsidRDefault="00397AA2" w:rsidP="0048753F">
            <w:pPr>
              <w:pStyle w:val="Tabletext"/>
            </w:pPr>
          </w:p>
        </w:tc>
        <w:tc>
          <w:tcPr>
            <w:tcW w:w="1143" w:type="dxa"/>
          </w:tcPr>
          <w:p w:rsidR="00397AA2" w:rsidRPr="006840B9" w:rsidRDefault="00397AA2" w:rsidP="0048753F">
            <w:pPr>
              <w:pStyle w:val="Tabletext"/>
              <w:jc w:val="center"/>
              <w:rPr>
                <w:rStyle w:val="code-courier"/>
                <w:rFonts w:asciiTheme="majorBidi" w:hAnsiTheme="majorBidi" w:cstheme="majorBidi"/>
              </w:rPr>
            </w:pPr>
            <w:r w:rsidRPr="006840B9">
              <w:rPr>
                <w:rStyle w:val="code-courier"/>
                <w:rFonts w:asciiTheme="majorBidi" w:hAnsiTheme="majorBidi" w:cstheme="majorBidi"/>
              </w:rPr>
              <w:t>1 1 1 1</w:t>
            </w:r>
          </w:p>
        </w:tc>
        <w:tc>
          <w:tcPr>
            <w:tcW w:w="7189" w:type="dxa"/>
          </w:tcPr>
          <w:p w:rsidR="00397AA2" w:rsidRPr="00290BBA" w:rsidRDefault="00397AA2" w:rsidP="0048753F">
            <w:pPr>
              <w:pStyle w:val="Tabletext"/>
            </w:pPr>
            <w:r w:rsidRPr="00290BBA">
              <w:t>User defined</w:t>
            </w:r>
          </w:p>
        </w:tc>
      </w:tr>
    </w:tbl>
    <w:p w:rsidR="00397AA2" w:rsidRPr="00290BBA" w:rsidRDefault="00397AA2" w:rsidP="00397AA2">
      <w:pPr>
        <w:spacing w:before="0"/>
        <w:rPr>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w:t>
            </w:r>
          </w:p>
        </w:tc>
        <w:tc>
          <w:tcPr>
            <w:tcW w:w="992" w:type="dxa"/>
          </w:tcPr>
          <w:p w:rsidR="00397AA2" w:rsidRPr="00290BBA" w:rsidRDefault="00397AA2" w:rsidP="0048753F">
            <w:pPr>
              <w:pStyle w:val="Tablehead"/>
            </w:pPr>
            <w:r w:rsidRPr="00290BBA">
              <w:rPr>
                <w:rFonts w:eastAsia="MS Mincho"/>
              </w:rPr>
              <w:t>7</w:t>
            </w:r>
          </w:p>
        </w:tc>
        <w:tc>
          <w:tcPr>
            <w:tcW w:w="6237" w:type="dxa"/>
          </w:tcPr>
          <w:p w:rsidR="00397AA2" w:rsidRPr="00290BBA" w:rsidRDefault="00397AA2" w:rsidP="0048753F">
            <w:pPr>
              <w:pStyle w:val="Tablehead"/>
            </w:pPr>
            <w:r w:rsidRPr="00290BBA">
              <w:rPr>
                <w:rFonts w:eastAsia="MS Mincho"/>
              </w:rPr>
              <w:t>Sampling frequency scaling flag</w:t>
            </w:r>
          </w:p>
        </w:tc>
      </w:tr>
      <w:tr w:rsidR="00397AA2" w:rsidRPr="00290BBA" w:rsidTr="0048753F">
        <w:trPr>
          <w:jc w:val="center"/>
        </w:trPr>
        <w:tc>
          <w:tcPr>
            <w:tcW w:w="1134" w:type="dxa"/>
            <w:vMerge w:val="restart"/>
            <w:vAlign w:val="center"/>
          </w:tcPr>
          <w:p w:rsidR="00397AA2" w:rsidRPr="00290BBA" w:rsidRDefault="00936997" w:rsidP="0048753F">
            <w:pPr>
              <w:pStyle w:val="Tabletext"/>
              <w:jc w:val="center"/>
            </w:pPr>
            <w:r w:rsidRPr="00290BBA">
              <w:t>S</w:t>
            </w:r>
            <w:r w:rsidR="00397AA2" w:rsidRPr="00290BBA">
              <w:t>tate</w:t>
            </w:r>
          </w:p>
        </w:tc>
        <w:tc>
          <w:tcPr>
            <w:tcW w:w="992"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0</w:t>
            </w:r>
          </w:p>
        </w:tc>
        <w:tc>
          <w:tcPr>
            <w:tcW w:w="6237" w:type="dxa"/>
          </w:tcPr>
          <w:p w:rsidR="00397AA2" w:rsidRPr="00290BBA" w:rsidRDefault="00397AA2" w:rsidP="0048753F">
            <w:pPr>
              <w:pStyle w:val="Tabletext"/>
            </w:pPr>
            <w:r w:rsidRPr="00290BBA">
              <w:t>No scaling (default)</w:t>
            </w:r>
          </w:p>
        </w:tc>
      </w:tr>
      <w:tr w:rsidR="00397AA2" w:rsidRPr="00817703" w:rsidTr="0048753F">
        <w:trPr>
          <w:jc w:val="center"/>
        </w:trPr>
        <w:tc>
          <w:tcPr>
            <w:tcW w:w="1134" w:type="dxa"/>
            <w:vMerge/>
          </w:tcPr>
          <w:p w:rsidR="00397AA2" w:rsidRPr="00290BBA" w:rsidRDefault="00397AA2" w:rsidP="0048753F">
            <w:pPr>
              <w:pStyle w:val="Tabletext"/>
            </w:pPr>
          </w:p>
        </w:tc>
        <w:tc>
          <w:tcPr>
            <w:tcW w:w="992" w:type="dxa"/>
            <w:vAlign w:val="center"/>
          </w:tcPr>
          <w:p w:rsidR="00397AA2" w:rsidRPr="00290BBA" w:rsidRDefault="00397AA2" w:rsidP="0048753F">
            <w:pPr>
              <w:pStyle w:val="Tabletext"/>
              <w:jc w:val="center"/>
              <w:rPr>
                <w:rStyle w:val="code-courier"/>
                <w:rFonts w:asciiTheme="majorBidi" w:hAnsiTheme="majorBidi" w:cstheme="majorBidi"/>
              </w:rPr>
            </w:pPr>
            <w:r w:rsidRPr="00290BBA">
              <w:rPr>
                <w:rStyle w:val="code-courier"/>
                <w:rFonts w:asciiTheme="majorBidi" w:hAnsiTheme="majorBidi" w:cstheme="majorBidi"/>
              </w:rPr>
              <w:t>1</w:t>
            </w:r>
          </w:p>
        </w:tc>
        <w:tc>
          <w:tcPr>
            <w:tcW w:w="6237" w:type="dxa"/>
          </w:tcPr>
          <w:p w:rsidR="00397AA2" w:rsidRPr="00EF13FE" w:rsidRDefault="00397AA2" w:rsidP="0048753F">
            <w:pPr>
              <w:pStyle w:val="Tabletext"/>
              <w:rPr>
                <w:lang w:val="en-US"/>
              </w:rPr>
            </w:pPr>
            <w:r w:rsidRPr="00EF13FE">
              <w:rPr>
                <w:lang w:val="en-US"/>
              </w:rPr>
              <w:t>Sampling frequency is 1/1.001 times that indicated by byte 4 bits 3 to 6, or by byte 0 bits 6 to 7</w:t>
            </w:r>
          </w:p>
        </w:tc>
      </w:tr>
    </w:tbl>
    <w:p w:rsidR="00397AA2" w:rsidRDefault="00397AA2" w:rsidP="00397AA2">
      <w:pPr>
        <w:pStyle w:val="Tablefin"/>
      </w:pPr>
    </w:p>
    <w:p w:rsidR="00397AA2" w:rsidRPr="00EF13FE" w:rsidRDefault="00397AA2" w:rsidP="00397AA2">
      <w:pPr>
        <w:pStyle w:val="Note"/>
        <w:rPr>
          <w:lang w:val="en-US"/>
        </w:rPr>
      </w:pPr>
      <w:r w:rsidRPr="00EF13FE">
        <w:rPr>
          <w:lang w:val="en-US"/>
        </w:rPr>
        <w:t>NOTE 1 – Bit 2 refers to information within the audio sample word, not in the auxiliary bits.</w:t>
      </w:r>
    </w:p>
    <w:p w:rsidR="00397AA2" w:rsidRPr="00EF13FE" w:rsidRDefault="00397AA2" w:rsidP="00397AA2">
      <w:pPr>
        <w:pStyle w:val="Note"/>
        <w:rPr>
          <w:lang w:val="en-US"/>
        </w:rPr>
      </w:pPr>
      <w:r w:rsidRPr="00EF13FE">
        <w:rPr>
          <w:lang w:val="en-US"/>
        </w:rPr>
        <w:t xml:space="preserve">NOTE 2 – When bit 2 is set to 1, processing of the audio signal (such as dithering, sample rate conversion and change in level) should be avoided. A receiver may also use this state as a hint that that it should look for extra information (such as MPEG surround sound, see ISO/IEC 23003 -1) in the least-significant bits of the signal. </w:t>
      </w:r>
    </w:p>
    <w:p w:rsidR="00397AA2" w:rsidRPr="00EF13FE" w:rsidRDefault="00397AA2" w:rsidP="00397AA2">
      <w:pPr>
        <w:pStyle w:val="Note"/>
        <w:rPr>
          <w:lang w:val="en-US"/>
        </w:rPr>
      </w:pPr>
      <w:r w:rsidRPr="00EF13FE">
        <w:rPr>
          <w:lang w:val="en-US"/>
        </w:rPr>
        <w:t xml:space="preserve">NOTE 3 – The sampling frequency indicated in byte 4 is not dependent on the channel mode indicated in byte 1. </w:t>
      </w:r>
    </w:p>
    <w:p w:rsidR="00397AA2" w:rsidRPr="00EF13FE" w:rsidRDefault="00397AA2" w:rsidP="00397AA2">
      <w:pPr>
        <w:pStyle w:val="Note"/>
        <w:rPr>
          <w:lang w:val="en-US"/>
        </w:rPr>
      </w:pPr>
      <w:r w:rsidRPr="00EF13FE">
        <w:rPr>
          <w:lang w:val="en-US"/>
        </w:rPr>
        <w:t xml:space="preserve">NOTE 4 – The indication of sampling frequency, or the use of one of the sampling frequencies that can be indicated in this byte, is not a requirement for operation of the interface. The 0000 state of bits 3 to 6 may be used if the transmitter does not support the indication of sampling frequency in this byte, the sampling frequency is unknown, or the sampling frequency is not one of those that can be indicated in this byte. In the later case for some sampling frequencies byte 0 may be used to indicate the correct value. </w:t>
      </w:r>
    </w:p>
    <w:p w:rsidR="00397AA2" w:rsidRPr="00C31095" w:rsidRDefault="00397AA2" w:rsidP="00397AA2">
      <w:pPr>
        <w:pStyle w:val="Note"/>
      </w:pPr>
      <w:r w:rsidRPr="00EF13FE">
        <w:rPr>
          <w:lang w:val="en-US"/>
        </w:rPr>
        <w:t xml:space="preserve">NOTE 5 – The reserved states of bits 3 to 6 of byte 4 are intended for later definition such that bit 6 is set to define rates related to 44.1 kHz, except for state 1 000, and clear to defined rates related to 48 kHz. </w:t>
      </w:r>
      <w:r w:rsidRPr="00C31095">
        <w:t>They should not be used until further defined.</w:t>
      </w:r>
    </w:p>
    <w:p w:rsidR="00397AA2" w:rsidRDefault="00397AA2" w:rsidP="00397AA2">
      <w:pPr>
        <w:overflowPunct/>
        <w:autoSpaceDE/>
        <w:autoSpaceDN/>
        <w:adjustRightInd/>
        <w:spacing w:before="0"/>
        <w:textAlignment w:val="auto"/>
        <w:rPr>
          <w:b/>
        </w:rPr>
      </w:pPr>
      <w:r>
        <w:br w:type="page"/>
      </w:r>
    </w:p>
    <w:p w:rsidR="00397AA2" w:rsidRPr="00290BBA" w:rsidRDefault="00397AA2" w:rsidP="00397AA2">
      <w:pPr>
        <w:pStyle w:val="Heading3"/>
        <w:rPr>
          <w:lang w:eastAsia="ja-JP"/>
        </w:rPr>
      </w:pPr>
      <w:r w:rsidRPr="00290BBA">
        <w:lastRenderedPageBreak/>
        <w:t>3.3.</w:t>
      </w:r>
      <w:r>
        <w:t>6</w:t>
      </w:r>
      <w:r w:rsidRPr="00290BBA">
        <w:tab/>
      </w:r>
      <w:r w:rsidRPr="00290BBA">
        <w:rPr>
          <w:lang w:eastAsia="ja-JP"/>
        </w:rPr>
        <w:t>Byte 5: Reserved</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290BBA" w:rsidRDefault="00397AA2" w:rsidP="0048753F">
            <w:pPr>
              <w:pStyle w:val="Tablehead"/>
            </w:pPr>
            <w:r w:rsidRPr="00290BBA">
              <w:t>Reserved</w:t>
            </w:r>
          </w:p>
        </w:tc>
      </w:tr>
      <w:tr w:rsidR="00397AA2" w:rsidRPr="00817703" w:rsidTr="0048753F">
        <w:trPr>
          <w:jc w:val="center"/>
        </w:trPr>
        <w:tc>
          <w:tcPr>
            <w:tcW w:w="1134" w:type="dxa"/>
          </w:tcPr>
          <w:p w:rsidR="00397AA2" w:rsidRPr="00290BBA" w:rsidRDefault="00936997" w:rsidP="0048753F">
            <w:pPr>
              <w:pStyle w:val="Tabletext"/>
            </w:pPr>
            <w:r w:rsidRPr="00290BBA">
              <w:t>V</w:t>
            </w:r>
            <w:r w:rsidR="00397AA2" w:rsidRPr="00290BBA">
              <w:t>alue</w:t>
            </w:r>
          </w:p>
        </w:tc>
        <w:tc>
          <w:tcPr>
            <w:tcW w:w="7229" w:type="dxa"/>
            <w:gridSpan w:val="2"/>
          </w:tcPr>
          <w:p w:rsidR="00397AA2" w:rsidRPr="00EF13FE" w:rsidRDefault="00397AA2" w:rsidP="0048753F">
            <w:pPr>
              <w:pStyle w:val="Tabletext"/>
              <w:rPr>
                <w:lang w:val="en-US"/>
              </w:rPr>
            </w:pPr>
            <w:r w:rsidRPr="00EF13FE">
              <w:rPr>
                <w:lang w:val="en-US"/>
              </w:rPr>
              <w:t>Set to logic 0 until further defined</w:t>
            </w:r>
          </w:p>
        </w:tc>
      </w:tr>
    </w:tbl>
    <w:p w:rsidR="0048753F" w:rsidRDefault="0048753F" w:rsidP="0048753F">
      <w:pPr>
        <w:pStyle w:val="Tablefin"/>
      </w:pPr>
    </w:p>
    <w:p w:rsidR="00397AA2" w:rsidRPr="0048753F" w:rsidRDefault="00397AA2" w:rsidP="00397AA2">
      <w:pPr>
        <w:pStyle w:val="Heading3"/>
        <w:rPr>
          <w:lang w:val="en-US" w:eastAsia="ja-JP"/>
        </w:rPr>
      </w:pPr>
      <w:r w:rsidRPr="0048753F">
        <w:rPr>
          <w:lang w:val="en-US"/>
        </w:rPr>
        <w:t>3.3.7</w:t>
      </w:r>
      <w:r w:rsidRPr="0048753F">
        <w:rPr>
          <w:lang w:val="en-US"/>
        </w:rPr>
        <w:tab/>
      </w:r>
      <w:r w:rsidRPr="0048753F">
        <w:rPr>
          <w:lang w:val="en-US" w:eastAsia="ja-JP"/>
        </w:rPr>
        <w:t>Bytes 6 to 9: Alphanumeric channel origin</w:t>
      </w:r>
    </w:p>
    <w:p w:rsidR="00397AA2" w:rsidRPr="0048753F"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290BBA" w:rsidRDefault="00397AA2" w:rsidP="0048753F">
            <w:pPr>
              <w:pStyle w:val="Tablehead"/>
            </w:pPr>
            <w:r w:rsidRPr="00290BBA">
              <w:t xml:space="preserve">Alphanumeric channel origin data </w:t>
            </w:r>
          </w:p>
        </w:tc>
      </w:tr>
      <w:tr w:rsidR="00397AA2" w:rsidRPr="00817703" w:rsidTr="0048753F">
        <w:trPr>
          <w:trHeight w:val="1274"/>
          <w:jc w:val="center"/>
        </w:trPr>
        <w:tc>
          <w:tcPr>
            <w:tcW w:w="1134" w:type="dxa"/>
            <w:vAlign w:val="center"/>
          </w:tcPr>
          <w:p w:rsidR="00397AA2" w:rsidRPr="003B1AB8" w:rsidRDefault="00936997" w:rsidP="003B1AB8">
            <w:pPr>
              <w:pStyle w:val="Tabletext"/>
              <w:jc w:val="center"/>
              <w:rPr>
                <w:lang w:val="en-US"/>
              </w:rPr>
            </w:pPr>
            <w:r w:rsidRPr="003B1AB8">
              <w:rPr>
                <w:lang w:val="en-US"/>
              </w:rPr>
              <w:t>V</w:t>
            </w:r>
            <w:r w:rsidR="00397AA2" w:rsidRPr="003B1AB8">
              <w:rPr>
                <w:lang w:val="en-US"/>
              </w:rPr>
              <w:t>alue</w:t>
            </w:r>
            <w:r w:rsidR="003B1AB8" w:rsidRPr="003B1AB8">
              <w:rPr>
                <w:lang w:val="en-US"/>
              </w:rPr>
              <w:br/>
            </w:r>
            <w:r w:rsidR="00397AA2" w:rsidRPr="003B1AB8">
              <w:rPr>
                <w:lang w:val="en-US"/>
              </w:rPr>
              <w:t>(each byte)</w:t>
            </w:r>
          </w:p>
        </w:tc>
        <w:tc>
          <w:tcPr>
            <w:tcW w:w="7229" w:type="dxa"/>
            <w:gridSpan w:val="2"/>
          </w:tcPr>
          <w:p w:rsidR="00397AA2" w:rsidRPr="00EF13FE" w:rsidRDefault="00397AA2" w:rsidP="0048753F">
            <w:pPr>
              <w:pStyle w:val="Tabletext"/>
              <w:rPr>
                <w:lang w:val="en-US"/>
              </w:rPr>
            </w:pPr>
            <w:r w:rsidRPr="00EF13FE">
              <w:rPr>
                <w:lang w:val="en-US"/>
              </w:rPr>
              <w:t>7 bit data with no parity bit complying with ISO 646, International Reference Version (IRV). LSBs are transmitted first with logic 0 in bit 7</w:t>
            </w:r>
          </w:p>
          <w:p w:rsidR="00397AA2" w:rsidRPr="00EF13FE" w:rsidRDefault="00397AA2" w:rsidP="0048753F">
            <w:pPr>
              <w:pStyle w:val="Tabletext"/>
              <w:rPr>
                <w:lang w:val="en-US"/>
              </w:rPr>
            </w:pPr>
            <w:r w:rsidRPr="00EF13FE">
              <w:rPr>
                <w:lang w:val="en-US"/>
              </w:rPr>
              <w:t xml:space="preserve">First character in message is byte 6 </w:t>
            </w:r>
          </w:p>
          <w:p w:rsidR="00397AA2" w:rsidRPr="00EF13FE" w:rsidRDefault="00397AA2" w:rsidP="0048753F">
            <w:pPr>
              <w:pStyle w:val="Tabletext"/>
              <w:rPr>
                <w:lang w:val="en-US"/>
              </w:rPr>
            </w:pPr>
            <w:r w:rsidRPr="00EF13FE">
              <w:rPr>
                <w:lang w:val="en-US"/>
              </w:rPr>
              <w:t xml:space="preserve">Non-printed control characters, codes </w:t>
            </w:r>
            <w:r w:rsidRPr="00EF13FE">
              <w:rPr>
                <w:rStyle w:val="code-courier"/>
                <w:rFonts w:asciiTheme="majorBidi" w:hAnsiTheme="majorBidi" w:cstheme="majorBidi"/>
                <w:lang w:val="en-US"/>
              </w:rPr>
              <w:t>01</w:t>
            </w:r>
            <w:r w:rsidRPr="00EF13FE">
              <w:rPr>
                <w:rStyle w:val="code-courier"/>
                <w:rFonts w:asciiTheme="majorBidi" w:hAnsiTheme="majorBidi" w:cstheme="majorBidi"/>
                <w:vertAlign w:val="subscript"/>
                <w:lang w:val="en-US"/>
              </w:rPr>
              <w:t>16</w:t>
            </w:r>
            <w:r w:rsidRPr="00EF13FE">
              <w:rPr>
                <w:vertAlign w:val="subscript"/>
                <w:lang w:val="en-US"/>
              </w:rPr>
              <w:t xml:space="preserve"> </w:t>
            </w:r>
            <w:r w:rsidRPr="00EF13FE">
              <w:rPr>
                <w:lang w:val="en-US"/>
              </w:rPr>
              <w:t xml:space="preserve">to </w:t>
            </w:r>
            <w:r w:rsidRPr="00EF13FE">
              <w:rPr>
                <w:rStyle w:val="code-courier"/>
                <w:rFonts w:asciiTheme="majorBidi" w:hAnsiTheme="majorBidi" w:cstheme="majorBidi"/>
                <w:lang w:val="en-US"/>
              </w:rPr>
              <w:t>1F</w:t>
            </w:r>
            <w:r w:rsidRPr="00EF13FE">
              <w:rPr>
                <w:rStyle w:val="code-courier"/>
                <w:rFonts w:asciiTheme="majorBidi" w:hAnsiTheme="majorBidi" w:cstheme="majorBidi"/>
                <w:vertAlign w:val="subscript"/>
                <w:lang w:val="en-US"/>
              </w:rPr>
              <w:t>16</w:t>
            </w:r>
            <w:r w:rsidRPr="00EF13FE">
              <w:rPr>
                <w:lang w:val="en-US"/>
              </w:rPr>
              <w:t xml:space="preserve"> and </w:t>
            </w:r>
            <w:r w:rsidRPr="00EF13FE">
              <w:rPr>
                <w:rStyle w:val="code-courier"/>
                <w:rFonts w:asciiTheme="majorBidi" w:hAnsiTheme="majorBidi" w:cstheme="majorBidi"/>
                <w:lang w:val="en-US"/>
              </w:rPr>
              <w:t>7F</w:t>
            </w:r>
            <w:r w:rsidRPr="00EF13FE">
              <w:rPr>
                <w:rStyle w:val="code-courier"/>
                <w:rFonts w:asciiTheme="majorBidi" w:hAnsiTheme="majorBidi" w:cstheme="majorBidi"/>
                <w:vertAlign w:val="subscript"/>
                <w:lang w:val="en-US"/>
              </w:rPr>
              <w:t>16</w:t>
            </w:r>
            <w:r w:rsidRPr="00EF13FE">
              <w:rPr>
                <w:lang w:val="en-US"/>
              </w:rPr>
              <w:t>, are not permitted</w:t>
            </w:r>
          </w:p>
          <w:p w:rsidR="00397AA2" w:rsidRPr="00EF13FE" w:rsidRDefault="00397AA2" w:rsidP="0048753F">
            <w:pPr>
              <w:pStyle w:val="Tabletext"/>
              <w:rPr>
                <w:lang w:val="en-US"/>
              </w:rPr>
            </w:pPr>
            <w:r w:rsidRPr="00EF13FE">
              <w:rPr>
                <w:lang w:val="en-US"/>
              </w:rPr>
              <w:t>Default value is logic 0 (code </w:t>
            </w:r>
            <w:r w:rsidRPr="00EF13FE">
              <w:rPr>
                <w:rStyle w:val="code-courier"/>
                <w:rFonts w:asciiTheme="majorBidi" w:hAnsiTheme="majorBidi" w:cstheme="majorBidi"/>
                <w:lang w:val="en-US"/>
              </w:rPr>
              <w:t>00</w:t>
            </w:r>
            <w:r w:rsidRPr="00EF13FE">
              <w:rPr>
                <w:rStyle w:val="code-courier"/>
                <w:rFonts w:asciiTheme="majorBidi" w:hAnsiTheme="majorBidi" w:cstheme="majorBidi"/>
                <w:vertAlign w:val="subscript"/>
                <w:lang w:val="en-US"/>
              </w:rPr>
              <w:t>16</w:t>
            </w:r>
            <w:r w:rsidRPr="00EF13FE">
              <w:rPr>
                <w:lang w:val="en-US"/>
              </w:rPr>
              <w:t>)</w:t>
            </w:r>
          </w:p>
        </w:tc>
      </w:tr>
    </w:tbl>
    <w:p w:rsidR="00397AA2" w:rsidRPr="00290BBA" w:rsidRDefault="00397AA2" w:rsidP="00397AA2">
      <w:pPr>
        <w:pStyle w:val="Tablefin"/>
      </w:pPr>
    </w:p>
    <w:p w:rsidR="00397AA2" w:rsidRPr="00EF13FE" w:rsidRDefault="00397AA2" w:rsidP="00397AA2">
      <w:pPr>
        <w:pStyle w:val="Note"/>
        <w:rPr>
          <w:lang w:val="en-US" w:eastAsia="ja-JP"/>
        </w:rPr>
      </w:pPr>
      <w:r w:rsidRPr="00EF13FE">
        <w:rPr>
          <w:iCs/>
          <w:lang w:val="en-US"/>
        </w:rPr>
        <w:t>NOTE 1 –</w:t>
      </w:r>
      <w:r w:rsidRPr="00EF13FE">
        <w:rPr>
          <w:lang w:val="en-US"/>
        </w:rPr>
        <w:t> </w:t>
      </w:r>
      <w:r w:rsidRPr="00EF13FE">
        <w:rPr>
          <w:lang w:val="en-US" w:eastAsia="ja-JP"/>
        </w:rPr>
        <w:t>ISO 646, IRV, is commonly identified as 7 bit ASCII.</w:t>
      </w:r>
    </w:p>
    <w:p w:rsidR="00397AA2" w:rsidRPr="00290BBA" w:rsidRDefault="00397AA2" w:rsidP="00397AA2">
      <w:pPr>
        <w:pStyle w:val="Heading3"/>
        <w:rPr>
          <w:lang w:eastAsia="ja-JP"/>
        </w:rPr>
      </w:pPr>
      <w:r w:rsidRPr="00290BBA">
        <w:rPr>
          <w:lang w:eastAsia="ja-JP"/>
        </w:rPr>
        <w:t>3.3.</w:t>
      </w:r>
      <w:r>
        <w:rPr>
          <w:lang w:eastAsia="ja-JP"/>
        </w:rPr>
        <w:t>8</w:t>
      </w:r>
      <w:r w:rsidRPr="00290BBA">
        <w:rPr>
          <w:lang w:eastAsia="ja-JP"/>
        </w:rPr>
        <w:tab/>
        <w:t>Bytes 10 to 13: Alphanumeric channel destination</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290BBA" w:rsidRDefault="00397AA2" w:rsidP="0048753F">
            <w:pPr>
              <w:pStyle w:val="Tablehead"/>
            </w:pPr>
            <w:r w:rsidRPr="00290BBA">
              <w:t>Alphanumeric channel destination data</w:t>
            </w:r>
          </w:p>
        </w:tc>
      </w:tr>
      <w:tr w:rsidR="00397AA2" w:rsidRPr="00817703" w:rsidTr="0048753F">
        <w:trPr>
          <w:trHeight w:val="1170"/>
          <w:jc w:val="center"/>
        </w:trPr>
        <w:tc>
          <w:tcPr>
            <w:tcW w:w="1134" w:type="dxa"/>
            <w:vAlign w:val="center"/>
          </w:tcPr>
          <w:p w:rsidR="00397AA2" w:rsidRPr="003B1AB8" w:rsidRDefault="00936997" w:rsidP="003B1AB8">
            <w:pPr>
              <w:pStyle w:val="Tabletext"/>
              <w:jc w:val="center"/>
              <w:rPr>
                <w:lang w:val="en-US"/>
              </w:rPr>
            </w:pPr>
            <w:r w:rsidRPr="003B1AB8">
              <w:rPr>
                <w:lang w:val="en-US"/>
              </w:rPr>
              <w:t>V</w:t>
            </w:r>
            <w:r w:rsidR="00397AA2" w:rsidRPr="003B1AB8">
              <w:rPr>
                <w:lang w:val="en-US"/>
              </w:rPr>
              <w:t>alue</w:t>
            </w:r>
            <w:r w:rsidR="003B1AB8" w:rsidRPr="003B1AB8">
              <w:rPr>
                <w:lang w:val="en-US"/>
              </w:rPr>
              <w:br/>
            </w:r>
            <w:r w:rsidR="00397AA2" w:rsidRPr="003B1AB8">
              <w:rPr>
                <w:lang w:val="en-US"/>
              </w:rPr>
              <w:t>(each byte)</w:t>
            </w:r>
          </w:p>
        </w:tc>
        <w:tc>
          <w:tcPr>
            <w:tcW w:w="7229" w:type="dxa"/>
            <w:gridSpan w:val="2"/>
          </w:tcPr>
          <w:p w:rsidR="00397AA2" w:rsidRPr="00EF13FE" w:rsidRDefault="00397AA2" w:rsidP="0048753F">
            <w:pPr>
              <w:pStyle w:val="Tabletext"/>
              <w:rPr>
                <w:lang w:val="en-US"/>
              </w:rPr>
            </w:pPr>
            <w:r w:rsidRPr="00EF13FE">
              <w:rPr>
                <w:lang w:val="en-US"/>
              </w:rPr>
              <w:t>7 bit data with no parity bit complying with ISO 646, International Reference Version (IRV). LSBs are transmitted first with logic 0 in bit 7</w:t>
            </w:r>
          </w:p>
          <w:p w:rsidR="00397AA2" w:rsidRPr="00EF13FE" w:rsidRDefault="00397AA2" w:rsidP="0048753F">
            <w:pPr>
              <w:pStyle w:val="Tabletext"/>
              <w:rPr>
                <w:lang w:val="en-US"/>
              </w:rPr>
            </w:pPr>
            <w:r w:rsidRPr="00EF13FE">
              <w:rPr>
                <w:lang w:val="en-US"/>
              </w:rPr>
              <w:t>First character in message is byte 10</w:t>
            </w:r>
          </w:p>
          <w:p w:rsidR="00397AA2" w:rsidRPr="00EF13FE" w:rsidRDefault="008934AC" w:rsidP="0048753F">
            <w:pPr>
              <w:pStyle w:val="Tabletext"/>
              <w:rPr>
                <w:lang w:val="en-US"/>
              </w:rPr>
            </w:pPr>
            <w:r w:rsidRPr="00EF13FE">
              <w:rPr>
                <w:lang w:val="en-US"/>
              </w:rPr>
              <w:t xml:space="preserve">Non-printed control characters, codes </w:t>
            </w:r>
            <w:r w:rsidRPr="00EF13FE">
              <w:rPr>
                <w:rStyle w:val="code-courier"/>
                <w:rFonts w:asciiTheme="majorBidi" w:hAnsiTheme="majorBidi" w:cstheme="majorBidi"/>
                <w:lang w:val="en-US"/>
              </w:rPr>
              <w:t>01</w:t>
            </w:r>
            <w:r w:rsidRPr="00EF13FE">
              <w:rPr>
                <w:rStyle w:val="code-courier"/>
                <w:rFonts w:asciiTheme="majorBidi" w:hAnsiTheme="majorBidi" w:cstheme="majorBidi"/>
                <w:vertAlign w:val="subscript"/>
                <w:lang w:val="en-US"/>
              </w:rPr>
              <w:t>16</w:t>
            </w:r>
            <w:r w:rsidRPr="00EF13FE">
              <w:rPr>
                <w:vertAlign w:val="subscript"/>
                <w:lang w:val="en-US"/>
              </w:rPr>
              <w:t xml:space="preserve"> </w:t>
            </w:r>
            <w:r w:rsidRPr="00EF13FE">
              <w:rPr>
                <w:lang w:val="en-US"/>
              </w:rPr>
              <w:t xml:space="preserve">to </w:t>
            </w:r>
            <w:r w:rsidRPr="00EF13FE">
              <w:rPr>
                <w:rStyle w:val="code-courier"/>
                <w:rFonts w:asciiTheme="majorBidi" w:hAnsiTheme="majorBidi" w:cstheme="majorBidi"/>
                <w:lang w:val="en-US"/>
              </w:rPr>
              <w:t>1F</w:t>
            </w:r>
            <w:r w:rsidRPr="00EF13FE">
              <w:rPr>
                <w:rStyle w:val="code-courier"/>
                <w:rFonts w:asciiTheme="majorBidi" w:hAnsiTheme="majorBidi" w:cstheme="majorBidi"/>
                <w:vertAlign w:val="subscript"/>
                <w:lang w:val="en-US"/>
              </w:rPr>
              <w:t>16</w:t>
            </w:r>
            <w:r w:rsidRPr="00EF13FE">
              <w:rPr>
                <w:lang w:val="en-US"/>
              </w:rPr>
              <w:t xml:space="preserve"> and </w:t>
            </w:r>
            <w:r w:rsidRPr="00EF13FE">
              <w:rPr>
                <w:rStyle w:val="code-courier"/>
                <w:rFonts w:asciiTheme="majorBidi" w:hAnsiTheme="majorBidi" w:cstheme="majorBidi"/>
                <w:lang w:val="en-US"/>
              </w:rPr>
              <w:t>7F</w:t>
            </w:r>
            <w:r w:rsidRPr="00EF13FE">
              <w:rPr>
                <w:rStyle w:val="code-courier"/>
                <w:rFonts w:asciiTheme="majorBidi" w:hAnsiTheme="majorBidi" w:cstheme="majorBidi"/>
                <w:vertAlign w:val="subscript"/>
                <w:lang w:val="en-US"/>
              </w:rPr>
              <w:t>16</w:t>
            </w:r>
            <w:r w:rsidRPr="00EF13FE">
              <w:rPr>
                <w:lang w:val="en-US"/>
              </w:rPr>
              <w:t>, are not permitted</w:t>
            </w:r>
          </w:p>
          <w:p w:rsidR="00397AA2" w:rsidRPr="00EF13FE" w:rsidRDefault="008934AC" w:rsidP="0048753F">
            <w:pPr>
              <w:pStyle w:val="Tabletext"/>
              <w:rPr>
                <w:lang w:val="en-US"/>
              </w:rPr>
            </w:pPr>
            <w:r w:rsidRPr="00EF13FE">
              <w:rPr>
                <w:lang w:val="en-US"/>
              </w:rPr>
              <w:t>Default value is logic 0 (code </w:t>
            </w:r>
            <w:r w:rsidRPr="00EF13FE">
              <w:rPr>
                <w:rStyle w:val="code-courier"/>
                <w:rFonts w:asciiTheme="majorBidi" w:hAnsiTheme="majorBidi" w:cstheme="majorBidi"/>
                <w:lang w:val="en-US"/>
              </w:rPr>
              <w:t>00</w:t>
            </w:r>
            <w:r w:rsidRPr="00EF13FE">
              <w:rPr>
                <w:rStyle w:val="code-courier"/>
                <w:rFonts w:asciiTheme="majorBidi" w:hAnsiTheme="majorBidi" w:cstheme="majorBidi"/>
                <w:vertAlign w:val="subscript"/>
                <w:lang w:val="en-US"/>
              </w:rPr>
              <w:t>16</w:t>
            </w:r>
            <w:r w:rsidRPr="00EF13FE">
              <w:rPr>
                <w:lang w:val="en-US"/>
              </w:rPr>
              <w:t>)</w:t>
            </w:r>
          </w:p>
        </w:tc>
      </w:tr>
    </w:tbl>
    <w:p w:rsidR="00397AA2" w:rsidRDefault="00397AA2" w:rsidP="00397AA2">
      <w:pPr>
        <w:pStyle w:val="Tablefin"/>
        <w:rPr>
          <w:lang w:eastAsia="ja-JP"/>
        </w:rPr>
      </w:pPr>
    </w:p>
    <w:p w:rsidR="00397AA2" w:rsidRPr="00EF13FE" w:rsidRDefault="00397AA2" w:rsidP="00397AA2">
      <w:pPr>
        <w:pStyle w:val="Heading3"/>
        <w:rPr>
          <w:lang w:val="en-US" w:eastAsia="ja-JP"/>
        </w:rPr>
      </w:pPr>
      <w:r w:rsidRPr="00EF13FE">
        <w:rPr>
          <w:lang w:val="en-US" w:eastAsia="ja-JP"/>
        </w:rPr>
        <w:t>3.3.9</w:t>
      </w:r>
      <w:r w:rsidRPr="00EF13FE">
        <w:rPr>
          <w:lang w:val="en-US" w:eastAsia="ja-JP"/>
        </w:rPr>
        <w:tab/>
        <w:t>Bytes 14 to 17: Local sample address code</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290BBA" w:rsidRDefault="00397AA2" w:rsidP="0048753F">
            <w:pPr>
              <w:pStyle w:val="Tablehead"/>
            </w:pPr>
            <w:r w:rsidRPr="00290BBA">
              <w:t>Local sample address code</w:t>
            </w:r>
          </w:p>
        </w:tc>
      </w:tr>
      <w:tr w:rsidR="00397AA2" w:rsidRPr="003B1AB8" w:rsidTr="0048753F">
        <w:trPr>
          <w:trHeight w:val="447"/>
          <w:jc w:val="center"/>
        </w:trPr>
        <w:tc>
          <w:tcPr>
            <w:tcW w:w="1134" w:type="dxa"/>
            <w:vAlign w:val="center"/>
          </w:tcPr>
          <w:p w:rsidR="00397AA2" w:rsidRPr="003B1AB8" w:rsidRDefault="00936997" w:rsidP="003B1AB8">
            <w:pPr>
              <w:pStyle w:val="Tabletext"/>
              <w:jc w:val="center"/>
              <w:rPr>
                <w:lang w:val="en-US"/>
              </w:rPr>
            </w:pPr>
            <w:r w:rsidRPr="003B1AB8">
              <w:rPr>
                <w:lang w:val="en-US"/>
              </w:rPr>
              <w:t>V</w:t>
            </w:r>
            <w:r w:rsidR="00397AA2" w:rsidRPr="003B1AB8">
              <w:rPr>
                <w:lang w:val="en-US"/>
              </w:rPr>
              <w:t>alue</w:t>
            </w:r>
            <w:r w:rsidR="003B1AB8" w:rsidRPr="003B1AB8">
              <w:rPr>
                <w:lang w:val="en-US"/>
              </w:rPr>
              <w:br/>
            </w:r>
            <w:r w:rsidR="00397AA2" w:rsidRPr="003B1AB8">
              <w:rPr>
                <w:lang w:val="en-US"/>
              </w:rPr>
              <w:t>(each byte)</w:t>
            </w:r>
          </w:p>
        </w:tc>
        <w:tc>
          <w:tcPr>
            <w:tcW w:w="7229" w:type="dxa"/>
            <w:gridSpan w:val="2"/>
            <w:vAlign w:val="center"/>
          </w:tcPr>
          <w:p w:rsidR="00397AA2" w:rsidRPr="003B1AB8" w:rsidRDefault="00397AA2" w:rsidP="003B1AB8">
            <w:pPr>
              <w:pStyle w:val="Tabletext"/>
              <w:jc w:val="left"/>
              <w:rPr>
                <w:lang w:val="en-US"/>
              </w:rPr>
            </w:pPr>
            <w:r w:rsidRPr="00EF13FE">
              <w:rPr>
                <w:lang w:val="en-US"/>
              </w:rPr>
              <w:t>32 bit binary value representing first sample of current block</w:t>
            </w:r>
            <w:r w:rsidR="003B1AB8">
              <w:rPr>
                <w:lang w:val="en-US"/>
              </w:rPr>
              <w:br/>
            </w:r>
            <w:r w:rsidRPr="00EF13FE">
              <w:rPr>
                <w:lang w:val="en-US"/>
              </w:rPr>
              <w:t xml:space="preserve">Byte 14 is the least-significant byte. </w:t>
            </w:r>
            <w:r w:rsidRPr="003B1AB8">
              <w:rPr>
                <w:lang w:val="en-US"/>
              </w:rPr>
              <w:t>Default value is logic 0</w:t>
            </w:r>
          </w:p>
        </w:tc>
      </w:tr>
    </w:tbl>
    <w:p w:rsidR="00397AA2" w:rsidRDefault="00397AA2" w:rsidP="00397AA2">
      <w:pPr>
        <w:pStyle w:val="Tablefin"/>
        <w:rPr>
          <w:lang w:eastAsia="ja-JP"/>
        </w:rPr>
      </w:pPr>
    </w:p>
    <w:p w:rsidR="00640921" w:rsidRPr="00640921" w:rsidRDefault="00640921" w:rsidP="00640921">
      <w:pPr>
        <w:pStyle w:val="Note"/>
        <w:rPr>
          <w:lang w:val="en-GB" w:eastAsia="ja-JP"/>
        </w:rPr>
      </w:pPr>
      <w:r>
        <w:rPr>
          <w:lang w:val="en-GB" w:eastAsia="ja-JP"/>
        </w:rPr>
        <w:t>NOTE 1 – This is intended to be set to zero at the start of the recording, for example, and to have the same function as a recording index counter.</w:t>
      </w:r>
    </w:p>
    <w:p w:rsidR="00397AA2" w:rsidRPr="00EF13FE" w:rsidRDefault="00397AA2" w:rsidP="00397AA2">
      <w:pPr>
        <w:pStyle w:val="Heading3"/>
        <w:rPr>
          <w:lang w:val="en-US" w:eastAsia="ja-JP"/>
        </w:rPr>
      </w:pPr>
      <w:r w:rsidRPr="00EF13FE">
        <w:rPr>
          <w:lang w:val="en-US" w:eastAsia="ja-JP"/>
        </w:rPr>
        <w:t>3.3.10</w:t>
      </w:r>
      <w:r w:rsidRPr="00EF13FE">
        <w:rPr>
          <w:lang w:val="en-US" w:eastAsia="ja-JP"/>
        </w:rPr>
        <w:tab/>
        <w:t>Bytes 18 to 21: Time-of-day sample address code</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134" w:type="dxa"/>
          </w:tcPr>
          <w:p w:rsidR="00397AA2" w:rsidRPr="003B1AB8" w:rsidRDefault="00397AA2" w:rsidP="0048753F">
            <w:pPr>
              <w:pStyle w:val="Tablehead"/>
              <w:rPr>
                <w:lang w:val="en-US"/>
              </w:rPr>
            </w:pPr>
            <w:r w:rsidRPr="003B1AB8">
              <w:rPr>
                <w:lang w:val="en-US"/>
              </w:rPr>
              <w:t>Bits</w:t>
            </w:r>
          </w:p>
        </w:tc>
        <w:tc>
          <w:tcPr>
            <w:tcW w:w="992" w:type="dxa"/>
          </w:tcPr>
          <w:p w:rsidR="00397AA2" w:rsidRPr="003B1AB8" w:rsidRDefault="00397AA2" w:rsidP="0048753F">
            <w:pPr>
              <w:pStyle w:val="Tablehead"/>
              <w:rPr>
                <w:lang w:val="en-US"/>
              </w:rPr>
            </w:pPr>
            <w:r w:rsidRPr="003B1AB8">
              <w:rPr>
                <w:lang w:val="en-US"/>
              </w:rPr>
              <w:t>7 to 0</w:t>
            </w:r>
          </w:p>
        </w:tc>
        <w:tc>
          <w:tcPr>
            <w:tcW w:w="6237" w:type="dxa"/>
          </w:tcPr>
          <w:p w:rsidR="00397AA2" w:rsidRPr="00EF13FE" w:rsidRDefault="00397AA2" w:rsidP="0048753F">
            <w:pPr>
              <w:pStyle w:val="Tablehead"/>
              <w:rPr>
                <w:lang w:val="en-US"/>
              </w:rPr>
            </w:pPr>
            <w:r w:rsidRPr="00EF13FE">
              <w:rPr>
                <w:lang w:val="en-US"/>
              </w:rPr>
              <w:t>Time-of-day sample address code</w:t>
            </w:r>
          </w:p>
        </w:tc>
      </w:tr>
      <w:tr w:rsidR="00397AA2" w:rsidRPr="00936997" w:rsidTr="0048753F">
        <w:trPr>
          <w:jc w:val="center"/>
        </w:trPr>
        <w:tc>
          <w:tcPr>
            <w:tcW w:w="1134" w:type="dxa"/>
          </w:tcPr>
          <w:p w:rsidR="00397AA2" w:rsidRPr="003B1AB8" w:rsidRDefault="00936997" w:rsidP="00936997">
            <w:pPr>
              <w:pStyle w:val="Tabletext"/>
              <w:jc w:val="center"/>
              <w:rPr>
                <w:lang w:val="en-US"/>
              </w:rPr>
            </w:pPr>
            <w:r w:rsidRPr="003B1AB8">
              <w:rPr>
                <w:lang w:val="en-US"/>
              </w:rPr>
              <w:t>V</w:t>
            </w:r>
            <w:r w:rsidR="00397AA2" w:rsidRPr="003B1AB8">
              <w:rPr>
                <w:lang w:val="en-US"/>
              </w:rPr>
              <w:t>alue</w:t>
            </w:r>
            <w:r>
              <w:rPr>
                <w:lang w:val="en-US"/>
              </w:rPr>
              <w:br/>
            </w:r>
            <w:r w:rsidR="00397AA2" w:rsidRPr="003B1AB8">
              <w:rPr>
                <w:lang w:val="en-US"/>
              </w:rPr>
              <w:t>(each byte)</w:t>
            </w:r>
          </w:p>
        </w:tc>
        <w:tc>
          <w:tcPr>
            <w:tcW w:w="7229" w:type="dxa"/>
            <w:gridSpan w:val="2"/>
          </w:tcPr>
          <w:p w:rsidR="00397AA2" w:rsidRPr="00EF13FE" w:rsidRDefault="00397AA2" w:rsidP="0048753F">
            <w:pPr>
              <w:pStyle w:val="Tabletext"/>
              <w:keepLines/>
              <w:tabs>
                <w:tab w:val="left" w:leader="dot" w:pos="7938"/>
                <w:tab w:val="center" w:pos="9526"/>
              </w:tabs>
              <w:ind w:left="567" w:hanging="567"/>
              <w:rPr>
                <w:lang w:val="en-US"/>
              </w:rPr>
            </w:pPr>
            <w:r w:rsidRPr="00EF13FE">
              <w:rPr>
                <w:lang w:val="en-US"/>
              </w:rPr>
              <w:t>32 bit binary value representing first sample of current block</w:t>
            </w:r>
          </w:p>
          <w:p w:rsidR="00397AA2" w:rsidRPr="00290BBA" w:rsidRDefault="00397AA2" w:rsidP="0048753F">
            <w:pPr>
              <w:pStyle w:val="Tabletext"/>
            </w:pPr>
            <w:r w:rsidRPr="00EF13FE">
              <w:rPr>
                <w:lang w:val="en-US"/>
              </w:rPr>
              <w:t xml:space="preserve">Byte 18 is the least-significant byte. </w:t>
            </w:r>
            <w:r w:rsidRPr="00290BBA">
              <w:t>Default value is logic 0</w:t>
            </w:r>
          </w:p>
        </w:tc>
      </w:tr>
    </w:tbl>
    <w:p w:rsidR="00397AA2" w:rsidRPr="00290BBA" w:rsidRDefault="00397AA2" w:rsidP="00397AA2">
      <w:pPr>
        <w:pStyle w:val="Tablefin"/>
      </w:pPr>
    </w:p>
    <w:p w:rsidR="00397AA2" w:rsidRPr="00EF13FE" w:rsidRDefault="00397AA2" w:rsidP="00397AA2">
      <w:pPr>
        <w:pStyle w:val="Note"/>
        <w:rPr>
          <w:lang w:val="en-US"/>
        </w:rPr>
      </w:pPr>
      <w:r w:rsidRPr="00EF13FE">
        <w:rPr>
          <w:lang w:val="en-US"/>
        </w:rPr>
        <w:t>NOTE 1 – This is the time of day laid down during the source encoding of the signal and remains unchanged during subsequent operations. A value of all zeros for the binary sample address code is, for transcoding to real time, or to time codes in particular, to be taken as midnight (that is, 00 h, 00 min, 00 s, 00 frame). Transcoding of the binary number to any conventional time code requires accurate sample frequency information to provide a sample accurate time.</w:t>
      </w:r>
    </w:p>
    <w:p w:rsidR="00397AA2" w:rsidRPr="00EF13FE" w:rsidRDefault="00397AA2" w:rsidP="00397AA2">
      <w:pPr>
        <w:overflowPunct/>
        <w:autoSpaceDE/>
        <w:autoSpaceDN/>
        <w:adjustRightInd/>
        <w:spacing w:before="0"/>
        <w:textAlignment w:val="auto"/>
        <w:rPr>
          <w:b/>
          <w:lang w:val="en-US" w:eastAsia="ja-JP"/>
        </w:rPr>
      </w:pPr>
      <w:r w:rsidRPr="00EF13FE">
        <w:rPr>
          <w:lang w:val="en-US" w:eastAsia="ja-JP"/>
        </w:rPr>
        <w:br w:type="page"/>
      </w:r>
    </w:p>
    <w:p w:rsidR="00397AA2" w:rsidRPr="00290BBA" w:rsidRDefault="00397AA2" w:rsidP="00397AA2">
      <w:pPr>
        <w:pStyle w:val="Heading3"/>
        <w:rPr>
          <w:lang w:eastAsia="ja-JP"/>
        </w:rPr>
      </w:pPr>
      <w:r w:rsidRPr="00290BBA">
        <w:rPr>
          <w:lang w:eastAsia="ja-JP"/>
        </w:rPr>
        <w:lastRenderedPageBreak/>
        <w:t>3.3.1</w:t>
      </w:r>
      <w:r>
        <w:rPr>
          <w:lang w:eastAsia="ja-JP"/>
        </w:rPr>
        <w:t>1</w:t>
      </w:r>
      <w:r w:rsidRPr="00290BBA">
        <w:rPr>
          <w:lang w:eastAsia="ja-JP"/>
        </w:rPr>
        <w:tab/>
        <w:t>Byte 22: Reserved</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290BBA" w:rsidTr="0048753F">
        <w:trPr>
          <w:trHeight w:val="225"/>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290BBA" w:rsidRDefault="00397AA2" w:rsidP="0048753F">
            <w:pPr>
              <w:pStyle w:val="Tablehead"/>
            </w:pPr>
            <w:r w:rsidRPr="00290BBA">
              <w:t>Reserved</w:t>
            </w:r>
          </w:p>
        </w:tc>
      </w:tr>
      <w:tr w:rsidR="00397AA2" w:rsidRPr="00817703" w:rsidTr="0048753F">
        <w:trPr>
          <w:trHeight w:val="225"/>
          <w:jc w:val="center"/>
        </w:trPr>
        <w:tc>
          <w:tcPr>
            <w:tcW w:w="1134" w:type="dxa"/>
          </w:tcPr>
          <w:p w:rsidR="00397AA2" w:rsidRPr="00290BBA" w:rsidRDefault="00397AA2" w:rsidP="0048753F">
            <w:pPr>
              <w:pStyle w:val="Tabletext"/>
              <w:keepNext/>
              <w:keepLines/>
              <w:jc w:val="center"/>
            </w:pPr>
          </w:p>
        </w:tc>
        <w:tc>
          <w:tcPr>
            <w:tcW w:w="7229" w:type="dxa"/>
            <w:gridSpan w:val="2"/>
          </w:tcPr>
          <w:p w:rsidR="00397AA2" w:rsidRPr="00EF13FE" w:rsidRDefault="00397AA2" w:rsidP="0048753F">
            <w:pPr>
              <w:pStyle w:val="Tabletext"/>
              <w:rPr>
                <w:lang w:val="en-US"/>
              </w:rPr>
            </w:pPr>
            <w:r w:rsidRPr="00EF13FE">
              <w:rPr>
                <w:lang w:val="en-US"/>
              </w:rPr>
              <w:t>The bits in this byte are reserved and set to logic 0 until further defined</w:t>
            </w:r>
          </w:p>
        </w:tc>
      </w:tr>
    </w:tbl>
    <w:p w:rsidR="00397AA2" w:rsidRPr="00290BBA" w:rsidRDefault="00397AA2" w:rsidP="00397AA2">
      <w:pPr>
        <w:pStyle w:val="Tablefin"/>
      </w:pPr>
    </w:p>
    <w:p w:rsidR="00397AA2" w:rsidRPr="00EF13FE" w:rsidRDefault="00397AA2" w:rsidP="00397AA2">
      <w:pPr>
        <w:pStyle w:val="Note"/>
        <w:rPr>
          <w:lang w:val="en-US"/>
        </w:rPr>
      </w:pPr>
      <w:r w:rsidRPr="00EF13FE">
        <w:rPr>
          <w:lang w:val="en-US"/>
        </w:rPr>
        <w:t>NOTE 1 – Byte 22 was previously specified to carry a set of reliability flags. Use of this byte is deprecated and is now reserved.</w:t>
      </w:r>
    </w:p>
    <w:p w:rsidR="00397AA2" w:rsidRPr="00290BBA" w:rsidRDefault="00397AA2" w:rsidP="00397AA2">
      <w:pPr>
        <w:pStyle w:val="Heading3"/>
        <w:rPr>
          <w:lang w:eastAsia="ja-JP"/>
        </w:rPr>
      </w:pPr>
      <w:r w:rsidRPr="00290BBA">
        <w:rPr>
          <w:lang w:eastAsia="ja-JP"/>
        </w:rPr>
        <w:t>3.3.1</w:t>
      </w:r>
      <w:r>
        <w:rPr>
          <w:lang w:eastAsia="ja-JP"/>
        </w:rPr>
        <w:t>2</w:t>
      </w:r>
      <w:r w:rsidRPr="00290BBA">
        <w:rPr>
          <w:lang w:eastAsia="ja-JP"/>
        </w:rPr>
        <w:tab/>
        <w:t>Byte 23: Channel status data CRCC</w:t>
      </w:r>
    </w:p>
    <w:p w:rsidR="00397AA2" w:rsidRPr="00290BBA"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397AA2" w:rsidRPr="00817703" w:rsidTr="0048753F">
        <w:trPr>
          <w:jc w:val="center"/>
        </w:trPr>
        <w:tc>
          <w:tcPr>
            <w:tcW w:w="1134" w:type="dxa"/>
          </w:tcPr>
          <w:p w:rsidR="00397AA2" w:rsidRPr="00290BBA" w:rsidRDefault="00397AA2" w:rsidP="0048753F">
            <w:pPr>
              <w:pStyle w:val="Tablehead"/>
            </w:pPr>
            <w:r w:rsidRPr="00290BBA">
              <w:t>Bits</w:t>
            </w:r>
          </w:p>
        </w:tc>
        <w:tc>
          <w:tcPr>
            <w:tcW w:w="992" w:type="dxa"/>
          </w:tcPr>
          <w:p w:rsidR="00397AA2" w:rsidRPr="00290BBA" w:rsidRDefault="00397AA2" w:rsidP="0048753F">
            <w:pPr>
              <w:pStyle w:val="Tablehead"/>
            </w:pPr>
            <w:r w:rsidRPr="00290BBA">
              <w:t>7 to 0</w:t>
            </w:r>
          </w:p>
        </w:tc>
        <w:tc>
          <w:tcPr>
            <w:tcW w:w="6237" w:type="dxa"/>
          </w:tcPr>
          <w:p w:rsidR="00397AA2" w:rsidRPr="00EF13FE" w:rsidRDefault="00397AA2" w:rsidP="0048753F">
            <w:pPr>
              <w:pStyle w:val="Tablehead"/>
              <w:rPr>
                <w:lang w:val="en-US"/>
              </w:rPr>
            </w:pPr>
            <w:r w:rsidRPr="00EF13FE">
              <w:rPr>
                <w:lang w:val="en-US"/>
              </w:rPr>
              <w:t xml:space="preserve">Channel status data cyclic redundancy check character </w:t>
            </w:r>
          </w:p>
        </w:tc>
      </w:tr>
      <w:tr w:rsidR="00397AA2" w:rsidRPr="00936997" w:rsidTr="0048753F">
        <w:trPr>
          <w:trHeight w:val="1206"/>
          <w:jc w:val="center"/>
        </w:trPr>
        <w:tc>
          <w:tcPr>
            <w:tcW w:w="1134" w:type="dxa"/>
            <w:vAlign w:val="center"/>
          </w:tcPr>
          <w:p w:rsidR="00397AA2" w:rsidRPr="0044064B" w:rsidRDefault="00936997" w:rsidP="0048753F">
            <w:pPr>
              <w:pStyle w:val="Tabletext"/>
              <w:jc w:val="center"/>
            </w:pPr>
            <w:r w:rsidRPr="0044064B">
              <w:t>V</w:t>
            </w:r>
            <w:r w:rsidR="00397AA2" w:rsidRPr="0044064B">
              <w:t>alue</w:t>
            </w:r>
          </w:p>
        </w:tc>
        <w:tc>
          <w:tcPr>
            <w:tcW w:w="7229" w:type="dxa"/>
            <w:gridSpan w:val="2"/>
          </w:tcPr>
          <w:p w:rsidR="00397AA2" w:rsidRPr="00EF13FE" w:rsidRDefault="00397AA2" w:rsidP="0048753F">
            <w:pPr>
              <w:pStyle w:val="Tabletext"/>
              <w:rPr>
                <w:lang w:val="en-US"/>
              </w:rPr>
            </w:pPr>
            <w:r w:rsidRPr="00EF13FE">
              <w:rPr>
                <w:lang w:val="en-US"/>
              </w:rPr>
              <w:t>Generating polynomial i</w:t>
            </w:r>
            <w:r w:rsidR="006840B9">
              <w:rPr>
                <w:lang w:val="en-US"/>
              </w:rPr>
              <w:t xml:space="preserve">s </w:t>
            </w:r>
            <w:r w:rsidR="006840B9" w:rsidRPr="008934AC">
              <w:rPr>
                <w:i/>
                <w:iCs/>
                <w:lang w:val="en-US"/>
              </w:rPr>
              <w:t>G(x) = x</w:t>
            </w:r>
            <w:r w:rsidR="006840B9" w:rsidRPr="00B34DFF">
              <w:rPr>
                <w:vertAlign w:val="superscript"/>
                <w:lang w:val="en-US"/>
              </w:rPr>
              <w:t>8</w:t>
            </w:r>
            <w:r w:rsidR="006840B9" w:rsidRPr="008934AC">
              <w:rPr>
                <w:i/>
                <w:iCs/>
                <w:lang w:val="en-US"/>
              </w:rPr>
              <w:t xml:space="preserve"> + x</w:t>
            </w:r>
            <w:r w:rsidR="006840B9" w:rsidRPr="00B34DFF">
              <w:rPr>
                <w:vertAlign w:val="superscript"/>
                <w:lang w:val="en-US"/>
              </w:rPr>
              <w:t>4</w:t>
            </w:r>
            <w:r w:rsidR="006840B9" w:rsidRPr="008934AC">
              <w:rPr>
                <w:i/>
                <w:iCs/>
                <w:lang w:val="en-US"/>
              </w:rPr>
              <w:t xml:space="preserve"> + x</w:t>
            </w:r>
            <w:r w:rsidR="006840B9" w:rsidRPr="00B34DFF">
              <w:rPr>
                <w:vertAlign w:val="superscript"/>
                <w:lang w:val="en-US"/>
              </w:rPr>
              <w:t>3</w:t>
            </w:r>
            <w:r w:rsidR="006840B9" w:rsidRPr="008934AC">
              <w:rPr>
                <w:i/>
                <w:iCs/>
                <w:lang w:val="en-US"/>
              </w:rPr>
              <w:t xml:space="preserve"> + x</w:t>
            </w:r>
            <w:r w:rsidR="006840B9" w:rsidRPr="00B34DFF">
              <w:rPr>
                <w:vertAlign w:val="superscript"/>
                <w:lang w:val="en-US"/>
              </w:rPr>
              <w:t>2</w:t>
            </w:r>
            <w:r w:rsidR="006840B9" w:rsidRPr="008934AC">
              <w:rPr>
                <w:i/>
                <w:iCs/>
                <w:lang w:val="en-US"/>
              </w:rPr>
              <w:t xml:space="preserve"> + </w:t>
            </w:r>
            <w:r w:rsidR="006840B9" w:rsidRPr="001F2E0D">
              <w:rPr>
                <w:lang w:val="en-US"/>
              </w:rPr>
              <w:t>1</w:t>
            </w:r>
          </w:p>
          <w:p w:rsidR="00397AA2" w:rsidRPr="00936997" w:rsidRDefault="00397AA2" w:rsidP="00936997">
            <w:pPr>
              <w:pStyle w:val="Tabletext"/>
              <w:rPr>
                <w:lang w:val="en-US"/>
              </w:rPr>
            </w:pPr>
            <w:r w:rsidRPr="00EF13FE">
              <w:rPr>
                <w:lang w:val="en-US"/>
              </w:rPr>
              <w:t xml:space="preserve">The </w:t>
            </w:r>
            <w:r w:rsidR="00936997" w:rsidRPr="00EF13FE">
              <w:rPr>
                <w:lang w:val="en-US"/>
              </w:rPr>
              <w:t xml:space="preserve">cyclic redundancy check character </w:t>
            </w:r>
            <w:r w:rsidR="00936997">
              <w:rPr>
                <w:lang w:val="en-US"/>
              </w:rPr>
              <w:t>(</w:t>
            </w:r>
            <w:r w:rsidRPr="00EF13FE">
              <w:rPr>
                <w:lang w:val="en-US"/>
              </w:rPr>
              <w:t>CRCC</w:t>
            </w:r>
            <w:r w:rsidR="00936997">
              <w:rPr>
                <w:lang w:val="en-US"/>
              </w:rPr>
              <w:t>)</w:t>
            </w:r>
            <w:r w:rsidRPr="00EF13FE">
              <w:rPr>
                <w:lang w:val="en-US"/>
              </w:rPr>
              <w:t xml:space="preserve"> conveys information to test valid reception of the entire channel status data block (bytes 0 to 22 inclusive). For serial implementations the initial condition of all ones should be used in generating the check bits with the LSB transmitted first. There is no default; this field shall always be coded with a correct CRCC. </w:t>
            </w:r>
            <w:r w:rsidRPr="00936997">
              <w:rPr>
                <w:lang w:val="en-US"/>
              </w:rPr>
              <w:t>See § 3.5.2 and Appendix B to Part 3</w:t>
            </w:r>
          </w:p>
        </w:tc>
      </w:tr>
    </w:tbl>
    <w:p w:rsidR="00397AA2" w:rsidRDefault="00397AA2" w:rsidP="00397AA2">
      <w:pPr>
        <w:pStyle w:val="Tablefin"/>
        <w:rPr>
          <w:lang w:eastAsia="ja-JP"/>
        </w:rPr>
      </w:pPr>
    </w:p>
    <w:p w:rsidR="00397AA2" w:rsidRPr="00EF13FE" w:rsidRDefault="00397AA2" w:rsidP="00397AA2">
      <w:pPr>
        <w:pStyle w:val="Heading2"/>
        <w:rPr>
          <w:lang w:val="en-US" w:eastAsia="ja-JP"/>
        </w:rPr>
      </w:pPr>
      <w:r w:rsidRPr="00EF13FE">
        <w:rPr>
          <w:lang w:val="en-US" w:eastAsia="ja-JP"/>
        </w:rPr>
        <w:t>3.4</w:t>
      </w:r>
      <w:r w:rsidRPr="00EF13FE">
        <w:rPr>
          <w:lang w:val="en-US"/>
        </w:rPr>
        <w:tab/>
      </w:r>
      <w:r w:rsidRPr="00EF13FE">
        <w:rPr>
          <w:lang w:val="en-US" w:eastAsia="ja-JP"/>
        </w:rPr>
        <w:t>Channel status when non-PCM audio is flagged</w:t>
      </w:r>
    </w:p>
    <w:p w:rsidR="00397AA2" w:rsidRPr="00EF13FE" w:rsidRDefault="00397AA2" w:rsidP="00397AA2">
      <w:pPr>
        <w:rPr>
          <w:lang w:val="en-US"/>
        </w:rPr>
      </w:pPr>
      <w:r w:rsidRPr="00EF13FE">
        <w:rPr>
          <w:lang w:val="en-US"/>
        </w:rPr>
        <w:t xml:space="preserve">When the state of byte 0 bits 0 and 1 are both set to logic 1, the following bits of channel status may be implemented as for linear PCM audio – that is their interpretation may be independent </w:t>
      </w:r>
      <w:r w:rsidR="006840B9">
        <w:rPr>
          <w:lang w:val="en-US"/>
        </w:rPr>
        <w:t>of the state of byte 0 bit 1.</w:t>
      </w:r>
      <w:r w:rsidRPr="00EF13FE">
        <w:rPr>
          <w:lang w:val="en-US"/>
        </w:rPr>
        <w:t xml:space="preserve"> The status bits listed in Table 1 shall not be used for any other purpose pending further standardization.</w:t>
      </w:r>
    </w:p>
    <w:p w:rsidR="00397AA2" w:rsidRPr="00EF13FE" w:rsidRDefault="00397AA2" w:rsidP="00397AA2">
      <w:pPr>
        <w:pStyle w:val="TableNo"/>
        <w:rPr>
          <w:lang w:val="en-US"/>
        </w:rPr>
      </w:pPr>
      <w:r w:rsidRPr="00EF13FE">
        <w:rPr>
          <w:lang w:val="en-US"/>
        </w:rPr>
        <w:t>TABLE 1</w:t>
      </w:r>
    </w:p>
    <w:p w:rsidR="00397AA2" w:rsidRPr="00EF13FE" w:rsidRDefault="00397AA2" w:rsidP="00397AA2">
      <w:pPr>
        <w:pStyle w:val="Tabletitle"/>
        <w:rPr>
          <w:lang w:val="en-US"/>
        </w:rPr>
      </w:pPr>
      <w:r w:rsidRPr="00EF13FE">
        <w:rPr>
          <w:lang w:val="en-US"/>
        </w:rPr>
        <w:t>Non-PCM audio, protected status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9"/>
        <w:gridCol w:w="1245"/>
        <w:gridCol w:w="7025"/>
      </w:tblGrid>
      <w:tr w:rsidR="00397AA2" w:rsidRPr="00290BBA" w:rsidTr="0048753F">
        <w:trPr>
          <w:jc w:val="center"/>
        </w:trPr>
        <w:tc>
          <w:tcPr>
            <w:tcW w:w="1188" w:type="dxa"/>
          </w:tcPr>
          <w:p w:rsidR="00397AA2" w:rsidRPr="00290BBA" w:rsidRDefault="00397AA2" w:rsidP="0048753F">
            <w:pPr>
              <w:pStyle w:val="Tablehead"/>
            </w:pPr>
            <w:r w:rsidRPr="00290BBA">
              <w:t>Byte</w:t>
            </w:r>
          </w:p>
        </w:tc>
        <w:tc>
          <w:tcPr>
            <w:tcW w:w="1080" w:type="dxa"/>
          </w:tcPr>
          <w:p w:rsidR="00397AA2" w:rsidRPr="00290BBA" w:rsidRDefault="00397AA2" w:rsidP="0048753F">
            <w:pPr>
              <w:pStyle w:val="Tablehead"/>
            </w:pPr>
            <w:r w:rsidRPr="00290BBA">
              <w:t>Bit</w:t>
            </w:r>
          </w:p>
        </w:tc>
        <w:tc>
          <w:tcPr>
            <w:tcW w:w="6095" w:type="dxa"/>
          </w:tcPr>
          <w:p w:rsidR="00397AA2" w:rsidRPr="00290BBA" w:rsidRDefault="00397AA2" w:rsidP="0048753F">
            <w:pPr>
              <w:pStyle w:val="Tablehead"/>
            </w:pPr>
            <w:r w:rsidRPr="00290BBA">
              <w:t>Function</w:t>
            </w:r>
          </w:p>
        </w:tc>
      </w:tr>
      <w:tr w:rsidR="00397AA2" w:rsidRPr="00290BBA" w:rsidTr="0048753F">
        <w:trPr>
          <w:jc w:val="center"/>
        </w:trPr>
        <w:tc>
          <w:tcPr>
            <w:tcW w:w="1188" w:type="dxa"/>
          </w:tcPr>
          <w:p w:rsidR="00397AA2" w:rsidRPr="003B63BD" w:rsidRDefault="00397AA2" w:rsidP="0048753F">
            <w:pPr>
              <w:pStyle w:val="Tabletext"/>
              <w:jc w:val="center"/>
            </w:pPr>
            <w:r w:rsidRPr="003B63BD">
              <w:t>0</w:t>
            </w:r>
          </w:p>
        </w:tc>
        <w:tc>
          <w:tcPr>
            <w:tcW w:w="1080" w:type="dxa"/>
          </w:tcPr>
          <w:p w:rsidR="00397AA2" w:rsidRPr="003B63BD" w:rsidRDefault="00397AA2" w:rsidP="0048753F">
            <w:pPr>
              <w:pStyle w:val="Tabletext"/>
              <w:jc w:val="center"/>
            </w:pPr>
            <w:r w:rsidRPr="003B63BD">
              <w:t>5</w:t>
            </w:r>
          </w:p>
        </w:tc>
        <w:tc>
          <w:tcPr>
            <w:tcW w:w="6095" w:type="dxa"/>
          </w:tcPr>
          <w:p w:rsidR="00397AA2" w:rsidRPr="003B63BD" w:rsidRDefault="00397AA2" w:rsidP="0048753F">
            <w:pPr>
              <w:pStyle w:val="Tabletext"/>
            </w:pPr>
            <w:r w:rsidRPr="003B63BD">
              <w:t>Lock indication</w:t>
            </w:r>
          </w:p>
        </w:tc>
      </w:tr>
      <w:tr w:rsidR="00397AA2" w:rsidRPr="00290BBA" w:rsidTr="0048753F">
        <w:trPr>
          <w:jc w:val="center"/>
        </w:trPr>
        <w:tc>
          <w:tcPr>
            <w:tcW w:w="1188" w:type="dxa"/>
          </w:tcPr>
          <w:p w:rsidR="00397AA2" w:rsidRPr="003B63BD" w:rsidRDefault="00397AA2" w:rsidP="0048753F">
            <w:pPr>
              <w:pStyle w:val="Tabletext"/>
              <w:jc w:val="center"/>
            </w:pPr>
            <w:r w:rsidRPr="003B63BD">
              <w:t>0</w:t>
            </w:r>
          </w:p>
        </w:tc>
        <w:tc>
          <w:tcPr>
            <w:tcW w:w="1080" w:type="dxa"/>
          </w:tcPr>
          <w:p w:rsidR="00397AA2" w:rsidRPr="003B63BD" w:rsidRDefault="00397AA2" w:rsidP="0048753F">
            <w:pPr>
              <w:pStyle w:val="Tabletext"/>
              <w:jc w:val="center"/>
            </w:pPr>
            <w:r w:rsidRPr="003B63BD">
              <w:t>6 to 7</w:t>
            </w:r>
          </w:p>
        </w:tc>
        <w:tc>
          <w:tcPr>
            <w:tcW w:w="6095" w:type="dxa"/>
          </w:tcPr>
          <w:p w:rsidR="00397AA2" w:rsidRPr="003B63BD" w:rsidRDefault="00397AA2" w:rsidP="0048753F">
            <w:pPr>
              <w:pStyle w:val="Tabletext"/>
            </w:pPr>
            <w:r w:rsidRPr="003B63BD">
              <w:t>Sampling frequency</w:t>
            </w:r>
          </w:p>
        </w:tc>
      </w:tr>
      <w:tr w:rsidR="00397AA2" w:rsidRPr="00290BBA" w:rsidTr="0048753F">
        <w:trPr>
          <w:jc w:val="center"/>
        </w:trPr>
        <w:tc>
          <w:tcPr>
            <w:tcW w:w="1188" w:type="dxa"/>
          </w:tcPr>
          <w:p w:rsidR="00397AA2" w:rsidRPr="003B63BD" w:rsidRDefault="00397AA2" w:rsidP="0048753F">
            <w:pPr>
              <w:pStyle w:val="Tabletext"/>
              <w:jc w:val="center"/>
            </w:pPr>
            <w:r w:rsidRPr="003B63BD">
              <w:t>1</w:t>
            </w:r>
          </w:p>
        </w:tc>
        <w:tc>
          <w:tcPr>
            <w:tcW w:w="1080" w:type="dxa"/>
          </w:tcPr>
          <w:p w:rsidR="00397AA2" w:rsidRPr="003B63BD" w:rsidRDefault="00397AA2" w:rsidP="0048753F">
            <w:pPr>
              <w:pStyle w:val="Tabletext"/>
              <w:jc w:val="center"/>
            </w:pPr>
            <w:r w:rsidRPr="003B63BD">
              <w:t>4 to 7</w:t>
            </w:r>
          </w:p>
        </w:tc>
        <w:tc>
          <w:tcPr>
            <w:tcW w:w="6095" w:type="dxa"/>
          </w:tcPr>
          <w:p w:rsidR="00397AA2" w:rsidRPr="003B63BD" w:rsidRDefault="00397AA2" w:rsidP="0048753F">
            <w:pPr>
              <w:pStyle w:val="Tabletext"/>
            </w:pPr>
            <w:r w:rsidRPr="003B63BD">
              <w:t>User bits management</w:t>
            </w:r>
          </w:p>
        </w:tc>
      </w:tr>
      <w:tr w:rsidR="00397AA2" w:rsidRPr="00290BBA" w:rsidTr="0048753F">
        <w:trPr>
          <w:jc w:val="center"/>
        </w:trPr>
        <w:tc>
          <w:tcPr>
            <w:tcW w:w="1188" w:type="dxa"/>
          </w:tcPr>
          <w:p w:rsidR="00397AA2" w:rsidRPr="003B63BD" w:rsidRDefault="00397AA2" w:rsidP="0048753F">
            <w:pPr>
              <w:pStyle w:val="Tabletext"/>
              <w:jc w:val="center"/>
            </w:pPr>
            <w:r w:rsidRPr="003B63BD">
              <w:t>2</w:t>
            </w:r>
          </w:p>
        </w:tc>
        <w:tc>
          <w:tcPr>
            <w:tcW w:w="1080" w:type="dxa"/>
          </w:tcPr>
          <w:p w:rsidR="00397AA2" w:rsidRPr="003B63BD" w:rsidRDefault="00397AA2" w:rsidP="0048753F">
            <w:pPr>
              <w:pStyle w:val="Tabletext"/>
              <w:jc w:val="center"/>
            </w:pPr>
            <w:r w:rsidRPr="003B63BD">
              <w:t>0 to 2</w:t>
            </w:r>
          </w:p>
        </w:tc>
        <w:tc>
          <w:tcPr>
            <w:tcW w:w="6095" w:type="dxa"/>
          </w:tcPr>
          <w:p w:rsidR="00397AA2" w:rsidRPr="003B63BD" w:rsidRDefault="00397AA2" w:rsidP="0048753F">
            <w:pPr>
              <w:pStyle w:val="Tabletext"/>
            </w:pPr>
            <w:r w:rsidRPr="003B63BD">
              <w:t>Use of auxiliary bits</w:t>
            </w:r>
          </w:p>
        </w:tc>
      </w:tr>
      <w:tr w:rsidR="00397AA2" w:rsidRPr="00290BBA" w:rsidTr="0048753F">
        <w:trPr>
          <w:jc w:val="center"/>
        </w:trPr>
        <w:tc>
          <w:tcPr>
            <w:tcW w:w="1188" w:type="dxa"/>
          </w:tcPr>
          <w:p w:rsidR="00397AA2" w:rsidRPr="003B63BD" w:rsidRDefault="00397AA2" w:rsidP="0048753F">
            <w:pPr>
              <w:pStyle w:val="Tabletext"/>
              <w:jc w:val="center"/>
            </w:pPr>
            <w:r w:rsidRPr="003B63BD">
              <w:t>3</w:t>
            </w:r>
          </w:p>
        </w:tc>
        <w:tc>
          <w:tcPr>
            <w:tcW w:w="1080" w:type="dxa"/>
          </w:tcPr>
          <w:p w:rsidR="00397AA2" w:rsidRPr="003B63BD" w:rsidRDefault="00397AA2" w:rsidP="0048753F">
            <w:pPr>
              <w:pStyle w:val="Tabletext"/>
              <w:jc w:val="center"/>
            </w:pPr>
            <w:r w:rsidRPr="003B63BD">
              <w:t>0 to 7</w:t>
            </w:r>
          </w:p>
        </w:tc>
        <w:tc>
          <w:tcPr>
            <w:tcW w:w="6095" w:type="dxa"/>
          </w:tcPr>
          <w:p w:rsidR="00397AA2" w:rsidRPr="003B63BD" w:rsidRDefault="00397AA2" w:rsidP="0048753F">
            <w:pPr>
              <w:pStyle w:val="Tabletext"/>
            </w:pPr>
            <w:r w:rsidRPr="003B63BD">
              <w:t>Multichannel mode indications</w:t>
            </w:r>
          </w:p>
        </w:tc>
      </w:tr>
      <w:tr w:rsidR="00397AA2" w:rsidRPr="00B34DFF" w:rsidTr="0048753F">
        <w:trPr>
          <w:jc w:val="center"/>
        </w:trPr>
        <w:tc>
          <w:tcPr>
            <w:tcW w:w="1188" w:type="dxa"/>
          </w:tcPr>
          <w:p w:rsidR="00397AA2" w:rsidRPr="003B63BD" w:rsidRDefault="00397AA2" w:rsidP="0048753F">
            <w:pPr>
              <w:pStyle w:val="Tabletext"/>
              <w:jc w:val="center"/>
            </w:pPr>
            <w:r w:rsidRPr="003B63BD">
              <w:t>4</w:t>
            </w:r>
          </w:p>
        </w:tc>
        <w:tc>
          <w:tcPr>
            <w:tcW w:w="1080" w:type="dxa"/>
          </w:tcPr>
          <w:p w:rsidR="00397AA2" w:rsidRPr="003B63BD" w:rsidRDefault="00397AA2" w:rsidP="0048753F">
            <w:pPr>
              <w:pStyle w:val="Tabletext"/>
              <w:jc w:val="center"/>
            </w:pPr>
            <w:r w:rsidRPr="003B63BD">
              <w:t>3 to 7</w:t>
            </w:r>
          </w:p>
        </w:tc>
        <w:tc>
          <w:tcPr>
            <w:tcW w:w="6095" w:type="dxa"/>
          </w:tcPr>
          <w:p w:rsidR="00397AA2" w:rsidRPr="00EF13FE" w:rsidRDefault="00397AA2" w:rsidP="0048753F">
            <w:pPr>
              <w:pStyle w:val="Tabletext"/>
              <w:rPr>
                <w:lang w:val="en-US"/>
              </w:rPr>
            </w:pPr>
            <w:r w:rsidRPr="00EF13FE">
              <w:rPr>
                <w:lang w:val="en-US"/>
              </w:rPr>
              <w:t>Sampling frequency multipliers and scaling flag</w:t>
            </w:r>
          </w:p>
        </w:tc>
      </w:tr>
      <w:tr w:rsidR="00397AA2" w:rsidRPr="00290BBA" w:rsidTr="0048753F">
        <w:trPr>
          <w:jc w:val="center"/>
        </w:trPr>
        <w:tc>
          <w:tcPr>
            <w:tcW w:w="1188" w:type="dxa"/>
          </w:tcPr>
          <w:p w:rsidR="00397AA2" w:rsidRPr="003B63BD" w:rsidRDefault="00397AA2" w:rsidP="0048753F">
            <w:pPr>
              <w:pStyle w:val="Tabletext"/>
              <w:jc w:val="center"/>
            </w:pPr>
            <w:r w:rsidRPr="003B63BD">
              <w:t>23</w:t>
            </w:r>
          </w:p>
        </w:tc>
        <w:tc>
          <w:tcPr>
            <w:tcW w:w="1080" w:type="dxa"/>
          </w:tcPr>
          <w:p w:rsidR="00397AA2" w:rsidRPr="003B63BD" w:rsidRDefault="00397AA2" w:rsidP="0048753F">
            <w:pPr>
              <w:pStyle w:val="Tabletext"/>
              <w:jc w:val="center"/>
            </w:pPr>
            <w:r w:rsidRPr="003B63BD">
              <w:t>0 to 7</w:t>
            </w:r>
          </w:p>
        </w:tc>
        <w:tc>
          <w:tcPr>
            <w:tcW w:w="6095" w:type="dxa"/>
          </w:tcPr>
          <w:p w:rsidR="00397AA2" w:rsidRPr="003B63BD" w:rsidRDefault="00397AA2" w:rsidP="0048753F">
            <w:pPr>
              <w:pStyle w:val="Tabletext"/>
            </w:pPr>
            <w:r w:rsidRPr="003B63BD">
              <w:t>Channel status data CRCC</w:t>
            </w:r>
          </w:p>
        </w:tc>
      </w:tr>
    </w:tbl>
    <w:p w:rsidR="0048753F" w:rsidRDefault="0048753F" w:rsidP="0048753F">
      <w:pPr>
        <w:pStyle w:val="Tablefin"/>
        <w:rPr>
          <w:lang w:eastAsia="ja-JP"/>
        </w:rPr>
      </w:pPr>
    </w:p>
    <w:p w:rsidR="00397AA2" w:rsidRPr="00290BBA" w:rsidRDefault="00397AA2" w:rsidP="00397AA2">
      <w:pPr>
        <w:pStyle w:val="Heading2"/>
        <w:rPr>
          <w:lang w:eastAsia="ja-JP"/>
        </w:rPr>
      </w:pPr>
      <w:r w:rsidRPr="00290BBA">
        <w:rPr>
          <w:lang w:eastAsia="ja-JP"/>
        </w:rPr>
        <w:t>3.5</w:t>
      </w:r>
      <w:r w:rsidRPr="00290BBA">
        <w:tab/>
      </w:r>
      <w:r w:rsidRPr="00290BBA">
        <w:rPr>
          <w:lang w:eastAsia="ja-JP"/>
        </w:rPr>
        <w:t>Interface format implementation</w:t>
      </w:r>
    </w:p>
    <w:p w:rsidR="00397AA2" w:rsidRPr="00290BBA" w:rsidRDefault="00397AA2" w:rsidP="00397AA2">
      <w:pPr>
        <w:pStyle w:val="Heading3"/>
      </w:pPr>
      <w:r w:rsidRPr="00290BBA">
        <w:rPr>
          <w:lang w:eastAsia="ja-JP"/>
        </w:rPr>
        <w:t>3.5</w:t>
      </w:r>
      <w:r w:rsidRPr="00290BBA">
        <w:t>.</w:t>
      </w:r>
      <w:r w:rsidRPr="00290BBA">
        <w:rPr>
          <w:lang w:eastAsia="ja-JP"/>
        </w:rPr>
        <w:t>1</w:t>
      </w:r>
      <w:r w:rsidRPr="00290BBA">
        <w:tab/>
      </w:r>
      <w:r w:rsidRPr="00290BBA">
        <w:rPr>
          <w:lang w:eastAsia="ja-JP"/>
        </w:rPr>
        <w:t xml:space="preserve">Implementation levels </w:t>
      </w:r>
    </w:p>
    <w:p w:rsidR="00397AA2" w:rsidRPr="00290BBA" w:rsidRDefault="00397AA2" w:rsidP="00397AA2">
      <w:pPr>
        <w:pStyle w:val="Heading4"/>
      </w:pPr>
      <w:r w:rsidRPr="00290BBA">
        <w:rPr>
          <w:lang w:eastAsia="ja-JP"/>
        </w:rPr>
        <w:t>3.5</w:t>
      </w:r>
      <w:r w:rsidRPr="00290BBA">
        <w:t>.</w:t>
      </w:r>
      <w:r w:rsidRPr="00290BBA">
        <w:rPr>
          <w:lang w:eastAsia="ja-JP"/>
        </w:rPr>
        <w:t>1.1</w:t>
      </w:r>
      <w:r w:rsidRPr="00290BBA">
        <w:tab/>
      </w:r>
      <w:r w:rsidRPr="00290BBA">
        <w:rPr>
          <w:lang w:eastAsia="ja-JP"/>
        </w:rPr>
        <w:t>General</w:t>
      </w:r>
    </w:p>
    <w:p w:rsidR="00397AA2" w:rsidRPr="00EF13FE" w:rsidRDefault="00397AA2" w:rsidP="00397AA2">
      <w:pPr>
        <w:rPr>
          <w:lang w:val="en-US" w:eastAsia="ja-JP"/>
        </w:rPr>
      </w:pPr>
      <w:r w:rsidRPr="00EF13FE">
        <w:rPr>
          <w:lang w:val="en-US" w:eastAsia="ja-JP"/>
        </w:rPr>
        <w:t xml:space="preserve">The following two implementations are defined: standard and enhanced. These terms are used to communicate in a simple manner the level of implementation of the interface transmitter involving the many features of channel status. Irrespective of the level of implementation, all reserved states of bits defined in </w:t>
      </w:r>
      <w:r w:rsidRPr="00EF13FE">
        <w:rPr>
          <w:lang w:val="en-US"/>
        </w:rPr>
        <w:t>§</w:t>
      </w:r>
      <w:r w:rsidRPr="00EF13FE">
        <w:rPr>
          <w:lang w:val="en-US" w:eastAsia="ja-JP"/>
        </w:rPr>
        <w:t xml:space="preserve"> 3.3 shall remain unchanged.</w:t>
      </w:r>
    </w:p>
    <w:p w:rsidR="00397AA2" w:rsidRPr="00EF13FE" w:rsidRDefault="00397AA2" w:rsidP="00397AA2">
      <w:pPr>
        <w:pStyle w:val="Heading4"/>
        <w:rPr>
          <w:lang w:val="en-US"/>
        </w:rPr>
      </w:pPr>
      <w:r w:rsidRPr="00EF13FE">
        <w:rPr>
          <w:lang w:val="en-US" w:eastAsia="ja-JP"/>
        </w:rPr>
        <w:lastRenderedPageBreak/>
        <w:t>3.5</w:t>
      </w:r>
      <w:r w:rsidRPr="00EF13FE">
        <w:rPr>
          <w:lang w:val="en-US"/>
        </w:rPr>
        <w:t>.</w:t>
      </w:r>
      <w:r w:rsidRPr="00EF13FE">
        <w:rPr>
          <w:lang w:val="en-US" w:eastAsia="ja-JP"/>
        </w:rPr>
        <w:t>1.2</w:t>
      </w:r>
      <w:r w:rsidRPr="00EF13FE">
        <w:rPr>
          <w:lang w:val="en-US"/>
        </w:rPr>
        <w:tab/>
      </w:r>
      <w:r w:rsidRPr="00EF13FE">
        <w:rPr>
          <w:lang w:val="en-US" w:eastAsia="ja-JP"/>
        </w:rPr>
        <w:t xml:space="preserve">Standard level </w:t>
      </w:r>
    </w:p>
    <w:p w:rsidR="00397AA2" w:rsidRPr="00EF13FE" w:rsidRDefault="00397AA2" w:rsidP="00397AA2">
      <w:pPr>
        <w:rPr>
          <w:lang w:val="en-US" w:eastAsia="ja-JP"/>
        </w:rPr>
      </w:pPr>
      <w:r w:rsidRPr="00EF13FE">
        <w:rPr>
          <w:lang w:val="en-US" w:eastAsia="ja-JP"/>
        </w:rPr>
        <w:t xml:space="preserve">The standard implementation provides a fundamental level of implementation which should prove sufficient for professional audio or broadcasting applications. In the standard implementation, transmitters shall correctly encode and transmit all channel status bits in byte 0, byte 1, byte 2 and byte 23, CRCC, in the manner specified in this text. </w:t>
      </w:r>
    </w:p>
    <w:p w:rsidR="00397AA2" w:rsidRPr="00EF13FE" w:rsidRDefault="00397AA2" w:rsidP="00397AA2">
      <w:pPr>
        <w:pStyle w:val="Heading4"/>
        <w:rPr>
          <w:lang w:val="en-US"/>
        </w:rPr>
      </w:pPr>
      <w:r w:rsidRPr="00EF13FE">
        <w:rPr>
          <w:lang w:val="en-US" w:eastAsia="ja-JP"/>
        </w:rPr>
        <w:t>3.5</w:t>
      </w:r>
      <w:r w:rsidRPr="00EF13FE">
        <w:rPr>
          <w:lang w:val="en-US"/>
        </w:rPr>
        <w:t>.</w:t>
      </w:r>
      <w:r w:rsidRPr="00EF13FE">
        <w:rPr>
          <w:lang w:val="en-US" w:eastAsia="ja-JP"/>
        </w:rPr>
        <w:t>1.3</w:t>
      </w:r>
      <w:r w:rsidRPr="00EF13FE">
        <w:rPr>
          <w:lang w:val="en-US"/>
        </w:rPr>
        <w:tab/>
      </w:r>
      <w:r w:rsidRPr="00EF13FE">
        <w:rPr>
          <w:lang w:val="en-US" w:eastAsia="ja-JP"/>
        </w:rPr>
        <w:t xml:space="preserve">Enhanced level </w:t>
      </w:r>
    </w:p>
    <w:p w:rsidR="00397AA2" w:rsidRPr="00EF13FE" w:rsidRDefault="00397AA2" w:rsidP="00397AA2">
      <w:pPr>
        <w:rPr>
          <w:lang w:val="en-US" w:eastAsia="ja-JP"/>
        </w:rPr>
      </w:pPr>
      <w:r w:rsidRPr="00EF13FE">
        <w:rPr>
          <w:lang w:val="en-US" w:eastAsia="ja-JP"/>
        </w:rPr>
        <w:t xml:space="preserve">In addition to conforming to the requirements described in </w:t>
      </w:r>
      <w:r w:rsidRPr="00EF13FE">
        <w:rPr>
          <w:lang w:val="en-US"/>
        </w:rPr>
        <w:t>§</w:t>
      </w:r>
      <w:r w:rsidRPr="00EF13FE">
        <w:rPr>
          <w:lang w:val="en-US" w:eastAsia="ja-JP"/>
        </w:rPr>
        <w:t xml:space="preserve"> 3.5.1.2 for the standard implementation, the enhanced implementation shall provide further capabilities. </w:t>
      </w:r>
    </w:p>
    <w:p w:rsidR="00397AA2" w:rsidRPr="00EF13FE" w:rsidRDefault="00397AA2" w:rsidP="00397AA2">
      <w:pPr>
        <w:pStyle w:val="Heading3"/>
        <w:rPr>
          <w:lang w:val="en-US"/>
        </w:rPr>
      </w:pPr>
      <w:r w:rsidRPr="00EF13FE">
        <w:rPr>
          <w:lang w:val="en-US" w:eastAsia="ja-JP"/>
        </w:rPr>
        <w:t>3.5</w:t>
      </w:r>
      <w:r w:rsidRPr="00EF13FE">
        <w:rPr>
          <w:lang w:val="en-US"/>
        </w:rPr>
        <w:t>.</w:t>
      </w:r>
      <w:r w:rsidRPr="00EF13FE">
        <w:rPr>
          <w:lang w:val="en-US" w:eastAsia="ja-JP"/>
        </w:rPr>
        <w:t>2</w:t>
      </w:r>
      <w:r w:rsidRPr="00EF13FE">
        <w:rPr>
          <w:lang w:val="en-US"/>
        </w:rPr>
        <w:tab/>
      </w:r>
      <w:r w:rsidRPr="00EF13FE">
        <w:rPr>
          <w:lang w:val="en-US" w:eastAsia="ja-JP"/>
        </w:rPr>
        <w:t>Transmitter requirement</w:t>
      </w:r>
    </w:p>
    <w:p w:rsidR="00397AA2" w:rsidRPr="00EF13FE" w:rsidRDefault="00397AA2" w:rsidP="00397AA2">
      <w:pPr>
        <w:rPr>
          <w:lang w:val="en-US" w:eastAsia="ja-JP"/>
        </w:rPr>
      </w:pPr>
      <w:r w:rsidRPr="00EF13FE">
        <w:rPr>
          <w:lang w:val="en-US" w:eastAsia="ja-JP"/>
        </w:rPr>
        <w:t xml:space="preserve">Transmitters shall encode channel status to follow all the formatting and channel coding rules to one of the two specified implementation levels. All transmitters shall correctly encode and transmit channel status with the correct juxtaposition with respect to the Z preamble or block start (see Part 4). </w:t>
      </w:r>
    </w:p>
    <w:p w:rsidR="00397AA2" w:rsidRPr="00EF13FE" w:rsidRDefault="00397AA2" w:rsidP="00397AA2">
      <w:pPr>
        <w:pStyle w:val="Heading3"/>
        <w:rPr>
          <w:lang w:val="en-US"/>
        </w:rPr>
      </w:pPr>
      <w:r w:rsidRPr="00EF13FE">
        <w:rPr>
          <w:lang w:val="en-US" w:eastAsia="ja-JP"/>
        </w:rPr>
        <w:t>3.5</w:t>
      </w:r>
      <w:r w:rsidRPr="00EF13FE">
        <w:rPr>
          <w:lang w:val="en-US"/>
        </w:rPr>
        <w:t>.</w:t>
      </w:r>
      <w:r w:rsidRPr="00EF13FE">
        <w:rPr>
          <w:lang w:val="en-US" w:eastAsia="ja-JP"/>
        </w:rPr>
        <w:t>3</w:t>
      </w:r>
      <w:r w:rsidRPr="00EF13FE">
        <w:rPr>
          <w:lang w:val="en-US"/>
        </w:rPr>
        <w:tab/>
      </w:r>
      <w:r w:rsidRPr="00EF13FE">
        <w:rPr>
          <w:lang w:val="en-US" w:eastAsia="ja-JP"/>
        </w:rPr>
        <w:t>Receiver requirement</w:t>
      </w:r>
    </w:p>
    <w:p w:rsidR="00397AA2" w:rsidRPr="00EF13FE" w:rsidRDefault="00397AA2" w:rsidP="00397AA2">
      <w:pPr>
        <w:rPr>
          <w:lang w:val="en-US" w:eastAsia="ja-JP"/>
        </w:rPr>
      </w:pPr>
      <w:r w:rsidRPr="00EF13FE">
        <w:rPr>
          <w:lang w:val="en-US" w:eastAsia="ja-JP"/>
        </w:rPr>
        <w:t xml:space="preserve">Receivers shall decode channel status as required by their application. Receivers shall interpret CRCC errors as needing to reject the channel status block with the error. Receivers shall not interpret any errors in a channel status block such as CRCC or block length errors as a reason to mute or alter the audio content. </w:t>
      </w:r>
    </w:p>
    <w:p w:rsidR="00397AA2" w:rsidRPr="00EF13FE" w:rsidRDefault="00397AA2" w:rsidP="00397AA2">
      <w:pPr>
        <w:pStyle w:val="Note"/>
        <w:rPr>
          <w:lang w:val="en-US"/>
        </w:rPr>
      </w:pPr>
      <w:r w:rsidRPr="00EF13FE">
        <w:rPr>
          <w:lang w:val="en-US"/>
        </w:rPr>
        <w:t>NOTE </w:t>
      </w:r>
      <w:r w:rsidR="006840B9">
        <w:rPr>
          <w:lang w:val="en-US"/>
        </w:rPr>
        <w:t>1</w:t>
      </w:r>
      <w:r w:rsidRPr="00EF13FE">
        <w:rPr>
          <w:lang w:val="en-US"/>
        </w:rPr>
        <w:t>– The purpose of the CRCC in byte 23 is to indicate corruption of the channel status block due to switching or editing effects (for example). Due consideration should be given to the implications of any action on downstream equipment and the associated system in general.</w:t>
      </w:r>
    </w:p>
    <w:p w:rsidR="00397AA2" w:rsidRPr="00EF13FE" w:rsidRDefault="00397AA2" w:rsidP="00397AA2">
      <w:pPr>
        <w:pStyle w:val="Heading2"/>
        <w:rPr>
          <w:lang w:val="en-US"/>
        </w:rPr>
      </w:pPr>
      <w:r w:rsidRPr="00EF13FE">
        <w:rPr>
          <w:lang w:val="en-US" w:eastAsia="ja-JP"/>
        </w:rPr>
        <w:t>3</w:t>
      </w:r>
      <w:r w:rsidRPr="00EF13FE">
        <w:rPr>
          <w:lang w:val="en-US"/>
        </w:rPr>
        <w:t>.</w:t>
      </w:r>
      <w:r w:rsidRPr="00EF13FE">
        <w:rPr>
          <w:lang w:val="en-US" w:eastAsia="ja-JP"/>
        </w:rPr>
        <w:t>6</w:t>
      </w:r>
      <w:r w:rsidRPr="00EF13FE">
        <w:rPr>
          <w:lang w:val="en-US"/>
        </w:rPr>
        <w:tab/>
      </w:r>
      <w:r w:rsidRPr="00EF13FE">
        <w:rPr>
          <w:lang w:val="en-US" w:eastAsia="ja-JP"/>
        </w:rPr>
        <w:t>Interface format documentation</w:t>
      </w:r>
    </w:p>
    <w:p w:rsidR="00397AA2" w:rsidRPr="00EF13FE" w:rsidRDefault="00397AA2" w:rsidP="00397AA2">
      <w:pPr>
        <w:rPr>
          <w:lang w:val="en-US" w:eastAsia="ja-JP"/>
        </w:rPr>
      </w:pPr>
      <w:r w:rsidRPr="00EF13FE">
        <w:rPr>
          <w:lang w:val="en-US" w:eastAsia="ja-JP"/>
        </w:rPr>
        <w:t xml:space="preserve">Documentation shall be provided describing the channel status features supported by interface transmitters and receivers. </w:t>
      </w:r>
    </w:p>
    <w:p w:rsidR="00397AA2" w:rsidRPr="00EF13FE" w:rsidRDefault="00397AA2" w:rsidP="00397AA2">
      <w:pPr>
        <w:pStyle w:val="Note"/>
        <w:rPr>
          <w:lang w:val="en-US"/>
        </w:rPr>
      </w:pPr>
      <w:r w:rsidRPr="00EF13FE">
        <w:rPr>
          <w:lang w:val="en-US"/>
        </w:rPr>
        <w:t>NOTE 1 – To promote compatible operation between items of equipment built to this specification it is necessary to establish which information bits and operational bits need to be encoded and sent by a transmitter and decoded by an interface receiver.</w:t>
      </w:r>
    </w:p>
    <w:p w:rsidR="00397AA2" w:rsidRPr="00EF13FE" w:rsidRDefault="00397AA2" w:rsidP="00397AA2">
      <w:pPr>
        <w:pStyle w:val="Heading1"/>
        <w:rPr>
          <w:lang w:val="en-US"/>
        </w:rPr>
      </w:pPr>
      <w:r w:rsidRPr="00EF13FE">
        <w:rPr>
          <w:lang w:val="en-US"/>
        </w:rPr>
        <w:t>4</w:t>
      </w:r>
      <w:r w:rsidRPr="00EF13FE">
        <w:rPr>
          <w:lang w:val="en-US"/>
        </w:rPr>
        <w:tab/>
        <w:t>Auxiliary bits</w:t>
      </w:r>
    </w:p>
    <w:p w:rsidR="00397AA2" w:rsidRPr="00EF13FE" w:rsidRDefault="00397AA2" w:rsidP="00397AA2">
      <w:pPr>
        <w:pStyle w:val="Heading2"/>
        <w:rPr>
          <w:lang w:val="en-US" w:eastAsia="ja-JP"/>
        </w:rPr>
      </w:pPr>
      <w:r w:rsidRPr="00EF13FE">
        <w:rPr>
          <w:lang w:val="en-US" w:eastAsia="ja-JP"/>
        </w:rPr>
        <w:t>4</w:t>
      </w:r>
      <w:r w:rsidRPr="00EF13FE">
        <w:rPr>
          <w:lang w:val="en-US"/>
        </w:rPr>
        <w:t>.</w:t>
      </w:r>
      <w:r w:rsidRPr="00EF13FE">
        <w:rPr>
          <w:lang w:val="en-US" w:eastAsia="ja-JP"/>
        </w:rPr>
        <w:t>1</w:t>
      </w:r>
      <w:r w:rsidRPr="00EF13FE">
        <w:rPr>
          <w:lang w:val="en-US"/>
        </w:rPr>
        <w:tab/>
      </w:r>
      <w:r w:rsidRPr="00EF13FE">
        <w:rPr>
          <w:lang w:val="en-US" w:eastAsia="ja-JP"/>
        </w:rPr>
        <w:t>Availability of auxiliary bits</w:t>
      </w:r>
    </w:p>
    <w:p w:rsidR="00397AA2" w:rsidRPr="00EF13FE" w:rsidRDefault="00397AA2" w:rsidP="00397AA2">
      <w:pPr>
        <w:rPr>
          <w:lang w:val="en-US" w:eastAsia="ja-JP"/>
        </w:rPr>
      </w:pPr>
      <w:r w:rsidRPr="00EF13FE">
        <w:rPr>
          <w:lang w:val="en-US" w:eastAsia="ja-JP"/>
        </w:rPr>
        <w:t>The four least-significant bits of the 24 bit audio sample word may be used for auxiliary purposes when the word length does not exceed 20 bits.</w:t>
      </w:r>
    </w:p>
    <w:p w:rsidR="00397AA2" w:rsidRPr="00EF13FE" w:rsidRDefault="00397AA2" w:rsidP="00397AA2">
      <w:pPr>
        <w:pStyle w:val="Heading2"/>
        <w:rPr>
          <w:lang w:val="en-US" w:eastAsia="ja-JP"/>
        </w:rPr>
      </w:pPr>
      <w:r w:rsidRPr="00EF13FE">
        <w:rPr>
          <w:lang w:val="en-US" w:eastAsia="ja-JP"/>
        </w:rPr>
        <w:t>4</w:t>
      </w:r>
      <w:r w:rsidRPr="00EF13FE">
        <w:rPr>
          <w:lang w:val="en-US"/>
        </w:rPr>
        <w:t>.</w:t>
      </w:r>
      <w:r w:rsidRPr="00EF13FE">
        <w:rPr>
          <w:lang w:val="en-US" w:eastAsia="ja-JP"/>
        </w:rPr>
        <w:t>2</w:t>
      </w:r>
      <w:r w:rsidRPr="00EF13FE">
        <w:rPr>
          <w:lang w:val="en-US"/>
        </w:rPr>
        <w:tab/>
      </w:r>
      <w:r w:rsidRPr="00EF13FE">
        <w:rPr>
          <w:lang w:val="en-US" w:eastAsia="ja-JP"/>
        </w:rPr>
        <w:t>Availability of auxiliary bits</w:t>
      </w:r>
    </w:p>
    <w:p w:rsidR="00397AA2" w:rsidRPr="00EF13FE" w:rsidRDefault="00397AA2" w:rsidP="00397AA2">
      <w:pPr>
        <w:rPr>
          <w:lang w:val="en-US" w:eastAsia="ja-JP"/>
        </w:rPr>
      </w:pPr>
      <w:r w:rsidRPr="00EF13FE">
        <w:rPr>
          <w:lang w:val="en-US" w:eastAsia="ja-JP"/>
        </w:rPr>
        <w:t xml:space="preserve">When these bits are used for any purpose the transmitter shall indicate that use by encoding channel status in byte 2 bits 0, 1 and 2 (see </w:t>
      </w:r>
      <w:r w:rsidRPr="00EF13FE">
        <w:rPr>
          <w:lang w:val="en-US"/>
        </w:rPr>
        <w:t>§</w:t>
      </w:r>
      <w:r w:rsidRPr="00EF13FE">
        <w:rPr>
          <w:lang w:val="en-US" w:eastAsia="ja-JP"/>
        </w:rPr>
        <w:t xml:space="preserve"> 3.3.3).</w:t>
      </w:r>
    </w:p>
    <w:p w:rsidR="00397AA2" w:rsidRPr="00EF13FE" w:rsidRDefault="00397AA2" w:rsidP="00604C17">
      <w:pPr>
        <w:pStyle w:val="Note"/>
        <w:rPr>
          <w:lang w:val="en-US"/>
        </w:rPr>
      </w:pPr>
      <w:r w:rsidRPr="00EF13FE">
        <w:rPr>
          <w:lang w:val="en-US"/>
        </w:rPr>
        <w:t>NOTE 1 – A typical use is the addition of audio channels of limited bandwidth and resolution for coordination purposes. This is shown in A</w:t>
      </w:r>
      <w:r w:rsidR="00604C17">
        <w:rPr>
          <w:lang w:val="en-US"/>
        </w:rPr>
        <w:t>ppendi</w:t>
      </w:r>
      <w:r w:rsidRPr="00EF13FE">
        <w:rPr>
          <w:lang w:val="en-US"/>
        </w:rPr>
        <w:t>x A to Part 3.</w:t>
      </w:r>
    </w:p>
    <w:p w:rsidR="00397AA2" w:rsidRPr="00EF13FE" w:rsidRDefault="00397AA2" w:rsidP="00397AA2">
      <w:pPr>
        <w:overflowPunct/>
        <w:autoSpaceDE/>
        <w:autoSpaceDN/>
        <w:adjustRightInd/>
        <w:spacing w:before="0"/>
        <w:textAlignment w:val="auto"/>
        <w:rPr>
          <w:lang w:val="en-US"/>
        </w:rPr>
      </w:pPr>
      <w:bookmarkStart w:id="15" w:name="_Toc114568236"/>
      <w:r w:rsidRPr="00EF13FE">
        <w:rPr>
          <w:lang w:val="en-US"/>
        </w:rPr>
        <w:br w:type="page"/>
      </w:r>
    </w:p>
    <w:p w:rsidR="00397AA2" w:rsidRPr="00EF13FE" w:rsidRDefault="00397AA2" w:rsidP="003B1AB8">
      <w:pPr>
        <w:pStyle w:val="AppendixNoTitle"/>
        <w:rPr>
          <w:lang w:val="en-US"/>
        </w:rPr>
      </w:pPr>
      <w:bookmarkStart w:id="16" w:name="_Toc287859277"/>
      <w:r w:rsidRPr="00EF13FE">
        <w:rPr>
          <w:lang w:val="en-US"/>
        </w:rPr>
        <w:lastRenderedPageBreak/>
        <w:t xml:space="preserve">Appendix </w:t>
      </w:r>
      <w:r w:rsidRPr="00EF13FE">
        <w:rPr>
          <w:lang w:val="en-US" w:eastAsia="ja-JP"/>
        </w:rPr>
        <w:t>A</w:t>
      </w:r>
      <w:r w:rsidR="0048753F">
        <w:rPr>
          <w:lang w:val="en-US" w:eastAsia="ja-JP"/>
        </w:rPr>
        <w:br/>
      </w:r>
      <w:r w:rsidRPr="00EF13FE">
        <w:rPr>
          <w:lang w:val="en-US" w:eastAsia="ja-JP"/>
        </w:rPr>
        <w:t xml:space="preserve">to </w:t>
      </w:r>
      <w:r w:rsidRPr="00EF13FE">
        <w:rPr>
          <w:lang w:val="en-US"/>
        </w:rPr>
        <w:t xml:space="preserve">Part </w:t>
      </w:r>
      <w:r w:rsidRPr="00EF13FE">
        <w:rPr>
          <w:lang w:val="en-US" w:eastAsia="ja-JP"/>
        </w:rPr>
        <w:t>3</w:t>
      </w:r>
      <w:r w:rsidRPr="00EF13FE">
        <w:rPr>
          <w:lang w:val="en-US"/>
        </w:rPr>
        <w:t xml:space="preserve"> </w:t>
      </w:r>
      <w:r w:rsidRPr="00EF13FE">
        <w:rPr>
          <w:lang w:val="en-US"/>
        </w:rPr>
        <w:br/>
      </w:r>
      <w:r w:rsidRPr="00EF13FE">
        <w:rPr>
          <w:lang w:val="en-US"/>
        </w:rPr>
        <w:br/>
        <w:t>(Informative)</w:t>
      </w:r>
      <w:r w:rsidR="003B1AB8">
        <w:rPr>
          <w:lang w:val="en-US"/>
        </w:rPr>
        <w:br/>
      </w:r>
      <w:r w:rsidR="003B1AB8">
        <w:rPr>
          <w:lang w:val="en-US"/>
        </w:rPr>
        <w:br/>
      </w:r>
      <w:r w:rsidRPr="00EF13FE">
        <w:rPr>
          <w:lang w:val="en-US"/>
        </w:rPr>
        <w:t>Provision of additional, voice-quality channels</w:t>
      </w:r>
      <w:bookmarkEnd w:id="15"/>
      <w:bookmarkEnd w:id="16"/>
    </w:p>
    <w:p w:rsidR="00397AA2" w:rsidRPr="00EF13FE" w:rsidRDefault="00397AA2" w:rsidP="00397AA2">
      <w:pPr>
        <w:pStyle w:val="Normalaftertitle"/>
        <w:rPr>
          <w:lang w:val="en-US" w:eastAsia="ja-JP"/>
        </w:rPr>
      </w:pPr>
      <w:r w:rsidRPr="00EF13FE">
        <w:rPr>
          <w:lang w:val="en-US" w:eastAsia="ja-JP"/>
        </w:rPr>
        <w:t xml:space="preserve">When a 20 bit coding range is sufficient for the audio signal, the 4 auxiliary bits may be used for a voice-quality coordination signal (talk back). This is signalled in byte 2 bits 0, 1 and 2 (see </w:t>
      </w:r>
      <w:r w:rsidRPr="00EF13FE">
        <w:rPr>
          <w:lang w:val="en-US"/>
        </w:rPr>
        <w:t>§</w:t>
      </w:r>
      <w:r w:rsidRPr="00EF13FE">
        <w:rPr>
          <w:lang w:val="en-US" w:eastAsia="ja-JP"/>
        </w:rPr>
        <w:t xml:space="preserve"> 3.3.3). </w:t>
      </w:r>
    </w:p>
    <w:p w:rsidR="00397AA2" w:rsidRDefault="00397AA2" w:rsidP="00397AA2">
      <w:pPr>
        <w:rPr>
          <w:lang w:val="en-US" w:eastAsia="ja-JP"/>
        </w:rPr>
      </w:pPr>
      <w:r w:rsidRPr="00EF13FE">
        <w:rPr>
          <w:lang w:val="en-US" w:eastAsia="ja-JP"/>
        </w:rPr>
        <w:t xml:space="preserve">The voice-quality signal is sampled at exactly one-third of the sampling frequency for the main audio, coded uniformly with 12 bits per sample represented in 2’s complement form. It is sent 4 bits at a time in the auxiliary bits of the interface subframes. One such signal may be sent in subframe 1 and another in subframe 2. The block start indication is used as a frame alignment word for the voice-quality signals. In the case of the transmission format specified in Part 4 the two subframes of frame 0 each contain the 4 LSBs of a sample of their respective voice-quality signal, as shown in Fig. 2. Figure 2 also shows two voice-quality signals, one in each subframe. </w:t>
      </w:r>
    </w:p>
    <w:p w:rsidR="00214D4A" w:rsidRPr="00EF13FE" w:rsidRDefault="00214D4A" w:rsidP="00397AA2">
      <w:pPr>
        <w:rPr>
          <w:lang w:val="en-US" w:eastAsia="ja-JP"/>
        </w:rPr>
      </w:pPr>
    </w:p>
    <w:p w:rsidR="00397AA2" w:rsidRPr="00290BBA" w:rsidRDefault="00397AA2" w:rsidP="00397AA2">
      <w:pPr>
        <w:pStyle w:val="FigureNo"/>
      </w:pPr>
      <w:r w:rsidRPr="00290BBA">
        <w:t>Figure </w:t>
      </w:r>
      <w:r>
        <w:t>2</w:t>
      </w:r>
    </w:p>
    <w:p w:rsidR="00397AA2" w:rsidRDefault="00397AA2" w:rsidP="00397AA2">
      <w:pPr>
        <w:pStyle w:val="Figuretitle"/>
      </w:pPr>
      <w:r w:rsidRPr="00290BBA">
        <w:t>Frame and block structure</w:t>
      </w:r>
    </w:p>
    <w:p w:rsidR="0048753F" w:rsidRPr="0048753F" w:rsidRDefault="0048753F" w:rsidP="0048753F">
      <w:pPr>
        <w:pStyle w:val="Blanc"/>
      </w:pPr>
    </w:p>
    <w:p w:rsidR="00397AA2" w:rsidRPr="00290BBA" w:rsidRDefault="00397AA2" w:rsidP="00EF13FE">
      <w:pPr>
        <w:pStyle w:val="Figure"/>
        <w:rPr>
          <w:lang w:eastAsia="ja-JP"/>
        </w:rPr>
      </w:pPr>
      <w:r>
        <w:object w:dxaOrig="9348" w:dyaOrig="6027">
          <v:shape id="_x0000_i1026" type="#_x0000_t75" style="width:467.4pt;height:301.2pt" o:ole="" o:allowoverlap="f">
            <v:imagedata r:id="rId17" o:title=""/>
          </v:shape>
          <o:OLEObject Type="Embed" ProgID="CorelDRAW.Graphic.14" ShapeID="_x0000_i1026" DrawAspect="Content" ObjectID="_1377411414" r:id="rId18"/>
        </w:object>
      </w:r>
    </w:p>
    <w:p w:rsidR="00397AA2" w:rsidRDefault="00397AA2" w:rsidP="00397AA2">
      <w:bookmarkStart w:id="17" w:name="_Toc114568237"/>
    </w:p>
    <w:p w:rsidR="00397AA2" w:rsidRDefault="00397AA2" w:rsidP="00397AA2">
      <w:pPr>
        <w:overflowPunct/>
        <w:autoSpaceDE/>
        <w:autoSpaceDN/>
        <w:adjustRightInd/>
        <w:spacing w:before="0"/>
        <w:textAlignment w:val="auto"/>
      </w:pPr>
      <w:r>
        <w:br w:type="page"/>
      </w:r>
    </w:p>
    <w:p w:rsidR="00397AA2" w:rsidRPr="00EF13FE" w:rsidRDefault="00397AA2" w:rsidP="003B1AB8">
      <w:pPr>
        <w:pStyle w:val="AppendixNoTitle"/>
        <w:rPr>
          <w:lang w:val="en-US"/>
        </w:rPr>
      </w:pPr>
      <w:bookmarkStart w:id="18" w:name="_Toc287859278"/>
      <w:r w:rsidRPr="00EF13FE">
        <w:rPr>
          <w:lang w:val="en-US"/>
        </w:rPr>
        <w:lastRenderedPageBreak/>
        <w:t>Appendix B</w:t>
      </w:r>
      <w:r w:rsidR="0048753F">
        <w:rPr>
          <w:lang w:val="en-US"/>
        </w:rPr>
        <w:br/>
      </w:r>
      <w:r w:rsidRPr="00EF13FE">
        <w:rPr>
          <w:lang w:val="en-US"/>
        </w:rPr>
        <w:t xml:space="preserve">to Part 3 </w:t>
      </w:r>
      <w:r w:rsidRPr="00EF13FE">
        <w:rPr>
          <w:lang w:val="en-US"/>
        </w:rPr>
        <w:br/>
      </w:r>
      <w:r w:rsidRPr="00EF13FE">
        <w:rPr>
          <w:lang w:val="en-US"/>
        </w:rPr>
        <w:br/>
        <w:t>(Informative)</w:t>
      </w:r>
      <w:bookmarkStart w:id="19" w:name="_Toc422549348"/>
      <w:bookmarkStart w:id="20" w:name="_Toc442682523"/>
      <w:r w:rsidR="003B1AB8">
        <w:rPr>
          <w:lang w:val="en-US"/>
        </w:rPr>
        <w:br/>
      </w:r>
      <w:r w:rsidR="003B1AB8">
        <w:rPr>
          <w:lang w:val="en-US"/>
        </w:rPr>
        <w:br/>
      </w:r>
      <w:r w:rsidRPr="00EF13FE">
        <w:rPr>
          <w:lang w:val="en-US"/>
        </w:rPr>
        <w:t>Generation of CRCC (byte 23) for channel status</w:t>
      </w:r>
      <w:bookmarkEnd w:id="17"/>
      <w:bookmarkEnd w:id="19"/>
      <w:bookmarkEnd w:id="20"/>
      <w:bookmarkEnd w:id="18"/>
    </w:p>
    <w:p w:rsidR="00397AA2" w:rsidRPr="00EF13FE" w:rsidRDefault="00397AA2" w:rsidP="00936997">
      <w:pPr>
        <w:pStyle w:val="Normalaftertitle"/>
        <w:rPr>
          <w:lang w:val="en-US" w:eastAsia="ja-JP"/>
        </w:rPr>
      </w:pPr>
      <w:r w:rsidRPr="00EF13FE">
        <w:rPr>
          <w:lang w:val="en-US" w:eastAsia="ja-JP"/>
        </w:rPr>
        <w:t xml:space="preserve">The channel status block format of 192 bits includes a cyclic redundancy check code </w:t>
      </w:r>
      <w:r w:rsidR="00936997">
        <w:rPr>
          <w:lang w:val="en-US" w:eastAsia="ja-JP"/>
        </w:rPr>
        <w:t>(</w:t>
      </w:r>
      <w:r w:rsidRPr="00EF13FE">
        <w:rPr>
          <w:lang w:val="en-US" w:eastAsia="ja-JP"/>
        </w:rPr>
        <w:t>CRCC</w:t>
      </w:r>
      <w:r w:rsidR="00936997">
        <w:rPr>
          <w:lang w:val="en-US" w:eastAsia="ja-JP"/>
        </w:rPr>
        <w:t>)</w:t>
      </w:r>
      <w:r w:rsidRPr="00EF13FE">
        <w:rPr>
          <w:lang w:val="en-US" w:eastAsia="ja-JP"/>
        </w:rPr>
        <w:t xml:space="preserve"> occupying the last 8 bits of the block (byte 23). The specification for the code is given by the generating polynomial:</w:t>
      </w:r>
    </w:p>
    <w:p w:rsidR="00397AA2" w:rsidRPr="00EF13FE" w:rsidRDefault="00397AA2" w:rsidP="00397AA2">
      <w:pPr>
        <w:pStyle w:val="Equation"/>
        <w:rPr>
          <w:lang w:val="en-US"/>
        </w:rPr>
      </w:pPr>
      <w:r w:rsidRPr="00EF13FE">
        <w:rPr>
          <w:lang w:val="en-US"/>
        </w:rPr>
        <w:tab/>
      </w:r>
      <w:r w:rsidRPr="00EF13FE">
        <w:rPr>
          <w:lang w:val="en-US"/>
        </w:rPr>
        <w:tab/>
      </w:r>
      <w:r w:rsidRPr="00B34DFF">
        <w:rPr>
          <w:i/>
          <w:iCs/>
          <w:lang w:val="en-US"/>
        </w:rPr>
        <w:t>G</w:t>
      </w:r>
      <w:r w:rsidRPr="00EF13FE">
        <w:rPr>
          <w:lang w:val="en-US"/>
        </w:rPr>
        <w:t>(</w:t>
      </w:r>
      <w:r w:rsidRPr="00B34DFF">
        <w:rPr>
          <w:i/>
          <w:iCs/>
          <w:lang w:val="en-US"/>
        </w:rPr>
        <w:t>x</w:t>
      </w:r>
      <w:r w:rsidRPr="00EF13FE">
        <w:rPr>
          <w:lang w:val="en-US"/>
        </w:rPr>
        <w:t xml:space="preserve">) = </w:t>
      </w:r>
      <w:r w:rsidRPr="00B34DFF">
        <w:rPr>
          <w:i/>
          <w:iCs/>
          <w:lang w:val="en-US"/>
        </w:rPr>
        <w:t>x</w:t>
      </w:r>
      <w:r w:rsidRPr="00B34DFF">
        <w:rPr>
          <w:vertAlign w:val="superscript"/>
          <w:lang w:val="en-US"/>
        </w:rPr>
        <w:t>8</w:t>
      </w:r>
      <w:r w:rsidRPr="00EF13FE">
        <w:rPr>
          <w:lang w:val="en-US"/>
        </w:rPr>
        <w:t xml:space="preserve"> + </w:t>
      </w:r>
      <w:r w:rsidRPr="00B34DFF">
        <w:rPr>
          <w:i/>
          <w:iCs/>
          <w:lang w:val="en-US"/>
        </w:rPr>
        <w:t>x</w:t>
      </w:r>
      <w:r w:rsidRPr="00B34DFF">
        <w:rPr>
          <w:vertAlign w:val="superscript"/>
          <w:lang w:val="en-US"/>
        </w:rPr>
        <w:t>4</w:t>
      </w:r>
      <w:r w:rsidRPr="00EF13FE">
        <w:rPr>
          <w:lang w:val="en-US"/>
        </w:rPr>
        <w:t xml:space="preserve"> + </w:t>
      </w:r>
      <w:r w:rsidRPr="00B34DFF">
        <w:rPr>
          <w:i/>
          <w:iCs/>
          <w:lang w:val="en-US"/>
        </w:rPr>
        <w:t>x</w:t>
      </w:r>
      <w:r w:rsidRPr="00B34DFF">
        <w:rPr>
          <w:vertAlign w:val="superscript"/>
          <w:lang w:val="en-US"/>
        </w:rPr>
        <w:t>3</w:t>
      </w:r>
      <w:r w:rsidRPr="00EF13FE">
        <w:rPr>
          <w:lang w:val="en-US"/>
        </w:rPr>
        <w:t xml:space="preserve"> + </w:t>
      </w:r>
      <w:r w:rsidRPr="00B34DFF">
        <w:rPr>
          <w:i/>
          <w:iCs/>
          <w:lang w:val="en-US"/>
        </w:rPr>
        <w:t>x</w:t>
      </w:r>
      <w:r w:rsidRPr="00B34DFF">
        <w:rPr>
          <w:vertAlign w:val="superscript"/>
          <w:lang w:val="en-US"/>
        </w:rPr>
        <w:t>2</w:t>
      </w:r>
      <w:r w:rsidRPr="00EF13FE">
        <w:rPr>
          <w:lang w:val="en-US"/>
        </w:rPr>
        <w:t xml:space="preserve"> + 1</w:t>
      </w:r>
    </w:p>
    <w:p w:rsidR="00397AA2" w:rsidRPr="00EF13FE" w:rsidRDefault="00397AA2" w:rsidP="00397AA2">
      <w:pPr>
        <w:rPr>
          <w:lang w:val="en-US" w:eastAsia="ja-JP"/>
        </w:rPr>
      </w:pPr>
      <w:r w:rsidRPr="00EF13FE">
        <w:rPr>
          <w:lang w:val="en-US" w:eastAsia="ja-JP"/>
        </w:rPr>
        <w:t>An example of a hardware realization in the serial form is given in Fig. 3. The initial condition of all stages is logic 1.</w:t>
      </w:r>
    </w:p>
    <w:p w:rsidR="00397AA2" w:rsidRPr="00EF13FE" w:rsidRDefault="00397AA2" w:rsidP="00397AA2">
      <w:pPr>
        <w:pStyle w:val="FigureNo"/>
        <w:rPr>
          <w:lang w:val="en-US"/>
        </w:rPr>
      </w:pPr>
      <w:r w:rsidRPr="00EF13FE">
        <w:rPr>
          <w:lang w:val="en-US"/>
        </w:rPr>
        <w:t>Figure 3</w:t>
      </w:r>
    </w:p>
    <w:p w:rsidR="00397AA2" w:rsidRPr="00EF13FE" w:rsidRDefault="00397AA2" w:rsidP="00397AA2">
      <w:pPr>
        <w:pStyle w:val="Figuretitle"/>
        <w:rPr>
          <w:lang w:val="en-US"/>
        </w:rPr>
      </w:pPr>
      <w:r w:rsidRPr="00EF13FE">
        <w:rPr>
          <w:lang w:val="en-US"/>
        </w:rPr>
        <w:t>Frame and block structure</w:t>
      </w:r>
    </w:p>
    <w:p w:rsidR="00397AA2" w:rsidRPr="00290BBA" w:rsidRDefault="00397AA2" w:rsidP="00EF13FE">
      <w:pPr>
        <w:pStyle w:val="Figure"/>
        <w:rPr>
          <w:lang w:eastAsia="ja-JP"/>
        </w:rPr>
      </w:pPr>
      <w:r>
        <w:object w:dxaOrig="8637" w:dyaOrig="4660">
          <v:shape id="_x0000_i1027" type="#_x0000_t75" style="width:6in;height:232.8pt" o:ole="" o:allowoverlap="f">
            <v:imagedata r:id="rId19" o:title=""/>
          </v:shape>
          <o:OLEObject Type="Embed" ProgID="CorelDRAW.Graphic.14" ShapeID="_x0000_i1027" DrawAspect="Content" ObjectID="_1377411415" r:id="rId20"/>
        </w:object>
      </w:r>
    </w:p>
    <w:p w:rsidR="00397AA2" w:rsidRPr="00EF13FE" w:rsidRDefault="00397AA2" w:rsidP="0048753F">
      <w:pPr>
        <w:overflowPunct/>
        <w:autoSpaceDE/>
        <w:autoSpaceDN/>
        <w:adjustRightInd/>
        <w:spacing w:before="0"/>
        <w:textAlignment w:val="auto"/>
        <w:rPr>
          <w:lang w:val="en-US" w:eastAsia="ja-JP"/>
        </w:rPr>
      </w:pPr>
      <w:r w:rsidRPr="00EF13FE">
        <w:rPr>
          <w:lang w:val="en-US" w:eastAsia="ja-JP"/>
        </w:rPr>
        <w:t>Two examples of channel status data and the resultant CRCC follow.</w:t>
      </w:r>
    </w:p>
    <w:p w:rsidR="00397AA2" w:rsidRPr="00290BBA" w:rsidRDefault="00397AA2" w:rsidP="00EF13FE">
      <w:pPr>
        <w:pStyle w:val="Headingb"/>
        <w:rPr>
          <w:lang w:eastAsia="ja-JP"/>
        </w:rPr>
      </w:pPr>
      <w:r w:rsidRPr="00290BBA">
        <w:rPr>
          <w:lang w:eastAsia="ja-JP"/>
        </w:rPr>
        <w:t>Example 1</w:t>
      </w:r>
      <w:r w:rsidRPr="009E1037">
        <w:rPr>
          <w:b w:val="0"/>
          <w:lang w:eastAsia="ja-JP"/>
        </w:rPr>
        <w:t>:</w:t>
      </w:r>
    </w:p>
    <w:p w:rsidR="00397AA2" w:rsidRPr="00290BBA" w:rsidRDefault="00397AA2" w:rsidP="0048753F">
      <w:pPr>
        <w:pStyle w:val="Blanc"/>
        <w:rPr>
          <w:lang w:eastAsia="ja-JP"/>
        </w:rPr>
      </w:pPr>
    </w:p>
    <w:tbl>
      <w:tblPr>
        <w:tblW w:w="6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4796"/>
      </w:tblGrid>
      <w:tr w:rsidR="00397AA2" w:rsidRPr="00290BBA" w:rsidTr="0048753F">
        <w:trPr>
          <w:jc w:val="center"/>
        </w:trPr>
        <w:tc>
          <w:tcPr>
            <w:tcW w:w="2151" w:type="dxa"/>
          </w:tcPr>
          <w:p w:rsidR="00397AA2" w:rsidRPr="00290BBA" w:rsidRDefault="00397AA2" w:rsidP="0048753F">
            <w:pPr>
              <w:pStyle w:val="Tablehead"/>
            </w:pPr>
            <w:r w:rsidRPr="00290BBA">
              <w:t>Byte</w:t>
            </w:r>
          </w:p>
        </w:tc>
        <w:tc>
          <w:tcPr>
            <w:tcW w:w="4796" w:type="dxa"/>
          </w:tcPr>
          <w:p w:rsidR="00397AA2" w:rsidRPr="00290BBA" w:rsidRDefault="00397AA2" w:rsidP="0048753F">
            <w:pPr>
              <w:pStyle w:val="Tablehead"/>
            </w:pPr>
            <w:r w:rsidRPr="00290BBA">
              <w:t>Bits set to logic 1</w:t>
            </w:r>
          </w:p>
        </w:tc>
      </w:tr>
      <w:tr w:rsidR="00397AA2" w:rsidRPr="00290BBA" w:rsidTr="0048753F">
        <w:trPr>
          <w:jc w:val="center"/>
        </w:trPr>
        <w:tc>
          <w:tcPr>
            <w:tcW w:w="2151" w:type="dxa"/>
          </w:tcPr>
          <w:p w:rsidR="00397AA2" w:rsidRPr="00290BBA" w:rsidRDefault="00397AA2" w:rsidP="0048753F">
            <w:pPr>
              <w:pStyle w:val="Tabletext"/>
              <w:jc w:val="center"/>
            </w:pPr>
            <w:r w:rsidRPr="00290BBA">
              <w:t>0</w:t>
            </w:r>
          </w:p>
        </w:tc>
        <w:tc>
          <w:tcPr>
            <w:tcW w:w="4796" w:type="dxa"/>
          </w:tcPr>
          <w:p w:rsidR="00397AA2" w:rsidRPr="00290BBA" w:rsidRDefault="00397AA2" w:rsidP="0048753F">
            <w:pPr>
              <w:pStyle w:val="Tabletext"/>
              <w:jc w:val="center"/>
            </w:pPr>
            <w:r w:rsidRPr="00290BBA">
              <w:t>0 2 3 4 5</w:t>
            </w:r>
          </w:p>
        </w:tc>
      </w:tr>
      <w:tr w:rsidR="00397AA2" w:rsidRPr="00290BBA" w:rsidTr="0048753F">
        <w:trPr>
          <w:jc w:val="center"/>
        </w:trPr>
        <w:tc>
          <w:tcPr>
            <w:tcW w:w="2151" w:type="dxa"/>
          </w:tcPr>
          <w:p w:rsidR="00397AA2" w:rsidRPr="00290BBA" w:rsidRDefault="00397AA2" w:rsidP="0048753F">
            <w:pPr>
              <w:pStyle w:val="Tabletext"/>
              <w:jc w:val="center"/>
            </w:pPr>
            <w:r w:rsidRPr="00290BBA">
              <w:t>1</w:t>
            </w:r>
          </w:p>
        </w:tc>
        <w:tc>
          <w:tcPr>
            <w:tcW w:w="4796" w:type="dxa"/>
          </w:tcPr>
          <w:p w:rsidR="00397AA2" w:rsidRPr="00290BBA" w:rsidRDefault="00397AA2" w:rsidP="0048753F">
            <w:pPr>
              <w:pStyle w:val="Tabletext"/>
              <w:jc w:val="center"/>
            </w:pPr>
            <w:r w:rsidRPr="00290BBA">
              <w:t>1</w:t>
            </w:r>
          </w:p>
        </w:tc>
      </w:tr>
      <w:tr w:rsidR="00397AA2" w:rsidRPr="00290BBA" w:rsidTr="0048753F">
        <w:trPr>
          <w:jc w:val="center"/>
        </w:trPr>
        <w:tc>
          <w:tcPr>
            <w:tcW w:w="2151" w:type="dxa"/>
          </w:tcPr>
          <w:p w:rsidR="00397AA2" w:rsidRPr="00290BBA" w:rsidRDefault="00397AA2" w:rsidP="0048753F">
            <w:pPr>
              <w:pStyle w:val="Tabletext"/>
              <w:jc w:val="center"/>
            </w:pPr>
            <w:r w:rsidRPr="00290BBA">
              <w:t>4</w:t>
            </w:r>
          </w:p>
        </w:tc>
        <w:tc>
          <w:tcPr>
            <w:tcW w:w="4796" w:type="dxa"/>
          </w:tcPr>
          <w:p w:rsidR="00397AA2" w:rsidRPr="00290BBA" w:rsidRDefault="00397AA2" w:rsidP="0048753F">
            <w:pPr>
              <w:pStyle w:val="Tabletext"/>
              <w:jc w:val="center"/>
            </w:pPr>
            <w:r w:rsidRPr="00290BBA">
              <w:t>1</w:t>
            </w:r>
          </w:p>
        </w:tc>
      </w:tr>
    </w:tbl>
    <w:p w:rsidR="00397AA2" w:rsidRPr="00290BBA" w:rsidRDefault="00397AA2" w:rsidP="00397AA2">
      <w:pPr>
        <w:pStyle w:val="Tablefin"/>
        <w:rPr>
          <w:lang w:eastAsia="ja-JP"/>
        </w:rPr>
      </w:pPr>
    </w:p>
    <w:p w:rsidR="00397AA2" w:rsidRPr="00EF13FE" w:rsidRDefault="00397AA2" w:rsidP="0048753F">
      <w:pPr>
        <w:keepNext/>
        <w:rPr>
          <w:lang w:val="en-US" w:eastAsia="ja-JP"/>
        </w:rPr>
      </w:pPr>
      <w:r w:rsidRPr="00EF13FE">
        <w:rPr>
          <w:lang w:val="en-US" w:eastAsia="ja-JP"/>
        </w:rPr>
        <w:lastRenderedPageBreak/>
        <w:t>All other bits in channel status bytes 0 to 22 inclusive are set to logic 0:</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
        <w:gridCol w:w="1027"/>
        <w:gridCol w:w="1028"/>
        <w:gridCol w:w="1029"/>
        <w:gridCol w:w="1029"/>
        <w:gridCol w:w="1029"/>
        <w:gridCol w:w="1029"/>
        <w:gridCol w:w="1029"/>
        <w:gridCol w:w="1029"/>
      </w:tblGrid>
      <w:tr w:rsidR="00397AA2" w:rsidRPr="00B34DFF" w:rsidTr="0048753F">
        <w:trPr>
          <w:jc w:val="center"/>
        </w:trPr>
        <w:tc>
          <w:tcPr>
            <w:tcW w:w="1339" w:type="dxa"/>
            <w:vAlign w:val="center"/>
          </w:tcPr>
          <w:p w:rsidR="00397AA2" w:rsidRPr="00290BBA" w:rsidRDefault="00397AA2" w:rsidP="0048753F">
            <w:pPr>
              <w:pStyle w:val="Tablehead"/>
            </w:pPr>
            <w:r w:rsidRPr="00290BBA">
              <w:t>Byte 23</w:t>
            </w:r>
          </w:p>
        </w:tc>
        <w:tc>
          <w:tcPr>
            <w:tcW w:w="7806" w:type="dxa"/>
            <w:gridSpan w:val="8"/>
          </w:tcPr>
          <w:p w:rsidR="00397AA2" w:rsidRPr="00EF13FE" w:rsidRDefault="00397AA2" w:rsidP="0048753F">
            <w:pPr>
              <w:pStyle w:val="Tablehead"/>
              <w:rPr>
                <w:lang w:val="en-US"/>
              </w:rPr>
            </w:pPr>
            <w:r w:rsidRPr="00EF13FE">
              <w:rPr>
                <w:lang w:val="en-US"/>
              </w:rPr>
              <w:t>Channel status data cyclic redundancy check character</w:t>
            </w:r>
          </w:p>
        </w:tc>
      </w:tr>
      <w:tr w:rsidR="00397AA2" w:rsidRPr="00290BBA" w:rsidTr="0048753F">
        <w:trPr>
          <w:jc w:val="center"/>
        </w:trPr>
        <w:tc>
          <w:tcPr>
            <w:tcW w:w="1339" w:type="dxa"/>
          </w:tcPr>
          <w:p w:rsidR="00397AA2" w:rsidRPr="00290BBA" w:rsidRDefault="00397AA2" w:rsidP="0048753F">
            <w:pPr>
              <w:pStyle w:val="Tablehead"/>
            </w:pPr>
            <w:r w:rsidRPr="00290BBA">
              <w:t>Bits</w:t>
            </w:r>
          </w:p>
        </w:tc>
        <w:tc>
          <w:tcPr>
            <w:tcW w:w="975" w:type="dxa"/>
          </w:tcPr>
          <w:p w:rsidR="00397AA2" w:rsidRPr="00290BBA" w:rsidRDefault="00397AA2" w:rsidP="0048753F">
            <w:pPr>
              <w:pStyle w:val="Tablehead"/>
            </w:pPr>
            <w:r w:rsidRPr="00290BBA">
              <w:t>0</w:t>
            </w:r>
          </w:p>
        </w:tc>
        <w:tc>
          <w:tcPr>
            <w:tcW w:w="975" w:type="dxa"/>
          </w:tcPr>
          <w:p w:rsidR="00397AA2" w:rsidRPr="00290BBA" w:rsidRDefault="00397AA2" w:rsidP="0048753F">
            <w:pPr>
              <w:pStyle w:val="Tablehead"/>
            </w:pPr>
            <w:r w:rsidRPr="00290BBA">
              <w:t>1</w:t>
            </w:r>
          </w:p>
        </w:tc>
        <w:tc>
          <w:tcPr>
            <w:tcW w:w="976" w:type="dxa"/>
          </w:tcPr>
          <w:p w:rsidR="00397AA2" w:rsidRPr="00290BBA" w:rsidRDefault="00397AA2" w:rsidP="0048753F">
            <w:pPr>
              <w:pStyle w:val="Tablehead"/>
            </w:pPr>
            <w:r w:rsidRPr="00290BBA">
              <w:t>2</w:t>
            </w:r>
          </w:p>
        </w:tc>
        <w:tc>
          <w:tcPr>
            <w:tcW w:w="976" w:type="dxa"/>
          </w:tcPr>
          <w:p w:rsidR="00397AA2" w:rsidRPr="00290BBA" w:rsidRDefault="00397AA2" w:rsidP="0048753F">
            <w:pPr>
              <w:pStyle w:val="Tablehead"/>
            </w:pPr>
            <w:r w:rsidRPr="00290BBA">
              <w:t>3</w:t>
            </w:r>
          </w:p>
        </w:tc>
        <w:tc>
          <w:tcPr>
            <w:tcW w:w="976" w:type="dxa"/>
          </w:tcPr>
          <w:p w:rsidR="00397AA2" w:rsidRPr="00290BBA" w:rsidRDefault="00397AA2" w:rsidP="0048753F">
            <w:pPr>
              <w:pStyle w:val="Tablehead"/>
            </w:pPr>
            <w:r w:rsidRPr="00290BBA">
              <w:t>4</w:t>
            </w:r>
          </w:p>
        </w:tc>
        <w:tc>
          <w:tcPr>
            <w:tcW w:w="976" w:type="dxa"/>
          </w:tcPr>
          <w:p w:rsidR="00397AA2" w:rsidRPr="00290BBA" w:rsidRDefault="00397AA2" w:rsidP="0048753F">
            <w:pPr>
              <w:pStyle w:val="Tablehead"/>
            </w:pPr>
            <w:r w:rsidRPr="00290BBA">
              <w:t>5</w:t>
            </w:r>
          </w:p>
        </w:tc>
        <w:tc>
          <w:tcPr>
            <w:tcW w:w="976" w:type="dxa"/>
          </w:tcPr>
          <w:p w:rsidR="00397AA2" w:rsidRPr="00290BBA" w:rsidRDefault="00397AA2" w:rsidP="0048753F">
            <w:pPr>
              <w:pStyle w:val="Tablehead"/>
            </w:pPr>
            <w:r w:rsidRPr="00290BBA">
              <w:t>6</w:t>
            </w:r>
          </w:p>
        </w:tc>
        <w:tc>
          <w:tcPr>
            <w:tcW w:w="976" w:type="dxa"/>
          </w:tcPr>
          <w:p w:rsidR="00397AA2" w:rsidRPr="00290BBA" w:rsidRDefault="00397AA2" w:rsidP="0048753F">
            <w:pPr>
              <w:pStyle w:val="Tablehead"/>
            </w:pPr>
            <w:r w:rsidRPr="00290BBA">
              <w:t>7</w:t>
            </w:r>
          </w:p>
        </w:tc>
      </w:tr>
      <w:tr w:rsidR="00397AA2" w:rsidRPr="00290BBA" w:rsidTr="006840B9">
        <w:trPr>
          <w:trHeight w:val="206"/>
          <w:jc w:val="center"/>
        </w:trPr>
        <w:tc>
          <w:tcPr>
            <w:tcW w:w="1339" w:type="dxa"/>
            <w:tcBorders>
              <w:bottom w:val="single" w:sz="4" w:space="0" w:color="auto"/>
            </w:tcBorders>
            <w:vAlign w:val="center"/>
          </w:tcPr>
          <w:p w:rsidR="00397AA2" w:rsidRPr="00290BBA" w:rsidRDefault="00397AA2" w:rsidP="0048753F">
            <w:pPr>
              <w:pStyle w:val="Tabletext"/>
              <w:keepNext/>
              <w:jc w:val="center"/>
              <w:rPr>
                <w:i/>
                <w:iCs/>
              </w:rPr>
            </w:pPr>
            <w:r w:rsidRPr="00290BBA">
              <w:rPr>
                <w:i/>
                <w:iCs/>
              </w:rPr>
              <w:t>Channel status bits</w:t>
            </w:r>
          </w:p>
        </w:tc>
        <w:tc>
          <w:tcPr>
            <w:tcW w:w="975"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184</w:t>
            </w:r>
          </w:p>
        </w:tc>
        <w:tc>
          <w:tcPr>
            <w:tcW w:w="975"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185</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186</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187</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188</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189</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190</w:t>
            </w:r>
          </w:p>
        </w:tc>
        <w:tc>
          <w:tcPr>
            <w:tcW w:w="976" w:type="dxa"/>
            <w:vAlign w:val="center"/>
          </w:tcPr>
          <w:p w:rsidR="00397AA2" w:rsidRPr="00290BBA" w:rsidRDefault="00397AA2" w:rsidP="0048753F">
            <w:pPr>
              <w:pStyle w:val="Tabletext"/>
              <w:keepNext/>
              <w:keepLines/>
              <w:tabs>
                <w:tab w:val="left" w:leader="dot" w:pos="7938"/>
                <w:tab w:val="center" w:pos="9526"/>
              </w:tabs>
              <w:ind w:left="567" w:hanging="567"/>
              <w:jc w:val="center"/>
              <w:rPr>
                <w:i/>
                <w:iCs/>
              </w:rPr>
            </w:pPr>
            <w:r w:rsidRPr="00290BBA">
              <w:rPr>
                <w:i/>
                <w:iCs/>
              </w:rPr>
              <w:t>191</w:t>
            </w:r>
          </w:p>
        </w:tc>
      </w:tr>
      <w:tr w:rsidR="00397AA2" w:rsidRPr="00290BBA" w:rsidTr="0048753F">
        <w:trPr>
          <w:trHeight w:val="206"/>
          <w:jc w:val="center"/>
        </w:trPr>
        <w:tc>
          <w:tcPr>
            <w:tcW w:w="1339" w:type="dxa"/>
            <w:tcBorders>
              <w:bottom w:val="single" w:sz="4" w:space="0" w:color="auto"/>
            </w:tcBorders>
            <w:vAlign w:val="center"/>
          </w:tcPr>
          <w:p w:rsidR="00397AA2" w:rsidRPr="00290BBA" w:rsidRDefault="00936997" w:rsidP="0048753F">
            <w:pPr>
              <w:pStyle w:val="Tabletext"/>
              <w:jc w:val="center"/>
            </w:pPr>
            <w:r w:rsidRPr="00290BBA">
              <w:t>V</w:t>
            </w:r>
            <w:r w:rsidR="00397AA2" w:rsidRPr="00290BBA">
              <w:t>alue</w:t>
            </w:r>
          </w:p>
        </w:tc>
        <w:tc>
          <w:tcPr>
            <w:tcW w:w="975" w:type="dxa"/>
          </w:tcPr>
          <w:p w:rsidR="00397AA2" w:rsidRPr="00290BBA" w:rsidRDefault="00397AA2" w:rsidP="0048753F">
            <w:pPr>
              <w:pStyle w:val="Tabletext"/>
              <w:keepLines/>
              <w:tabs>
                <w:tab w:val="left" w:leader="dot" w:pos="7938"/>
                <w:tab w:val="center" w:pos="9526"/>
              </w:tabs>
              <w:ind w:left="567" w:hanging="567"/>
              <w:jc w:val="center"/>
            </w:pPr>
            <w:r w:rsidRPr="00290BBA">
              <w:t>1</w:t>
            </w:r>
          </w:p>
        </w:tc>
        <w:tc>
          <w:tcPr>
            <w:tcW w:w="975" w:type="dxa"/>
          </w:tcPr>
          <w:p w:rsidR="00397AA2" w:rsidRPr="00290BBA" w:rsidRDefault="00397AA2" w:rsidP="0048753F">
            <w:pPr>
              <w:pStyle w:val="Tablet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Lines/>
              <w:tabs>
                <w:tab w:val="left" w:leader="dot" w:pos="7938"/>
                <w:tab w:val="center" w:pos="9526"/>
              </w:tabs>
              <w:ind w:left="567" w:hanging="567"/>
              <w:jc w:val="center"/>
            </w:pPr>
            <w:r w:rsidRPr="00290BBA">
              <w:t>1</w:t>
            </w:r>
          </w:p>
        </w:tc>
      </w:tr>
    </w:tbl>
    <w:p w:rsidR="00397AA2" w:rsidRPr="00290BBA" w:rsidRDefault="00397AA2" w:rsidP="00397AA2">
      <w:pPr>
        <w:pStyle w:val="Tablefin"/>
        <w:rPr>
          <w:lang w:eastAsia="ja-JP"/>
        </w:rPr>
      </w:pPr>
    </w:p>
    <w:p w:rsidR="00397AA2" w:rsidRPr="009E1037" w:rsidRDefault="00397AA2" w:rsidP="00EF13FE">
      <w:pPr>
        <w:pStyle w:val="Headingb"/>
        <w:rPr>
          <w:lang w:eastAsia="ja-JP"/>
        </w:rPr>
      </w:pPr>
      <w:r w:rsidRPr="00290BBA">
        <w:rPr>
          <w:lang w:eastAsia="ja-JP"/>
        </w:rPr>
        <w:t>Example 2</w:t>
      </w:r>
      <w:r w:rsidRPr="009E1037">
        <w:rPr>
          <w:b w:val="0"/>
          <w:lang w:eastAsia="ja-JP"/>
        </w:rPr>
        <w:t>:</w:t>
      </w:r>
    </w:p>
    <w:p w:rsidR="00397AA2" w:rsidRPr="00290BBA" w:rsidRDefault="00397AA2" w:rsidP="0048753F">
      <w:pPr>
        <w:pStyle w:val="Blanc"/>
        <w:rPr>
          <w:lang w:eastAsia="ja-JP"/>
        </w:rPr>
      </w:pPr>
    </w:p>
    <w:tbl>
      <w:tblPr>
        <w:tblW w:w="680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8"/>
        <w:gridCol w:w="4956"/>
      </w:tblGrid>
      <w:tr w:rsidR="00397AA2" w:rsidRPr="00290BBA" w:rsidTr="0048753F">
        <w:trPr>
          <w:jc w:val="center"/>
        </w:trPr>
        <w:tc>
          <w:tcPr>
            <w:tcW w:w="992" w:type="dxa"/>
            <w:tcBorders>
              <w:top w:val="single" w:sz="4" w:space="0" w:color="auto"/>
              <w:bottom w:val="single" w:sz="4" w:space="0" w:color="auto"/>
              <w:right w:val="nil"/>
            </w:tcBorders>
          </w:tcPr>
          <w:p w:rsidR="00397AA2" w:rsidRPr="00290BBA" w:rsidRDefault="00397AA2" w:rsidP="0048753F">
            <w:pPr>
              <w:pStyle w:val="Tablehead"/>
            </w:pPr>
            <w:r w:rsidRPr="00290BBA">
              <w:t>Byte</w:t>
            </w:r>
          </w:p>
        </w:tc>
        <w:tc>
          <w:tcPr>
            <w:tcW w:w="2660" w:type="dxa"/>
            <w:tcBorders>
              <w:top w:val="single" w:sz="4" w:space="0" w:color="auto"/>
              <w:left w:val="single" w:sz="4" w:space="0" w:color="auto"/>
              <w:bottom w:val="single" w:sz="4" w:space="0" w:color="auto"/>
            </w:tcBorders>
          </w:tcPr>
          <w:p w:rsidR="00397AA2" w:rsidRPr="00290BBA" w:rsidRDefault="00397AA2" w:rsidP="0048753F">
            <w:pPr>
              <w:pStyle w:val="Tablehead"/>
            </w:pPr>
            <w:r w:rsidRPr="00290BBA">
              <w:t>Bits set to logic 1</w:t>
            </w:r>
          </w:p>
        </w:tc>
      </w:tr>
      <w:tr w:rsidR="00397AA2" w:rsidRPr="00290BBA" w:rsidTr="0048753F">
        <w:trPr>
          <w:jc w:val="center"/>
        </w:trPr>
        <w:tc>
          <w:tcPr>
            <w:tcW w:w="992" w:type="dxa"/>
            <w:tcBorders>
              <w:top w:val="nil"/>
              <w:right w:val="nil"/>
            </w:tcBorders>
          </w:tcPr>
          <w:p w:rsidR="00397AA2" w:rsidRPr="00290BBA" w:rsidRDefault="00397AA2" w:rsidP="0048753F">
            <w:pPr>
              <w:pStyle w:val="Tabletext"/>
              <w:jc w:val="center"/>
            </w:pPr>
            <w:r w:rsidRPr="00290BBA">
              <w:t>0</w:t>
            </w:r>
          </w:p>
        </w:tc>
        <w:tc>
          <w:tcPr>
            <w:tcW w:w="2660" w:type="dxa"/>
            <w:tcBorders>
              <w:top w:val="single" w:sz="4" w:space="0" w:color="auto"/>
              <w:left w:val="single" w:sz="4" w:space="0" w:color="auto"/>
              <w:bottom w:val="single" w:sz="4" w:space="0" w:color="auto"/>
            </w:tcBorders>
          </w:tcPr>
          <w:p w:rsidR="00397AA2" w:rsidRPr="00290BBA" w:rsidRDefault="00397AA2" w:rsidP="0048753F">
            <w:pPr>
              <w:pStyle w:val="Tabletext"/>
              <w:jc w:val="center"/>
            </w:pPr>
            <w:r w:rsidRPr="00290BBA">
              <w:t>0</w:t>
            </w:r>
          </w:p>
        </w:tc>
      </w:tr>
    </w:tbl>
    <w:p w:rsidR="00397AA2" w:rsidRPr="00290BBA" w:rsidRDefault="00397AA2" w:rsidP="00397AA2">
      <w:pPr>
        <w:pStyle w:val="Tablefin"/>
        <w:rPr>
          <w:lang w:eastAsia="ja-JP"/>
        </w:rPr>
      </w:pPr>
    </w:p>
    <w:p w:rsidR="00397AA2" w:rsidRPr="00EF13FE" w:rsidRDefault="00397AA2" w:rsidP="00397AA2">
      <w:pPr>
        <w:rPr>
          <w:lang w:val="en-US" w:eastAsia="ja-JP"/>
        </w:rPr>
      </w:pPr>
      <w:r w:rsidRPr="00EF13FE">
        <w:rPr>
          <w:lang w:val="en-US" w:eastAsia="ja-JP"/>
        </w:rPr>
        <w:t>All other bits in channel status bytes 0 to 22 inclusive are set to logic 0:</w:t>
      </w:r>
    </w:p>
    <w:p w:rsidR="00397AA2" w:rsidRPr="00EF13FE" w:rsidRDefault="00397AA2" w:rsidP="0048753F">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1025"/>
        <w:gridCol w:w="1026"/>
        <w:gridCol w:w="1027"/>
        <w:gridCol w:w="1027"/>
        <w:gridCol w:w="1027"/>
        <w:gridCol w:w="1027"/>
        <w:gridCol w:w="1027"/>
        <w:gridCol w:w="1027"/>
      </w:tblGrid>
      <w:tr w:rsidR="00397AA2" w:rsidRPr="00B34DFF" w:rsidTr="0048753F">
        <w:trPr>
          <w:jc w:val="center"/>
        </w:trPr>
        <w:tc>
          <w:tcPr>
            <w:tcW w:w="1356" w:type="dxa"/>
            <w:vAlign w:val="center"/>
          </w:tcPr>
          <w:p w:rsidR="00397AA2" w:rsidRPr="00290BBA" w:rsidRDefault="00397AA2" w:rsidP="0048753F">
            <w:pPr>
              <w:pStyle w:val="Tablehead"/>
            </w:pPr>
            <w:r w:rsidRPr="00290BBA">
              <w:t>Byte 23</w:t>
            </w:r>
          </w:p>
        </w:tc>
        <w:tc>
          <w:tcPr>
            <w:tcW w:w="7806" w:type="dxa"/>
            <w:gridSpan w:val="8"/>
          </w:tcPr>
          <w:p w:rsidR="00397AA2" w:rsidRPr="00EF13FE" w:rsidRDefault="00397AA2" w:rsidP="0048753F">
            <w:pPr>
              <w:pStyle w:val="Tablehead"/>
              <w:rPr>
                <w:lang w:val="en-US"/>
              </w:rPr>
            </w:pPr>
            <w:r w:rsidRPr="00EF13FE">
              <w:rPr>
                <w:lang w:val="en-US"/>
              </w:rPr>
              <w:t>Channel status data cyclic redundancy check character</w:t>
            </w:r>
          </w:p>
        </w:tc>
      </w:tr>
      <w:tr w:rsidR="00397AA2" w:rsidRPr="00290BBA" w:rsidTr="0048753F">
        <w:trPr>
          <w:jc w:val="center"/>
        </w:trPr>
        <w:tc>
          <w:tcPr>
            <w:tcW w:w="1356" w:type="dxa"/>
          </w:tcPr>
          <w:p w:rsidR="00397AA2" w:rsidRPr="00290BBA" w:rsidRDefault="00397AA2" w:rsidP="0048753F">
            <w:pPr>
              <w:pStyle w:val="Tablehead"/>
            </w:pPr>
            <w:r w:rsidRPr="00290BBA">
              <w:t>Bits</w:t>
            </w:r>
          </w:p>
        </w:tc>
        <w:tc>
          <w:tcPr>
            <w:tcW w:w="975" w:type="dxa"/>
          </w:tcPr>
          <w:p w:rsidR="00397AA2" w:rsidRPr="00290BBA" w:rsidRDefault="00397AA2" w:rsidP="0048753F">
            <w:pPr>
              <w:pStyle w:val="Tablehead"/>
            </w:pPr>
            <w:r w:rsidRPr="00290BBA">
              <w:t>0</w:t>
            </w:r>
          </w:p>
        </w:tc>
        <w:tc>
          <w:tcPr>
            <w:tcW w:w="975" w:type="dxa"/>
          </w:tcPr>
          <w:p w:rsidR="00397AA2" w:rsidRPr="00290BBA" w:rsidRDefault="00397AA2" w:rsidP="0048753F">
            <w:pPr>
              <w:pStyle w:val="Tablehead"/>
            </w:pPr>
            <w:r w:rsidRPr="00290BBA">
              <w:t>1</w:t>
            </w:r>
          </w:p>
        </w:tc>
        <w:tc>
          <w:tcPr>
            <w:tcW w:w="976" w:type="dxa"/>
          </w:tcPr>
          <w:p w:rsidR="00397AA2" w:rsidRPr="00290BBA" w:rsidRDefault="00397AA2" w:rsidP="0048753F">
            <w:pPr>
              <w:pStyle w:val="Tablehead"/>
            </w:pPr>
            <w:r w:rsidRPr="00290BBA">
              <w:t>2</w:t>
            </w:r>
          </w:p>
        </w:tc>
        <w:tc>
          <w:tcPr>
            <w:tcW w:w="976" w:type="dxa"/>
          </w:tcPr>
          <w:p w:rsidR="00397AA2" w:rsidRPr="00290BBA" w:rsidRDefault="00397AA2" w:rsidP="0048753F">
            <w:pPr>
              <w:pStyle w:val="Tablehead"/>
            </w:pPr>
            <w:r w:rsidRPr="00290BBA">
              <w:t>3</w:t>
            </w:r>
          </w:p>
        </w:tc>
        <w:tc>
          <w:tcPr>
            <w:tcW w:w="976" w:type="dxa"/>
          </w:tcPr>
          <w:p w:rsidR="00397AA2" w:rsidRPr="00290BBA" w:rsidRDefault="00397AA2" w:rsidP="0048753F">
            <w:pPr>
              <w:pStyle w:val="Tablehead"/>
            </w:pPr>
            <w:r w:rsidRPr="00290BBA">
              <w:t>4</w:t>
            </w:r>
          </w:p>
        </w:tc>
        <w:tc>
          <w:tcPr>
            <w:tcW w:w="976" w:type="dxa"/>
          </w:tcPr>
          <w:p w:rsidR="00397AA2" w:rsidRPr="00290BBA" w:rsidRDefault="00397AA2" w:rsidP="0048753F">
            <w:pPr>
              <w:pStyle w:val="Tablehead"/>
            </w:pPr>
            <w:r w:rsidRPr="00290BBA">
              <w:t>5</w:t>
            </w:r>
          </w:p>
        </w:tc>
        <w:tc>
          <w:tcPr>
            <w:tcW w:w="976" w:type="dxa"/>
          </w:tcPr>
          <w:p w:rsidR="00397AA2" w:rsidRPr="00290BBA" w:rsidRDefault="00397AA2" w:rsidP="0048753F">
            <w:pPr>
              <w:pStyle w:val="Tablehead"/>
            </w:pPr>
            <w:r w:rsidRPr="00290BBA">
              <w:t>6</w:t>
            </w:r>
          </w:p>
        </w:tc>
        <w:tc>
          <w:tcPr>
            <w:tcW w:w="976" w:type="dxa"/>
          </w:tcPr>
          <w:p w:rsidR="00397AA2" w:rsidRPr="00290BBA" w:rsidRDefault="00397AA2" w:rsidP="0048753F">
            <w:pPr>
              <w:pStyle w:val="Tablehead"/>
            </w:pPr>
            <w:r w:rsidRPr="00290BBA">
              <w:t>7</w:t>
            </w:r>
          </w:p>
        </w:tc>
      </w:tr>
      <w:tr w:rsidR="00397AA2" w:rsidRPr="00290BBA" w:rsidTr="006840B9">
        <w:trPr>
          <w:trHeight w:val="206"/>
          <w:jc w:val="center"/>
        </w:trPr>
        <w:tc>
          <w:tcPr>
            <w:tcW w:w="1356" w:type="dxa"/>
            <w:tcBorders>
              <w:bottom w:val="single" w:sz="4" w:space="0" w:color="auto"/>
            </w:tcBorders>
            <w:vAlign w:val="center"/>
          </w:tcPr>
          <w:p w:rsidR="00397AA2" w:rsidRPr="00290BBA" w:rsidRDefault="00397AA2" w:rsidP="0048753F">
            <w:pPr>
              <w:pStyle w:val="Tabletext"/>
              <w:keepNext/>
              <w:keepLines/>
              <w:jc w:val="center"/>
              <w:rPr>
                <w:i/>
                <w:iCs/>
              </w:rPr>
            </w:pPr>
            <w:r w:rsidRPr="00290BBA">
              <w:rPr>
                <w:i/>
                <w:iCs/>
              </w:rPr>
              <w:t>Channel status bits</w:t>
            </w:r>
          </w:p>
        </w:tc>
        <w:tc>
          <w:tcPr>
            <w:tcW w:w="975"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184</w:t>
            </w:r>
          </w:p>
        </w:tc>
        <w:tc>
          <w:tcPr>
            <w:tcW w:w="975"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185</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186</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187</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188</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189</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190</w:t>
            </w:r>
          </w:p>
        </w:tc>
        <w:tc>
          <w:tcPr>
            <w:tcW w:w="976" w:type="dxa"/>
            <w:vAlign w:val="center"/>
          </w:tcPr>
          <w:p w:rsidR="00397AA2" w:rsidRPr="00290BBA" w:rsidRDefault="00397AA2" w:rsidP="006840B9">
            <w:pPr>
              <w:pStyle w:val="Tabletext"/>
              <w:keepNext/>
              <w:keepLines/>
              <w:tabs>
                <w:tab w:val="left" w:leader="dot" w:pos="7938"/>
                <w:tab w:val="center" w:pos="9526"/>
              </w:tabs>
              <w:ind w:left="567" w:hanging="567"/>
              <w:jc w:val="center"/>
              <w:rPr>
                <w:i/>
                <w:iCs/>
              </w:rPr>
            </w:pPr>
            <w:r w:rsidRPr="00290BBA">
              <w:rPr>
                <w:i/>
                <w:iCs/>
              </w:rPr>
              <w:t>191</w:t>
            </w:r>
          </w:p>
        </w:tc>
      </w:tr>
      <w:tr w:rsidR="00397AA2" w:rsidRPr="00290BBA" w:rsidTr="0048753F">
        <w:trPr>
          <w:trHeight w:val="206"/>
          <w:jc w:val="center"/>
        </w:trPr>
        <w:tc>
          <w:tcPr>
            <w:tcW w:w="1356" w:type="dxa"/>
            <w:tcBorders>
              <w:bottom w:val="single" w:sz="4" w:space="0" w:color="auto"/>
            </w:tcBorders>
            <w:vAlign w:val="center"/>
          </w:tcPr>
          <w:p w:rsidR="00397AA2" w:rsidRPr="00290BBA" w:rsidRDefault="00936997" w:rsidP="0048753F">
            <w:pPr>
              <w:pStyle w:val="Tabletext"/>
              <w:keepNext/>
              <w:keepLines/>
              <w:tabs>
                <w:tab w:val="left" w:leader="dot" w:pos="7938"/>
                <w:tab w:val="center" w:pos="9526"/>
              </w:tabs>
              <w:ind w:left="567" w:hanging="567"/>
              <w:jc w:val="center"/>
            </w:pPr>
            <w:r w:rsidRPr="00290BBA">
              <w:t>V</w:t>
            </w:r>
            <w:r w:rsidR="00397AA2" w:rsidRPr="00290BBA">
              <w:t>alue</w:t>
            </w:r>
          </w:p>
        </w:tc>
        <w:tc>
          <w:tcPr>
            <w:tcW w:w="975" w:type="dxa"/>
          </w:tcPr>
          <w:p w:rsidR="00397AA2" w:rsidRPr="00290BBA" w:rsidRDefault="00397AA2" w:rsidP="0048753F">
            <w:pPr>
              <w:pStyle w:val="Tabletext"/>
              <w:keepNext/>
              <w:keepLines/>
              <w:tabs>
                <w:tab w:val="left" w:leader="dot" w:pos="7938"/>
                <w:tab w:val="center" w:pos="9526"/>
              </w:tabs>
              <w:ind w:left="567" w:hanging="567"/>
              <w:jc w:val="center"/>
            </w:pPr>
            <w:r w:rsidRPr="00290BBA">
              <w:t>0</w:t>
            </w:r>
          </w:p>
        </w:tc>
        <w:tc>
          <w:tcPr>
            <w:tcW w:w="975" w:type="dxa"/>
          </w:tcPr>
          <w:p w:rsidR="00397AA2" w:rsidRPr="00290BBA" w:rsidRDefault="00397AA2" w:rsidP="0048753F">
            <w:pPr>
              <w:pStyle w:val="Tabletext"/>
              <w:keepN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1</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0</w:t>
            </w:r>
          </w:p>
        </w:tc>
        <w:tc>
          <w:tcPr>
            <w:tcW w:w="976" w:type="dxa"/>
          </w:tcPr>
          <w:p w:rsidR="00397AA2" w:rsidRPr="00290BBA" w:rsidRDefault="00397AA2" w:rsidP="0048753F">
            <w:pPr>
              <w:pStyle w:val="Tabletext"/>
              <w:keepNext/>
              <w:keepLines/>
              <w:tabs>
                <w:tab w:val="left" w:leader="dot" w:pos="7938"/>
                <w:tab w:val="center" w:pos="9526"/>
              </w:tabs>
              <w:ind w:left="567" w:hanging="567"/>
              <w:jc w:val="center"/>
            </w:pPr>
            <w:r w:rsidRPr="00290BBA">
              <w:t>0</w:t>
            </w:r>
          </w:p>
        </w:tc>
      </w:tr>
    </w:tbl>
    <w:p w:rsidR="00397AA2" w:rsidRPr="00290BBA" w:rsidRDefault="00397AA2" w:rsidP="00397AA2">
      <w:pPr>
        <w:pStyle w:val="Tablefin"/>
        <w:rPr>
          <w:lang w:eastAsia="ja-JP"/>
        </w:rPr>
      </w:pPr>
    </w:p>
    <w:p w:rsidR="00397AA2" w:rsidRPr="00EF13FE" w:rsidRDefault="00397AA2" w:rsidP="00397AA2">
      <w:pPr>
        <w:rPr>
          <w:lang w:val="en-US" w:eastAsia="ja-JP"/>
        </w:rPr>
      </w:pPr>
      <w:r w:rsidRPr="00EF13FE">
        <w:rPr>
          <w:lang w:val="en-US" w:eastAsia="ja-JP"/>
        </w:rPr>
        <w:t>No particular level of implementation should be taken as implied by the examples given.</w:t>
      </w:r>
    </w:p>
    <w:p w:rsidR="00397AA2" w:rsidRDefault="00397AA2" w:rsidP="00397AA2">
      <w:pPr>
        <w:rPr>
          <w:lang w:val="en-US"/>
        </w:rPr>
      </w:pPr>
    </w:p>
    <w:p w:rsidR="00214D4A" w:rsidRPr="00EF13FE" w:rsidRDefault="00214D4A" w:rsidP="00397AA2">
      <w:pPr>
        <w:rPr>
          <w:lang w:val="en-US"/>
        </w:rPr>
      </w:pPr>
    </w:p>
    <w:p w:rsidR="00397AA2" w:rsidRPr="00EF13FE" w:rsidRDefault="00397AA2" w:rsidP="00397AA2">
      <w:pPr>
        <w:rPr>
          <w:lang w:val="en-US"/>
        </w:rPr>
      </w:pPr>
    </w:p>
    <w:p w:rsidR="00397AA2" w:rsidRPr="00EF13FE" w:rsidRDefault="0048753F" w:rsidP="00397AA2">
      <w:pPr>
        <w:pStyle w:val="Parttitle"/>
        <w:rPr>
          <w:lang w:val="en-US" w:eastAsia="ja-JP"/>
        </w:rPr>
      </w:pPr>
      <w:bookmarkStart w:id="21" w:name="_Toc287599339"/>
      <w:bookmarkStart w:id="22" w:name="_Toc287859279"/>
      <w:r w:rsidRPr="00EF13FE">
        <w:rPr>
          <w:bCs/>
          <w:lang w:val="en-US"/>
        </w:rPr>
        <w:t>Part 4</w:t>
      </w:r>
      <w:r>
        <w:rPr>
          <w:lang w:val="en-US"/>
        </w:rPr>
        <w:br/>
      </w:r>
      <w:r>
        <w:rPr>
          <w:lang w:val="en-US"/>
        </w:rPr>
        <w:br/>
      </w:r>
      <w:r w:rsidR="00397AA2" w:rsidRPr="00EF13FE">
        <w:rPr>
          <w:lang w:val="en-US"/>
        </w:rPr>
        <w:t>Transport</w:t>
      </w:r>
      <w:bookmarkEnd w:id="21"/>
      <w:bookmarkEnd w:id="22"/>
    </w:p>
    <w:p w:rsidR="00397AA2" w:rsidRPr="0048753F" w:rsidRDefault="00397AA2" w:rsidP="00397AA2">
      <w:pPr>
        <w:pStyle w:val="Heading1"/>
        <w:rPr>
          <w:b w:val="0"/>
          <w:bCs/>
          <w:lang w:val="en-US"/>
        </w:rPr>
      </w:pPr>
      <w:r w:rsidRPr="0048753F">
        <w:rPr>
          <w:lang w:val="en-US"/>
        </w:rPr>
        <w:t>1</w:t>
      </w:r>
      <w:r w:rsidRPr="0048753F">
        <w:rPr>
          <w:lang w:val="en-US"/>
        </w:rPr>
        <w:tab/>
        <w:t>Introduction</w:t>
      </w:r>
    </w:p>
    <w:p w:rsidR="00397AA2" w:rsidRPr="00EF13FE" w:rsidRDefault="00397AA2" w:rsidP="00397AA2">
      <w:pPr>
        <w:rPr>
          <w:lang w:val="en-US"/>
        </w:rPr>
      </w:pPr>
      <w:r w:rsidRPr="00EF13FE">
        <w:rPr>
          <w:lang w:val="en-US"/>
        </w:rPr>
        <w:t>This Part </w:t>
      </w:r>
      <w:r w:rsidRPr="00EF13FE">
        <w:rPr>
          <w:lang w:val="en-US" w:eastAsia="ja-JP"/>
        </w:rPr>
        <w:t>4</w:t>
      </w:r>
      <w:r w:rsidRPr="00EF13FE">
        <w:rPr>
          <w:lang w:val="en-US"/>
        </w:rPr>
        <w:t xml:space="preserve"> defines the format for transport of a digital audio interface.</w:t>
      </w:r>
    </w:p>
    <w:p w:rsidR="00397AA2" w:rsidRPr="00EF13FE" w:rsidRDefault="00397AA2" w:rsidP="00397AA2">
      <w:pPr>
        <w:pStyle w:val="Heading1"/>
        <w:rPr>
          <w:lang w:val="en-US"/>
        </w:rPr>
      </w:pPr>
      <w:r w:rsidRPr="00EF13FE">
        <w:rPr>
          <w:lang w:val="en-US"/>
        </w:rPr>
        <w:t>2</w:t>
      </w:r>
      <w:r w:rsidRPr="00EF13FE">
        <w:rPr>
          <w:lang w:val="en-US"/>
        </w:rPr>
        <w:tab/>
        <w:t>Subframe</w:t>
      </w:r>
    </w:p>
    <w:p w:rsidR="00397AA2" w:rsidRPr="00EF13FE" w:rsidRDefault="00397AA2" w:rsidP="00397AA2">
      <w:pPr>
        <w:pStyle w:val="Heading2"/>
        <w:rPr>
          <w:lang w:val="en-US"/>
        </w:rPr>
      </w:pPr>
      <w:r w:rsidRPr="00EF13FE">
        <w:rPr>
          <w:lang w:val="en-US"/>
        </w:rPr>
        <w:t>2.1</w:t>
      </w:r>
      <w:r w:rsidRPr="00EF13FE">
        <w:rPr>
          <w:lang w:val="en-US"/>
        </w:rPr>
        <w:tab/>
        <w:t>Subframe time slots</w:t>
      </w:r>
    </w:p>
    <w:p w:rsidR="00397AA2" w:rsidRPr="00EF13FE" w:rsidRDefault="00397AA2" w:rsidP="00397AA2">
      <w:pPr>
        <w:rPr>
          <w:lang w:val="en-US" w:eastAsia="ja-JP"/>
        </w:rPr>
      </w:pPr>
      <w:r w:rsidRPr="00EF13FE">
        <w:rPr>
          <w:lang w:val="en-US" w:eastAsia="ja-JP"/>
        </w:rPr>
        <w:t>Each subframe shall be divided into 32 time slots, numbered from 0 to 31. See Fig. 4. Time slot 0 is transmitted first. Each time slot shall consist of 2 UI.</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2</w:t>
      </w:r>
      <w:r w:rsidRPr="00EF13FE">
        <w:rPr>
          <w:lang w:val="en-US"/>
        </w:rPr>
        <w:tab/>
      </w:r>
      <w:r w:rsidRPr="00EF13FE">
        <w:rPr>
          <w:lang w:val="en-US" w:eastAsia="ja-JP"/>
        </w:rPr>
        <w:t>Preambles</w:t>
      </w:r>
    </w:p>
    <w:p w:rsidR="00397AA2" w:rsidRPr="00EF13FE" w:rsidRDefault="00397AA2" w:rsidP="006840B9">
      <w:pPr>
        <w:rPr>
          <w:lang w:val="en-US" w:eastAsia="ja-JP"/>
        </w:rPr>
      </w:pPr>
      <w:r w:rsidRPr="00EF13FE">
        <w:rPr>
          <w:lang w:val="en-US" w:eastAsia="ja-JP"/>
        </w:rPr>
        <w:t xml:space="preserve">Time slots 0 to 3, the preambles, shall comprise one of the three permitted preambles designated X, Y and Z. See </w:t>
      </w:r>
      <w:r w:rsidRPr="00EF13FE">
        <w:rPr>
          <w:lang w:val="en-US"/>
        </w:rPr>
        <w:t>§</w:t>
      </w:r>
      <w:r w:rsidR="006840B9" w:rsidRPr="00EF13FE">
        <w:rPr>
          <w:lang w:val="en-US"/>
        </w:rPr>
        <w:t>§</w:t>
      </w:r>
      <w:r w:rsidRPr="00EF13FE">
        <w:rPr>
          <w:lang w:val="en-US" w:eastAsia="ja-JP"/>
        </w:rPr>
        <w:t xml:space="preserve"> 5 and 6 and Fig.</w:t>
      </w:r>
      <w:r w:rsidR="006840B9" w:rsidRPr="00EF13FE">
        <w:rPr>
          <w:lang w:val="en-US" w:eastAsia="ja-JP"/>
        </w:rPr>
        <w:t xml:space="preserve"> </w:t>
      </w:r>
      <w:r w:rsidRPr="00EF13FE">
        <w:rPr>
          <w:lang w:val="en-US" w:eastAsia="ja-JP"/>
        </w:rPr>
        <w:t>7.</w:t>
      </w:r>
    </w:p>
    <w:p w:rsidR="00397AA2" w:rsidRPr="00EF13FE" w:rsidRDefault="00397AA2" w:rsidP="00397AA2">
      <w:pPr>
        <w:pStyle w:val="Heading2"/>
        <w:rPr>
          <w:lang w:val="en-US"/>
        </w:rPr>
      </w:pPr>
      <w:r w:rsidRPr="00EF13FE">
        <w:rPr>
          <w:lang w:val="en-US" w:eastAsia="ja-JP"/>
        </w:rPr>
        <w:lastRenderedPageBreak/>
        <w:t>2</w:t>
      </w:r>
      <w:r w:rsidRPr="00EF13FE">
        <w:rPr>
          <w:lang w:val="en-US"/>
        </w:rPr>
        <w:t>.</w:t>
      </w:r>
      <w:r w:rsidRPr="00EF13FE">
        <w:rPr>
          <w:lang w:val="en-US" w:eastAsia="ja-JP"/>
        </w:rPr>
        <w:t>3</w:t>
      </w:r>
      <w:r w:rsidRPr="00EF13FE">
        <w:rPr>
          <w:lang w:val="en-US"/>
        </w:rPr>
        <w:tab/>
      </w:r>
      <w:r w:rsidRPr="00EF13FE">
        <w:rPr>
          <w:lang w:val="en-US" w:eastAsia="ja-JP"/>
        </w:rPr>
        <w:t>Audio data content</w:t>
      </w:r>
    </w:p>
    <w:p w:rsidR="00397AA2" w:rsidRPr="00EF13FE" w:rsidRDefault="00397AA2" w:rsidP="00397AA2">
      <w:pPr>
        <w:rPr>
          <w:lang w:val="en-US" w:eastAsia="ja-JP"/>
        </w:rPr>
      </w:pPr>
      <w:r w:rsidRPr="00EF13FE">
        <w:rPr>
          <w:lang w:val="en-US" w:eastAsia="ja-JP"/>
        </w:rPr>
        <w:t>Time slots 4 to 27 shall contain the audio sample word, or some other data such as compressed audio, or some combination of audio and other data (see Part 2 and Part 3 clause 4).</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4</w:t>
      </w:r>
      <w:r w:rsidRPr="00EF13FE">
        <w:rPr>
          <w:lang w:val="en-US"/>
        </w:rPr>
        <w:tab/>
      </w:r>
      <w:r w:rsidRPr="00EF13FE">
        <w:rPr>
          <w:lang w:val="en-US" w:eastAsia="ja-JP"/>
        </w:rPr>
        <w:t>Sample word orientation</w:t>
      </w:r>
    </w:p>
    <w:p w:rsidR="00397AA2" w:rsidRPr="00EF13FE" w:rsidRDefault="00397AA2" w:rsidP="00397AA2">
      <w:pPr>
        <w:rPr>
          <w:lang w:val="en-US" w:eastAsia="ja-JP"/>
        </w:rPr>
      </w:pPr>
      <w:r w:rsidRPr="00EF13FE">
        <w:rPr>
          <w:lang w:val="en-US" w:eastAsia="ja-JP"/>
        </w:rPr>
        <w:t>The sample is carried LSB first.</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5</w:t>
      </w:r>
      <w:r w:rsidRPr="00EF13FE">
        <w:rPr>
          <w:lang w:val="en-US"/>
        </w:rPr>
        <w:tab/>
      </w:r>
      <w:r w:rsidRPr="00EF13FE">
        <w:rPr>
          <w:lang w:val="en-US" w:eastAsia="ja-JP"/>
        </w:rPr>
        <w:t>MSB position</w:t>
      </w:r>
    </w:p>
    <w:p w:rsidR="00397AA2" w:rsidRPr="00EF13FE" w:rsidRDefault="00397AA2" w:rsidP="00397AA2">
      <w:pPr>
        <w:rPr>
          <w:lang w:val="en-US" w:eastAsia="ja-JP"/>
        </w:rPr>
      </w:pPr>
      <w:r w:rsidRPr="00EF13FE">
        <w:rPr>
          <w:lang w:val="en-US" w:eastAsia="ja-JP"/>
        </w:rPr>
        <w:t>The most-significant bit (MSB), the sign bit, shall be carried by time slot 27. If the source provides fewer bits than the interface allows, either 20 or 24, the unused LSBs shall be set to logic 0 and the active bits shall be justified to the MSB end of the available word length.</w:t>
      </w:r>
    </w:p>
    <w:p w:rsidR="00397AA2" w:rsidRPr="00EF13FE" w:rsidRDefault="00397AA2" w:rsidP="00397AA2">
      <w:pPr>
        <w:rPr>
          <w:lang w:val="en-US" w:eastAsia="ja-JP"/>
        </w:rPr>
      </w:pPr>
      <w:r w:rsidRPr="00EF13FE">
        <w:rPr>
          <w:lang w:val="en-US" w:eastAsia="ja-JP"/>
        </w:rPr>
        <w:t xml:space="preserve">When a 24 bit coding range is used, the LSB shall be in time slot 4. </w:t>
      </w:r>
    </w:p>
    <w:p w:rsidR="00397AA2" w:rsidRPr="00EF13FE" w:rsidRDefault="00397AA2" w:rsidP="00397AA2">
      <w:pPr>
        <w:rPr>
          <w:lang w:val="en-US" w:eastAsia="ja-JP"/>
        </w:rPr>
      </w:pPr>
      <w:r w:rsidRPr="00EF13FE">
        <w:rPr>
          <w:lang w:val="en-US" w:eastAsia="ja-JP"/>
        </w:rPr>
        <w:t>When a 20 bit coding range is sufficient, the LSB shall be in time slot 8. Time slots 4 to 7 may be used for other applications. Under these circumstances, the bits in time slots 4 to 7 are designated auxiliary sample bits (see Part 3).</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6</w:t>
      </w:r>
      <w:r w:rsidRPr="00EF13FE">
        <w:rPr>
          <w:lang w:val="en-US"/>
        </w:rPr>
        <w:tab/>
      </w:r>
      <w:r w:rsidRPr="00EF13FE">
        <w:rPr>
          <w:lang w:val="en-US" w:eastAsia="ja-JP"/>
        </w:rPr>
        <w:t>Validity bit</w:t>
      </w:r>
    </w:p>
    <w:p w:rsidR="00397AA2" w:rsidRPr="00EF13FE" w:rsidRDefault="00397AA2" w:rsidP="00397AA2">
      <w:pPr>
        <w:rPr>
          <w:lang w:val="en-US" w:eastAsia="ja-JP"/>
        </w:rPr>
      </w:pPr>
      <w:r w:rsidRPr="00EF13FE">
        <w:rPr>
          <w:lang w:val="en-US" w:eastAsia="ja-JP"/>
        </w:rPr>
        <w:t>Time slot 28 shall carry the validity bit associated with the audio sample word transmitted in the same subframe (see Part 2).</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7</w:t>
      </w:r>
      <w:r w:rsidRPr="00EF13FE">
        <w:rPr>
          <w:lang w:val="en-US"/>
        </w:rPr>
        <w:tab/>
      </w:r>
      <w:r w:rsidRPr="00EF13FE">
        <w:rPr>
          <w:lang w:val="en-US" w:eastAsia="ja-JP"/>
        </w:rPr>
        <w:t>User data bit</w:t>
      </w:r>
    </w:p>
    <w:p w:rsidR="00397AA2" w:rsidRPr="00EF13FE" w:rsidRDefault="00397AA2" w:rsidP="00397AA2">
      <w:pPr>
        <w:rPr>
          <w:lang w:val="en-US" w:eastAsia="ja-JP"/>
        </w:rPr>
      </w:pPr>
      <w:r w:rsidRPr="00EF13FE">
        <w:rPr>
          <w:lang w:val="en-US" w:eastAsia="ja-JP"/>
        </w:rPr>
        <w:t>Time slot 29 shall carry 1 bit of the user data channel associated with the audio channel transmitted in the same subframe (see Part 3).</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8</w:t>
      </w:r>
      <w:r w:rsidRPr="00EF13FE">
        <w:rPr>
          <w:lang w:val="en-US"/>
        </w:rPr>
        <w:tab/>
      </w:r>
      <w:r w:rsidRPr="00EF13FE">
        <w:rPr>
          <w:lang w:val="en-US" w:eastAsia="ja-JP"/>
        </w:rPr>
        <w:t>Channel status bit</w:t>
      </w:r>
    </w:p>
    <w:p w:rsidR="00397AA2" w:rsidRPr="00EF13FE" w:rsidRDefault="00397AA2" w:rsidP="00397AA2">
      <w:pPr>
        <w:rPr>
          <w:lang w:val="en-US" w:eastAsia="ja-JP"/>
        </w:rPr>
      </w:pPr>
      <w:r w:rsidRPr="00EF13FE">
        <w:rPr>
          <w:lang w:val="en-US" w:eastAsia="ja-JP"/>
        </w:rPr>
        <w:t>Time slot 30, the channel status bit, shall carry 1 bit of the channel status information associated with the audio channel transmitted in the same subframe (see Part 3).</w:t>
      </w:r>
    </w:p>
    <w:p w:rsidR="00397AA2" w:rsidRPr="00EF13FE" w:rsidRDefault="00397AA2" w:rsidP="00397AA2">
      <w:pPr>
        <w:pStyle w:val="Heading2"/>
        <w:rPr>
          <w:lang w:val="en-US"/>
        </w:rPr>
      </w:pPr>
      <w:r w:rsidRPr="00EF13FE">
        <w:rPr>
          <w:lang w:val="en-US" w:eastAsia="ja-JP"/>
        </w:rPr>
        <w:t>2</w:t>
      </w:r>
      <w:r w:rsidRPr="00EF13FE">
        <w:rPr>
          <w:lang w:val="en-US"/>
        </w:rPr>
        <w:t>.</w:t>
      </w:r>
      <w:r w:rsidRPr="00EF13FE">
        <w:rPr>
          <w:lang w:val="en-US" w:eastAsia="ja-JP"/>
        </w:rPr>
        <w:t>9</w:t>
      </w:r>
      <w:r w:rsidRPr="00EF13FE">
        <w:rPr>
          <w:lang w:val="en-US"/>
        </w:rPr>
        <w:tab/>
      </w:r>
      <w:r w:rsidRPr="00EF13FE">
        <w:rPr>
          <w:lang w:val="en-US" w:eastAsia="ja-JP"/>
        </w:rPr>
        <w:t>Parity bit</w:t>
      </w:r>
    </w:p>
    <w:p w:rsidR="00397AA2" w:rsidRPr="00EF13FE" w:rsidRDefault="00397AA2" w:rsidP="00397AA2">
      <w:pPr>
        <w:rPr>
          <w:lang w:val="en-US" w:eastAsia="ja-JP"/>
        </w:rPr>
      </w:pPr>
      <w:r w:rsidRPr="00EF13FE">
        <w:rPr>
          <w:lang w:val="en-US" w:eastAsia="ja-JP"/>
        </w:rPr>
        <w:t>Time slot 31 shall carry an even parity bit, such that time slots 4 to 31 inclusive will carry an even number of ones and an even number of zeros.</w:t>
      </w:r>
    </w:p>
    <w:p w:rsidR="00397AA2" w:rsidRPr="00290BBA" w:rsidRDefault="00397AA2" w:rsidP="00397AA2">
      <w:pPr>
        <w:pStyle w:val="FigureNo"/>
      </w:pPr>
      <w:r w:rsidRPr="00290BBA">
        <w:lastRenderedPageBreak/>
        <w:t>Figure 4</w:t>
      </w:r>
    </w:p>
    <w:p w:rsidR="00397AA2" w:rsidRPr="00290BBA" w:rsidRDefault="00397AA2" w:rsidP="00397AA2">
      <w:pPr>
        <w:pStyle w:val="Figuretitle"/>
      </w:pPr>
      <w:r w:rsidRPr="00290BBA">
        <w:t>Subframe format</w:t>
      </w:r>
    </w:p>
    <w:p w:rsidR="00397AA2" w:rsidRPr="00290BBA" w:rsidRDefault="00397AA2" w:rsidP="00EF13FE">
      <w:pPr>
        <w:pStyle w:val="Figure"/>
        <w:rPr>
          <w:lang w:eastAsia="ja-JP"/>
        </w:rPr>
      </w:pPr>
      <w:r>
        <w:object w:dxaOrig="8651" w:dyaOrig="3991">
          <v:shape id="_x0000_i1028" type="#_x0000_t75" style="width:433.2pt;height:200.4pt" o:ole="" o:allowoverlap="f">
            <v:imagedata r:id="rId21" o:title=""/>
          </v:shape>
          <o:OLEObject Type="Embed" ProgID="CorelDRAW.Graphic.14" ShapeID="_x0000_i1028" DrawAspect="Content" ObjectID="_1377411416" r:id="rId22"/>
        </w:object>
      </w:r>
    </w:p>
    <w:p w:rsidR="00397AA2" w:rsidRPr="00EF13FE" w:rsidRDefault="00397AA2" w:rsidP="00397AA2">
      <w:pPr>
        <w:pStyle w:val="Heading1"/>
        <w:rPr>
          <w:lang w:val="en-US"/>
        </w:rPr>
      </w:pPr>
      <w:r w:rsidRPr="00EF13FE">
        <w:rPr>
          <w:lang w:val="en-US"/>
        </w:rPr>
        <w:t>3</w:t>
      </w:r>
      <w:r w:rsidRPr="00EF13FE">
        <w:rPr>
          <w:lang w:val="en-US"/>
        </w:rPr>
        <w:tab/>
        <w:t xml:space="preserve">Frame </w:t>
      </w:r>
    </w:p>
    <w:p w:rsidR="00397AA2" w:rsidRPr="00EF13FE" w:rsidRDefault="00397AA2" w:rsidP="00397AA2">
      <w:pPr>
        <w:rPr>
          <w:lang w:val="en-US" w:eastAsia="ja-JP"/>
        </w:rPr>
      </w:pPr>
      <w:r w:rsidRPr="00EF13FE">
        <w:rPr>
          <w:lang w:val="en-US" w:eastAsia="ja-JP"/>
        </w:rPr>
        <w:t xml:space="preserve">A frame shall comprise two subframes (see Fig. 5). Except where otherwise specified the rate of transmission of frames corresponds exactly to the source sampling frequency, and in the case of stereophonic signals the two subframes in a frame shall carry samples taken at the same instant. </w:t>
      </w:r>
    </w:p>
    <w:p w:rsidR="00397AA2" w:rsidRPr="00290BBA" w:rsidRDefault="00397AA2" w:rsidP="00397AA2">
      <w:pPr>
        <w:pStyle w:val="Headingb"/>
        <w:rPr>
          <w:lang w:eastAsia="ja-JP"/>
        </w:rPr>
      </w:pPr>
      <w:r w:rsidRPr="00290BBA">
        <w:t>Examples include:</w:t>
      </w:r>
    </w:p>
    <w:tbl>
      <w:tblPr>
        <w:tblW w:w="9639" w:type="dxa"/>
        <w:tblLook w:val="0000" w:firstRow="0" w:lastRow="0" w:firstColumn="0" w:lastColumn="0" w:noHBand="0" w:noVBand="0"/>
      </w:tblPr>
      <w:tblGrid>
        <w:gridCol w:w="2235"/>
        <w:gridCol w:w="7404"/>
      </w:tblGrid>
      <w:tr w:rsidR="00397AA2" w:rsidRPr="00B34DFF" w:rsidTr="0048753F">
        <w:trPr>
          <w:cantSplit/>
        </w:trPr>
        <w:tc>
          <w:tcPr>
            <w:tcW w:w="2136" w:type="dxa"/>
          </w:tcPr>
          <w:p w:rsidR="00397AA2" w:rsidRPr="00290BBA" w:rsidRDefault="00397AA2" w:rsidP="0048753F">
            <w:r w:rsidRPr="00290BBA">
              <w:rPr>
                <w:rFonts w:eastAsia="MS Mincho"/>
              </w:rPr>
              <w:t xml:space="preserve">Two-channel mode: </w:t>
            </w:r>
          </w:p>
        </w:tc>
        <w:tc>
          <w:tcPr>
            <w:tcW w:w="7078" w:type="dxa"/>
          </w:tcPr>
          <w:p w:rsidR="00397AA2" w:rsidRPr="00EF13FE" w:rsidRDefault="00397AA2" w:rsidP="0048753F">
            <w:pPr>
              <w:rPr>
                <w:lang w:val="en-US"/>
              </w:rPr>
            </w:pPr>
            <w:r w:rsidRPr="00EF13FE">
              <w:rPr>
                <w:rFonts w:eastAsia="MS Mincho"/>
                <w:lang w:val="en-US"/>
              </w:rPr>
              <w:t>Channel 1 is in subframe 1 and channel 2 is in subframe 2.</w:t>
            </w:r>
          </w:p>
        </w:tc>
      </w:tr>
      <w:tr w:rsidR="00397AA2" w:rsidRPr="00B34DFF" w:rsidTr="0048753F">
        <w:trPr>
          <w:cantSplit/>
        </w:trPr>
        <w:tc>
          <w:tcPr>
            <w:tcW w:w="2136" w:type="dxa"/>
          </w:tcPr>
          <w:p w:rsidR="00397AA2" w:rsidRPr="00290BBA" w:rsidRDefault="00397AA2" w:rsidP="0048753F">
            <w:r w:rsidRPr="00290BBA">
              <w:rPr>
                <w:rFonts w:eastAsia="MS Mincho"/>
              </w:rPr>
              <w:t>Stereophonic mode</w:t>
            </w:r>
            <w:r w:rsidRPr="00290BBA">
              <w:t>:</w:t>
            </w:r>
          </w:p>
        </w:tc>
        <w:tc>
          <w:tcPr>
            <w:tcW w:w="7078" w:type="dxa"/>
          </w:tcPr>
          <w:p w:rsidR="00397AA2" w:rsidRPr="00EF13FE" w:rsidRDefault="00397AA2" w:rsidP="0048753F">
            <w:pPr>
              <w:rPr>
                <w:lang w:val="en-US"/>
              </w:rPr>
            </w:pPr>
            <w:r w:rsidRPr="00EF13FE">
              <w:rPr>
                <w:rFonts w:eastAsia="MS Mincho"/>
                <w:lang w:val="en-US"/>
              </w:rPr>
              <w:t>The interface is used to transmit stereophonic audio in which the two channels are presumed to have been simultaneously sampled. The left, o</w:t>
            </w:r>
            <w:r w:rsidRPr="00EF13FE">
              <w:rPr>
                <w:lang w:val="en-US"/>
              </w:rPr>
              <w:t>r A</w:t>
            </w:r>
            <w:r w:rsidRPr="00EF13FE">
              <w:rPr>
                <w:rFonts w:eastAsia="MS Mincho"/>
                <w:lang w:val="en-US"/>
              </w:rPr>
              <w:t>, channel is in subframe </w:t>
            </w:r>
            <w:r w:rsidRPr="00EF13FE">
              <w:rPr>
                <w:lang w:val="en-US"/>
              </w:rPr>
              <w:t>1 and the right, o</w:t>
            </w:r>
            <w:r w:rsidRPr="00EF13FE">
              <w:rPr>
                <w:lang w:val="en-US" w:eastAsia="ja-JP"/>
              </w:rPr>
              <w:t>r B</w:t>
            </w:r>
            <w:r w:rsidRPr="00EF13FE">
              <w:rPr>
                <w:rFonts w:eastAsia="MS Mincho"/>
                <w:lang w:val="en-US"/>
              </w:rPr>
              <w:t>, channel is in subframe 2.</w:t>
            </w:r>
          </w:p>
        </w:tc>
      </w:tr>
      <w:tr w:rsidR="00397AA2" w:rsidRPr="00B34DFF" w:rsidTr="0048753F">
        <w:trPr>
          <w:cantSplit/>
        </w:trPr>
        <w:tc>
          <w:tcPr>
            <w:tcW w:w="2136" w:type="dxa"/>
          </w:tcPr>
          <w:p w:rsidR="00397AA2" w:rsidRPr="00290BBA" w:rsidRDefault="00397AA2" w:rsidP="0048753F">
            <w:r w:rsidRPr="00290BBA">
              <w:rPr>
                <w:rFonts w:eastAsia="MS Mincho"/>
              </w:rPr>
              <w:t>Single-channel mode (monophonic)</w:t>
            </w:r>
            <w:r w:rsidRPr="00290BBA">
              <w:t>:</w:t>
            </w:r>
          </w:p>
        </w:tc>
        <w:tc>
          <w:tcPr>
            <w:tcW w:w="7078" w:type="dxa"/>
          </w:tcPr>
          <w:p w:rsidR="00397AA2" w:rsidRPr="00EF13FE" w:rsidRDefault="00397AA2" w:rsidP="0048753F">
            <w:pPr>
              <w:rPr>
                <w:lang w:val="en-US"/>
              </w:rPr>
            </w:pPr>
            <w:r w:rsidRPr="00EF13FE">
              <w:rPr>
                <w:rFonts w:eastAsia="MS Mincho"/>
                <w:lang w:val="en-US"/>
              </w:rPr>
              <w:t>The transmitted bit rate remains at the normal two-channel rate and the audio sample word is placed in subframe 1. Time slots 4 to 31 of subframe 2 either carry the bits identical to subframe 1 or are set to logic 0. A receiver normally defaults to channel 1 unless manual override is provided.</w:t>
            </w:r>
          </w:p>
        </w:tc>
      </w:tr>
      <w:tr w:rsidR="00397AA2" w:rsidRPr="00B34DFF" w:rsidTr="0048753F">
        <w:trPr>
          <w:cantSplit/>
        </w:trPr>
        <w:tc>
          <w:tcPr>
            <w:tcW w:w="2136" w:type="dxa"/>
          </w:tcPr>
          <w:p w:rsidR="00397AA2" w:rsidRPr="00290BBA" w:rsidRDefault="00397AA2" w:rsidP="0048753F">
            <w:r w:rsidRPr="00290BBA">
              <w:rPr>
                <w:rFonts w:eastAsia="MS Mincho"/>
              </w:rPr>
              <w:t>Primary-secondary mode</w:t>
            </w:r>
            <w:r w:rsidRPr="00290BBA">
              <w:t>:</w:t>
            </w:r>
          </w:p>
        </w:tc>
        <w:tc>
          <w:tcPr>
            <w:tcW w:w="7078" w:type="dxa"/>
          </w:tcPr>
          <w:p w:rsidR="00397AA2" w:rsidRPr="00EF13FE" w:rsidRDefault="00397AA2" w:rsidP="0048753F">
            <w:pPr>
              <w:rPr>
                <w:lang w:val="en-US"/>
              </w:rPr>
            </w:pPr>
            <w:r w:rsidRPr="00EF13FE">
              <w:rPr>
                <w:rFonts w:eastAsia="MS Mincho"/>
                <w:lang w:val="en-US"/>
              </w:rPr>
              <w:t>In some applications requiring two channels where one of the channels is the main or primary channel while the other is a secondary channel, the primary channel is in subframe 1, and the secondary channel is in subframe 2.</w:t>
            </w:r>
          </w:p>
        </w:tc>
      </w:tr>
      <w:tr w:rsidR="00397AA2" w:rsidRPr="00B34DFF" w:rsidTr="0048753F">
        <w:trPr>
          <w:cantSplit/>
        </w:trPr>
        <w:tc>
          <w:tcPr>
            <w:tcW w:w="2136" w:type="dxa"/>
          </w:tcPr>
          <w:p w:rsidR="00397AA2" w:rsidRPr="00EF13FE" w:rsidRDefault="00397AA2" w:rsidP="0048753F">
            <w:pPr>
              <w:rPr>
                <w:lang w:val="en-US"/>
              </w:rPr>
            </w:pPr>
            <w:r w:rsidRPr="00EF13FE">
              <w:rPr>
                <w:lang w:val="en-US"/>
              </w:rPr>
              <w:t>Single</w:t>
            </w:r>
            <w:r w:rsidRPr="00EF13FE">
              <w:rPr>
                <w:rFonts w:eastAsia="MS Mincho"/>
                <w:lang w:val="en-US"/>
              </w:rPr>
              <w:noBreakHyphen/>
              <w:t>channel double sampling</w:t>
            </w:r>
            <w:r w:rsidRPr="00EF13FE">
              <w:rPr>
                <w:rFonts w:eastAsia="MS Mincho"/>
                <w:lang w:val="en-US"/>
              </w:rPr>
              <w:noBreakHyphen/>
              <w:t>frequency mode</w:t>
            </w:r>
            <w:r w:rsidRPr="00EF13FE">
              <w:rPr>
                <w:lang w:val="en-US"/>
              </w:rPr>
              <w:t>:</w:t>
            </w:r>
          </w:p>
        </w:tc>
        <w:tc>
          <w:tcPr>
            <w:tcW w:w="7078" w:type="dxa"/>
          </w:tcPr>
          <w:p w:rsidR="00397AA2" w:rsidRPr="00EF13FE" w:rsidRDefault="00397AA2" w:rsidP="0048753F">
            <w:pPr>
              <w:rPr>
                <w:lang w:val="en-US"/>
              </w:rPr>
            </w:pPr>
            <w:r w:rsidRPr="00EF13FE">
              <w:rPr>
                <w:rFonts w:eastAsia="MS Mincho"/>
                <w:lang w:val="en-US"/>
              </w:rPr>
              <w:t>The frame rate is half the audio sampling frequency. Channel 2 in each frame carries the sample immediately following the sample in channel 1 of the same frame.</w:t>
            </w:r>
          </w:p>
        </w:tc>
      </w:tr>
    </w:tbl>
    <w:p w:rsidR="00397AA2" w:rsidRPr="006840B9" w:rsidRDefault="00397AA2" w:rsidP="006840B9">
      <w:pPr>
        <w:pStyle w:val="Note"/>
        <w:rPr>
          <w:lang w:val="en-US"/>
        </w:rPr>
      </w:pPr>
      <w:r w:rsidRPr="00EF13FE">
        <w:rPr>
          <w:lang w:val="en-US"/>
        </w:rPr>
        <w:t xml:space="preserve">NOTE 1 – The modes of transmission are signalled by setting bits 0 to 3 of byte 1 of channel status </w:t>
      </w:r>
      <w:r w:rsidRPr="006840B9">
        <w:rPr>
          <w:lang w:val="en-US"/>
        </w:rPr>
        <w:t>(</w:t>
      </w:r>
      <w:r w:rsidR="006840B9">
        <w:rPr>
          <w:lang w:val="en-US"/>
        </w:rPr>
        <w:t>s</w:t>
      </w:r>
      <w:r w:rsidRPr="006840B9">
        <w:rPr>
          <w:lang w:val="en-US"/>
        </w:rPr>
        <w:t>ee Part</w:t>
      </w:r>
      <w:r w:rsidR="006840B9">
        <w:rPr>
          <w:lang w:val="en-US"/>
        </w:rPr>
        <w:t> </w:t>
      </w:r>
      <w:r w:rsidRPr="006840B9">
        <w:rPr>
          <w:lang w:val="en-US"/>
        </w:rPr>
        <w:t>3).</w:t>
      </w:r>
    </w:p>
    <w:p w:rsidR="00397AA2" w:rsidRPr="006840B9" w:rsidRDefault="00397AA2" w:rsidP="00397AA2">
      <w:pPr>
        <w:pStyle w:val="FigureNo"/>
        <w:rPr>
          <w:lang w:val="en-US"/>
        </w:rPr>
      </w:pPr>
      <w:r w:rsidRPr="006840B9">
        <w:rPr>
          <w:lang w:val="en-US"/>
        </w:rPr>
        <w:lastRenderedPageBreak/>
        <w:t>Figure 5</w:t>
      </w:r>
    </w:p>
    <w:p w:rsidR="00397AA2" w:rsidRPr="006840B9" w:rsidRDefault="00397AA2" w:rsidP="00397AA2">
      <w:pPr>
        <w:pStyle w:val="Figuretitle"/>
        <w:rPr>
          <w:lang w:val="en-US"/>
        </w:rPr>
      </w:pPr>
      <w:r w:rsidRPr="006840B9">
        <w:rPr>
          <w:lang w:val="en-US"/>
        </w:rPr>
        <w:t>Frame format</w:t>
      </w:r>
    </w:p>
    <w:p w:rsidR="00397AA2" w:rsidRPr="00290BBA" w:rsidRDefault="00397AA2" w:rsidP="00EF13FE">
      <w:pPr>
        <w:pStyle w:val="Figure"/>
        <w:rPr>
          <w:lang w:eastAsia="ja-JP"/>
        </w:rPr>
      </w:pPr>
      <w:r>
        <w:object w:dxaOrig="9274" w:dyaOrig="2695">
          <v:shape id="_x0000_i1029" type="#_x0000_t75" style="width:463.8pt;height:135pt" o:ole="" o:allowoverlap="f">
            <v:imagedata r:id="rId23" o:title=""/>
          </v:shape>
          <o:OLEObject Type="Embed" ProgID="CorelDRAW.Graphic.14" ShapeID="_x0000_i1029" DrawAspect="Content" ObjectID="_1377411417" r:id="rId24"/>
        </w:object>
      </w:r>
    </w:p>
    <w:p w:rsidR="00397AA2" w:rsidRPr="00EF13FE" w:rsidRDefault="00397AA2" w:rsidP="00397AA2">
      <w:pPr>
        <w:pStyle w:val="Heading1"/>
        <w:rPr>
          <w:lang w:val="en-US"/>
        </w:rPr>
      </w:pPr>
      <w:r w:rsidRPr="00EF13FE">
        <w:rPr>
          <w:lang w:val="en-US"/>
        </w:rPr>
        <w:t>4</w:t>
      </w:r>
      <w:r w:rsidRPr="00EF13FE">
        <w:rPr>
          <w:lang w:val="en-US"/>
        </w:rPr>
        <w:tab/>
        <w:t>Channel coding (line coding)</w:t>
      </w:r>
    </w:p>
    <w:p w:rsidR="00397AA2" w:rsidRPr="00EF13FE" w:rsidRDefault="00397AA2" w:rsidP="00397AA2">
      <w:pPr>
        <w:rPr>
          <w:lang w:val="en-US" w:eastAsia="ja-JP"/>
        </w:rPr>
      </w:pPr>
      <w:r w:rsidRPr="00EF13FE">
        <w:rPr>
          <w:lang w:val="en-US" w:eastAsia="ja-JP"/>
        </w:rPr>
        <w:t>Time slots 4 to 31 shall be encoded in biphase-mark form.</w:t>
      </w:r>
    </w:p>
    <w:p w:rsidR="00397AA2" w:rsidRPr="00EF13FE" w:rsidRDefault="00397AA2" w:rsidP="00397AA2">
      <w:pPr>
        <w:rPr>
          <w:lang w:val="en-US" w:eastAsia="ja-JP"/>
        </w:rPr>
      </w:pPr>
      <w:r w:rsidRPr="00EF13FE">
        <w:rPr>
          <w:lang w:val="en-US" w:eastAsia="ja-JP"/>
        </w:rPr>
        <w:t>Each bit to be transmitted shall be represented by a symbol comprising two consecutive binary states. The first state of a symbol shall always be different from the second state of the previous symbol. The second state of the symbol shall be identical to the first if the bit to be transmitted is logic 0 and it shall be different if the bit is logic 1. See Fig. 6. Each state shall occupy one unit interval (UI).</w:t>
      </w:r>
    </w:p>
    <w:p w:rsidR="00397AA2" w:rsidRPr="00290BBA" w:rsidRDefault="00397AA2" w:rsidP="00397AA2">
      <w:pPr>
        <w:pStyle w:val="FigureNo"/>
      </w:pPr>
      <w:r w:rsidRPr="00290BBA">
        <w:t>Figure </w:t>
      </w:r>
      <w:r>
        <w:t>6</w:t>
      </w:r>
    </w:p>
    <w:p w:rsidR="00397AA2" w:rsidRPr="00290BBA" w:rsidRDefault="00397AA2" w:rsidP="00397AA2">
      <w:pPr>
        <w:pStyle w:val="Figuretitle"/>
      </w:pPr>
      <w:r w:rsidRPr="00290BBA">
        <w:t>Channel coding</w:t>
      </w:r>
    </w:p>
    <w:p w:rsidR="00397AA2" w:rsidRPr="00290BBA" w:rsidRDefault="00397AA2" w:rsidP="00EF13FE">
      <w:pPr>
        <w:pStyle w:val="Figure"/>
        <w:rPr>
          <w:lang w:eastAsia="ja-JP"/>
        </w:rPr>
      </w:pPr>
      <w:r>
        <w:object w:dxaOrig="8743" w:dyaOrig="3075">
          <v:shape id="_x0000_i1030" type="#_x0000_t75" style="width:437.4pt;height:154.8pt" o:ole="" o:allowoverlap="f">
            <v:imagedata r:id="rId25" o:title=""/>
          </v:shape>
          <o:OLEObject Type="Embed" ProgID="CorelDRAW.Graphic.14" ShapeID="_x0000_i1030" DrawAspect="Content" ObjectID="_1377411418" r:id="rId26"/>
        </w:object>
      </w:r>
    </w:p>
    <w:p w:rsidR="00397AA2" w:rsidRPr="00EF13FE" w:rsidRDefault="00397AA2" w:rsidP="00397AA2">
      <w:pPr>
        <w:pStyle w:val="Note"/>
        <w:rPr>
          <w:lang w:val="en-US"/>
        </w:rPr>
      </w:pPr>
      <w:r w:rsidRPr="00EF13FE">
        <w:rPr>
          <w:lang w:val="en-US"/>
        </w:rPr>
        <w:t>NOTE 1 – Biphase-mark coding minimizes the direct-current (DC) component on the transmission line, facilitates clock recovery from the data stream, and makes the interface insensitive to the polarity of connections.</w:t>
      </w:r>
    </w:p>
    <w:p w:rsidR="00397AA2" w:rsidRPr="00EF13FE" w:rsidRDefault="00397AA2" w:rsidP="00397AA2">
      <w:pPr>
        <w:pStyle w:val="Heading1"/>
        <w:rPr>
          <w:lang w:val="en-US"/>
        </w:rPr>
      </w:pPr>
      <w:r w:rsidRPr="00EF13FE">
        <w:rPr>
          <w:lang w:val="en-US"/>
        </w:rPr>
        <w:t>5</w:t>
      </w:r>
      <w:r w:rsidRPr="00EF13FE">
        <w:rPr>
          <w:lang w:val="en-US"/>
        </w:rPr>
        <w:tab/>
        <w:t>Preambles</w:t>
      </w:r>
    </w:p>
    <w:p w:rsidR="00397AA2" w:rsidRPr="00EF13FE" w:rsidRDefault="00397AA2" w:rsidP="00397AA2">
      <w:pPr>
        <w:pStyle w:val="Heading2"/>
        <w:rPr>
          <w:lang w:val="en-US"/>
        </w:rPr>
      </w:pPr>
      <w:r w:rsidRPr="00EF13FE">
        <w:rPr>
          <w:lang w:val="en-US" w:eastAsia="ja-JP"/>
        </w:rPr>
        <w:t>5</w:t>
      </w:r>
      <w:r w:rsidRPr="00EF13FE">
        <w:rPr>
          <w:lang w:val="en-US"/>
        </w:rPr>
        <w:t>.1</w:t>
      </w:r>
      <w:r w:rsidRPr="00EF13FE">
        <w:rPr>
          <w:lang w:val="en-US"/>
        </w:rPr>
        <w:tab/>
      </w:r>
      <w:r w:rsidRPr="00EF13FE">
        <w:rPr>
          <w:lang w:val="en-US" w:eastAsia="ja-JP"/>
        </w:rPr>
        <w:t>Preamble time slots</w:t>
      </w:r>
    </w:p>
    <w:p w:rsidR="00397AA2" w:rsidRPr="00EF13FE" w:rsidRDefault="00397AA2" w:rsidP="00397AA2">
      <w:pPr>
        <w:rPr>
          <w:lang w:val="en-US" w:eastAsia="ja-JP"/>
        </w:rPr>
      </w:pPr>
      <w:r w:rsidRPr="00EF13FE">
        <w:rPr>
          <w:lang w:val="en-US" w:eastAsia="ja-JP"/>
        </w:rPr>
        <w:t>Time slots 0 to 3 shall be encoded as preambles.</w:t>
      </w:r>
    </w:p>
    <w:p w:rsidR="00397AA2" w:rsidRPr="00EF13FE" w:rsidRDefault="00397AA2" w:rsidP="00397AA2">
      <w:pPr>
        <w:pStyle w:val="Heading2"/>
        <w:rPr>
          <w:lang w:val="en-US"/>
        </w:rPr>
      </w:pPr>
      <w:r w:rsidRPr="00EF13FE">
        <w:rPr>
          <w:lang w:val="en-US" w:eastAsia="ja-JP"/>
        </w:rPr>
        <w:lastRenderedPageBreak/>
        <w:t>5</w:t>
      </w:r>
      <w:r w:rsidRPr="00EF13FE">
        <w:rPr>
          <w:lang w:val="en-US"/>
        </w:rPr>
        <w:t>.</w:t>
      </w:r>
      <w:r w:rsidRPr="00EF13FE">
        <w:rPr>
          <w:lang w:val="en-US" w:eastAsia="ja-JP"/>
        </w:rPr>
        <w:t>2</w:t>
      </w:r>
      <w:r w:rsidRPr="00EF13FE">
        <w:rPr>
          <w:lang w:val="en-US"/>
        </w:rPr>
        <w:tab/>
      </w:r>
      <w:r w:rsidRPr="00EF13FE">
        <w:rPr>
          <w:lang w:val="en-US" w:eastAsia="ja-JP"/>
        </w:rPr>
        <w:t>First subframe preamble</w:t>
      </w:r>
    </w:p>
    <w:p w:rsidR="00397AA2" w:rsidRPr="00EF13FE" w:rsidRDefault="00397AA2" w:rsidP="00397AA2">
      <w:pPr>
        <w:rPr>
          <w:lang w:val="en-US" w:eastAsia="ja-JP"/>
        </w:rPr>
      </w:pPr>
      <w:r w:rsidRPr="00EF13FE">
        <w:rPr>
          <w:lang w:val="en-US" w:eastAsia="ja-JP"/>
        </w:rPr>
        <w:t xml:space="preserve">The first subframe in every frame shall start with a preamble type X, except for that at the start of a 192-frame block, when it shall carry a preamble type Z. This defines the block structure used to organize the channel status information. </w:t>
      </w:r>
    </w:p>
    <w:p w:rsidR="00397AA2" w:rsidRPr="00EF13FE" w:rsidRDefault="00397AA2" w:rsidP="00397AA2">
      <w:pPr>
        <w:pStyle w:val="Heading2"/>
        <w:rPr>
          <w:lang w:val="en-US"/>
        </w:rPr>
      </w:pPr>
      <w:r w:rsidRPr="00EF13FE">
        <w:rPr>
          <w:lang w:val="en-US" w:eastAsia="ja-JP"/>
        </w:rPr>
        <w:t>5</w:t>
      </w:r>
      <w:r w:rsidRPr="00EF13FE">
        <w:rPr>
          <w:lang w:val="en-US"/>
        </w:rPr>
        <w:t>.</w:t>
      </w:r>
      <w:r w:rsidRPr="00EF13FE">
        <w:rPr>
          <w:lang w:val="en-US" w:eastAsia="ja-JP"/>
        </w:rPr>
        <w:t>3</w:t>
      </w:r>
      <w:r w:rsidRPr="00EF13FE">
        <w:rPr>
          <w:lang w:val="en-US"/>
        </w:rPr>
        <w:tab/>
      </w:r>
      <w:r w:rsidRPr="00EF13FE">
        <w:rPr>
          <w:lang w:val="en-US" w:eastAsia="ja-JP"/>
        </w:rPr>
        <w:t>Second subframe preamble</w:t>
      </w:r>
    </w:p>
    <w:p w:rsidR="00397AA2" w:rsidRPr="00EF13FE" w:rsidRDefault="00397AA2" w:rsidP="00397AA2">
      <w:pPr>
        <w:rPr>
          <w:lang w:val="en-US" w:eastAsia="ja-JP"/>
        </w:rPr>
      </w:pPr>
      <w:r w:rsidRPr="00EF13FE">
        <w:rPr>
          <w:lang w:val="en-US" w:eastAsia="ja-JP"/>
        </w:rPr>
        <w:t>The second subframe shall always start with a preamble type Y.</w:t>
      </w:r>
    </w:p>
    <w:p w:rsidR="00397AA2" w:rsidRPr="00EF13FE" w:rsidRDefault="00397AA2" w:rsidP="00397AA2">
      <w:pPr>
        <w:pStyle w:val="Note"/>
        <w:rPr>
          <w:lang w:val="en-US"/>
        </w:rPr>
      </w:pPr>
      <w:r w:rsidRPr="00EF13FE">
        <w:rPr>
          <w:lang w:val="en-US"/>
        </w:rPr>
        <w:t xml:space="preserve">NOTE 1 – Preambles are specific patterns providing synchronization and identification of the subframes and blocks. To achieve synchronization within one sampling period and to make this process completely reliable, these patterns violate the biphase-mark code rules, thereby avoiding the possibility of data imitating the preambles. The preambles have even parity as an explicit property. </w:t>
      </w:r>
    </w:p>
    <w:p w:rsidR="00397AA2" w:rsidRPr="00EF13FE" w:rsidRDefault="00397AA2" w:rsidP="00397AA2">
      <w:pPr>
        <w:pStyle w:val="Heading2"/>
        <w:rPr>
          <w:lang w:val="en-US"/>
        </w:rPr>
      </w:pPr>
      <w:r w:rsidRPr="00EF13FE">
        <w:rPr>
          <w:lang w:val="en-US" w:eastAsia="ja-JP"/>
        </w:rPr>
        <w:t>5</w:t>
      </w:r>
      <w:r w:rsidRPr="00EF13FE">
        <w:rPr>
          <w:lang w:val="en-US"/>
        </w:rPr>
        <w:t>.</w:t>
      </w:r>
      <w:r w:rsidRPr="00EF13FE">
        <w:rPr>
          <w:lang w:val="en-US" w:eastAsia="ja-JP"/>
        </w:rPr>
        <w:t>4</w:t>
      </w:r>
      <w:r w:rsidRPr="00EF13FE">
        <w:rPr>
          <w:lang w:val="en-US"/>
        </w:rPr>
        <w:tab/>
      </w:r>
      <w:r w:rsidRPr="00EF13FE">
        <w:rPr>
          <w:lang w:val="en-US" w:eastAsia="ja-JP"/>
        </w:rPr>
        <w:t>Preamble codes</w:t>
      </w:r>
    </w:p>
    <w:p w:rsidR="00397AA2" w:rsidRPr="00290BBA" w:rsidRDefault="00397AA2" w:rsidP="00397AA2">
      <w:pPr>
        <w:spacing w:after="120"/>
        <w:rPr>
          <w:lang w:eastAsia="ja-JP"/>
        </w:rPr>
      </w:pPr>
      <w:r w:rsidRPr="00EF13FE">
        <w:rPr>
          <w:lang w:val="en-US" w:eastAsia="ja-JP"/>
        </w:rPr>
        <w:t xml:space="preserve">The form of the three types of preamble shall be as shown in the Table 2, represented by eight successive states, occupying four time slots. </w:t>
      </w:r>
      <w:r w:rsidRPr="00290BBA">
        <w:rPr>
          <w:lang w:eastAsia="ja-JP"/>
        </w:rPr>
        <w:t xml:space="preserve">Figure </w:t>
      </w:r>
      <w:r>
        <w:rPr>
          <w:lang w:eastAsia="ja-JP"/>
        </w:rPr>
        <w:t xml:space="preserve">7 </w:t>
      </w:r>
      <w:r w:rsidRPr="00290BBA">
        <w:rPr>
          <w:lang w:eastAsia="ja-JP"/>
        </w:rPr>
        <w:t>represents preamble X.</w:t>
      </w:r>
    </w:p>
    <w:p w:rsidR="00397AA2" w:rsidRPr="00290BBA" w:rsidRDefault="00397AA2" w:rsidP="00397AA2">
      <w:pPr>
        <w:pStyle w:val="TableNo"/>
      </w:pPr>
      <w:r w:rsidRPr="00290BBA">
        <w:t xml:space="preserve">TABLE </w:t>
      </w:r>
      <w:r>
        <w:t>2</w:t>
      </w:r>
    </w:p>
    <w:p w:rsidR="00397AA2" w:rsidRPr="00290BBA" w:rsidRDefault="00397AA2" w:rsidP="00397AA2">
      <w:pPr>
        <w:pStyle w:val="Tabletitle"/>
      </w:pPr>
      <w:r w:rsidRPr="00290BBA">
        <w:t>Preamble codes</w:t>
      </w:r>
    </w:p>
    <w:tbl>
      <w:tblPr>
        <w:tblW w:w="807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7"/>
        <w:gridCol w:w="1418"/>
        <w:gridCol w:w="3260"/>
      </w:tblGrid>
      <w:tr w:rsidR="00397AA2" w:rsidRPr="00290BBA" w:rsidTr="0048753F">
        <w:trPr>
          <w:jc w:val="center"/>
        </w:trPr>
        <w:tc>
          <w:tcPr>
            <w:tcW w:w="1984" w:type="dxa"/>
          </w:tcPr>
          <w:p w:rsidR="00397AA2" w:rsidRPr="00290BBA" w:rsidRDefault="00397AA2" w:rsidP="0048753F">
            <w:pPr>
              <w:pStyle w:val="Tablehead"/>
              <w:keepLines/>
            </w:pPr>
          </w:p>
        </w:tc>
        <w:tc>
          <w:tcPr>
            <w:tcW w:w="2835" w:type="dxa"/>
            <w:gridSpan w:val="2"/>
            <w:vAlign w:val="center"/>
          </w:tcPr>
          <w:p w:rsidR="00397AA2" w:rsidRPr="00290BBA" w:rsidRDefault="00397AA2" w:rsidP="0048753F">
            <w:pPr>
              <w:pStyle w:val="Tablehead"/>
            </w:pPr>
            <w:r w:rsidRPr="00290BBA">
              <w:rPr>
                <w:rFonts w:eastAsia="MS Mincho"/>
              </w:rPr>
              <w:t xml:space="preserve">Channel </w:t>
            </w:r>
            <w:r w:rsidRPr="00916CC2">
              <w:rPr>
                <w:rFonts w:eastAsia="MS Mincho"/>
              </w:rPr>
              <w:t>Coding</w:t>
            </w:r>
          </w:p>
        </w:tc>
        <w:tc>
          <w:tcPr>
            <w:tcW w:w="3260" w:type="dxa"/>
          </w:tcPr>
          <w:p w:rsidR="00397AA2" w:rsidRPr="00290BBA" w:rsidRDefault="00397AA2" w:rsidP="0048753F">
            <w:pPr>
              <w:pStyle w:val="Tablehead"/>
            </w:pPr>
          </w:p>
        </w:tc>
      </w:tr>
      <w:tr w:rsidR="00397AA2" w:rsidRPr="00290BBA" w:rsidTr="0048753F">
        <w:trPr>
          <w:jc w:val="center"/>
        </w:trPr>
        <w:tc>
          <w:tcPr>
            <w:tcW w:w="1984" w:type="dxa"/>
          </w:tcPr>
          <w:p w:rsidR="00397AA2" w:rsidRPr="00290BBA" w:rsidRDefault="00397AA2" w:rsidP="0048753F">
            <w:pPr>
              <w:pStyle w:val="Tablehead"/>
            </w:pPr>
            <w:r w:rsidRPr="00290BBA">
              <w:t>Preceding state</w:t>
            </w:r>
          </w:p>
        </w:tc>
        <w:tc>
          <w:tcPr>
            <w:tcW w:w="1417" w:type="dxa"/>
          </w:tcPr>
          <w:p w:rsidR="00397AA2" w:rsidRPr="00290BBA" w:rsidRDefault="00397AA2" w:rsidP="0048753F">
            <w:pPr>
              <w:pStyle w:val="Tablehead"/>
            </w:pPr>
            <w:r w:rsidRPr="00290BBA">
              <w:t>0</w:t>
            </w:r>
          </w:p>
        </w:tc>
        <w:tc>
          <w:tcPr>
            <w:tcW w:w="1418" w:type="dxa"/>
          </w:tcPr>
          <w:p w:rsidR="00397AA2" w:rsidRPr="00290BBA" w:rsidRDefault="00397AA2" w:rsidP="0048753F">
            <w:pPr>
              <w:pStyle w:val="Tablehead"/>
            </w:pPr>
            <w:r w:rsidRPr="00290BBA">
              <w:t>1</w:t>
            </w:r>
          </w:p>
        </w:tc>
        <w:tc>
          <w:tcPr>
            <w:tcW w:w="3260" w:type="dxa"/>
          </w:tcPr>
          <w:p w:rsidR="00397AA2" w:rsidRPr="00290BBA" w:rsidRDefault="00397AA2" w:rsidP="0048753F">
            <w:pPr>
              <w:pStyle w:val="Tablehead"/>
            </w:pPr>
          </w:p>
        </w:tc>
      </w:tr>
      <w:tr w:rsidR="00397AA2" w:rsidRPr="00290BBA" w:rsidTr="0048753F">
        <w:trPr>
          <w:trHeight w:val="40"/>
          <w:jc w:val="center"/>
        </w:trPr>
        <w:tc>
          <w:tcPr>
            <w:tcW w:w="1984" w:type="dxa"/>
          </w:tcPr>
          <w:p w:rsidR="00397AA2" w:rsidRPr="00290BBA" w:rsidRDefault="00397AA2" w:rsidP="0048753F">
            <w:pPr>
              <w:pStyle w:val="Tablehead"/>
            </w:pPr>
            <w:r w:rsidRPr="00290BBA">
              <w:t>Preamble</w:t>
            </w:r>
          </w:p>
        </w:tc>
        <w:tc>
          <w:tcPr>
            <w:tcW w:w="1417" w:type="dxa"/>
          </w:tcPr>
          <w:p w:rsidR="00397AA2" w:rsidRPr="00290BBA" w:rsidRDefault="00397AA2" w:rsidP="0048753F">
            <w:pPr>
              <w:pStyle w:val="Tablehead"/>
            </w:pPr>
          </w:p>
        </w:tc>
        <w:tc>
          <w:tcPr>
            <w:tcW w:w="1418" w:type="dxa"/>
          </w:tcPr>
          <w:p w:rsidR="00397AA2" w:rsidRPr="00290BBA" w:rsidRDefault="00397AA2" w:rsidP="0048753F">
            <w:pPr>
              <w:pStyle w:val="Tablehead"/>
            </w:pPr>
          </w:p>
        </w:tc>
        <w:tc>
          <w:tcPr>
            <w:tcW w:w="3260" w:type="dxa"/>
          </w:tcPr>
          <w:p w:rsidR="00397AA2" w:rsidRPr="00290BBA" w:rsidRDefault="00397AA2" w:rsidP="0048753F">
            <w:pPr>
              <w:pStyle w:val="Tablehead"/>
            </w:pPr>
          </w:p>
        </w:tc>
      </w:tr>
      <w:tr w:rsidR="00397AA2" w:rsidRPr="00290BBA" w:rsidTr="0048753F">
        <w:trPr>
          <w:jc w:val="center"/>
        </w:trPr>
        <w:tc>
          <w:tcPr>
            <w:tcW w:w="1984" w:type="dxa"/>
          </w:tcPr>
          <w:p w:rsidR="00397AA2" w:rsidRPr="00290BBA" w:rsidRDefault="00397AA2" w:rsidP="0048753F">
            <w:pPr>
              <w:pStyle w:val="Tabletext"/>
              <w:tabs>
                <w:tab w:val="left" w:pos="794"/>
                <w:tab w:val="left" w:pos="1191"/>
                <w:tab w:val="left" w:pos="1588"/>
              </w:tabs>
              <w:jc w:val="center"/>
            </w:pPr>
            <w:r w:rsidRPr="00290BBA">
              <w:t>X</w:t>
            </w:r>
          </w:p>
        </w:tc>
        <w:tc>
          <w:tcPr>
            <w:tcW w:w="1417"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11100010</w:t>
            </w:r>
          </w:p>
        </w:tc>
        <w:tc>
          <w:tcPr>
            <w:tcW w:w="1418"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00011101</w:t>
            </w:r>
          </w:p>
        </w:tc>
        <w:tc>
          <w:tcPr>
            <w:tcW w:w="3260"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pPr>
            <w:r w:rsidRPr="00290BBA">
              <w:t xml:space="preserve">Subframe 1 </w:t>
            </w:r>
          </w:p>
        </w:tc>
      </w:tr>
      <w:tr w:rsidR="00397AA2" w:rsidRPr="00290BBA" w:rsidTr="0048753F">
        <w:trPr>
          <w:jc w:val="center"/>
        </w:trPr>
        <w:tc>
          <w:tcPr>
            <w:tcW w:w="1984" w:type="dxa"/>
          </w:tcPr>
          <w:p w:rsidR="00397AA2" w:rsidRPr="00290BBA" w:rsidRDefault="00397AA2" w:rsidP="0048753F">
            <w:pPr>
              <w:pStyle w:val="Tabletext"/>
              <w:tabs>
                <w:tab w:val="left" w:pos="794"/>
                <w:tab w:val="left" w:pos="1191"/>
                <w:tab w:val="left" w:pos="1588"/>
              </w:tabs>
              <w:jc w:val="center"/>
            </w:pPr>
            <w:r w:rsidRPr="00290BBA">
              <w:t>Y</w:t>
            </w:r>
          </w:p>
        </w:tc>
        <w:tc>
          <w:tcPr>
            <w:tcW w:w="1417"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11100100</w:t>
            </w:r>
          </w:p>
        </w:tc>
        <w:tc>
          <w:tcPr>
            <w:tcW w:w="1418"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00011011</w:t>
            </w:r>
          </w:p>
        </w:tc>
        <w:tc>
          <w:tcPr>
            <w:tcW w:w="3260"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pPr>
            <w:r w:rsidRPr="00290BBA">
              <w:t xml:space="preserve">Subframe 2 </w:t>
            </w:r>
          </w:p>
        </w:tc>
      </w:tr>
      <w:tr w:rsidR="00397AA2" w:rsidRPr="00290BBA" w:rsidTr="0048753F">
        <w:trPr>
          <w:jc w:val="center"/>
        </w:trPr>
        <w:tc>
          <w:tcPr>
            <w:tcW w:w="1984" w:type="dxa"/>
          </w:tcPr>
          <w:p w:rsidR="00397AA2" w:rsidRPr="00290BBA" w:rsidRDefault="00397AA2" w:rsidP="0048753F">
            <w:pPr>
              <w:pStyle w:val="Tabletext"/>
              <w:tabs>
                <w:tab w:val="left" w:pos="794"/>
                <w:tab w:val="left" w:pos="1191"/>
                <w:tab w:val="left" w:pos="1588"/>
              </w:tabs>
              <w:jc w:val="center"/>
            </w:pPr>
            <w:r w:rsidRPr="00290BBA">
              <w:t>Z</w:t>
            </w:r>
          </w:p>
        </w:tc>
        <w:tc>
          <w:tcPr>
            <w:tcW w:w="1417"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11101000</w:t>
            </w:r>
          </w:p>
        </w:tc>
        <w:tc>
          <w:tcPr>
            <w:tcW w:w="1418"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jc w:val="center"/>
            </w:pPr>
            <w:r w:rsidRPr="00290BBA">
              <w:t>00010111</w:t>
            </w:r>
          </w:p>
        </w:tc>
        <w:tc>
          <w:tcPr>
            <w:tcW w:w="3260" w:type="dxa"/>
          </w:tcPr>
          <w:p w:rsidR="00397AA2" w:rsidRPr="00290BBA" w:rsidRDefault="00397AA2" w:rsidP="0048753F">
            <w:pPr>
              <w:pStyle w:val="Tabletext"/>
              <w:keepLines/>
              <w:tabs>
                <w:tab w:val="left" w:pos="794"/>
                <w:tab w:val="left" w:pos="1191"/>
                <w:tab w:val="left" w:pos="1588"/>
                <w:tab w:val="left" w:leader="dot" w:pos="7938"/>
                <w:tab w:val="center" w:pos="9526"/>
              </w:tabs>
              <w:ind w:left="567" w:hanging="567"/>
            </w:pPr>
            <w:r w:rsidRPr="00290BBA">
              <w:t>Subframe 1 and block start</w:t>
            </w:r>
          </w:p>
        </w:tc>
      </w:tr>
    </w:tbl>
    <w:p w:rsidR="0048753F" w:rsidRDefault="0048753F" w:rsidP="0048753F">
      <w:pPr>
        <w:pStyle w:val="Tablefin"/>
      </w:pPr>
    </w:p>
    <w:p w:rsidR="00214D4A" w:rsidRPr="00214D4A" w:rsidRDefault="00214D4A" w:rsidP="00214D4A">
      <w:pPr>
        <w:rPr>
          <w:lang w:val="en-GB"/>
        </w:rPr>
      </w:pPr>
    </w:p>
    <w:p w:rsidR="00397AA2" w:rsidRPr="00290BBA" w:rsidRDefault="00397AA2" w:rsidP="00397AA2">
      <w:pPr>
        <w:pStyle w:val="FigureNo"/>
      </w:pPr>
      <w:r w:rsidRPr="00290BBA">
        <w:t>Figure </w:t>
      </w:r>
      <w:r>
        <w:t>7</w:t>
      </w:r>
    </w:p>
    <w:p w:rsidR="00397AA2" w:rsidRPr="00290BBA" w:rsidRDefault="00397AA2" w:rsidP="00397AA2">
      <w:pPr>
        <w:pStyle w:val="Figuretitle"/>
      </w:pPr>
      <w:r w:rsidRPr="00290BBA">
        <w:t>Preamble X (11100010)</w:t>
      </w:r>
    </w:p>
    <w:p w:rsidR="00397AA2" w:rsidRPr="00290BBA" w:rsidRDefault="00397AA2" w:rsidP="00EF13FE">
      <w:pPr>
        <w:pStyle w:val="Figure"/>
        <w:rPr>
          <w:lang w:eastAsia="ja-JP"/>
        </w:rPr>
      </w:pPr>
      <w:r>
        <w:object w:dxaOrig="8720" w:dyaOrig="3977">
          <v:shape id="_x0000_i1031" type="#_x0000_t75" style="width:435.6pt;height:199.2pt" o:ole="" o:allowoverlap="f">
            <v:imagedata r:id="rId27" o:title=""/>
          </v:shape>
          <o:OLEObject Type="Embed" ProgID="CorelDRAW.Graphic.14" ShapeID="_x0000_i1031" DrawAspect="Content" ObjectID="_1377411419" r:id="rId28"/>
        </w:object>
      </w:r>
    </w:p>
    <w:p w:rsidR="00397AA2" w:rsidRPr="00EF13FE" w:rsidRDefault="00397AA2" w:rsidP="00397AA2">
      <w:pPr>
        <w:pStyle w:val="Note"/>
        <w:rPr>
          <w:lang w:val="en-US"/>
        </w:rPr>
      </w:pPr>
      <w:r w:rsidRPr="00EF13FE">
        <w:rPr>
          <w:lang w:val="en-US"/>
        </w:rPr>
        <w:lastRenderedPageBreak/>
        <w:t xml:space="preserve">NOTE 1 – The first state of the preamble is always different from the second state of the previous symbol, representing the parity bit. </w:t>
      </w:r>
    </w:p>
    <w:p w:rsidR="00397AA2" w:rsidRPr="00EF13FE" w:rsidRDefault="00397AA2" w:rsidP="00397AA2">
      <w:pPr>
        <w:pStyle w:val="Note"/>
        <w:rPr>
          <w:lang w:val="en-US"/>
        </w:rPr>
      </w:pPr>
      <w:r w:rsidRPr="00EF13FE">
        <w:rPr>
          <w:lang w:val="en-US"/>
        </w:rPr>
        <w:t xml:space="preserve">NOTE 2 – These preambles are DC-free and provide clock recovery as with biphase code. They differ in at least two states from any valid biphase sequence. </w:t>
      </w:r>
    </w:p>
    <w:p w:rsidR="00397AA2" w:rsidRPr="00EF13FE" w:rsidRDefault="00397AA2" w:rsidP="00397AA2">
      <w:pPr>
        <w:pStyle w:val="Note"/>
        <w:rPr>
          <w:lang w:val="en-US"/>
        </w:rPr>
      </w:pPr>
      <w:r w:rsidRPr="00EF13FE">
        <w:rPr>
          <w:lang w:val="en-US"/>
        </w:rPr>
        <w:t>NOTE 3 – The state is always inverted once per time slot plus once per data “one” bit. There are an even number of time slots in a subframe, and, owing to the even-parity bit in time slot 31 (see § 2.9), an even number of “one” bits, so the total number of inversions in any subframe is even. Hence, all preambles will start with the same state. Thus only one of these sets of preambles will, in practice, be transmitted through the interface. However, it is necessary for either set to be decodable in order to maintain immunity to polarity change.</w:t>
      </w:r>
    </w:p>
    <w:p w:rsidR="00397AA2" w:rsidRPr="00EF13FE" w:rsidRDefault="00397AA2" w:rsidP="00397AA2">
      <w:pPr>
        <w:pStyle w:val="Heading1"/>
        <w:rPr>
          <w:lang w:val="en-US"/>
        </w:rPr>
      </w:pPr>
      <w:r w:rsidRPr="00EF13FE">
        <w:rPr>
          <w:lang w:val="en-US"/>
        </w:rPr>
        <w:t>6</w:t>
      </w:r>
      <w:r w:rsidRPr="00EF13FE">
        <w:rPr>
          <w:lang w:val="en-US"/>
        </w:rPr>
        <w:tab/>
        <w:t>Block</w:t>
      </w:r>
    </w:p>
    <w:p w:rsidR="00397AA2" w:rsidRPr="00EF13FE" w:rsidRDefault="00397AA2" w:rsidP="00397AA2">
      <w:pPr>
        <w:rPr>
          <w:lang w:val="en-US" w:eastAsia="ja-JP"/>
        </w:rPr>
      </w:pPr>
      <w:r w:rsidRPr="00EF13FE">
        <w:rPr>
          <w:lang w:val="en-US" w:eastAsia="ja-JP"/>
        </w:rPr>
        <w:t>A sequence of 192 frames shall be designated a block. The first frame in this sequence shall contain a preamble type Z in place of the type X preamble. The subframes comprising this frame shall contain the first bit of the first byte of the channel status code described in Part 3.</w:t>
      </w:r>
    </w:p>
    <w:p w:rsidR="00397AA2" w:rsidRPr="00EF13FE" w:rsidRDefault="00397AA2" w:rsidP="00397AA2">
      <w:pPr>
        <w:rPr>
          <w:lang w:val="en-US"/>
        </w:rPr>
      </w:pPr>
    </w:p>
    <w:p w:rsidR="00397AA2" w:rsidRDefault="00397AA2" w:rsidP="00397AA2">
      <w:pPr>
        <w:rPr>
          <w:lang w:val="en-US"/>
        </w:rPr>
      </w:pPr>
    </w:p>
    <w:p w:rsidR="00214D4A" w:rsidRDefault="00214D4A" w:rsidP="00397AA2">
      <w:pPr>
        <w:rPr>
          <w:lang w:val="en-US"/>
        </w:rPr>
      </w:pPr>
    </w:p>
    <w:p w:rsidR="00214D4A" w:rsidRDefault="00214D4A" w:rsidP="00397AA2">
      <w:pPr>
        <w:rPr>
          <w:lang w:val="en-US"/>
        </w:rPr>
      </w:pPr>
    </w:p>
    <w:p w:rsidR="00214D4A" w:rsidRDefault="00214D4A" w:rsidP="00397AA2">
      <w:pPr>
        <w:rPr>
          <w:lang w:val="en-US"/>
        </w:rPr>
      </w:pPr>
    </w:p>
    <w:p w:rsidR="00214D4A" w:rsidRPr="00EF13FE" w:rsidRDefault="00214D4A" w:rsidP="00397AA2">
      <w:pPr>
        <w:rPr>
          <w:lang w:val="en-US"/>
        </w:rPr>
      </w:pPr>
    </w:p>
    <w:p w:rsidR="00397AA2" w:rsidRPr="00EF13FE" w:rsidRDefault="0048753F" w:rsidP="00397AA2">
      <w:pPr>
        <w:pStyle w:val="Parttitle"/>
        <w:rPr>
          <w:lang w:val="en-US" w:eastAsia="ja-JP"/>
        </w:rPr>
      </w:pPr>
      <w:bookmarkStart w:id="23" w:name="_Toc287599341"/>
      <w:bookmarkStart w:id="24" w:name="_Toc287859280"/>
      <w:r w:rsidRPr="00EF13FE">
        <w:rPr>
          <w:bCs/>
          <w:lang w:val="en-US"/>
        </w:rPr>
        <w:t xml:space="preserve">Part </w:t>
      </w:r>
      <w:r w:rsidRPr="00EF13FE">
        <w:rPr>
          <w:bCs/>
          <w:lang w:val="en-US" w:eastAsia="ja-JP"/>
        </w:rPr>
        <w:t>5</w:t>
      </w:r>
      <w:r>
        <w:rPr>
          <w:lang w:val="en-US"/>
        </w:rPr>
        <w:br/>
      </w:r>
      <w:r>
        <w:rPr>
          <w:lang w:val="en-US"/>
        </w:rPr>
        <w:br/>
      </w:r>
      <w:r w:rsidR="00397AA2" w:rsidRPr="00EF13FE">
        <w:rPr>
          <w:lang w:val="en-US"/>
        </w:rPr>
        <w:t>Physical and electrical parameters</w:t>
      </w:r>
      <w:bookmarkEnd w:id="23"/>
      <w:bookmarkEnd w:id="24"/>
    </w:p>
    <w:p w:rsidR="00397AA2" w:rsidRPr="00EF13FE" w:rsidRDefault="00397AA2" w:rsidP="00397AA2">
      <w:pPr>
        <w:pStyle w:val="Heading1"/>
        <w:rPr>
          <w:lang w:val="en-US"/>
        </w:rPr>
      </w:pPr>
      <w:r w:rsidRPr="00EF13FE">
        <w:rPr>
          <w:lang w:val="en-US"/>
        </w:rPr>
        <w:t>1</w:t>
      </w:r>
      <w:r w:rsidRPr="00EF13FE">
        <w:rPr>
          <w:lang w:val="en-US"/>
        </w:rPr>
        <w:tab/>
        <w:t>Introduction</w:t>
      </w:r>
    </w:p>
    <w:p w:rsidR="00397AA2" w:rsidRPr="00EF13FE" w:rsidRDefault="00397AA2" w:rsidP="00397AA2">
      <w:pPr>
        <w:rPr>
          <w:lang w:val="en-US" w:eastAsia="ja-JP"/>
        </w:rPr>
      </w:pPr>
      <w:r w:rsidRPr="00EF13FE">
        <w:rPr>
          <w:lang w:val="en-US"/>
        </w:rPr>
        <w:t xml:space="preserve">This Part </w:t>
      </w:r>
      <w:r w:rsidRPr="00EF13FE">
        <w:rPr>
          <w:lang w:val="en-US" w:eastAsia="ja-JP"/>
        </w:rPr>
        <w:t>5</w:t>
      </w:r>
      <w:r w:rsidRPr="00EF13FE">
        <w:rPr>
          <w:lang w:val="en-US"/>
        </w:rPr>
        <w:t xml:space="preserve"> specifies the physical and electrical parameters for different media.</w:t>
      </w:r>
    </w:p>
    <w:p w:rsidR="00397AA2" w:rsidRPr="00EF13FE" w:rsidRDefault="00397AA2" w:rsidP="00397AA2">
      <w:pPr>
        <w:rPr>
          <w:lang w:val="en-US"/>
        </w:rPr>
      </w:pPr>
      <w:r w:rsidRPr="00EF13FE">
        <w:rPr>
          <w:lang w:val="en-US"/>
        </w:rPr>
        <w:t>The transport format defined in Part </w:t>
      </w:r>
      <w:r w:rsidRPr="00EF13FE">
        <w:rPr>
          <w:lang w:val="en-US" w:eastAsia="ja-JP"/>
        </w:rPr>
        <w:t>4</w:t>
      </w:r>
      <w:r w:rsidRPr="00EF13FE">
        <w:rPr>
          <w:lang w:val="en-US"/>
        </w:rPr>
        <w:t xml:space="preserve"> is intended for use with shielded twisted-pair cable of conventional design over distances of up to 100 m without transmission equalization or any special equalization at the receiver and at frame rates of up to 50 kHz. Longer cable lengths and higher frame rates may be used, but with a rapidly increasing requirement for care in cable selection and possible receiver equalization or the use of active repeaters, or both. Provision is made in this Recommendation for adapting the balanced terminals to use 75 </w:t>
      </w:r>
      <w:r>
        <w:sym w:font="Symbol" w:char="F057"/>
      </w:r>
      <w:r w:rsidRPr="00EF13FE">
        <w:rPr>
          <w:lang w:val="en-US"/>
        </w:rPr>
        <w:t xml:space="preserve"> coaxial cable, and transmission by fibre-optic cable is under consideration.</w:t>
      </w:r>
    </w:p>
    <w:p w:rsidR="00397AA2" w:rsidRPr="00EF13FE" w:rsidRDefault="00397AA2" w:rsidP="00397AA2">
      <w:pPr>
        <w:pStyle w:val="Heading1"/>
        <w:rPr>
          <w:lang w:val="en-US"/>
        </w:rPr>
      </w:pPr>
      <w:r w:rsidRPr="00EF13FE">
        <w:rPr>
          <w:lang w:val="en-US"/>
        </w:rPr>
        <w:t>2</w:t>
      </w:r>
      <w:r w:rsidRPr="00EF13FE">
        <w:rPr>
          <w:lang w:val="en-US"/>
        </w:rPr>
        <w:tab/>
        <w:t>Common features</w:t>
      </w:r>
    </w:p>
    <w:p w:rsidR="00397AA2" w:rsidRPr="00EF13FE" w:rsidRDefault="00397AA2" w:rsidP="00397AA2">
      <w:pPr>
        <w:rPr>
          <w:lang w:val="en-US" w:eastAsia="ja-JP"/>
        </w:rPr>
      </w:pPr>
      <w:r w:rsidRPr="00EF13FE">
        <w:rPr>
          <w:lang w:val="en-US" w:eastAsia="ja-JP"/>
        </w:rPr>
        <w:t xml:space="preserve">All interfaces shall be subject to the common jitter requirements in </w:t>
      </w:r>
      <w:r w:rsidRPr="00EF13FE">
        <w:rPr>
          <w:lang w:val="en-US"/>
        </w:rPr>
        <w:t>§</w:t>
      </w:r>
      <w:r w:rsidRPr="00EF13FE">
        <w:rPr>
          <w:lang w:val="en-US" w:eastAsia="ja-JP"/>
        </w:rPr>
        <w:t xml:space="preserve"> 3. Other parameters shall comply with the transmission type specified.</w:t>
      </w:r>
    </w:p>
    <w:p w:rsidR="00397AA2" w:rsidRPr="00EF13FE" w:rsidRDefault="00397AA2" w:rsidP="00604C17">
      <w:pPr>
        <w:rPr>
          <w:lang w:val="en-US" w:eastAsia="ja-JP"/>
        </w:rPr>
      </w:pPr>
      <w:r w:rsidRPr="00EF13FE">
        <w:rPr>
          <w:lang w:val="en-US" w:eastAsia="ja-JP"/>
        </w:rPr>
        <w:t>The interface should use the balanced transmission format specified in Appendix B to Part 5. The interface may use one of the alternative transmission formats specified in subsequent a</w:t>
      </w:r>
      <w:r w:rsidR="00604C17">
        <w:rPr>
          <w:lang w:val="en-US" w:eastAsia="ja-JP"/>
        </w:rPr>
        <w:t>ppendic</w:t>
      </w:r>
      <w:r w:rsidRPr="00EF13FE">
        <w:rPr>
          <w:lang w:val="en-US" w:eastAsia="ja-JP"/>
        </w:rPr>
        <w:t>es to Part 5.</w:t>
      </w:r>
    </w:p>
    <w:p w:rsidR="00397AA2" w:rsidRPr="00EF13FE" w:rsidRDefault="00397AA2" w:rsidP="00397AA2">
      <w:pPr>
        <w:pStyle w:val="Heading1"/>
        <w:rPr>
          <w:lang w:val="en-US"/>
        </w:rPr>
      </w:pPr>
      <w:r w:rsidRPr="00EF13FE">
        <w:rPr>
          <w:lang w:val="en-US"/>
        </w:rPr>
        <w:lastRenderedPageBreak/>
        <w:t>3</w:t>
      </w:r>
      <w:r w:rsidRPr="00EF13FE">
        <w:rPr>
          <w:lang w:val="en-US"/>
        </w:rPr>
        <w:tab/>
        <w:t>Jitter</w:t>
      </w:r>
    </w:p>
    <w:p w:rsidR="00397AA2" w:rsidRPr="00EF13FE" w:rsidRDefault="00397AA2" w:rsidP="00397AA2">
      <w:pPr>
        <w:pStyle w:val="Heading2"/>
        <w:rPr>
          <w:lang w:val="en-US"/>
        </w:rPr>
      </w:pPr>
      <w:r w:rsidRPr="00EF13FE">
        <w:rPr>
          <w:lang w:val="en-US" w:eastAsia="ja-JP"/>
        </w:rPr>
        <w:t>3</w:t>
      </w:r>
      <w:r w:rsidRPr="00EF13FE">
        <w:rPr>
          <w:lang w:val="en-US"/>
        </w:rPr>
        <w:t>.</w:t>
      </w:r>
      <w:r w:rsidRPr="00EF13FE">
        <w:rPr>
          <w:lang w:val="en-US" w:eastAsia="ja-JP"/>
        </w:rPr>
        <w:t>1</w:t>
      </w:r>
      <w:r w:rsidRPr="00EF13FE">
        <w:rPr>
          <w:lang w:val="en-US"/>
        </w:rPr>
        <w:tab/>
      </w:r>
      <w:r w:rsidRPr="00EF13FE">
        <w:rPr>
          <w:lang w:val="en-US" w:eastAsia="ja-JP"/>
        </w:rPr>
        <w:t>Output interface jitter</w:t>
      </w:r>
    </w:p>
    <w:p w:rsidR="00397AA2" w:rsidRPr="00EF13FE" w:rsidRDefault="00397AA2" w:rsidP="00397AA2">
      <w:pPr>
        <w:pStyle w:val="Heading3"/>
        <w:rPr>
          <w:lang w:val="en-US"/>
        </w:rPr>
      </w:pPr>
      <w:r w:rsidRPr="00EF13FE">
        <w:rPr>
          <w:lang w:val="en-US" w:eastAsia="ja-JP"/>
        </w:rPr>
        <w:t>3</w:t>
      </w:r>
      <w:r w:rsidRPr="00EF13FE">
        <w:rPr>
          <w:lang w:val="en-US"/>
        </w:rPr>
        <w:t>.</w:t>
      </w:r>
      <w:r w:rsidRPr="00EF13FE">
        <w:rPr>
          <w:lang w:val="en-US" w:eastAsia="ja-JP"/>
        </w:rPr>
        <w:t>1</w:t>
      </w:r>
      <w:r w:rsidRPr="00EF13FE">
        <w:rPr>
          <w:lang w:val="en-US"/>
        </w:rPr>
        <w:t>.</w:t>
      </w:r>
      <w:r w:rsidRPr="00EF13FE">
        <w:rPr>
          <w:lang w:val="en-US" w:eastAsia="ja-JP"/>
        </w:rPr>
        <w:t>1</w:t>
      </w:r>
      <w:r w:rsidRPr="00EF13FE">
        <w:rPr>
          <w:lang w:val="en-US"/>
        </w:rPr>
        <w:tab/>
      </w:r>
      <w:r w:rsidRPr="00EF13FE">
        <w:rPr>
          <w:lang w:val="en-US" w:eastAsia="ja-JP"/>
        </w:rPr>
        <w:t>General</w:t>
      </w:r>
    </w:p>
    <w:p w:rsidR="00397AA2" w:rsidRPr="00EF13FE" w:rsidRDefault="00397AA2" w:rsidP="00397AA2">
      <w:pPr>
        <w:rPr>
          <w:lang w:val="en-US" w:eastAsia="ja-JP"/>
        </w:rPr>
      </w:pPr>
      <w:r w:rsidRPr="00EF13FE">
        <w:rPr>
          <w:lang w:val="en-US" w:eastAsia="ja-JP"/>
        </w:rPr>
        <w:t>Jitter at the output of a device shall be measured as the sum of the jitter intrinsic to the device and jitter being passed through from the timing reference of the device.</w:t>
      </w:r>
    </w:p>
    <w:p w:rsidR="00397AA2" w:rsidRPr="00EF13FE" w:rsidRDefault="00397AA2" w:rsidP="00397AA2">
      <w:pPr>
        <w:pStyle w:val="Heading3"/>
        <w:rPr>
          <w:lang w:val="en-US"/>
        </w:rPr>
      </w:pPr>
      <w:r w:rsidRPr="00EF13FE">
        <w:rPr>
          <w:lang w:val="en-US" w:eastAsia="ja-JP"/>
        </w:rPr>
        <w:t>3</w:t>
      </w:r>
      <w:r w:rsidRPr="00EF13FE">
        <w:rPr>
          <w:lang w:val="en-US"/>
        </w:rPr>
        <w:t>.</w:t>
      </w:r>
      <w:r w:rsidRPr="00EF13FE">
        <w:rPr>
          <w:lang w:val="en-US" w:eastAsia="ja-JP"/>
        </w:rPr>
        <w:t>1</w:t>
      </w:r>
      <w:r w:rsidRPr="00EF13FE">
        <w:rPr>
          <w:lang w:val="en-US"/>
        </w:rPr>
        <w:t>.</w:t>
      </w:r>
      <w:r w:rsidRPr="00EF13FE">
        <w:rPr>
          <w:lang w:val="en-US" w:eastAsia="ja-JP"/>
        </w:rPr>
        <w:t>2</w:t>
      </w:r>
      <w:r w:rsidRPr="00EF13FE">
        <w:rPr>
          <w:lang w:val="en-US"/>
        </w:rPr>
        <w:tab/>
      </w:r>
      <w:r w:rsidRPr="00EF13FE">
        <w:rPr>
          <w:lang w:val="en-US" w:eastAsia="ja-JP"/>
        </w:rPr>
        <w:t>Intrinsic jitter</w:t>
      </w:r>
    </w:p>
    <w:p w:rsidR="00397AA2" w:rsidRPr="00EF13FE" w:rsidRDefault="00397AA2" w:rsidP="00397AA2">
      <w:pPr>
        <w:rPr>
          <w:lang w:val="en-US" w:eastAsia="ja-JP"/>
        </w:rPr>
      </w:pPr>
      <w:r w:rsidRPr="00EF13FE">
        <w:rPr>
          <w:lang w:val="en-US" w:eastAsia="ja-JP"/>
        </w:rPr>
        <w:t>The peak value of the intrinsic jitter at the output of the interface, measured at all the transition zero crossings shall be less than 0.025 UI when measured with the intrinsic-jitter measurement filter.</w:t>
      </w:r>
    </w:p>
    <w:p w:rsidR="00397AA2" w:rsidRPr="00EF13FE" w:rsidRDefault="00397AA2" w:rsidP="00397AA2">
      <w:pPr>
        <w:pStyle w:val="Note"/>
        <w:rPr>
          <w:lang w:val="en-US"/>
        </w:rPr>
      </w:pPr>
      <w:r w:rsidRPr="00EF13FE">
        <w:rPr>
          <w:lang w:val="en-US"/>
        </w:rPr>
        <w:t xml:space="preserve">NOTE 1 – This jitter may be strongly asymmetric in character and the deviation from the ideal timing should meet the specification in either direction. </w:t>
      </w:r>
    </w:p>
    <w:p w:rsidR="00397AA2" w:rsidRPr="00EF13FE" w:rsidRDefault="00397AA2" w:rsidP="00397AA2">
      <w:pPr>
        <w:pStyle w:val="Note"/>
        <w:rPr>
          <w:lang w:val="en-US"/>
        </w:rPr>
      </w:pPr>
      <w:r w:rsidRPr="00EF13FE">
        <w:rPr>
          <w:lang w:val="en-US"/>
        </w:rPr>
        <w:t>NOTE 2 – This requirement applies both when the equipment is locked to an effectively jitter-free timing reference, which may be a modulated digital audio signal, and when the equipment is free-running.</w:t>
      </w:r>
    </w:p>
    <w:p w:rsidR="00397AA2" w:rsidRPr="00EF13FE" w:rsidRDefault="00397AA2" w:rsidP="00397AA2">
      <w:pPr>
        <w:pStyle w:val="Note"/>
        <w:rPr>
          <w:lang w:val="en-US"/>
        </w:rPr>
      </w:pPr>
      <w:r w:rsidRPr="00EF13FE">
        <w:rPr>
          <w:lang w:val="en-US"/>
        </w:rPr>
        <w:t>NOTE 3 – The intrinsic-jitter measurement-filter characteristic is shown in Fig. 8. It shows a minimum-phase high-pass filter with 3 dB attenuation at 700 Hz, a first order roll-off to 70 Hz and with a passband gain of unity.</w:t>
      </w:r>
    </w:p>
    <w:p w:rsidR="00397AA2" w:rsidRPr="00EF13FE" w:rsidRDefault="00397AA2" w:rsidP="00397AA2">
      <w:pPr>
        <w:pStyle w:val="FigureNo"/>
        <w:rPr>
          <w:lang w:val="en-US"/>
        </w:rPr>
      </w:pPr>
      <w:r w:rsidRPr="00EF13FE">
        <w:rPr>
          <w:lang w:val="en-US"/>
        </w:rPr>
        <w:t>Figure 8</w:t>
      </w:r>
    </w:p>
    <w:p w:rsidR="00397AA2" w:rsidRPr="00EF13FE" w:rsidRDefault="00397AA2" w:rsidP="00397AA2">
      <w:pPr>
        <w:pStyle w:val="Figuretitle"/>
        <w:rPr>
          <w:lang w:val="en-US"/>
        </w:rPr>
      </w:pPr>
      <w:r w:rsidRPr="00EF13FE">
        <w:rPr>
          <w:lang w:val="en-US"/>
        </w:rPr>
        <w:t>Intrinsic-jitter measurement-filter characteristic</w:t>
      </w:r>
    </w:p>
    <w:p w:rsidR="00397AA2" w:rsidRPr="00290BBA" w:rsidRDefault="0039739C" w:rsidP="00EF13FE">
      <w:pPr>
        <w:pStyle w:val="Figure"/>
        <w:rPr>
          <w:lang w:eastAsia="ja-JP"/>
        </w:rPr>
      </w:pPr>
      <w:r>
        <w:rPr>
          <w:noProof/>
          <w:lang w:val="en-US" w:eastAsia="zh-CN"/>
        </w:rPr>
        <w:drawing>
          <wp:inline distT="0" distB="0" distL="0" distR="0">
            <wp:extent cx="3421380" cy="3230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1380" cy="3230880"/>
                    </a:xfrm>
                    <a:prstGeom prst="rect">
                      <a:avLst/>
                    </a:prstGeom>
                    <a:noFill/>
                    <a:ln>
                      <a:noFill/>
                    </a:ln>
                  </pic:spPr>
                </pic:pic>
              </a:graphicData>
            </a:graphic>
          </wp:inline>
        </w:drawing>
      </w:r>
    </w:p>
    <w:p w:rsidR="00397AA2" w:rsidRPr="00EF13FE" w:rsidRDefault="00397AA2" w:rsidP="00397AA2">
      <w:pPr>
        <w:pStyle w:val="Heading3"/>
        <w:rPr>
          <w:lang w:val="en-US"/>
        </w:rPr>
      </w:pPr>
      <w:r w:rsidRPr="00EF13FE">
        <w:rPr>
          <w:lang w:val="en-US"/>
        </w:rPr>
        <w:t>3.1.3</w:t>
      </w:r>
      <w:r w:rsidRPr="00EF13FE">
        <w:rPr>
          <w:lang w:val="en-US"/>
        </w:rPr>
        <w:tab/>
        <w:t>Jitter gain</w:t>
      </w:r>
    </w:p>
    <w:p w:rsidR="00397AA2" w:rsidRPr="00EF13FE" w:rsidRDefault="00397AA2" w:rsidP="00397AA2">
      <w:pPr>
        <w:rPr>
          <w:lang w:val="en-US" w:eastAsia="ja-JP"/>
        </w:rPr>
      </w:pPr>
      <w:r w:rsidRPr="00EF13FE">
        <w:rPr>
          <w:lang w:val="en-US" w:eastAsia="ja-JP"/>
        </w:rPr>
        <w:t>The sinusoidal jitter gain from any timing reference input to the signal output shall be less than 2 dB at all frequencies.</w:t>
      </w:r>
    </w:p>
    <w:p w:rsidR="00397AA2" w:rsidRPr="00EF13FE" w:rsidRDefault="00397AA2" w:rsidP="00397AA2">
      <w:pPr>
        <w:pStyle w:val="Note"/>
        <w:rPr>
          <w:lang w:val="en-US"/>
        </w:rPr>
      </w:pPr>
      <w:r w:rsidRPr="00EF13FE">
        <w:rPr>
          <w:lang w:val="en-US"/>
        </w:rPr>
        <w:t>NOTE 1 – If jitter attenuation is provided and it is such that the sinusoidal jitter gain falls below the jitter transfer function mask of Fig. 9 then the equipment specification should state that the equipment jitter attenuation is within this specification. The mask imposes no additional limit on low-frequency jitter gain. The limit starts at the input-jitter frequency of 500 Hz where it is 0 dB, and falls to −6 dB at and above 1 kHz.</w:t>
      </w:r>
    </w:p>
    <w:p w:rsidR="00397AA2" w:rsidRPr="00290BBA" w:rsidRDefault="00397AA2" w:rsidP="00397AA2">
      <w:pPr>
        <w:pStyle w:val="FigureNo"/>
      </w:pPr>
      <w:r>
        <w:lastRenderedPageBreak/>
        <w:t>Figure 9</w:t>
      </w:r>
    </w:p>
    <w:p w:rsidR="00397AA2" w:rsidRPr="00290BBA" w:rsidRDefault="00397AA2" w:rsidP="00397AA2">
      <w:pPr>
        <w:pStyle w:val="Figuretitle"/>
      </w:pPr>
      <w:r w:rsidRPr="00290BBA">
        <w:t>Jitter transfer-function mask</w:t>
      </w:r>
    </w:p>
    <w:p w:rsidR="00397AA2" w:rsidRPr="00290BBA" w:rsidRDefault="00397AA2" w:rsidP="00EF13FE">
      <w:pPr>
        <w:pStyle w:val="Figure"/>
        <w:rPr>
          <w:lang w:eastAsia="ja-JP"/>
        </w:rPr>
      </w:pPr>
      <w:r>
        <w:object w:dxaOrig="6032" w:dyaOrig="3851">
          <v:shape id="_x0000_i1032" type="#_x0000_t75" style="width:301.8pt;height:192.6pt" o:ole="" o:allowoverlap="f">
            <v:imagedata r:id="rId30" o:title=""/>
          </v:shape>
          <o:OLEObject Type="Embed" ProgID="CorelDRAW.Graphic.14" ShapeID="_x0000_i1032" DrawAspect="Content" ObjectID="_1377411420" r:id="rId31"/>
        </w:object>
      </w:r>
    </w:p>
    <w:p w:rsidR="00214D4A" w:rsidRDefault="00214D4A" w:rsidP="00214D4A">
      <w:pPr>
        <w:rPr>
          <w:lang w:val="en-US"/>
        </w:rPr>
      </w:pPr>
    </w:p>
    <w:p w:rsidR="00397AA2" w:rsidRPr="00EF13FE" w:rsidRDefault="00397AA2" w:rsidP="00397AA2">
      <w:pPr>
        <w:pStyle w:val="Heading2"/>
        <w:rPr>
          <w:lang w:val="en-US"/>
        </w:rPr>
      </w:pPr>
      <w:r w:rsidRPr="00EF13FE">
        <w:rPr>
          <w:lang w:val="en-US"/>
        </w:rPr>
        <w:t>3.2</w:t>
      </w:r>
      <w:r w:rsidRPr="00EF13FE">
        <w:rPr>
          <w:lang w:val="en-US"/>
        </w:rPr>
        <w:tab/>
        <w:t>Receiver jitter tolerance</w:t>
      </w:r>
    </w:p>
    <w:p w:rsidR="00397AA2" w:rsidRPr="00EF13FE" w:rsidRDefault="00397AA2" w:rsidP="00397AA2">
      <w:pPr>
        <w:rPr>
          <w:lang w:val="en-US" w:eastAsia="ja-JP"/>
        </w:rPr>
      </w:pPr>
      <w:r w:rsidRPr="00EF13FE">
        <w:rPr>
          <w:lang w:val="en-US" w:eastAsia="ja-JP"/>
        </w:rPr>
        <w:t>An interface data receiver should correctly decode an incoming data stream with any sinusoidal jitter defined by the jitter tolerance template of Fig. 10.</w:t>
      </w:r>
    </w:p>
    <w:p w:rsidR="00397AA2" w:rsidRDefault="00397AA2" w:rsidP="00397AA2">
      <w:pPr>
        <w:pStyle w:val="Note"/>
        <w:rPr>
          <w:lang w:val="en-US" w:eastAsia="ja-JP"/>
        </w:rPr>
      </w:pPr>
      <w:r w:rsidRPr="00EF13FE">
        <w:rPr>
          <w:lang w:val="en-US"/>
        </w:rPr>
        <w:t>NOTE 1 – The template requires a jitter tolerance of 0.25 UI peak-to-peak at high frequencies, increasing with the inverse of frequency below 8 kHz to level off at 10 UI peak-to-peak below 200</w:t>
      </w:r>
      <w:r w:rsidRPr="00EF13FE">
        <w:rPr>
          <w:lang w:val="en-US" w:eastAsia="ja-JP"/>
        </w:rPr>
        <w:t> Hz.</w:t>
      </w:r>
    </w:p>
    <w:p w:rsidR="00214D4A" w:rsidRPr="00EF13FE" w:rsidRDefault="00214D4A" w:rsidP="00214D4A">
      <w:pPr>
        <w:rPr>
          <w:lang w:val="en-US" w:eastAsia="ja-JP"/>
        </w:rPr>
      </w:pPr>
    </w:p>
    <w:p w:rsidR="00397AA2" w:rsidRPr="00290BBA" w:rsidRDefault="00397AA2" w:rsidP="00397AA2">
      <w:pPr>
        <w:pStyle w:val="FigureNo"/>
      </w:pPr>
      <w:r w:rsidRPr="00290BBA">
        <w:t>Figure</w:t>
      </w:r>
      <w:r>
        <w:t xml:space="preserve"> 10</w:t>
      </w:r>
    </w:p>
    <w:p w:rsidR="00397AA2" w:rsidRPr="00290BBA" w:rsidRDefault="00397AA2" w:rsidP="00397AA2">
      <w:pPr>
        <w:pStyle w:val="Figuretitle"/>
      </w:pPr>
      <w:r w:rsidRPr="00290BBA">
        <w:t>Jitter tolerance template</w:t>
      </w:r>
    </w:p>
    <w:p w:rsidR="00397AA2" w:rsidRPr="00290BBA" w:rsidRDefault="00397AA2" w:rsidP="00EF13FE">
      <w:pPr>
        <w:pStyle w:val="Figure"/>
        <w:rPr>
          <w:lang w:eastAsia="ja-JP"/>
        </w:rPr>
      </w:pPr>
      <w:r>
        <w:object w:dxaOrig="7169" w:dyaOrig="4332">
          <v:shape id="_x0000_i1033" type="#_x0000_t75" style="width:357.6pt;height:216.6pt" o:ole="" o:allowoverlap="f">
            <v:imagedata r:id="rId32" o:title=""/>
          </v:shape>
          <o:OLEObject Type="Embed" ProgID="CorelDRAW.Graphic.14" ShapeID="_x0000_i1033" DrawAspect="Content" ObjectID="_1377411421" r:id="rId33"/>
        </w:object>
      </w:r>
    </w:p>
    <w:p w:rsidR="00397AA2" w:rsidRPr="00290BBA" w:rsidRDefault="00397AA2" w:rsidP="00397AA2"/>
    <w:p w:rsidR="00397AA2" w:rsidRPr="00EF13FE" w:rsidRDefault="00397AA2" w:rsidP="003B1AB8">
      <w:pPr>
        <w:pStyle w:val="AppendixNoTitle"/>
        <w:rPr>
          <w:lang w:val="en-US"/>
        </w:rPr>
      </w:pPr>
      <w:bookmarkStart w:id="25" w:name="_Toc287859281"/>
      <w:r w:rsidRPr="00EF13FE">
        <w:rPr>
          <w:lang w:val="en-US"/>
        </w:rPr>
        <w:lastRenderedPageBreak/>
        <w:t xml:space="preserve">Appendix </w:t>
      </w:r>
      <w:r w:rsidRPr="00EF13FE">
        <w:rPr>
          <w:lang w:val="en-US" w:eastAsia="ja-JP"/>
        </w:rPr>
        <w:t>A</w:t>
      </w:r>
      <w:r w:rsidR="0048753F">
        <w:rPr>
          <w:lang w:val="en-US" w:eastAsia="ja-JP"/>
        </w:rPr>
        <w:br/>
      </w:r>
      <w:r w:rsidRPr="00EF13FE">
        <w:rPr>
          <w:lang w:val="en-US" w:eastAsia="ja-JP"/>
        </w:rPr>
        <w:t xml:space="preserve">to </w:t>
      </w:r>
      <w:r w:rsidRPr="00EF13FE">
        <w:rPr>
          <w:lang w:val="en-US"/>
        </w:rPr>
        <w:t xml:space="preserve">Part </w:t>
      </w:r>
      <w:r w:rsidRPr="00EF13FE">
        <w:rPr>
          <w:lang w:val="en-US" w:eastAsia="ja-JP"/>
        </w:rPr>
        <w:t>5</w:t>
      </w:r>
      <w:r w:rsidRPr="00EF13FE">
        <w:rPr>
          <w:lang w:val="en-US"/>
        </w:rPr>
        <w:t xml:space="preserve"> </w:t>
      </w:r>
      <w:r w:rsidRPr="00EF13FE">
        <w:rPr>
          <w:lang w:val="en-US"/>
        </w:rPr>
        <w:br/>
      </w:r>
      <w:r w:rsidRPr="00EF13FE">
        <w:rPr>
          <w:lang w:val="en-US"/>
        </w:rPr>
        <w:br/>
        <w:t>(Informative)</w:t>
      </w:r>
      <w:r w:rsidR="003B1AB8">
        <w:rPr>
          <w:lang w:val="en-US"/>
        </w:rPr>
        <w:br/>
      </w:r>
      <w:r w:rsidR="003B1AB8">
        <w:rPr>
          <w:lang w:val="en-US"/>
        </w:rPr>
        <w:br/>
      </w:r>
      <w:r w:rsidRPr="00EF13FE">
        <w:rPr>
          <w:lang w:val="en-US"/>
        </w:rPr>
        <w:t>Symbol rates and UI</w:t>
      </w:r>
      <w:bookmarkEnd w:id="25"/>
    </w:p>
    <w:p w:rsidR="00397AA2" w:rsidRPr="00EF13FE" w:rsidRDefault="00397AA2" w:rsidP="00397AA2">
      <w:pPr>
        <w:pStyle w:val="Normalaftertitle"/>
        <w:rPr>
          <w:lang w:val="en-US" w:eastAsia="ja-JP"/>
        </w:rPr>
      </w:pPr>
      <w:r w:rsidRPr="00EF13FE">
        <w:rPr>
          <w:lang w:val="en-US" w:eastAsia="ja-JP"/>
        </w:rPr>
        <w:t>Demands on the performance of the interface are determined by the frame rate, which is in turn determined by the audio sampling frequency. A set of sampling frequencies referred to a basic rate of 48 kHz with options to use 44.1 kHz or 32 kHz is recommended. These basic rates may be scaled by certain multiples to achieve higher or lower sampling frequencies.</w:t>
      </w:r>
    </w:p>
    <w:p w:rsidR="00397AA2" w:rsidRPr="00EF13FE" w:rsidRDefault="00397AA2" w:rsidP="00397AA2">
      <w:pPr>
        <w:rPr>
          <w:lang w:val="en-US" w:eastAsia="ja-JP"/>
        </w:rPr>
      </w:pPr>
      <w:r w:rsidRPr="00EF13FE">
        <w:rPr>
          <w:lang w:val="en-US" w:eastAsia="ja-JP"/>
        </w:rPr>
        <w:t>The following tables illustrate how the symbol rate at the interface, and the UI, change with different sampling-frequency multiples.</w:t>
      </w:r>
    </w:p>
    <w:p w:rsidR="00397AA2" w:rsidRPr="00EF13FE" w:rsidRDefault="00397AA2" w:rsidP="00397AA2">
      <w:pPr>
        <w:pStyle w:val="TableNo"/>
        <w:rPr>
          <w:lang w:val="en-US"/>
        </w:rPr>
      </w:pPr>
      <w:r w:rsidRPr="00EF13FE">
        <w:rPr>
          <w:lang w:val="en-US"/>
        </w:rPr>
        <w:t>TABLE 3</w:t>
      </w:r>
    </w:p>
    <w:p w:rsidR="00397AA2" w:rsidRPr="00EF13FE" w:rsidRDefault="00397AA2" w:rsidP="00397AA2">
      <w:pPr>
        <w:pStyle w:val="Tabletitle"/>
        <w:rPr>
          <w:lang w:val="en-US"/>
        </w:rPr>
      </w:pPr>
      <w:r w:rsidRPr="00EF13FE">
        <w:rPr>
          <w:lang w:val="en-US"/>
        </w:rPr>
        <w:t>Symbol rate (MHz) vs. sampling frequency</w:t>
      </w:r>
    </w:p>
    <w:tbl>
      <w:tblPr>
        <w:tblW w:w="9639" w:type="dxa"/>
        <w:jc w:val="center"/>
        <w:tblCellMar>
          <w:left w:w="0" w:type="dxa"/>
          <w:right w:w="0" w:type="dxa"/>
        </w:tblCellMar>
        <w:tblLook w:val="0000" w:firstRow="0" w:lastRow="0" w:firstColumn="0" w:lastColumn="0" w:noHBand="0" w:noVBand="0"/>
      </w:tblPr>
      <w:tblGrid>
        <w:gridCol w:w="2375"/>
        <w:gridCol w:w="2455"/>
        <w:gridCol w:w="2455"/>
        <w:gridCol w:w="2354"/>
      </w:tblGrid>
      <w:tr w:rsidR="00397AA2" w:rsidRPr="00290BBA" w:rsidTr="0048753F">
        <w:trPr>
          <w:trHeight w:val="260"/>
          <w:jc w:val="center"/>
        </w:trPr>
        <w:tc>
          <w:tcPr>
            <w:tcW w:w="1567" w:type="dxa"/>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397AA2" w:rsidRPr="00EF13FE" w:rsidRDefault="00397AA2" w:rsidP="0048753F">
            <w:pPr>
              <w:pStyle w:val="Tablehead"/>
              <w:rPr>
                <w:b w:val="0"/>
                <w:lang w:val="en-US"/>
              </w:rPr>
            </w:pPr>
          </w:p>
        </w:tc>
        <w:tc>
          <w:tcPr>
            <w:tcW w:w="4793" w:type="dxa"/>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Sampling frequency (</w:t>
            </w:r>
            <w:r w:rsidRPr="00290BBA">
              <w:rPr>
                <w:i/>
                <w:iCs/>
              </w:rPr>
              <w:t>F</w:t>
            </w:r>
            <w:r w:rsidRPr="00290BBA">
              <w:rPr>
                <w:i/>
                <w:iCs/>
                <w:vertAlign w:val="subscript"/>
              </w:rPr>
              <w:t>s</w:t>
            </w:r>
            <w:r w:rsidRPr="00290BBA">
              <w:t>) kHz</w:t>
            </w:r>
          </w:p>
        </w:tc>
      </w:tr>
      <w:tr w:rsidR="00397AA2" w:rsidRPr="00290BBA" w:rsidTr="0048753F">
        <w:trPr>
          <w:trHeight w:val="260"/>
          <w:jc w:val="center"/>
        </w:trPr>
        <w:tc>
          <w:tcPr>
            <w:tcW w:w="1567" w:type="dxa"/>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Multiple</w:t>
            </w:r>
          </w:p>
        </w:tc>
        <w:tc>
          <w:tcPr>
            <w:tcW w:w="1620" w:type="dxa"/>
            <w:tcBorders>
              <w:top w:val="nil"/>
              <w:left w:val="single" w:sz="4" w:space="0" w:color="auto"/>
              <w:bottom w:val="single" w:sz="4" w:space="0" w:color="auto"/>
              <w:right w:val="nil"/>
            </w:tcBorders>
            <w:noWrap/>
            <w:tcMar>
              <w:top w:w="11" w:type="dxa"/>
              <w:left w:w="11" w:type="dxa"/>
              <w:bottom w:w="0" w:type="dxa"/>
              <w:right w:w="11" w:type="dxa"/>
            </w:tcMar>
            <w:vAlign w:val="bottom"/>
          </w:tcPr>
          <w:p w:rsidR="00397AA2" w:rsidRPr="00290BBA" w:rsidRDefault="00397AA2" w:rsidP="0048753F">
            <w:pPr>
              <w:pStyle w:val="Tablehead"/>
            </w:pPr>
            <w:r w:rsidRPr="00290BBA">
              <w:t>32</w:t>
            </w:r>
          </w:p>
        </w:tc>
        <w:tc>
          <w:tcPr>
            <w:tcW w:w="1620" w:type="dxa"/>
            <w:tcBorders>
              <w:top w:val="nil"/>
              <w:left w:val="nil"/>
              <w:bottom w:val="single" w:sz="4" w:space="0" w:color="auto"/>
              <w:right w:val="nil"/>
            </w:tcBorders>
            <w:noWrap/>
            <w:tcMar>
              <w:top w:w="11" w:type="dxa"/>
              <w:left w:w="11" w:type="dxa"/>
              <w:bottom w:w="0" w:type="dxa"/>
              <w:right w:w="11" w:type="dxa"/>
            </w:tcMar>
            <w:vAlign w:val="bottom"/>
          </w:tcPr>
          <w:p w:rsidR="00397AA2" w:rsidRPr="00290BBA" w:rsidRDefault="00397AA2" w:rsidP="0048753F">
            <w:pPr>
              <w:pStyle w:val="Tablehead"/>
            </w:pPr>
            <w:r w:rsidRPr="00290BBA">
              <w:t>44</w:t>
            </w:r>
            <w:r w:rsidR="00E631F2">
              <w:t>.</w:t>
            </w:r>
            <w:r w:rsidRPr="00290BBA">
              <w:t>1</w:t>
            </w:r>
          </w:p>
        </w:tc>
        <w:tc>
          <w:tcPr>
            <w:tcW w:w="1553" w:type="dxa"/>
            <w:tcBorders>
              <w:top w:val="nil"/>
              <w:left w:val="nil"/>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48</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0.25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1.024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1.411 2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1.536</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0.5</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2.048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2.822 4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3.072</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4.096</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5.644 8</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6.144</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8.192</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11.289 6</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12.288</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16.384</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22.579 2</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24.576</w:t>
            </w:r>
          </w:p>
        </w:tc>
      </w:tr>
      <w:tr w:rsidR="00397AA2" w:rsidRPr="00290BBA" w:rsidTr="0048753F">
        <w:trPr>
          <w:trHeight w:val="260"/>
          <w:jc w:val="center"/>
        </w:trPr>
        <w:tc>
          <w:tcPr>
            <w:tcW w:w="1567"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32.768</w:t>
            </w:r>
          </w:p>
        </w:tc>
        <w:tc>
          <w:tcPr>
            <w:tcW w:w="1620"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45.158 4</w:t>
            </w:r>
          </w:p>
        </w:tc>
        <w:tc>
          <w:tcPr>
            <w:tcW w:w="1553" w:type="dxa"/>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49.152</w:t>
            </w:r>
          </w:p>
        </w:tc>
      </w:tr>
    </w:tbl>
    <w:p w:rsidR="00397AA2" w:rsidRDefault="00397AA2" w:rsidP="00397AA2">
      <w:pPr>
        <w:pStyle w:val="Tablefin"/>
      </w:pPr>
    </w:p>
    <w:p w:rsidR="00397AA2" w:rsidRPr="00290BBA" w:rsidRDefault="00397AA2" w:rsidP="00397AA2">
      <w:pPr>
        <w:pStyle w:val="TableNo"/>
      </w:pPr>
      <w:r w:rsidRPr="00290BBA">
        <w:t xml:space="preserve">TABLE </w:t>
      </w:r>
      <w:r>
        <w:t>4</w:t>
      </w:r>
    </w:p>
    <w:p w:rsidR="00397AA2" w:rsidRPr="00290BBA" w:rsidRDefault="00397AA2" w:rsidP="00397AA2">
      <w:pPr>
        <w:pStyle w:val="Tabletitle"/>
      </w:pPr>
      <w:r w:rsidRPr="00290BBA">
        <w:t>UI (ns) vs. sampling frequency</w:t>
      </w:r>
    </w:p>
    <w:tbl>
      <w:tblPr>
        <w:tblW w:w="9639" w:type="dxa"/>
        <w:jc w:val="center"/>
        <w:tblCellMar>
          <w:left w:w="0" w:type="dxa"/>
          <w:right w:w="0" w:type="dxa"/>
        </w:tblCellMar>
        <w:tblLook w:val="0000" w:firstRow="0" w:lastRow="0" w:firstColumn="0" w:lastColumn="0" w:noHBand="0" w:noVBand="0"/>
      </w:tblPr>
      <w:tblGrid>
        <w:gridCol w:w="2226"/>
        <w:gridCol w:w="2471"/>
        <w:gridCol w:w="2471"/>
        <w:gridCol w:w="2471"/>
      </w:tblGrid>
      <w:tr w:rsidR="00397AA2" w:rsidRPr="00290BBA" w:rsidTr="0048753F">
        <w:trPr>
          <w:trHeight w:val="260"/>
          <w:jc w:val="center"/>
        </w:trPr>
        <w:tc>
          <w:tcPr>
            <w:tcW w:w="0" w:type="auto"/>
            <w:tcBorders>
              <w:top w:val="single" w:sz="4" w:space="0" w:color="auto"/>
              <w:left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rPr>
                <w:b w:val="0"/>
              </w:rPr>
            </w:pPr>
          </w:p>
        </w:tc>
        <w:tc>
          <w:tcPr>
            <w:tcW w:w="0" w:type="auto"/>
            <w:gridSpan w:val="3"/>
            <w:tcBorders>
              <w:top w:val="single" w:sz="4" w:space="0" w:color="auto"/>
              <w:left w:val="single" w:sz="4" w:space="0" w:color="auto"/>
              <w:bottom w:val="nil"/>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Sampling frequency (</w:t>
            </w:r>
            <w:r w:rsidRPr="00290BBA">
              <w:rPr>
                <w:i/>
                <w:iCs/>
              </w:rPr>
              <w:t>F</w:t>
            </w:r>
            <w:r w:rsidRPr="00290BBA">
              <w:rPr>
                <w:i/>
                <w:iCs/>
                <w:vertAlign w:val="subscript"/>
              </w:rPr>
              <w:t>s</w:t>
            </w:r>
            <w:r w:rsidRPr="00290BBA">
              <w:t>) kHz</w:t>
            </w:r>
          </w:p>
        </w:tc>
      </w:tr>
      <w:tr w:rsidR="00397AA2" w:rsidRPr="00290BBA" w:rsidTr="0048753F">
        <w:trPr>
          <w:trHeight w:val="260"/>
          <w:jc w:val="center"/>
        </w:trPr>
        <w:tc>
          <w:tcPr>
            <w:tcW w:w="0" w:type="auto"/>
            <w:tcBorders>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Multiple</w:t>
            </w:r>
          </w:p>
        </w:tc>
        <w:tc>
          <w:tcPr>
            <w:tcW w:w="0" w:type="auto"/>
            <w:tcBorders>
              <w:top w:val="nil"/>
              <w:left w:val="single" w:sz="4" w:space="0" w:color="auto"/>
              <w:bottom w:val="single" w:sz="4" w:space="0" w:color="auto"/>
              <w:right w:val="nil"/>
            </w:tcBorders>
            <w:noWrap/>
            <w:tcMar>
              <w:top w:w="11" w:type="dxa"/>
              <w:left w:w="11" w:type="dxa"/>
              <w:bottom w:w="0" w:type="dxa"/>
              <w:right w:w="11" w:type="dxa"/>
            </w:tcMar>
            <w:vAlign w:val="bottom"/>
          </w:tcPr>
          <w:p w:rsidR="00397AA2" w:rsidRPr="00290BBA" w:rsidRDefault="00397AA2" w:rsidP="0048753F">
            <w:pPr>
              <w:pStyle w:val="Tablehead"/>
            </w:pPr>
            <w:r w:rsidRPr="00290BBA">
              <w:t>32</w:t>
            </w:r>
          </w:p>
        </w:tc>
        <w:tc>
          <w:tcPr>
            <w:tcW w:w="0" w:type="auto"/>
            <w:tcBorders>
              <w:top w:val="nil"/>
              <w:left w:val="nil"/>
              <w:bottom w:val="single" w:sz="4" w:space="0" w:color="auto"/>
              <w:right w:val="nil"/>
            </w:tcBorders>
            <w:noWrap/>
            <w:tcMar>
              <w:top w:w="11" w:type="dxa"/>
              <w:left w:w="11" w:type="dxa"/>
              <w:bottom w:w="0" w:type="dxa"/>
              <w:right w:w="11" w:type="dxa"/>
            </w:tcMar>
            <w:vAlign w:val="bottom"/>
          </w:tcPr>
          <w:p w:rsidR="00397AA2" w:rsidRPr="00290BBA" w:rsidRDefault="00397AA2" w:rsidP="0048753F">
            <w:pPr>
              <w:pStyle w:val="Tablehead"/>
            </w:pPr>
            <w:r w:rsidRPr="00290BBA">
              <w:t>44.1</w:t>
            </w:r>
          </w:p>
        </w:tc>
        <w:tc>
          <w:tcPr>
            <w:tcW w:w="0" w:type="auto"/>
            <w:tcBorders>
              <w:top w:val="nil"/>
              <w:left w:val="nil"/>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head"/>
            </w:pPr>
            <w:r w:rsidRPr="00290BBA">
              <w:t>48</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0.25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976.56</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708.62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651.04</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0.5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488.28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354.31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325.52</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244.14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177.15</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162.76</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122.07</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88.58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81.38</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61.04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44.29</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keepNext/>
              <w:jc w:val="center"/>
            </w:pPr>
            <w:r w:rsidRPr="00290BBA">
              <w:t>40.69</w:t>
            </w:r>
          </w:p>
        </w:tc>
      </w:tr>
      <w:tr w:rsidR="00397AA2" w:rsidRPr="00290BBA" w:rsidTr="0048753F">
        <w:trPr>
          <w:trHeight w:val="260"/>
          <w:jc w:val="center"/>
        </w:trPr>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8</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30.52</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22.14</w:t>
            </w:r>
          </w:p>
        </w:tc>
        <w:tc>
          <w:tcPr>
            <w:tcW w:w="0" w:type="auto"/>
            <w:tcBorders>
              <w:top w:val="single" w:sz="4" w:space="0" w:color="auto"/>
              <w:left w:val="single" w:sz="4" w:space="0" w:color="auto"/>
              <w:bottom w:val="single" w:sz="4" w:space="0" w:color="auto"/>
              <w:right w:val="single" w:sz="4" w:space="0" w:color="auto"/>
            </w:tcBorders>
            <w:noWrap/>
            <w:tcMar>
              <w:top w:w="11" w:type="dxa"/>
              <w:left w:w="11" w:type="dxa"/>
              <w:bottom w:w="0" w:type="dxa"/>
              <w:right w:w="11" w:type="dxa"/>
            </w:tcMar>
            <w:vAlign w:val="bottom"/>
          </w:tcPr>
          <w:p w:rsidR="00397AA2" w:rsidRPr="00290BBA" w:rsidRDefault="00397AA2" w:rsidP="0048753F">
            <w:pPr>
              <w:pStyle w:val="Tabletext"/>
              <w:jc w:val="center"/>
            </w:pPr>
            <w:r w:rsidRPr="00290BBA">
              <w:t>20.35</w:t>
            </w:r>
          </w:p>
        </w:tc>
      </w:tr>
    </w:tbl>
    <w:p w:rsidR="00397AA2" w:rsidRPr="00290BBA" w:rsidRDefault="00397AA2" w:rsidP="00397AA2">
      <w:pPr>
        <w:pStyle w:val="Tablefin"/>
        <w:rPr>
          <w:lang w:eastAsia="ja-JP"/>
        </w:rPr>
      </w:pPr>
    </w:p>
    <w:p w:rsidR="00397AA2" w:rsidRPr="00EF13FE" w:rsidRDefault="00397AA2" w:rsidP="00397AA2">
      <w:pPr>
        <w:pStyle w:val="Note"/>
        <w:rPr>
          <w:lang w:val="en-US"/>
        </w:rPr>
      </w:pPr>
      <w:r w:rsidRPr="00EF13FE">
        <w:rPr>
          <w:lang w:val="en-US"/>
        </w:rPr>
        <w:t>NOTE 1 – As the sampling frequency is increased, the demand on jitter performance will also increase. For example: a sampling frequency of 8 * 48 kHz (384 kHz) will require an intrinsic jitter of 0.025 * 20.35 ns, or 0.51 ns (see § 3.1.2).</w:t>
      </w:r>
    </w:p>
    <w:p w:rsidR="00397AA2" w:rsidRPr="00EF13FE" w:rsidRDefault="00397AA2" w:rsidP="0048753F">
      <w:pPr>
        <w:pStyle w:val="AppendixNoTitle"/>
        <w:rPr>
          <w:lang w:val="en-US"/>
        </w:rPr>
      </w:pPr>
      <w:bookmarkStart w:id="26" w:name="_Toc287859282"/>
      <w:r w:rsidRPr="00EF13FE">
        <w:rPr>
          <w:lang w:val="en-US"/>
        </w:rPr>
        <w:lastRenderedPageBreak/>
        <w:t xml:space="preserve">Appendix </w:t>
      </w:r>
      <w:r w:rsidRPr="00EF13FE">
        <w:rPr>
          <w:lang w:val="en-US" w:eastAsia="ja-JP"/>
        </w:rPr>
        <w:t>B</w:t>
      </w:r>
      <w:r w:rsidR="0048753F">
        <w:rPr>
          <w:lang w:val="en-US" w:eastAsia="ja-JP"/>
        </w:rPr>
        <w:br/>
      </w:r>
      <w:r w:rsidRPr="00EF13FE">
        <w:rPr>
          <w:lang w:val="en-US" w:eastAsia="ja-JP"/>
        </w:rPr>
        <w:t xml:space="preserve">to </w:t>
      </w:r>
      <w:r w:rsidRPr="00EF13FE">
        <w:rPr>
          <w:lang w:val="en-US"/>
        </w:rPr>
        <w:t xml:space="preserve">Part </w:t>
      </w:r>
      <w:r w:rsidRPr="00EF13FE">
        <w:rPr>
          <w:lang w:val="en-US" w:eastAsia="ja-JP"/>
        </w:rPr>
        <w:t>5</w:t>
      </w:r>
      <w:r w:rsidRPr="00EF13FE">
        <w:rPr>
          <w:lang w:val="en-US"/>
        </w:rPr>
        <w:t xml:space="preserve"> </w:t>
      </w:r>
      <w:r w:rsidRPr="00EF13FE">
        <w:rPr>
          <w:lang w:val="en-US"/>
        </w:rPr>
        <w:br/>
      </w:r>
      <w:r w:rsidRPr="00EF13FE">
        <w:rPr>
          <w:lang w:val="en-US"/>
        </w:rPr>
        <w:br/>
        <w:t>(Informative)</w:t>
      </w:r>
      <w:r w:rsidR="0048753F">
        <w:rPr>
          <w:lang w:val="en-US"/>
        </w:rPr>
        <w:br/>
      </w:r>
      <w:r w:rsidR="0048753F">
        <w:rPr>
          <w:lang w:val="en-US"/>
        </w:rPr>
        <w:br/>
      </w:r>
      <w:r w:rsidRPr="00EF13FE">
        <w:rPr>
          <w:lang w:val="en-US"/>
        </w:rPr>
        <w:t>Balanced transmission</w:t>
      </w:r>
      <w:bookmarkEnd w:id="26"/>
    </w:p>
    <w:p w:rsidR="00397AA2" w:rsidRPr="00EF13FE" w:rsidRDefault="00397AA2" w:rsidP="00397AA2">
      <w:pPr>
        <w:pStyle w:val="Heading1"/>
        <w:rPr>
          <w:lang w:val="en-US"/>
        </w:rPr>
      </w:pPr>
      <w:r w:rsidRPr="00EF13FE">
        <w:rPr>
          <w:lang w:val="en-US"/>
        </w:rPr>
        <w:t>1</w:t>
      </w:r>
      <w:r w:rsidRPr="00EF13FE">
        <w:rPr>
          <w:lang w:val="en-US"/>
        </w:rPr>
        <w:tab/>
        <w:t>General characteristics</w:t>
      </w:r>
    </w:p>
    <w:p w:rsidR="00397AA2" w:rsidRPr="00EF13FE" w:rsidRDefault="00397AA2" w:rsidP="00397AA2">
      <w:pPr>
        <w:pStyle w:val="Heading2"/>
        <w:rPr>
          <w:lang w:val="en-US"/>
        </w:rPr>
      </w:pPr>
      <w:r w:rsidRPr="00EF13FE">
        <w:rPr>
          <w:lang w:val="en-US"/>
        </w:rPr>
        <w:t>1.1</w:t>
      </w:r>
      <w:r w:rsidRPr="00EF13FE">
        <w:rPr>
          <w:lang w:val="en-US"/>
        </w:rPr>
        <w:tab/>
        <w:t>Configuration</w:t>
      </w:r>
    </w:p>
    <w:p w:rsidR="00397AA2" w:rsidRPr="00EF13FE" w:rsidRDefault="00397AA2" w:rsidP="00397AA2">
      <w:pPr>
        <w:rPr>
          <w:lang w:val="en-US" w:eastAsia="ja-JP"/>
        </w:rPr>
      </w:pPr>
      <w:r w:rsidRPr="00EF13FE">
        <w:rPr>
          <w:lang w:val="en-US" w:eastAsia="ja-JP"/>
        </w:rPr>
        <w:t>A circuit conforming to the general configuration shown in Fig. 11 may be used.</w:t>
      </w:r>
    </w:p>
    <w:p w:rsidR="00397AA2" w:rsidRPr="00EF13FE" w:rsidRDefault="00397AA2" w:rsidP="00397AA2">
      <w:pPr>
        <w:pStyle w:val="FigureNo"/>
        <w:rPr>
          <w:lang w:val="en-US"/>
        </w:rPr>
      </w:pPr>
      <w:r w:rsidRPr="00EF13FE">
        <w:rPr>
          <w:lang w:val="en-US"/>
        </w:rPr>
        <w:t>Figure 11</w:t>
      </w:r>
    </w:p>
    <w:p w:rsidR="00397AA2" w:rsidRPr="00EF13FE" w:rsidRDefault="00397AA2" w:rsidP="00397AA2">
      <w:pPr>
        <w:pStyle w:val="Figuretitle"/>
        <w:rPr>
          <w:lang w:val="en-US"/>
        </w:rPr>
      </w:pPr>
      <w:r w:rsidRPr="00EF13FE">
        <w:rPr>
          <w:lang w:val="en-US"/>
        </w:rPr>
        <w:t>Simplified example of the configuration of the circuit (balanced)</w:t>
      </w:r>
    </w:p>
    <w:p w:rsidR="00397AA2" w:rsidRPr="00290BBA" w:rsidRDefault="00397AA2" w:rsidP="00EF13FE">
      <w:pPr>
        <w:pStyle w:val="Figure"/>
        <w:rPr>
          <w:lang w:eastAsia="ja-JP"/>
        </w:rPr>
      </w:pPr>
      <w:r>
        <w:object w:dxaOrig="7849" w:dyaOrig="2836">
          <v:shape id="_x0000_i1034" type="#_x0000_t75" style="width:393pt;height:141.6pt" o:ole="" o:allowoverlap="f">
            <v:imagedata r:id="rId34" o:title=""/>
          </v:shape>
          <o:OLEObject Type="Embed" ProgID="CorelDRAW.Graphic.14" ShapeID="_x0000_i1034" DrawAspect="Content" ObjectID="_1377411422" r:id="rId35"/>
        </w:object>
      </w:r>
    </w:p>
    <w:p w:rsidR="00397AA2" w:rsidRPr="00EF13FE" w:rsidRDefault="00397AA2" w:rsidP="00397AA2">
      <w:pPr>
        <w:pStyle w:val="Note"/>
        <w:rPr>
          <w:lang w:val="en-US" w:eastAsia="ja-JP"/>
        </w:rPr>
      </w:pPr>
      <w:r w:rsidRPr="00EF13FE">
        <w:rPr>
          <w:lang w:val="en-US" w:eastAsia="ja-JP"/>
        </w:rPr>
        <w:t>NOTE 1 – The electrical parameters of the interface are based on those defined in ITU-T Recommendation V.11 which allow transmission of balanced-voltage digital signals over cables up to a few hundred metres in length.</w:t>
      </w:r>
    </w:p>
    <w:p w:rsidR="00397AA2" w:rsidRPr="00EF13FE" w:rsidRDefault="00397AA2" w:rsidP="00397AA2">
      <w:pPr>
        <w:pStyle w:val="Heading2"/>
        <w:rPr>
          <w:lang w:val="en-US"/>
        </w:rPr>
      </w:pPr>
      <w:r w:rsidRPr="00EF13FE">
        <w:rPr>
          <w:lang w:val="en-US"/>
        </w:rPr>
        <w:t>1.2</w:t>
      </w:r>
      <w:r w:rsidRPr="00EF13FE">
        <w:rPr>
          <w:lang w:val="en-US"/>
        </w:rPr>
        <w:tab/>
        <w:t>Equalization</w:t>
      </w:r>
    </w:p>
    <w:p w:rsidR="00397AA2" w:rsidRPr="00EF13FE" w:rsidRDefault="00397AA2" w:rsidP="00397AA2">
      <w:pPr>
        <w:rPr>
          <w:lang w:val="en-US" w:eastAsia="ja-JP"/>
        </w:rPr>
      </w:pPr>
      <w:r w:rsidRPr="00EF13FE">
        <w:rPr>
          <w:lang w:val="en-US" w:eastAsia="ja-JP"/>
        </w:rPr>
        <w:t>Equalization may be used at the receiver.</w:t>
      </w:r>
    </w:p>
    <w:p w:rsidR="00397AA2" w:rsidRPr="00EF13FE" w:rsidRDefault="00397AA2" w:rsidP="00397AA2">
      <w:pPr>
        <w:rPr>
          <w:lang w:val="en-US" w:eastAsia="ja-JP"/>
        </w:rPr>
      </w:pPr>
      <w:r w:rsidRPr="00EF13FE">
        <w:rPr>
          <w:lang w:val="en-US" w:eastAsia="ja-JP"/>
        </w:rPr>
        <w:t>There shall be no equalization before transmission.</w:t>
      </w:r>
    </w:p>
    <w:p w:rsidR="00397AA2" w:rsidRPr="00EF13FE" w:rsidRDefault="00397AA2" w:rsidP="00397AA2">
      <w:pPr>
        <w:rPr>
          <w:lang w:val="en-US" w:eastAsia="ja-JP"/>
        </w:rPr>
      </w:pPr>
      <w:r w:rsidRPr="00EF13FE">
        <w:rPr>
          <w:lang w:val="en-US" w:eastAsia="ja-JP"/>
        </w:rPr>
        <w:t>The frequency range used to qualify the interface electrical parameters is dependent on the maximum data rate supported. The upper frequency is 128 times the maximum frame rate (about 6 MHz for 48 kHz).</w:t>
      </w:r>
    </w:p>
    <w:p w:rsidR="00397AA2" w:rsidRPr="00EF13FE" w:rsidRDefault="00397AA2" w:rsidP="00397AA2">
      <w:pPr>
        <w:pStyle w:val="Heading2"/>
        <w:rPr>
          <w:lang w:val="en-US"/>
        </w:rPr>
      </w:pPr>
      <w:r w:rsidRPr="00EF13FE">
        <w:rPr>
          <w:lang w:val="en-US"/>
        </w:rPr>
        <w:t>1.3</w:t>
      </w:r>
      <w:r w:rsidRPr="00EF13FE">
        <w:rPr>
          <w:lang w:val="en-US"/>
        </w:rPr>
        <w:tab/>
        <w:t>Cable</w:t>
      </w:r>
    </w:p>
    <w:p w:rsidR="00397AA2" w:rsidRPr="00EF13FE" w:rsidRDefault="00397AA2" w:rsidP="00397AA2">
      <w:pPr>
        <w:rPr>
          <w:lang w:val="en-US" w:eastAsia="ja-JP"/>
        </w:rPr>
      </w:pPr>
      <w:r w:rsidRPr="00EF13FE">
        <w:rPr>
          <w:lang w:val="en-US" w:eastAsia="ja-JP"/>
        </w:rPr>
        <w:t xml:space="preserve">The interconnecting cable shall be balanced with a nominal characteristic impedance of 110 </w:t>
      </w:r>
      <w:r w:rsidRPr="00290BBA">
        <w:sym w:font="Symbol" w:char="F057"/>
      </w:r>
      <w:r w:rsidRPr="00EF13FE">
        <w:rPr>
          <w:lang w:val="en-US" w:eastAsia="ja-JP"/>
        </w:rPr>
        <w:t xml:space="preserve"> at frequencies from 100 kHz to 128 times the maximum frame rate. </w:t>
      </w:r>
    </w:p>
    <w:p w:rsidR="00397AA2" w:rsidRPr="00EF13FE" w:rsidRDefault="00397AA2" w:rsidP="00397AA2">
      <w:pPr>
        <w:rPr>
          <w:lang w:val="en-US" w:eastAsia="ja-JP"/>
        </w:rPr>
      </w:pPr>
      <w:r w:rsidRPr="00EF13FE">
        <w:rPr>
          <w:lang w:val="en-US" w:eastAsia="ja-JP"/>
        </w:rPr>
        <w:t>The cable shall be one of the following types:</w:t>
      </w:r>
    </w:p>
    <w:p w:rsidR="00397AA2" w:rsidRPr="00EF13FE" w:rsidRDefault="00397AA2" w:rsidP="00397AA2">
      <w:pPr>
        <w:pStyle w:val="enumlev1"/>
        <w:rPr>
          <w:lang w:val="en-US"/>
        </w:rPr>
      </w:pPr>
      <w:r w:rsidRPr="00EF13FE">
        <w:rPr>
          <w:lang w:val="en-US"/>
        </w:rPr>
        <w:t>–</w:t>
      </w:r>
      <w:r w:rsidRPr="00EF13FE">
        <w:rPr>
          <w:lang w:val="en-US"/>
        </w:rPr>
        <w:tab/>
        <w:t>shielded (screened) cable;</w:t>
      </w:r>
    </w:p>
    <w:p w:rsidR="00397AA2" w:rsidRPr="00EF13FE" w:rsidRDefault="00397AA2" w:rsidP="00397AA2">
      <w:pPr>
        <w:pStyle w:val="enumlev1"/>
        <w:rPr>
          <w:lang w:val="en-US"/>
        </w:rPr>
      </w:pPr>
      <w:r w:rsidRPr="00EF13FE">
        <w:rPr>
          <w:lang w:val="en-US"/>
        </w:rPr>
        <w:t>–</w:t>
      </w:r>
      <w:r w:rsidRPr="00EF13FE">
        <w:rPr>
          <w:lang w:val="en-US"/>
        </w:rPr>
        <w:tab/>
        <w:t xml:space="preserve">unshielded (unscreened) twisted pair (UTP) structured wiring (Category 5 or better, see ISO/IEC 11801) (see </w:t>
      </w:r>
      <w:r w:rsidRPr="00EF13FE">
        <w:rPr>
          <w:lang w:val="en-US" w:eastAsia="ja-JP"/>
        </w:rPr>
        <w:t>Note</w:t>
      </w:r>
      <w:r w:rsidRPr="00EF13FE">
        <w:rPr>
          <w:lang w:val="en-US"/>
        </w:rPr>
        <w:t xml:space="preserve"> 5);</w:t>
      </w:r>
    </w:p>
    <w:p w:rsidR="00397AA2" w:rsidRPr="00EF13FE" w:rsidRDefault="00397AA2" w:rsidP="00397AA2">
      <w:pPr>
        <w:pStyle w:val="enumlev1"/>
        <w:rPr>
          <w:lang w:val="en-US"/>
        </w:rPr>
      </w:pPr>
      <w:r w:rsidRPr="00EF13FE">
        <w:rPr>
          <w:lang w:val="en-US"/>
        </w:rPr>
        <w:t>–</w:t>
      </w:r>
      <w:r w:rsidRPr="00EF13FE">
        <w:rPr>
          <w:lang w:val="en-US"/>
        </w:rPr>
        <w:tab/>
        <w:t>shielded (screened) twisted pair (STP) structured wiring (see ISO/IEC 11801).</w:t>
      </w:r>
    </w:p>
    <w:p w:rsidR="00397AA2" w:rsidRPr="00EF13FE" w:rsidRDefault="00397AA2" w:rsidP="00397AA2">
      <w:pPr>
        <w:rPr>
          <w:lang w:val="en-US" w:eastAsia="ja-JP"/>
        </w:rPr>
      </w:pPr>
      <w:r w:rsidRPr="00EF13FE">
        <w:rPr>
          <w:lang w:val="en-US" w:eastAsia="ja-JP"/>
        </w:rPr>
        <w:lastRenderedPageBreak/>
        <w:t xml:space="preserve">The same cable type shall be used throughout any single interface connection, including patch leads. </w:t>
      </w:r>
    </w:p>
    <w:p w:rsidR="00397AA2" w:rsidRPr="00EF13FE" w:rsidRDefault="00397AA2" w:rsidP="00397AA2">
      <w:pPr>
        <w:pStyle w:val="Note"/>
        <w:rPr>
          <w:lang w:val="en-US" w:eastAsia="ja-JP"/>
        </w:rPr>
      </w:pPr>
      <w:r w:rsidRPr="00EF13FE">
        <w:rPr>
          <w:iCs/>
          <w:lang w:val="en-US"/>
        </w:rPr>
        <w:t xml:space="preserve">NOTE </w:t>
      </w:r>
      <w:r w:rsidRPr="00EF13FE">
        <w:rPr>
          <w:iCs/>
          <w:lang w:val="en-US" w:eastAsia="ja-JP"/>
        </w:rPr>
        <w:t>1</w:t>
      </w:r>
      <w:r w:rsidRPr="00EF13FE">
        <w:rPr>
          <w:iCs/>
          <w:lang w:val="en-US"/>
        </w:rPr>
        <w:t> –</w:t>
      </w:r>
      <w:r w:rsidRPr="00EF13FE">
        <w:rPr>
          <w:lang w:val="en-US"/>
        </w:rPr>
        <w:t> </w:t>
      </w:r>
      <w:r w:rsidRPr="00EF13FE">
        <w:rPr>
          <w:lang w:val="en-US" w:eastAsia="ja-JP"/>
        </w:rPr>
        <w:t>Holding closer tolerances for the characteristic impedance of the cable, and for the driving and terminating impedances, can increase the cable lengths for reliable transmission and for higher data rates.</w:t>
      </w:r>
    </w:p>
    <w:p w:rsidR="00397AA2" w:rsidRPr="00EF13FE" w:rsidRDefault="00397AA2" w:rsidP="00397AA2">
      <w:pPr>
        <w:pStyle w:val="Note"/>
        <w:rPr>
          <w:lang w:val="en-US" w:eastAsia="ja-JP"/>
        </w:rPr>
      </w:pPr>
      <w:r w:rsidRPr="00EF13FE">
        <w:rPr>
          <w:iCs/>
          <w:lang w:val="en-US"/>
        </w:rPr>
        <w:t xml:space="preserve">NOTE </w:t>
      </w:r>
      <w:r w:rsidRPr="00EF13FE">
        <w:rPr>
          <w:iCs/>
          <w:lang w:val="en-US" w:eastAsia="ja-JP"/>
        </w:rPr>
        <w:t>2</w:t>
      </w:r>
      <w:r w:rsidRPr="00EF13FE">
        <w:rPr>
          <w:iCs/>
          <w:lang w:val="en-US"/>
        </w:rPr>
        <w:t> –</w:t>
      </w:r>
      <w:r w:rsidRPr="00EF13FE">
        <w:rPr>
          <w:lang w:val="en-US"/>
        </w:rPr>
        <w:t> </w:t>
      </w:r>
      <w:r w:rsidRPr="00EF13FE">
        <w:rPr>
          <w:lang w:val="en-US" w:eastAsia="ja-JP"/>
        </w:rPr>
        <w:t>Closer tolerances for the balance of the driving impedance, the terminating impedance, and for the cable itself can reduce both electromagnetic susceptibility and emissions.</w:t>
      </w:r>
    </w:p>
    <w:p w:rsidR="00397AA2" w:rsidRPr="00EF13FE" w:rsidRDefault="00397AA2" w:rsidP="00397AA2">
      <w:pPr>
        <w:pStyle w:val="Note"/>
        <w:rPr>
          <w:lang w:val="en-US" w:eastAsia="ja-JP"/>
        </w:rPr>
      </w:pPr>
      <w:r w:rsidRPr="00EF13FE">
        <w:rPr>
          <w:iCs/>
          <w:lang w:val="en-US"/>
        </w:rPr>
        <w:t xml:space="preserve">NOTE </w:t>
      </w:r>
      <w:r w:rsidRPr="00EF13FE">
        <w:rPr>
          <w:iCs/>
          <w:lang w:val="en-US" w:eastAsia="ja-JP"/>
        </w:rPr>
        <w:t>3</w:t>
      </w:r>
      <w:r w:rsidRPr="00EF13FE">
        <w:rPr>
          <w:iCs/>
          <w:lang w:val="en-US"/>
        </w:rPr>
        <w:t> –</w:t>
      </w:r>
      <w:r w:rsidRPr="00EF13FE">
        <w:rPr>
          <w:lang w:val="en-US"/>
        </w:rPr>
        <w:t> </w:t>
      </w:r>
      <w:r w:rsidRPr="00EF13FE">
        <w:rPr>
          <w:lang w:val="en-US" w:eastAsia="ja-JP"/>
        </w:rPr>
        <w:t>Using cable having lower loss at higher frequencies can improve the reliability of transmission for greater distances and higher data rates.</w:t>
      </w:r>
    </w:p>
    <w:p w:rsidR="00397AA2" w:rsidRPr="00EF13FE" w:rsidRDefault="00397AA2" w:rsidP="00397AA2">
      <w:pPr>
        <w:pStyle w:val="Note"/>
        <w:rPr>
          <w:lang w:val="en-US" w:eastAsia="ja-JP"/>
        </w:rPr>
      </w:pPr>
      <w:r w:rsidRPr="00EF13FE">
        <w:rPr>
          <w:iCs/>
          <w:lang w:val="en-US"/>
        </w:rPr>
        <w:t xml:space="preserve">NOTE </w:t>
      </w:r>
      <w:r w:rsidRPr="00EF13FE">
        <w:rPr>
          <w:iCs/>
          <w:lang w:val="en-US" w:eastAsia="ja-JP"/>
        </w:rPr>
        <w:t>4</w:t>
      </w:r>
      <w:r w:rsidRPr="00EF13FE">
        <w:rPr>
          <w:iCs/>
          <w:lang w:val="en-US"/>
        </w:rPr>
        <w:t> –</w:t>
      </w:r>
      <w:r w:rsidRPr="00EF13FE">
        <w:rPr>
          <w:lang w:val="en-US"/>
        </w:rPr>
        <w:t> </w:t>
      </w:r>
      <w:r w:rsidRPr="00EF13FE">
        <w:rPr>
          <w:lang w:val="en-US" w:eastAsia="ja-JP"/>
        </w:rPr>
        <w:t xml:space="preserve">Care should be taken in design of the interface to provide adequate balance on the twisted pair within the Category 5 cable. Using RJ45 connectors, conventionally wired, current practice favours the use of pins 4 and 5 for Recommendation ITU-R BS.647 signals (separating them from ATM signals on the same cable, for example). Pins 3 and 6 are the preferred second pair. For full protection, the interface may have to withstand power voltages specified to support network equipment, and the use of transformers and blocking capacitors on the interface is strongly recommended. </w:t>
      </w:r>
    </w:p>
    <w:p w:rsidR="00397AA2" w:rsidRPr="00EF13FE" w:rsidRDefault="00397AA2" w:rsidP="00397AA2">
      <w:pPr>
        <w:pStyle w:val="Note"/>
        <w:rPr>
          <w:lang w:val="en-US" w:eastAsia="ja-JP"/>
        </w:rPr>
      </w:pPr>
      <w:r w:rsidRPr="00EF13FE">
        <w:rPr>
          <w:iCs/>
          <w:lang w:val="en-US"/>
        </w:rPr>
        <w:t xml:space="preserve">NOTE </w:t>
      </w:r>
      <w:r w:rsidRPr="00EF13FE">
        <w:rPr>
          <w:iCs/>
          <w:lang w:val="en-US" w:eastAsia="ja-JP"/>
        </w:rPr>
        <w:t>5</w:t>
      </w:r>
      <w:r w:rsidRPr="00EF13FE">
        <w:rPr>
          <w:iCs/>
          <w:lang w:val="en-US"/>
        </w:rPr>
        <w:t> –</w:t>
      </w:r>
      <w:r w:rsidRPr="00EF13FE">
        <w:rPr>
          <w:lang w:val="en-US"/>
        </w:rPr>
        <w:t> </w:t>
      </w:r>
      <w:r w:rsidRPr="00EF13FE">
        <w:rPr>
          <w:lang w:val="en-US" w:eastAsia="ja-JP"/>
        </w:rPr>
        <w:t>UTP cable has been shown to offer transmission up to 400 m overall unequalized, or 800 m equalized, at 48 kHz frame rate.</w:t>
      </w:r>
    </w:p>
    <w:p w:rsidR="00397AA2" w:rsidRPr="00EF13FE" w:rsidRDefault="00397AA2" w:rsidP="00397AA2">
      <w:pPr>
        <w:pStyle w:val="Heading1"/>
        <w:rPr>
          <w:lang w:val="en-US"/>
        </w:rPr>
      </w:pPr>
      <w:r w:rsidRPr="00EF13FE">
        <w:rPr>
          <w:lang w:val="en-US"/>
        </w:rPr>
        <w:t>2</w:t>
      </w:r>
      <w:r w:rsidRPr="00EF13FE">
        <w:rPr>
          <w:lang w:val="en-US"/>
        </w:rPr>
        <w:tab/>
        <w:t>Line driver characteristics</w:t>
      </w:r>
    </w:p>
    <w:p w:rsidR="00397AA2" w:rsidRPr="00EF13FE" w:rsidRDefault="00397AA2" w:rsidP="00397AA2">
      <w:pPr>
        <w:pStyle w:val="Heading2"/>
        <w:rPr>
          <w:lang w:val="en-US" w:eastAsia="ja-JP"/>
        </w:rPr>
      </w:pPr>
      <w:r w:rsidRPr="00EF13FE">
        <w:rPr>
          <w:lang w:val="en-US" w:eastAsia="ja-JP"/>
        </w:rPr>
        <w:t>2</w:t>
      </w:r>
      <w:r w:rsidRPr="00EF13FE">
        <w:rPr>
          <w:lang w:val="en-US"/>
        </w:rPr>
        <w:t>.1</w:t>
      </w:r>
      <w:r w:rsidRPr="00EF13FE">
        <w:rPr>
          <w:lang w:val="en-US"/>
        </w:rPr>
        <w:tab/>
      </w:r>
      <w:r w:rsidRPr="00EF13FE">
        <w:rPr>
          <w:lang w:val="en-US" w:eastAsia="ja-JP"/>
        </w:rPr>
        <w:t>Output impedance</w:t>
      </w:r>
    </w:p>
    <w:p w:rsidR="00397AA2" w:rsidRPr="00EF13FE" w:rsidRDefault="00397AA2" w:rsidP="00397AA2">
      <w:pPr>
        <w:rPr>
          <w:lang w:val="en-US"/>
        </w:rPr>
      </w:pPr>
      <w:r w:rsidRPr="00EF13FE">
        <w:rPr>
          <w:lang w:val="en-US"/>
        </w:rPr>
        <w:t>The line driver shall have a balanced output with an internal impedance of 110 </w:t>
      </w:r>
      <w:r w:rsidRPr="00290BBA">
        <w:sym w:font="Symbol" w:char="F057"/>
      </w:r>
      <w:r w:rsidRPr="00EF13FE">
        <w:rPr>
          <w:lang w:val="en-US"/>
        </w:rPr>
        <w:t xml:space="preserve"> with a tolerance of 20%, at frequencies from 0.1 MHz to 128 times the maximum frame rate when measured at the output terminals.</w:t>
      </w:r>
    </w:p>
    <w:p w:rsidR="00397AA2" w:rsidRPr="00EF13FE" w:rsidRDefault="00397AA2" w:rsidP="00397AA2">
      <w:pPr>
        <w:pStyle w:val="Heading2"/>
        <w:rPr>
          <w:lang w:val="en-US" w:eastAsia="ja-JP"/>
        </w:rPr>
      </w:pPr>
      <w:r w:rsidRPr="00EF13FE">
        <w:rPr>
          <w:lang w:val="en-US" w:eastAsia="ja-JP"/>
        </w:rPr>
        <w:t>2</w:t>
      </w:r>
      <w:r w:rsidRPr="00EF13FE">
        <w:rPr>
          <w:lang w:val="en-US"/>
        </w:rPr>
        <w:t>.</w:t>
      </w:r>
      <w:r w:rsidRPr="00EF13FE">
        <w:rPr>
          <w:lang w:val="en-US" w:eastAsia="ja-JP"/>
        </w:rPr>
        <w:t>2</w:t>
      </w:r>
      <w:r w:rsidRPr="00EF13FE">
        <w:rPr>
          <w:lang w:val="en-US"/>
        </w:rPr>
        <w:tab/>
      </w:r>
      <w:r w:rsidRPr="00EF13FE">
        <w:rPr>
          <w:lang w:val="en-US" w:eastAsia="ja-JP"/>
        </w:rPr>
        <w:t>Signal amplitude</w:t>
      </w:r>
    </w:p>
    <w:p w:rsidR="00397AA2" w:rsidRPr="00EF13FE" w:rsidRDefault="00397AA2" w:rsidP="00397AA2">
      <w:pPr>
        <w:rPr>
          <w:lang w:val="en-US"/>
        </w:rPr>
      </w:pPr>
      <w:r w:rsidRPr="00EF13FE">
        <w:rPr>
          <w:lang w:val="en-US"/>
        </w:rPr>
        <w:t xml:space="preserve">The signal amplitude shall lie between 2 V and 7 V peak-to-peak, when measured across a 110 </w:t>
      </w:r>
      <w:r w:rsidRPr="00290BBA">
        <w:sym w:font="Symbol" w:char="F057"/>
      </w:r>
      <w:r w:rsidRPr="00EF13FE">
        <w:rPr>
          <w:lang w:val="en-US"/>
        </w:rPr>
        <w:t xml:space="preserve"> resistor connected to the output terminals, without any interconnecting cable present. </w:t>
      </w:r>
    </w:p>
    <w:p w:rsidR="00397AA2" w:rsidRPr="00EF13FE" w:rsidRDefault="00397AA2" w:rsidP="00397AA2">
      <w:pPr>
        <w:pStyle w:val="Note"/>
        <w:rPr>
          <w:lang w:val="en-US"/>
        </w:rPr>
      </w:pPr>
      <w:r w:rsidRPr="00EF13FE">
        <w:rPr>
          <w:iCs/>
          <w:lang w:val="en-US"/>
        </w:rPr>
        <w:t>NOTE 1 –</w:t>
      </w:r>
      <w:r w:rsidRPr="00EF13FE">
        <w:rPr>
          <w:lang w:val="en-US"/>
        </w:rPr>
        <w:t> </w:t>
      </w:r>
      <w:r w:rsidR="00936997" w:rsidRPr="00EF13FE">
        <w:rPr>
          <w:lang w:val="en-US"/>
        </w:rPr>
        <w:t>A</w:t>
      </w:r>
      <w:r w:rsidRPr="00EF13FE">
        <w:rPr>
          <w:lang w:val="en-US"/>
        </w:rPr>
        <w:t xml:space="preserve"> typical value is 4 V.</w:t>
      </w:r>
    </w:p>
    <w:p w:rsidR="00397AA2" w:rsidRPr="00EF13FE" w:rsidRDefault="00397AA2" w:rsidP="00397AA2">
      <w:pPr>
        <w:pStyle w:val="Heading2"/>
        <w:rPr>
          <w:lang w:val="en-US" w:eastAsia="ja-JP"/>
        </w:rPr>
      </w:pPr>
      <w:r w:rsidRPr="00EF13FE">
        <w:rPr>
          <w:lang w:val="en-US" w:eastAsia="ja-JP"/>
        </w:rPr>
        <w:t>2</w:t>
      </w:r>
      <w:r w:rsidRPr="00EF13FE">
        <w:rPr>
          <w:lang w:val="en-US"/>
        </w:rPr>
        <w:t>.</w:t>
      </w:r>
      <w:r w:rsidRPr="00EF13FE">
        <w:rPr>
          <w:lang w:val="en-US" w:eastAsia="ja-JP"/>
        </w:rPr>
        <w:t>3</w:t>
      </w:r>
      <w:r w:rsidRPr="00EF13FE">
        <w:rPr>
          <w:lang w:val="en-US"/>
        </w:rPr>
        <w:tab/>
      </w:r>
      <w:r w:rsidRPr="00EF13FE">
        <w:rPr>
          <w:lang w:val="en-US" w:eastAsia="ja-JP"/>
        </w:rPr>
        <w:t>Balance</w:t>
      </w:r>
    </w:p>
    <w:p w:rsidR="00397AA2" w:rsidRPr="00EF13FE" w:rsidRDefault="00397AA2" w:rsidP="00397AA2">
      <w:pPr>
        <w:rPr>
          <w:lang w:val="en-US" w:eastAsia="ja-JP"/>
        </w:rPr>
      </w:pPr>
      <w:r w:rsidRPr="00EF13FE">
        <w:rPr>
          <w:lang w:val="en-US"/>
        </w:rPr>
        <w:t xml:space="preserve">Any common-mode component at the output terminals shall be more than 30 dB below the signal at frequencies from </w:t>
      </w:r>
      <w:r w:rsidRPr="00EF13FE">
        <w:rPr>
          <w:lang w:val="en-US" w:eastAsia="ja-JP"/>
        </w:rPr>
        <w:t>DC</w:t>
      </w:r>
      <w:r w:rsidRPr="00EF13FE">
        <w:rPr>
          <w:lang w:val="en-US"/>
        </w:rPr>
        <w:t xml:space="preserve"> to 128 times the maximum frame rate when terminated in a floating load of 110 </w:t>
      </w:r>
      <w:r w:rsidRPr="00290BBA">
        <w:rPr>
          <w:rFonts w:ascii="Symbol" w:hAnsi="Symbol"/>
        </w:rPr>
        <w:t></w:t>
      </w:r>
      <w:r w:rsidRPr="00290BBA">
        <w:rPr>
          <w:rFonts w:ascii="Symbol" w:hAnsi="Symbol"/>
          <w:lang w:eastAsia="ja-JP"/>
        </w:rPr>
        <w:t></w:t>
      </w:r>
    </w:p>
    <w:p w:rsidR="00397AA2" w:rsidRPr="00EF13FE" w:rsidRDefault="00397AA2" w:rsidP="00397AA2">
      <w:pPr>
        <w:pStyle w:val="Heading2"/>
        <w:rPr>
          <w:lang w:val="en-US" w:eastAsia="ja-JP"/>
        </w:rPr>
      </w:pPr>
      <w:r w:rsidRPr="00EF13FE">
        <w:rPr>
          <w:lang w:val="en-US" w:eastAsia="ja-JP"/>
        </w:rPr>
        <w:t>2</w:t>
      </w:r>
      <w:r w:rsidRPr="00EF13FE">
        <w:rPr>
          <w:lang w:val="en-US"/>
        </w:rPr>
        <w:t>.</w:t>
      </w:r>
      <w:r w:rsidRPr="00EF13FE">
        <w:rPr>
          <w:lang w:val="en-US" w:eastAsia="ja-JP"/>
        </w:rPr>
        <w:t>4</w:t>
      </w:r>
      <w:r w:rsidRPr="00EF13FE">
        <w:rPr>
          <w:lang w:val="en-US"/>
        </w:rPr>
        <w:tab/>
      </w:r>
      <w:r w:rsidRPr="00EF13FE">
        <w:rPr>
          <w:lang w:val="en-US" w:eastAsia="ja-JP"/>
        </w:rPr>
        <w:t>Rise and fall times</w:t>
      </w:r>
    </w:p>
    <w:p w:rsidR="00397AA2" w:rsidRPr="00EF13FE" w:rsidRDefault="00397AA2" w:rsidP="00397AA2">
      <w:pPr>
        <w:rPr>
          <w:lang w:val="en-US" w:eastAsia="ja-JP"/>
        </w:rPr>
      </w:pPr>
      <w:r w:rsidRPr="00EF13FE">
        <w:rPr>
          <w:lang w:val="en-US"/>
        </w:rPr>
        <w:t xml:space="preserve">The rise and fall times, determined between the 10% and 90% amplitude points, shall be between 0.03 UI and 0.18 UI when measured across a 110 </w:t>
      </w:r>
      <w:r w:rsidRPr="00290BBA">
        <w:sym w:font="Symbol" w:char="F057"/>
      </w:r>
      <w:r w:rsidRPr="00EF13FE">
        <w:rPr>
          <w:lang w:val="en-US"/>
        </w:rPr>
        <w:t xml:space="preserve"> resistor connected to the output terminals, without any interconnecting cable present.</w:t>
      </w:r>
    </w:p>
    <w:p w:rsidR="00397AA2" w:rsidRPr="00EF13FE" w:rsidRDefault="00397AA2" w:rsidP="00397AA2">
      <w:pPr>
        <w:pStyle w:val="Note"/>
        <w:rPr>
          <w:lang w:val="en-US"/>
        </w:rPr>
      </w:pPr>
      <w:r w:rsidRPr="00EF13FE">
        <w:rPr>
          <w:lang w:val="en-US"/>
        </w:rPr>
        <w:t>NOTE 1 – The minimum and maximum rise and fall times for a frame rate of 48 kHz are 5 ns and 30 ns respectively.</w:t>
      </w:r>
    </w:p>
    <w:p w:rsidR="00397AA2" w:rsidRPr="00EF13FE" w:rsidRDefault="00397AA2" w:rsidP="00397AA2">
      <w:pPr>
        <w:pStyle w:val="Note"/>
        <w:rPr>
          <w:lang w:val="en-US"/>
        </w:rPr>
      </w:pPr>
      <w:r w:rsidRPr="00EF13FE">
        <w:rPr>
          <w:lang w:val="en-US"/>
        </w:rPr>
        <w:t xml:space="preserve">NOTE 2 – Operation toward the lower limit of 5 ns may improve the received-signal eye pattern, but may increase electromagnetic radiation at the transmitter. Care should be taken to meet local regulations regarding electromagnetic compatibility (EMC). </w:t>
      </w:r>
    </w:p>
    <w:p w:rsidR="00397AA2" w:rsidRPr="00EF13FE" w:rsidRDefault="00397AA2" w:rsidP="00397AA2">
      <w:pPr>
        <w:pStyle w:val="Heading1"/>
        <w:rPr>
          <w:lang w:val="en-US"/>
        </w:rPr>
      </w:pPr>
      <w:r w:rsidRPr="00EF13FE">
        <w:rPr>
          <w:lang w:val="en-US"/>
        </w:rPr>
        <w:lastRenderedPageBreak/>
        <w:t>3</w:t>
      </w:r>
      <w:r w:rsidRPr="00EF13FE">
        <w:rPr>
          <w:lang w:val="en-US"/>
        </w:rPr>
        <w:tab/>
        <w:t>Line receiver characteristics</w:t>
      </w:r>
    </w:p>
    <w:p w:rsidR="00397AA2" w:rsidRPr="00EF13FE" w:rsidRDefault="00397AA2" w:rsidP="00397AA2">
      <w:pPr>
        <w:pStyle w:val="Heading2"/>
        <w:rPr>
          <w:lang w:val="en-US" w:eastAsia="ja-JP"/>
        </w:rPr>
      </w:pPr>
      <w:r w:rsidRPr="00EF13FE">
        <w:rPr>
          <w:lang w:val="en-US" w:eastAsia="ja-JP"/>
        </w:rPr>
        <w:t>3</w:t>
      </w:r>
      <w:r w:rsidRPr="00EF13FE">
        <w:rPr>
          <w:lang w:val="en-US"/>
        </w:rPr>
        <w:t>.1</w:t>
      </w:r>
      <w:r w:rsidRPr="00EF13FE">
        <w:rPr>
          <w:lang w:val="en-US"/>
        </w:rPr>
        <w:tab/>
      </w:r>
      <w:r w:rsidRPr="00EF13FE">
        <w:rPr>
          <w:lang w:val="en-US" w:eastAsia="ja-JP"/>
        </w:rPr>
        <w:t>Terminating impedance</w:t>
      </w:r>
    </w:p>
    <w:p w:rsidR="00397AA2" w:rsidRPr="00EF13FE" w:rsidRDefault="00397AA2" w:rsidP="00397AA2">
      <w:pPr>
        <w:rPr>
          <w:lang w:val="en-US"/>
        </w:rPr>
      </w:pPr>
      <w:r w:rsidRPr="00EF13FE">
        <w:rPr>
          <w:lang w:val="en-US"/>
        </w:rPr>
        <w:t>The receiver shall present an essentially resistive impedance of 110 </w:t>
      </w:r>
      <w:r w:rsidRPr="00290BBA">
        <w:sym w:font="Symbol" w:char="F057"/>
      </w:r>
      <w:r w:rsidRPr="00EF13FE">
        <w:rPr>
          <w:lang w:val="en-US"/>
        </w:rPr>
        <w:t xml:space="preserve"> with a tolerance of 20% to the interconnecting cable over the frequency band from 0.1 MHz to 128 times the maximum frame rate when measured across the input terminals. The application of more than one receiver to any one line might create transmission errors due to the resulting impedance mismatch.</w: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2</w:t>
      </w:r>
      <w:r w:rsidRPr="00EF13FE">
        <w:rPr>
          <w:lang w:val="en-US"/>
        </w:rPr>
        <w:tab/>
      </w:r>
      <w:r w:rsidRPr="00EF13FE">
        <w:rPr>
          <w:lang w:val="en-US" w:eastAsia="ja-JP"/>
        </w:rPr>
        <w:t>Maximum input signals</w:t>
      </w:r>
    </w:p>
    <w:p w:rsidR="00397AA2" w:rsidRPr="00EF13FE" w:rsidRDefault="00397AA2" w:rsidP="00397AA2">
      <w:pPr>
        <w:rPr>
          <w:lang w:val="en-US"/>
        </w:rPr>
      </w:pPr>
      <w:r w:rsidRPr="00EF13FE">
        <w:rPr>
          <w:lang w:val="en-US"/>
        </w:rPr>
        <w:t>The receiver shall correctly interpret the data when connected directly to a line driver working between the extreme voltage limits specified in §</w:t>
      </w:r>
      <w:r w:rsidRPr="00EF13FE">
        <w:rPr>
          <w:lang w:val="en-US" w:eastAsia="ja-JP"/>
        </w:rPr>
        <w:t xml:space="preserve"> </w:t>
      </w:r>
      <w:r w:rsidRPr="00EF13FE">
        <w:rPr>
          <w:lang w:val="en-US"/>
        </w:rPr>
        <w:t>2.2.</w: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3</w:t>
      </w:r>
      <w:r w:rsidRPr="00EF13FE">
        <w:rPr>
          <w:lang w:val="en-US"/>
        </w:rPr>
        <w:tab/>
      </w:r>
      <w:r w:rsidRPr="00EF13FE">
        <w:rPr>
          <w:lang w:val="en-US" w:eastAsia="ja-JP"/>
        </w:rPr>
        <w:t>Minimum input signals</w:t>
      </w:r>
    </w:p>
    <w:p w:rsidR="00397AA2" w:rsidRPr="00290BBA" w:rsidRDefault="00397AA2" w:rsidP="00397AA2">
      <w:r w:rsidRPr="00EF13FE">
        <w:rPr>
          <w:lang w:val="en-US"/>
        </w:rPr>
        <w:t xml:space="preserve">The receiver shall correctly sense the data when a random input signal produces the eye diagram characterized by a </w:t>
      </w:r>
      <w:r w:rsidRPr="00EF13FE">
        <w:rPr>
          <w:i/>
          <w:lang w:val="en-US"/>
        </w:rPr>
        <w:t>V</w:t>
      </w:r>
      <w:r w:rsidRPr="00EF13FE">
        <w:rPr>
          <w:i/>
          <w:iCs/>
          <w:vertAlign w:val="subscript"/>
          <w:lang w:val="en-US"/>
        </w:rPr>
        <w:t>min</w:t>
      </w:r>
      <w:r w:rsidRPr="00EF13FE">
        <w:rPr>
          <w:lang w:val="en-US"/>
        </w:rPr>
        <w:t xml:space="preserve"> of 200 mV and </w:t>
      </w:r>
      <w:r w:rsidRPr="00EF13FE">
        <w:rPr>
          <w:i/>
          <w:lang w:val="en-US"/>
        </w:rPr>
        <w:t>T</w:t>
      </w:r>
      <w:r w:rsidRPr="00EF13FE">
        <w:rPr>
          <w:i/>
          <w:iCs/>
          <w:vertAlign w:val="subscript"/>
          <w:lang w:val="en-US"/>
        </w:rPr>
        <w:t>min</w:t>
      </w:r>
      <w:r w:rsidRPr="00EF13FE">
        <w:rPr>
          <w:lang w:val="en-US"/>
        </w:rPr>
        <w:t xml:space="preserve"> of 0.5 UI. </w:t>
      </w:r>
      <w:r w:rsidRPr="00290BBA">
        <w:t>See Fig. </w:t>
      </w:r>
      <w:r>
        <w:rPr>
          <w:lang w:eastAsia="ja-JP"/>
        </w:rPr>
        <w:t>1</w:t>
      </w:r>
      <w:r w:rsidRPr="00290BBA">
        <w:rPr>
          <w:lang w:eastAsia="ja-JP"/>
        </w:rPr>
        <w:t>2</w:t>
      </w:r>
      <w:r w:rsidRPr="00290BBA">
        <w:t>.</w:t>
      </w:r>
    </w:p>
    <w:p w:rsidR="00397AA2" w:rsidRPr="00290BBA" w:rsidRDefault="00397AA2" w:rsidP="00397AA2">
      <w:pPr>
        <w:pStyle w:val="FigureNo"/>
        <w:rPr>
          <w:lang w:eastAsia="ja-JP"/>
        </w:rPr>
      </w:pPr>
      <w:r w:rsidRPr="00290BBA">
        <w:t>Figure </w:t>
      </w:r>
      <w:r>
        <w:rPr>
          <w:lang w:eastAsia="ja-JP"/>
        </w:rPr>
        <w:t>12</w:t>
      </w:r>
    </w:p>
    <w:p w:rsidR="00397AA2" w:rsidRPr="00290BBA" w:rsidRDefault="00397AA2" w:rsidP="00397AA2">
      <w:pPr>
        <w:pStyle w:val="Figuretitle"/>
        <w:rPr>
          <w:lang w:eastAsia="ja-JP"/>
        </w:rPr>
      </w:pPr>
      <w:r w:rsidRPr="00290BBA">
        <w:rPr>
          <w:lang w:eastAsia="ja-JP"/>
        </w:rPr>
        <w:t xml:space="preserve">Eye </w:t>
      </w:r>
      <w:r w:rsidRPr="00290BBA">
        <w:t>diagram</w:t>
      </w:r>
      <w:r w:rsidRPr="00290BBA">
        <w:rPr>
          <w:lang w:eastAsia="ja-JP"/>
        </w:rPr>
        <w:t xml:space="preserve">, </w:t>
      </w:r>
      <w:r w:rsidRPr="00290BBA">
        <w:t>balanced</w:t>
      </w:r>
      <w:r w:rsidRPr="00290BBA">
        <w:rPr>
          <w:lang w:eastAsia="ja-JP"/>
        </w:rPr>
        <w:t xml:space="preserve"> receiver</w:t>
      </w:r>
    </w:p>
    <w:p w:rsidR="00397AA2" w:rsidRPr="00290BBA" w:rsidRDefault="00397AA2" w:rsidP="00EF13FE">
      <w:pPr>
        <w:pStyle w:val="Figure"/>
        <w:rPr>
          <w:lang w:eastAsia="ja-JP"/>
        </w:rPr>
      </w:pPr>
      <w:r>
        <w:object w:dxaOrig="3707" w:dyaOrig="4408">
          <v:shape id="_x0000_i1035" type="#_x0000_t75" style="width:184.2pt;height:220.2pt" o:ole="" o:allowoverlap="f">
            <v:imagedata r:id="rId36" o:title=""/>
          </v:shape>
          <o:OLEObject Type="Embed" ProgID="CorelDRAW.Graphic.14" ShapeID="_x0000_i1035" DrawAspect="Content" ObjectID="_1377411423" r:id="rId37"/>
        </w:object>
      </w:r>
    </w:p>
    <w:p w:rsidR="00397AA2" w:rsidRPr="00EF13FE" w:rsidRDefault="00397AA2" w:rsidP="00397AA2">
      <w:pPr>
        <w:rPr>
          <w:lang w:val="en-US" w:eastAsia="ja-JP"/>
        </w:rPr>
      </w:pP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4</w:t>
      </w:r>
      <w:r w:rsidRPr="00EF13FE">
        <w:rPr>
          <w:lang w:val="en-US"/>
        </w:rPr>
        <w:tab/>
      </w:r>
      <w:r w:rsidRPr="00EF13FE">
        <w:rPr>
          <w:lang w:val="en-US" w:eastAsia="ja-JP"/>
        </w:rPr>
        <w:t>Receiver equalization</w:t>
      </w:r>
    </w:p>
    <w:p w:rsidR="00397AA2" w:rsidRPr="00EF13FE" w:rsidRDefault="00397AA2" w:rsidP="00397AA2">
      <w:pPr>
        <w:rPr>
          <w:lang w:val="en-US"/>
        </w:rPr>
      </w:pPr>
      <w:r w:rsidRPr="00EF13FE">
        <w:rPr>
          <w:lang w:val="en-US"/>
        </w:rPr>
        <w:t>Equalization may be applied in the receiver to enable an interconnecting cable longer than 100 m to be used. A suggested frequency equalization characteristic for operation at frame rates of 48 kHz is shown in Fig. </w:t>
      </w:r>
      <w:r w:rsidRPr="00EF13FE">
        <w:rPr>
          <w:lang w:val="en-US" w:eastAsia="ja-JP"/>
        </w:rPr>
        <w:t>13</w:t>
      </w:r>
      <w:r w:rsidRPr="00EF13FE">
        <w:rPr>
          <w:lang w:val="en-US"/>
        </w:rPr>
        <w:t xml:space="preserve">. The receiver shall meet the requirements specified in </w:t>
      </w:r>
      <w:r w:rsidRPr="00EF13FE">
        <w:rPr>
          <w:lang w:val="en-US" w:eastAsia="ja-JP"/>
        </w:rPr>
        <w:t xml:space="preserve">§§ </w:t>
      </w:r>
      <w:r w:rsidRPr="00EF13FE">
        <w:rPr>
          <w:lang w:val="en-US"/>
        </w:rPr>
        <w:t>3.2 and 3.3.</w:t>
      </w:r>
    </w:p>
    <w:p w:rsidR="00397AA2" w:rsidRPr="00EF13FE" w:rsidRDefault="00397AA2" w:rsidP="00397AA2">
      <w:pPr>
        <w:pStyle w:val="FigureNo"/>
        <w:rPr>
          <w:lang w:val="en-US" w:eastAsia="ja-JP"/>
        </w:rPr>
      </w:pPr>
      <w:r w:rsidRPr="00EF13FE">
        <w:rPr>
          <w:lang w:val="en-US"/>
        </w:rPr>
        <w:lastRenderedPageBreak/>
        <w:t>Figure </w:t>
      </w:r>
      <w:r w:rsidRPr="00EF13FE">
        <w:rPr>
          <w:lang w:val="en-US" w:eastAsia="ja-JP"/>
        </w:rPr>
        <w:t>13</w:t>
      </w:r>
    </w:p>
    <w:p w:rsidR="00397AA2" w:rsidRPr="00936997" w:rsidRDefault="00936997" w:rsidP="00397AA2">
      <w:pPr>
        <w:pStyle w:val="Figuretitle"/>
        <w:rPr>
          <w:lang w:val="en-US" w:eastAsia="ja-JP"/>
        </w:rPr>
      </w:pPr>
      <w:r w:rsidRPr="00936997">
        <w:rPr>
          <w:lang w:val="en-US" w:eastAsia="ja-JP"/>
        </w:rPr>
        <w:t>Suggested equalizing characteristic for a receiver at 48 kHz frame rate</w:t>
      </w:r>
    </w:p>
    <w:p w:rsidR="00936997" w:rsidRPr="00936997" w:rsidRDefault="00936997" w:rsidP="00936997">
      <w:pPr>
        <w:pStyle w:val="Blanc"/>
        <w:rPr>
          <w:lang w:eastAsia="ja-JP"/>
        </w:rPr>
      </w:pPr>
    </w:p>
    <w:p w:rsidR="00397AA2" w:rsidRDefault="00397AA2" w:rsidP="00EF13FE">
      <w:pPr>
        <w:pStyle w:val="Figure"/>
      </w:pPr>
      <w:r>
        <w:object w:dxaOrig="3309" w:dyaOrig="3705">
          <v:shape id="_x0000_i1036" type="#_x0000_t75" style="width:165.6pt;height:185.4pt" o:ole="" o:allowoverlap="f">
            <v:imagedata r:id="rId38" o:title=""/>
          </v:shape>
          <o:OLEObject Type="Embed" ProgID="CorelDRAW.Graphic.14" ShapeID="_x0000_i1036" DrawAspect="Content" ObjectID="_1377411424" r:id="rId39"/>
        </w:objec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5</w:t>
      </w:r>
      <w:r w:rsidRPr="00EF13FE">
        <w:rPr>
          <w:lang w:val="en-US"/>
        </w:rPr>
        <w:tab/>
      </w:r>
      <w:r w:rsidRPr="00EF13FE">
        <w:rPr>
          <w:lang w:val="en-US" w:eastAsia="ja-JP"/>
        </w:rPr>
        <w:t>Common-mode rejection</w:t>
      </w:r>
    </w:p>
    <w:p w:rsidR="00397AA2" w:rsidRPr="00EF13FE" w:rsidRDefault="00397AA2" w:rsidP="00397AA2">
      <w:pPr>
        <w:rPr>
          <w:lang w:val="en-US"/>
        </w:rPr>
      </w:pPr>
      <w:r w:rsidRPr="00EF13FE">
        <w:rPr>
          <w:lang w:val="en-US"/>
        </w:rPr>
        <w:t>There shall be no data errors introduced by the presence of a common-mode signal of up to 7 V peak at frequencies from DC to 20 kHz.</w:t>
      </w:r>
    </w:p>
    <w:p w:rsidR="00397AA2" w:rsidRPr="00EF13FE" w:rsidRDefault="00397AA2" w:rsidP="00397AA2">
      <w:pPr>
        <w:pStyle w:val="Heading1"/>
        <w:rPr>
          <w:lang w:val="en-US"/>
        </w:rPr>
      </w:pPr>
      <w:r w:rsidRPr="00EF13FE">
        <w:rPr>
          <w:lang w:val="en-US"/>
        </w:rPr>
        <w:t>4</w:t>
      </w:r>
      <w:r w:rsidRPr="00EF13FE">
        <w:rPr>
          <w:lang w:val="en-US"/>
        </w:rPr>
        <w:tab/>
        <w:t>Connector</w:t>
      </w:r>
    </w:p>
    <w:p w:rsidR="00397AA2" w:rsidRPr="00EF13FE" w:rsidRDefault="00397AA2" w:rsidP="00397AA2">
      <w:pPr>
        <w:pStyle w:val="Heading2"/>
        <w:rPr>
          <w:lang w:val="en-US" w:eastAsia="ja-JP"/>
        </w:rPr>
      </w:pPr>
      <w:r w:rsidRPr="00EF13FE">
        <w:rPr>
          <w:lang w:val="en-US" w:eastAsia="ja-JP"/>
        </w:rPr>
        <w:t>4</w:t>
      </w:r>
      <w:r w:rsidRPr="00EF13FE">
        <w:rPr>
          <w:lang w:val="en-US"/>
        </w:rPr>
        <w:t>.1</w:t>
      </w:r>
      <w:r w:rsidRPr="00EF13FE">
        <w:rPr>
          <w:lang w:val="en-US"/>
        </w:rPr>
        <w:tab/>
      </w:r>
      <w:r w:rsidRPr="00EF13FE">
        <w:rPr>
          <w:lang w:val="en-US" w:eastAsia="ja-JP"/>
        </w:rPr>
        <w:t>XLR connector</w:t>
      </w:r>
    </w:p>
    <w:p w:rsidR="00397AA2" w:rsidRPr="00EF13FE" w:rsidRDefault="00397AA2" w:rsidP="00397AA2">
      <w:pPr>
        <w:rPr>
          <w:lang w:val="en-US" w:eastAsia="ja-JP"/>
        </w:rPr>
      </w:pPr>
      <w:r w:rsidRPr="00EF13FE">
        <w:rPr>
          <w:lang w:val="en-US"/>
        </w:rPr>
        <w:t xml:space="preserve">The standard connector for both outputs and inputs shall be the circular latching three-pin connector described in IEC 60268-12. </w:t>
      </w:r>
    </w:p>
    <w:p w:rsidR="00397AA2" w:rsidRPr="00EF13FE" w:rsidRDefault="00397AA2" w:rsidP="00397AA2">
      <w:pPr>
        <w:pStyle w:val="Note"/>
        <w:rPr>
          <w:lang w:val="en-US"/>
        </w:rPr>
      </w:pPr>
      <w:r w:rsidRPr="00EF13FE">
        <w:rPr>
          <w:iCs/>
          <w:lang w:val="en-US"/>
        </w:rPr>
        <w:t xml:space="preserve">NOTE </w:t>
      </w:r>
      <w:r w:rsidRPr="00EF13FE">
        <w:rPr>
          <w:iCs/>
          <w:lang w:val="en-US" w:eastAsia="ja-JP"/>
        </w:rPr>
        <w:t>1</w:t>
      </w:r>
      <w:r w:rsidRPr="00EF13FE">
        <w:rPr>
          <w:iCs/>
          <w:lang w:val="en-US"/>
        </w:rPr>
        <w:t> –</w:t>
      </w:r>
      <w:r w:rsidRPr="00EF13FE">
        <w:rPr>
          <w:lang w:val="en-US"/>
        </w:rPr>
        <w:t xml:space="preserve"> This type of connector is usually called XLR, or XLR-3. </w:t>
      </w:r>
    </w:p>
    <w:p w:rsidR="00397AA2" w:rsidRPr="00EF13FE" w:rsidRDefault="00397AA2" w:rsidP="00397AA2">
      <w:pPr>
        <w:rPr>
          <w:lang w:val="en-US"/>
        </w:rPr>
      </w:pPr>
      <w:r w:rsidRPr="00EF13FE">
        <w:rPr>
          <w:lang w:val="en-US"/>
        </w:rPr>
        <w:t>An output connector fixed on an item of equipment shall use male pins with a female shell. The corresponding cable connector shall thus have female pins with a male shell.</w:t>
      </w:r>
    </w:p>
    <w:p w:rsidR="00397AA2" w:rsidRPr="00290BBA" w:rsidRDefault="00397AA2" w:rsidP="00397AA2">
      <w:r w:rsidRPr="00EF13FE">
        <w:rPr>
          <w:lang w:val="en-US"/>
        </w:rPr>
        <w:t xml:space="preserve">An input connector fixed on an item of equipment shall use female pins with a male shell. The corresponding cable connector shall thus have male pins with a female shell. </w:t>
      </w:r>
      <w:r w:rsidRPr="00290BBA">
        <w:t>The pin usage shall be:</w:t>
      </w:r>
    </w:p>
    <w:p w:rsidR="00397AA2" w:rsidRPr="00290BBA" w:rsidRDefault="00397AA2" w:rsidP="00397AA2">
      <w:pPr>
        <w:spacing w:before="0"/>
      </w:pPr>
    </w:p>
    <w:tbl>
      <w:tblPr>
        <w:tblW w:w="0" w:type="auto"/>
        <w:jc w:val="center"/>
        <w:tblLook w:val="0000" w:firstRow="0" w:lastRow="0" w:firstColumn="0" w:lastColumn="0" w:noHBand="0" w:noVBand="0"/>
      </w:tblPr>
      <w:tblGrid>
        <w:gridCol w:w="1080"/>
        <w:gridCol w:w="3079"/>
      </w:tblGrid>
      <w:tr w:rsidR="00397AA2" w:rsidRPr="00B34DFF" w:rsidTr="0048753F">
        <w:trPr>
          <w:jc w:val="center"/>
        </w:trPr>
        <w:tc>
          <w:tcPr>
            <w:tcW w:w="1080" w:type="dxa"/>
          </w:tcPr>
          <w:p w:rsidR="00397AA2" w:rsidRPr="00290BBA" w:rsidRDefault="00397AA2" w:rsidP="0048753F">
            <w:r w:rsidRPr="00290BBA">
              <w:t xml:space="preserve">Pin 1 </w:t>
            </w:r>
          </w:p>
        </w:tc>
        <w:tc>
          <w:tcPr>
            <w:tcW w:w="3079" w:type="dxa"/>
          </w:tcPr>
          <w:p w:rsidR="00397AA2" w:rsidRPr="00EF13FE" w:rsidRDefault="00397AA2" w:rsidP="0048753F">
            <w:pPr>
              <w:rPr>
                <w:lang w:val="en-US"/>
              </w:rPr>
            </w:pPr>
            <w:r w:rsidRPr="00EF13FE">
              <w:rPr>
                <w:lang w:val="en-US"/>
              </w:rPr>
              <w:t xml:space="preserve">Cable shield or signal earth </w:t>
            </w:r>
          </w:p>
        </w:tc>
      </w:tr>
      <w:tr w:rsidR="00397AA2" w:rsidRPr="00290BBA" w:rsidTr="0048753F">
        <w:trPr>
          <w:jc w:val="center"/>
        </w:trPr>
        <w:tc>
          <w:tcPr>
            <w:tcW w:w="1080" w:type="dxa"/>
          </w:tcPr>
          <w:p w:rsidR="00397AA2" w:rsidRPr="00290BBA" w:rsidRDefault="00397AA2" w:rsidP="0048753F">
            <w:r w:rsidRPr="00290BBA">
              <w:t xml:space="preserve">Pin 2 </w:t>
            </w:r>
          </w:p>
        </w:tc>
        <w:tc>
          <w:tcPr>
            <w:tcW w:w="3079" w:type="dxa"/>
          </w:tcPr>
          <w:p w:rsidR="00397AA2" w:rsidRPr="00290BBA" w:rsidRDefault="00397AA2" w:rsidP="0048753F">
            <w:r w:rsidRPr="00290BBA">
              <w:t xml:space="preserve">Signal </w:t>
            </w:r>
          </w:p>
        </w:tc>
      </w:tr>
      <w:tr w:rsidR="00397AA2" w:rsidRPr="00290BBA" w:rsidTr="0048753F">
        <w:trPr>
          <w:jc w:val="center"/>
        </w:trPr>
        <w:tc>
          <w:tcPr>
            <w:tcW w:w="1080" w:type="dxa"/>
          </w:tcPr>
          <w:p w:rsidR="00397AA2" w:rsidRPr="00290BBA" w:rsidRDefault="00397AA2" w:rsidP="0048753F">
            <w:r w:rsidRPr="00290BBA">
              <w:t xml:space="preserve">Pin 3 </w:t>
            </w:r>
          </w:p>
        </w:tc>
        <w:tc>
          <w:tcPr>
            <w:tcW w:w="3079" w:type="dxa"/>
          </w:tcPr>
          <w:p w:rsidR="00397AA2" w:rsidRPr="00290BBA" w:rsidRDefault="00397AA2" w:rsidP="0048753F">
            <w:r w:rsidRPr="00290BBA">
              <w:t xml:space="preserve">Signal </w:t>
            </w:r>
          </w:p>
        </w:tc>
      </w:tr>
    </w:tbl>
    <w:p w:rsidR="00397AA2" w:rsidRPr="00290BBA" w:rsidRDefault="00397AA2" w:rsidP="00397AA2">
      <w:pPr>
        <w:pStyle w:val="Note"/>
        <w:spacing w:before="0"/>
        <w:rPr>
          <w:iCs/>
        </w:rPr>
      </w:pPr>
    </w:p>
    <w:p w:rsidR="00397AA2" w:rsidRPr="00EF13FE" w:rsidRDefault="00397AA2" w:rsidP="00397AA2">
      <w:pPr>
        <w:pStyle w:val="Note"/>
        <w:rPr>
          <w:lang w:val="en-US"/>
        </w:rPr>
      </w:pPr>
      <w:r w:rsidRPr="00EF13FE">
        <w:rPr>
          <w:lang w:val="en-US"/>
        </w:rPr>
        <w:t>NOTE 2 – The channel coding means that the relative polarity of pins 2 and 3 is not important. See Part 4, clause 4. However it is recommended that relative polarity is preserved for these signal paths.</w:t>
      </w:r>
    </w:p>
    <w:p w:rsidR="00397AA2" w:rsidRPr="00EF13FE" w:rsidRDefault="00397AA2" w:rsidP="00397AA2">
      <w:pPr>
        <w:pStyle w:val="Heading2"/>
        <w:rPr>
          <w:lang w:val="en-US" w:eastAsia="ja-JP"/>
        </w:rPr>
      </w:pPr>
      <w:r w:rsidRPr="00EF13FE">
        <w:rPr>
          <w:lang w:val="en-US" w:eastAsia="ja-JP"/>
        </w:rPr>
        <w:t>4</w:t>
      </w:r>
      <w:r w:rsidRPr="00EF13FE">
        <w:rPr>
          <w:lang w:val="en-US"/>
        </w:rPr>
        <w:t>.</w:t>
      </w:r>
      <w:r w:rsidRPr="00EF13FE">
        <w:rPr>
          <w:lang w:val="en-US" w:eastAsia="ja-JP"/>
        </w:rPr>
        <w:t>2</w:t>
      </w:r>
      <w:r w:rsidRPr="00EF13FE">
        <w:rPr>
          <w:lang w:val="en-US"/>
        </w:rPr>
        <w:tab/>
      </w:r>
      <w:r w:rsidRPr="00EF13FE">
        <w:rPr>
          <w:lang w:val="en-US" w:eastAsia="ja-JP"/>
        </w:rPr>
        <w:t>8-way modular connector</w:t>
      </w:r>
    </w:p>
    <w:p w:rsidR="00397AA2" w:rsidRPr="00EF13FE" w:rsidRDefault="00397AA2" w:rsidP="00397AA2">
      <w:pPr>
        <w:rPr>
          <w:lang w:val="en-US"/>
        </w:rPr>
      </w:pPr>
      <w:r w:rsidRPr="00EF13FE">
        <w:rPr>
          <w:lang w:val="en-US"/>
        </w:rPr>
        <w:t>Where Category 5 structured cabling is used, the 8-way modular connector specified in IEC 60603</w:t>
      </w:r>
      <w:r w:rsidRPr="00EF13FE">
        <w:rPr>
          <w:lang w:val="en-US"/>
        </w:rPr>
        <w:noBreakHyphen/>
        <w:t xml:space="preserve">7 (sometimes called “RJ45”) is required. While the interface is by definition insensitive to polarity, for the purposes of constructing adaptors, XLR Pin 2 should be connected to RJ45 Pin 5 (or other odd-numbered pin), XLR Pin 3 should be connected to RJ45 Pin 4 (or even-numbered pin), consistent with using one of the four twisted pairs. </w:t>
      </w:r>
    </w:p>
    <w:p w:rsidR="00397AA2" w:rsidRPr="00EF13FE" w:rsidRDefault="00397AA2" w:rsidP="00397AA2">
      <w:pPr>
        <w:rPr>
          <w:lang w:val="en-US"/>
        </w:rPr>
      </w:pPr>
      <w:r w:rsidRPr="00EF13FE">
        <w:rPr>
          <w:lang w:val="en-US"/>
        </w:rPr>
        <w:lastRenderedPageBreak/>
        <w:t>Equipment manufacturers should clearly label digital audio inputs and outputs as such, including the terms digital audio input or digital audio output as appropriate.</w:t>
      </w:r>
    </w:p>
    <w:p w:rsidR="00397AA2" w:rsidRPr="00EF13FE" w:rsidRDefault="00397AA2" w:rsidP="00397AA2">
      <w:pPr>
        <w:rPr>
          <w:lang w:val="en-US"/>
        </w:rPr>
      </w:pPr>
      <w:r w:rsidRPr="00EF13FE">
        <w:rPr>
          <w:lang w:val="en-US"/>
        </w:rPr>
        <w:t>In such cases where panel space is limited and the function of the connector might be confused with an analogue signal connector, the abbreviation DI or DO should be used to designate digital audio inputs and outputs, respectively.</w:t>
      </w:r>
    </w:p>
    <w:p w:rsidR="00397AA2" w:rsidRDefault="00397AA2" w:rsidP="00397AA2">
      <w:pPr>
        <w:rPr>
          <w:lang w:val="en-US"/>
        </w:rPr>
      </w:pPr>
    </w:p>
    <w:p w:rsidR="00214D4A" w:rsidRDefault="00214D4A" w:rsidP="00397AA2">
      <w:pPr>
        <w:rPr>
          <w:lang w:val="en-US"/>
        </w:rPr>
      </w:pPr>
    </w:p>
    <w:p w:rsidR="00214D4A" w:rsidRDefault="00214D4A" w:rsidP="00397AA2">
      <w:pPr>
        <w:rPr>
          <w:lang w:val="en-US"/>
        </w:rPr>
      </w:pPr>
    </w:p>
    <w:p w:rsidR="00214D4A" w:rsidRPr="00EF13FE" w:rsidRDefault="00214D4A" w:rsidP="00397AA2">
      <w:pPr>
        <w:rPr>
          <w:lang w:val="en-US"/>
        </w:rPr>
      </w:pPr>
    </w:p>
    <w:p w:rsidR="00397AA2" w:rsidRPr="00EF13FE" w:rsidRDefault="00397AA2" w:rsidP="00397AA2">
      <w:pPr>
        <w:rPr>
          <w:lang w:val="en-US"/>
        </w:rPr>
      </w:pPr>
    </w:p>
    <w:p w:rsidR="00397AA2" w:rsidRPr="00EF13FE" w:rsidRDefault="00397AA2" w:rsidP="0048753F">
      <w:pPr>
        <w:pStyle w:val="AppendixNoTitle"/>
        <w:rPr>
          <w:lang w:val="en-US"/>
        </w:rPr>
      </w:pPr>
      <w:bookmarkStart w:id="27" w:name="_Toc287859283"/>
      <w:r w:rsidRPr="00EF13FE">
        <w:rPr>
          <w:lang w:val="en-US"/>
        </w:rPr>
        <w:t xml:space="preserve">Appendix </w:t>
      </w:r>
      <w:r w:rsidRPr="00EF13FE">
        <w:rPr>
          <w:lang w:val="en-US" w:eastAsia="ja-JP"/>
        </w:rPr>
        <w:t>C</w:t>
      </w:r>
      <w:r w:rsidR="0048753F">
        <w:rPr>
          <w:lang w:val="en-US" w:eastAsia="ja-JP"/>
        </w:rPr>
        <w:br/>
      </w:r>
      <w:r w:rsidRPr="00EF13FE">
        <w:rPr>
          <w:lang w:val="en-US" w:eastAsia="ja-JP"/>
        </w:rPr>
        <w:t xml:space="preserve">to </w:t>
      </w:r>
      <w:r w:rsidRPr="00EF13FE">
        <w:rPr>
          <w:lang w:val="en-US"/>
        </w:rPr>
        <w:t xml:space="preserve">Part </w:t>
      </w:r>
      <w:r w:rsidRPr="00EF13FE">
        <w:rPr>
          <w:lang w:val="en-US" w:eastAsia="ja-JP"/>
        </w:rPr>
        <w:t>5</w:t>
      </w:r>
      <w:r w:rsidRPr="00EF13FE">
        <w:rPr>
          <w:lang w:val="en-US"/>
        </w:rPr>
        <w:t xml:space="preserve"> </w:t>
      </w:r>
      <w:r w:rsidRPr="00EF13FE">
        <w:rPr>
          <w:lang w:val="en-US"/>
        </w:rPr>
        <w:br/>
      </w:r>
      <w:r w:rsidRPr="00EF13FE">
        <w:rPr>
          <w:lang w:val="en-US"/>
        </w:rPr>
        <w:br/>
        <w:t>(Normative)</w:t>
      </w:r>
      <w:r w:rsidR="0048753F">
        <w:rPr>
          <w:lang w:val="en-US"/>
        </w:rPr>
        <w:br/>
      </w:r>
      <w:r w:rsidR="0048753F">
        <w:rPr>
          <w:lang w:val="en-US"/>
        </w:rPr>
        <w:br/>
      </w:r>
      <w:r w:rsidRPr="00EF13FE">
        <w:rPr>
          <w:lang w:val="en-US"/>
        </w:rPr>
        <w:t>Coaxial transmission</w:t>
      </w:r>
      <w:bookmarkEnd w:id="27"/>
    </w:p>
    <w:p w:rsidR="00397AA2" w:rsidRPr="00EF13FE" w:rsidRDefault="00397AA2" w:rsidP="00397AA2">
      <w:pPr>
        <w:pStyle w:val="Normalaftertitle"/>
        <w:rPr>
          <w:lang w:val="en-US" w:eastAsia="ja-JP"/>
        </w:rPr>
      </w:pPr>
      <w:r w:rsidRPr="00EF13FE">
        <w:rPr>
          <w:lang w:val="en-US"/>
        </w:rPr>
        <w:t xml:space="preserve">The parameters set in this section apply to circuits where balanced equipment is adapted to coaxial cable. Other standards call for more stringent figures where conventional video equipment is used for </w:t>
      </w:r>
      <w:r w:rsidRPr="00EF13FE">
        <w:rPr>
          <w:lang w:val="en-US" w:eastAsia="ja-JP"/>
        </w:rPr>
        <w:t>Recommendation ITU-R BS.647</w:t>
      </w:r>
      <w:r w:rsidRPr="00EF13FE">
        <w:rPr>
          <w:lang w:val="en-US"/>
        </w:rPr>
        <w:t xml:space="preserve"> or less stringent figures where consumer equipment is connected over short distances using screened audio cable (IEC 60958-3). </w:t>
      </w:r>
    </w:p>
    <w:p w:rsidR="00397AA2" w:rsidRPr="00EF13FE" w:rsidRDefault="00397AA2" w:rsidP="00397AA2">
      <w:pPr>
        <w:pStyle w:val="Heading1"/>
        <w:rPr>
          <w:lang w:val="en-US"/>
        </w:rPr>
      </w:pPr>
      <w:r w:rsidRPr="00EF13FE">
        <w:rPr>
          <w:lang w:val="en-US"/>
        </w:rPr>
        <w:t>1</w:t>
      </w:r>
      <w:r w:rsidRPr="00EF13FE">
        <w:rPr>
          <w:lang w:val="en-US"/>
        </w:rPr>
        <w:tab/>
        <w:t>Line driver characteristics</w:t>
      </w:r>
    </w:p>
    <w:p w:rsidR="00397AA2" w:rsidRPr="00EF13FE" w:rsidRDefault="00397AA2" w:rsidP="00397AA2">
      <w:pPr>
        <w:pStyle w:val="Heading2"/>
        <w:rPr>
          <w:lang w:val="en-US" w:eastAsia="ja-JP"/>
        </w:rPr>
      </w:pPr>
      <w:r w:rsidRPr="00EF13FE">
        <w:rPr>
          <w:lang w:val="en-US" w:eastAsia="ja-JP"/>
        </w:rPr>
        <w:t>1</w:t>
      </w:r>
      <w:r w:rsidRPr="00EF13FE">
        <w:rPr>
          <w:lang w:val="en-US"/>
        </w:rPr>
        <w:t>.1</w:t>
      </w:r>
      <w:r w:rsidRPr="00EF13FE">
        <w:rPr>
          <w:lang w:val="en-US"/>
        </w:rPr>
        <w:tab/>
      </w:r>
      <w:r w:rsidRPr="00EF13FE">
        <w:rPr>
          <w:lang w:val="en-US" w:eastAsia="ja-JP"/>
        </w:rPr>
        <w:t>General</w:t>
      </w:r>
    </w:p>
    <w:p w:rsidR="00397AA2" w:rsidRPr="00EF13FE" w:rsidRDefault="00397AA2" w:rsidP="00397A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US"/>
        </w:rPr>
      </w:pPr>
      <w:r w:rsidRPr="00EF13FE">
        <w:rPr>
          <w:lang w:val="en-US"/>
        </w:rPr>
        <w:t>No equalization before transmission shall be permitted.</w:t>
      </w:r>
    </w:p>
    <w:p w:rsidR="00397AA2" w:rsidRPr="00EF13FE" w:rsidRDefault="00397AA2" w:rsidP="00397AA2">
      <w:pPr>
        <w:pStyle w:val="Note"/>
        <w:rPr>
          <w:lang w:val="en-US"/>
        </w:rPr>
      </w:pPr>
      <w:r w:rsidRPr="00EF13FE">
        <w:rPr>
          <w:lang w:val="en-US"/>
        </w:rPr>
        <w:t>NOTE 1 – The specification for the line driver (also known as a generator or transmitter) is totally different from the balanced Recommendation ITU-R BS.647 electrical specification and is based on unbalanced coaxial-cable transmission consistent with conventional professional video practice.</w:t>
      </w:r>
    </w:p>
    <w:p w:rsidR="00397AA2" w:rsidRPr="00EF13FE" w:rsidRDefault="00397AA2" w:rsidP="00397AA2">
      <w:pPr>
        <w:pStyle w:val="Heading2"/>
        <w:rPr>
          <w:lang w:val="en-US" w:eastAsia="ja-JP"/>
        </w:rPr>
      </w:pPr>
      <w:r w:rsidRPr="00EF13FE">
        <w:rPr>
          <w:lang w:val="en-US" w:eastAsia="ja-JP"/>
        </w:rPr>
        <w:t>1</w:t>
      </w:r>
      <w:r w:rsidRPr="00EF13FE">
        <w:rPr>
          <w:lang w:val="en-US"/>
        </w:rPr>
        <w:t>.</w:t>
      </w:r>
      <w:r w:rsidRPr="00EF13FE">
        <w:rPr>
          <w:lang w:val="en-US" w:eastAsia="ja-JP"/>
        </w:rPr>
        <w:t>2</w:t>
      </w:r>
      <w:r w:rsidRPr="00EF13FE">
        <w:rPr>
          <w:lang w:val="en-US"/>
        </w:rPr>
        <w:tab/>
      </w:r>
      <w:r w:rsidRPr="00EF13FE">
        <w:rPr>
          <w:lang w:val="en-US" w:eastAsia="ja-JP"/>
        </w:rPr>
        <w:t>Output impedance</w:t>
      </w:r>
    </w:p>
    <w:p w:rsidR="00397AA2" w:rsidRPr="00EF13FE" w:rsidRDefault="00397AA2" w:rsidP="00397A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US"/>
        </w:rPr>
      </w:pPr>
      <w:r w:rsidRPr="00EF13FE">
        <w:rPr>
          <w:lang w:val="en-US"/>
        </w:rPr>
        <w:t>The line driver shall have an unbalanced output circuit having a source impedance of 75 </w:t>
      </w:r>
      <w:r w:rsidRPr="00290BBA">
        <w:sym w:font="Symbol" w:char="F057"/>
      </w:r>
      <w:r w:rsidRPr="00EF13FE">
        <w:rPr>
          <w:lang w:val="en-US"/>
        </w:rPr>
        <w:t xml:space="preserve"> and a return loss better than 15 dB over the frequency band from 0.1 MHz to 128 × frame rate (6.0 MHz in the case of 48 kHz).</w:t>
      </w:r>
    </w:p>
    <w:p w:rsidR="00397AA2" w:rsidRPr="00EF13FE" w:rsidRDefault="00397AA2" w:rsidP="00397AA2">
      <w:pPr>
        <w:pStyle w:val="Heading2"/>
        <w:rPr>
          <w:lang w:val="en-US" w:eastAsia="ja-JP"/>
        </w:rPr>
      </w:pPr>
      <w:r w:rsidRPr="00EF13FE">
        <w:rPr>
          <w:lang w:val="en-US" w:eastAsia="ja-JP"/>
        </w:rPr>
        <w:t>1</w:t>
      </w:r>
      <w:r w:rsidRPr="00EF13FE">
        <w:rPr>
          <w:lang w:val="en-US"/>
        </w:rPr>
        <w:t>.</w:t>
      </w:r>
      <w:r w:rsidRPr="00EF13FE">
        <w:rPr>
          <w:lang w:val="en-US" w:eastAsia="ja-JP"/>
        </w:rPr>
        <w:t>3</w:t>
      </w:r>
      <w:r w:rsidRPr="00EF13FE">
        <w:rPr>
          <w:lang w:val="en-US"/>
        </w:rPr>
        <w:tab/>
      </w:r>
      <w:r w:rsidRPr="00EF13FE">
        <w:rPr>
          <w:lang w:val="en-US" w:eastAsia="ja-JP"/>
        </w:rPr>
        <w:t>Signal characteristics</w:t>
      </w:r>
    </w:p>
    <w:p w:rsidR="00397AA2" w:rsidRPr="00EF13FE" w:rsidRDefault="00397AA2" w:rsidP="00397AA2">
      <w:pPr>
        <w:rPr>
          <w:lang w:val="en-US"/>
        </w:rPr>
      </w:pPr>
      <w:r w:rsidRPr="00EF13FE">
        <w:rPr>
          <w:lang w:val="en-US"/>
        </w:rPr>
        <w:t>The output signal characteristic shall be as shown in Fig</w:t>
      </w:r>
      <w:r w:rsidR="00E631F2">
        <w:rPr>
          <w:lang w:val="en-US"/>
        </w:rPr>
        <w:t>.</w:t>
      </w:r>
      <w:r w:rsidRPr="00EF13FE">
        <w:rPr>
          <w:lang w:val="en-US"/>
        </w:rPr>
        <w:t xml:space="preserve"> 14 and Table </w:t>
      </w:r>
      <w:r w:rsidRPr="00EF13FE">
        <w:rPr>
          <w:lang w:val="en-US" w:eastAsia="ja-JP"/>
        </w:rPr>
        <w:t xml:space="preserve">5 </w:t>
      </w:r>
      <w:r w:rsidRPr="00EF13FE">
        <w:rPr>
          <w:lang w:val="en-US"/>
        </w:rPr>
        <w:t xml:space="preserve">when measured across a resistor connected to the output terminals. The resistor shall have a value of 75 </w:t>
      </w:r>
      <w:r w:rsidRPr="00290BBA">
        <w:sym w:font="Symbol" w:char="F057"/>
      </w:r>
      <w:r w:rsidRPr="00EF13FE">
        <w:rPr>
          <w:lang w:val="en-US"/>
        </w:rPr>
        <w:t xml:space="preserve"> with a relative tolerance of </w:t>
      </w:r>
      <w:r w:rsidRPr="00290BBA">
        <w:sym w:font="Symbol" w:char="F0B1"/>
      </w:r>
      <w:r w:rsidRPr="00EF13FE">
        <w:rPr>
          <w:lang w:val="en-US"/>
        </w:rPr>
        <w:t>1%.</w:t>
      </w:r>
    </w:p>
    <w:p w:rsidR="00397AA2" w:rsidRPr="00290BBA" w:rsidRDefault="00397AA2" w:rsidP="00397AA2">
      <w:pPr>
        <w:pStyle w:val="FigureNo"/>
      </w:pPr>
      <w:r w:rsidRPr="004E12CC">
        <w:lastRenderedPageBreak/>
        <w:t>Figure</w:t>
      </w:r>
      <w:r w:rsidRPr="00290BBA">
        <w:t> </w:t>
      </w:r>
      <w:r>
        <w:t>14</w:t>
      </w:r>
    </w:p>
    <w:p w:rsidR="00397AA2" w:rsidRPr="00290BBA" w:rsidRDefault="00397AA2" w:rsidP="00397AA2">
      <w:pPr>
        <w:pStyle w:val="Figuretitle"/>
      </w:pPr>
      <w:r w:rsidRPr="00290BBA">
        <w:t>Output signal waveform</w:t>
      </w:r>
    </w:p>
    <w:p w:rsidR="00397AA2" w:rsidRDefault="0039739C" w:rsidP="00EF13FE">
      <w:pPr>
        <w:pStyle w:val="Figure"/>
        <w:rPr>
          <w:lang w:eastAsia="ja-JP"/>
        </w:rPr>
      </w:pPr>
      <w:r>
        <w:rPr>
          <w:noProof/>
          <w:lang w:val="en-US" w:eastAsia="zh-CN"/>
        </w:rPr>
        <w:drawing>
          <wp:inline distT="0" distB="0" distL="0" distR="0">
            <wp:extent cx="4137660" cy="2773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7660" cy="2773680"/>
                    </a:xfrm>
                    <a:prstGeom prst="rect">
                      <a:avLst/>
                    </a:prstGeom>
                    <a:noFill/>
                    <a:ln>
                      <a:noFill/>
                    </a:ln>
                  </pic:spPr>
                </pic:pic>
              </a:graphicData>
            </a:graphic>
          </wp:inline>
        </w:drawing>
      </w:r>
    </w:p>
    <w:p w:rsidR="00214D4A" w:rsidRDefault="00214D4A" w:rsidP="00214D4A"/>
    <w:p w:rsidR="00397AA2" w:rsidRPr="00290BBA" w:rsidRDefault="00397AA2" w:rsidP="00397AA2">
      <w:pPr>
        <w:pStyle w:val="TableNo"/>
      </w:pPr>
      <w:r w:rsidRPr="00290BBA">
        <w:t xml:space="preserve">TABLE </w:t>
      </w:r>
      <w:r>
        <w:t>5</w:t>
      </w:r>
    </w:p>
    <w:p w:rsidR="00397AA2" w:rsidRPr="00290BBA" w:rsidRDefault="00397AA2" w:rsidP="00397AA2">
      <w:pPr>
        <w:pStyle w:val="Tabletitle"/>
      </w:pPr>
      <w:r w:rsidRPr="00290BBA">
        <w:t>Output signal characteristics</w:t>
      </w:r>
    </w:p>
    <w:tbl>
      <w:tblPr>
        <w:tblW w:w="0" w:type="auto"/>
        <w:jc w:val="center"/>
        <w:tblInd w:w="296" w:type="dxa"/>
        <w:tblLayout w:type="fixed"/>
        <w:tblCellMar>
          <w:left w:w="80" w:type="dxa"/>
          <w:right w:w="80" w:type="dxa"/>
        </w:tblCellMar>
        <w:tblLook w:val="0000" w:firstRow="0" w:lastRow="0" w:firstColumn="0" w:lastColumn="0" w:noHBand="0" w:noVBand="0"/>
      </w:tblPr>
      <w:tblGrid>
        <w:gridCol w:w="1681"/>
        <w:gridCol w:w="1384"/>
        <w:gridCol w:w="1347"/>
        <w:gridCol w:w="1311"/>
        <w:gridCol w:w="1280"/>
        <w:gridCol w:w="1194"/>
      </w:tblGrid>
      <w:tr w:rsidR="00397AA2" w:rsidRPr="00290BBA" w:rsidTr="0048753F">
        <w:trPr>
          <w:trHeight w:val="482"/>
          <w:jc w:val="center"/>
        </w:trPr>
        <w:tc>
          <w:tcPr>
            <w:tcW w:w="1681" w:type="dxa"/>
            <w:tcBorders>
              <w:top w:val="single" w:sz="6" w:space="0" w:color="auto"/>
              <w:left w:val="single" w:sz="6" w:space="0" w:color="auto"/>
              <w:bottom w:val="single" w:sz="6" w:space="0" w:color="auto"/>
              <w:right w:val="single" w:sz="6" w:space="0" w:color="auto"/>
            </w:tcBorders>
            <w:vAlign w:val="center"/>
          </w:tcPr>
          <w:p w:rsidR="00397AA2" w:rsidRPr="00290BBA" w:rsidRDefault="00397AA2" w:rsidP="0048753F">
            <w:pPr>
              <w:pStyle w:val="Tablehead"/>
            </w:pPr>
            <w:r w:rsidRPr="00290BBA">
              <w:t>Parameter</w:t>
            </w:r>
          </w:p>
        </w:tc>
        <w:tc>
          <w:tcPr>
            <w:tcW w:w="1384" w:type="dxa"/>
            <w:tcBorders>
              <w:top w:val="single" w:sz="6" w:space="0" w:color="auto"/>
              <w:left w:val="single" w:sz="6" w:space="0" w:color="auto"/>
              <w:bottom w:val="single" w:sz="6" w:space="0" w:color="auto"/>
              <w:right w:val="single" w:sz="6" w:space="0" w:color="auto"/>
            </w:tcBorders>
            <w:vAlign w:val="center"/>
          </w:tcPr>
          <w:p w:rsidR="00397AA2" w:rsidRPr="00290BBA" w:rsidRDefault="00397AA2" w:rsidP="0048753F">
            <w:pPr>
              <w:pStyle w:val="Tablehead"/>
            </w:pPr>
            <w:r w:rsidRPr="00290BBA">
              <w:t>Symbol</w:t>
            </w:r>
          </w:p>
        </w:tc>
        <w:tc>
          <w:tcPr>
            <w:tcW w:w="1347" w:type="dxa"/>
            <w:tcBorders>
              <w:top w:val="single" w:sz="6" w:space="0" w:color="auto"/>
              <w:left w:val="single" w:sz="6" w:space="0" w:color="auto"/>
              <w:bottom w:val="single" w:sz="6" w:space="0" w:color="auto"/>
            </w:tcBorders>
            <w:vAlign w:val="center"/>
          </w:tcPr>
          <w:p w:rsidR="00397AA2" w:rsidRPr="00290BBA" w:rsidRDefault="00397AA2" w:rsidP="0048753F">
            <w:pPr>
              <w:pStyle w:val="Tablehead"/>
            </w:pPr>
            <w:r w:rsidRPr="00290BBA">
              <w:t>Minimum</w:t>
            </w:r>
          </w:p>
        </w:tc>
        <w:tc>
          <w:tcPr>
            <w:tcW w:w="1311" w:type="dxa"/>
            <w:tcBorders>
              <w:top w:val="single" w:sz="6" w:space="0" w:color="auto"/>
              <w:bottom w:val="single" w:sz="6" w:space="0" w:color="auto"/>
            </w:tcBorders>
            <w:vAlign w:val="center"/>
          </w:tcPr>
          <w:p w:rsidR="00397AA2" w:rsidRPr="00290BBA" w:rsidRDefault="00397AA2" w:rsidP="0048753F">
            <w:pPr>
              <w:pStyle w:val="Tablehead"/>
            </w:pPr>
            <w:r w:rsidRPr="00290BBA">
              <w:t>Typical</w:t>
            </w:r>
          </w:p>
        </w:tc>
        <w:tc>
          <w:tcPr>
            <w:tcW w:w="1280" w:type="dxa"/>
            <w:tcBorders>
              <w:top w:val="single" w:sz="6" w:space="0" w:color="auto"/>
              <w:bottom w:val="single" w:sz="6" w:space="0" w:color="auto"/>
              <w:right w:val="single" w:sz="6" w:space="0" w:color="auto"/>
            </w:tcBorders>
            <w:vAlign w:val="center"/>
          </w:tcPr>
          <w:p w:rsidR="00397AA2" w:rsidRPr="00290BBA" w:rsidRDefault="00397AA2" w:rsidP="0048753F">
            <w:pPr>
              <w:pStyle w:val="Tablehead"/>
            </w:pPr>
            <w:r w:rsidRPr="00290BBA">
              <w:t>Maximum</w:t>
            </w:r>
          </w:p>
        </w:tc>
        <w:tc>
          <w:tcPr>
            <w:tcW w:w="1194" w:type="dxa"/>
            <w:tcBorders>
              <w:top w:val="single" w:sz="6" w:space="0" w:color="auto"/>
              <w:left w:val="single" w:sz="6" w:space="0" w:color="auto"/>
              <w:bottom w:val="single" w:sz="6" w:space="0" w:color="auto"/>
              <w:right w:val="single" w:sz="6" w:space="0" w:color="auto"/>
            </w:tcBorders>
            <w:vAlign w:val="center"/>
          </w:tcPr>
          <w:p w:rsidR="00397AA2" w:rsidRPr="00290BBA" w:rsidRDefault="00397AA2" w:rsidP="0048753F">
            <w:pPr>
              <w:pStyle w:val="Tablehead"/>
            </w:pPr>
            <w:r w:rsidRPr="00290BBA">
              <w:t>Unit</w:t>
            </w:r>
          </w:p>
        </w:tc>
      </w:tr>
      <w:tr w:rsidR="00397AA2" w:rsidRPr="00290BBA" w:rsidTr="0048753F">
        <w:trPr>
          <w:jc w:val="center"/>
        </w:trPr>
        <w:tc>
          <w:tcPr>
            <w:tcW w:w="1681"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pPr>
            <w:r w:rsidRPr="00290BBA">
              <w:t>Output voltage</w:t>
            </w:r>
          </w:p>
        </w:tc>
        <w:tc>
          <w:tcPr>
            <w:tcW w:w="1384"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jc w:val="center"/>
            </w:pPr>
            <w:r w:rsidRPr="004E12CC">
              <w:rPr>
                <w:i/>
              </w:rPr>
              <w:t>V</w:t>
            </w:r>
            <w:r w:rsidRPr="004E12CC">
              <w:rPr>
                <w:i/>
                <w:vertAlign w:val="subscript"/>
              </w:rPr>
              <w:t>O</w:t>
            </w:r>
            <w:r w:rsidRPr="004E12CC">
              <w:rPr>
                <w:i/>
              </w:rPr>
              <w:t xml:space="preserve"> </w:t>
            </w:r>
            <w:r w:rsidRPr="00290BBA">
              <w:t xml:space="preserve">= </w:t>
            </w:r>
            <w:r w:rsidRPr="004E12CC">
              <w:rPr>
                <w:i/>
              </w:rPr>
              <w:t>V</w:t>
            </w:r>
            <w:r w:rsidRPr="004E12CC">
              <w:rPr>
                <w:i/>
                <w:vertAlign w:val="subscript"/>
              </w:rPr>
              <w:t>H</w:t>
            </w:r>
            <w:r w:rsidRPr="00290BBA">
              <w:t xml:space="preserve">– </w:t>
            </w:r>
            <w:r w:rsidRPr="004E12CC">
              <w:rPr>
                <w:i/>
              </w:rPr>
              <w:t>V</w:t>
            </w:r>
            <w:r w:rsidRPr="004E12CC">
              <w:rPr>
                <w:i/>
                <w:vertAlign w:val="subscript"/>
              </w:rPr>
              <w:t>L</w:t>
            </w:r>
          </w:p>
        </w:tc>
        <w:tc>
          <w:tcPr>
            <w:tcW w:w="1347" w:type="dxa"/>
            <w:tcBorders>
              <w:top w:val="single" w:sz="6" w:space="0" w:color="auto"/>
              <w:left w:val="single" w:sz="6" w:space="0" w:color="auto"/>
              <w:bottom w:val="single" w:sz="6" w:space="0" w:color="auto"/>
            </w:tcBorders>
          </w:tcPr>
          <w:p w:rsidR="00397AA2" w:rsidRPr="00290BBA" w:rsidRDefault="00397AA2" w:rsidP="0048753F">
            <w:pPr>
              <w:pStyle w:val="Tabletext"/>
              <w:jc w:val="center"/>
            </w:pPr>
            <w:r w:rsidRPr="00290BBA">
              <w:t>0.8</w:t>
            </w:r>
          </w:p>
        </w:tc>
        <w:tc>
          <w:tcPr>
            <w:tcW w:w="1311" w:type="dxa"/>
            <w:tcBorders>
              <w:top w:val="single" w:sz="6" w:space="0" w:color="auto"/>
              <w:bottom w:val="single" w:sz="6" w:space="0" w:color="auto"/>
            </w:tcBorders>
          </w:tcPr>
          <w:p w:rsidR="00397AA2" w:rsidRPr="00290BBA" w:rsidRDefault="00397AA2" w:rsidP="0048753F">
            <w:pPr>
              <w:pStyle w:val="Tabletext"/>
              <w:jc w:val="center"/>
            </w:pPr>
            <w:r w:rsidRPr="00290BBA">
              <w:t>1.0</w:t>
            </w:r>
          </w:p>
        </w:tc>
        <w:tc>
          <w:tcPr>
            <w:tcW w:w="1280" w:type="dxa"/>
            <w:tcBorders>
              <w:top w:val="single" w:sz="6" w:space="0" w:color="auto"/>
              <w:bottom w:val="single" w:sz="6" w:space="0" w:color="auto"/>
              <w:right w:val="single" w:sz="6" w:space="0" w:color="auto"/>
            </w:tcBorders>
          </w:tcPr>
          <w:p w:rsidR="00397AA2" w:rsidRPr="00290BBA" w:rsidRDefault="00397AA2" w:rsidP="0048753F">
            <w:pPr>
              <w:pStyle w:val="Tabletext"/>
              <w:jc w:val="center"/>
            </w:pPr>
            <w:r w:rsidRPr="00290BBA">
              <w:t>1.2</w:t>
            </w:r>
          </w:p>
        </w:tc>
        <w:tc>
          <w:tcPr>
            <w:tcW w:w="1194"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jc w:val="center"/>
            </w:pPr>
            <w:r w:rsidRPr="00290BBA">
              <w:t>V</w:t>
            </w:r>
          </w:p>
        </w:tc>
      </w:tr>
      <w:tr w:rsidR="00397AA2" w:rsidRPr="00290BBA" w:rsidTr="0048753F">
        <w:trPr>
          <w:trHeight w:val="240"/>
          <w:jc w:val="center"/>
        </w:trPr>
        <w:tc>
          <w:tcPr>
            <w:tcW w:w="1681"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pPr>
            <w:r w:rsidRPr="00290BBA">
              <w:t>DC offset</w:t>
            </w:r>
          </w:p>
        </w:tc>
        <w:tc>
          <w:tcPr>
            <w:tcW w:w="1384"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jc w:val="center"/>
            </w:pPr>
            <w:r w:rsidRPr="00290BBA">
              <w:sym w:font="Symbol" w:char="F0BD"/>
            </w:r>
            <w:r w:rsidRPr="004E12CC">
              <w:rPr>
                <w:i/>
              </w:rPr>
              <w:t>V</w:t>
            </w:r>
            <w:r w:rsidRPr="004E12CC">
              <w:rPr>
                <w:i/>
                <w:vertAlign w:val="subscript"/>
              </w:rPr>
              <w:t>H</w:t>
            </w:r>
            <w:r w:rsidRPr="00290BBA">
              <w:rPr>
                <w:position w:val="-6"/>
              </w:rPr>
              <w:t xml:space="preserve"> </w:t>
            </w:r>
            <w:r w:rsidRPr="00290BBA">
              <w:t>+</w:t>
            </w:r>
            <w:r w:rsidRPr="00290BBA">
              <w:rPr>
                <w:i/>
              </w:rPr>
              <w:t xml:space="preserve"> </w:t>
            </w:r>
            <w:r w:rsidRPr="004E12CC">
              <w:rPr>
                <w:i/>
              </w:rPr>
              <w:t>V</w:t>
            </w:r>
            <w:r w:rsidRPr="004E12CC">
              <w:rPr>
                <w:i/>
                <w:vertAlign w:val="subscript"/>
              </w:rPr>
              <w:t>L</w:t>
            </w:r>
            <w:r w:rsidRPr="00290BBA">
              <w:sym w:font="Symbol" w:char="F0BD"/>
            </w:r>
          </w:p>
        </w:tc>
        <w:tc>
          <w:tcPr>
            <w:tcW w:w="1347" w:type="dxa"/>
            <w:tcBorders>
              <w:top w:val="single" w:sz="6" w:space="0" w:color="auto"/>
              <w:left w:val="single" w:sz="6" w:space="0" w:color="auto"/>
              <w:bottom w:val="single" w:sz="6" w:space="0" w:color="auto"/>
            </w:tcBorders>
          </w:tcPr>
          <w:p w:rsidR="00397AA2" w:rsidRPr="00290BBA" w:rsidRDefault="00397AA2" w:rsidP="0048753F">
            <w:pPr>
              <w:pStyle w:val="Tabletext"/>
              <w:jc w:val="center"/>
              <w:rPr>
                <w:position w:val="-4"/>
              </w:rPr>
            </w:pPr>
            <w:r w:rsidRPr="00290BBA">
              <w:rPr>
                <w:position w:val="-4"/>
              </w:rPr>
              <w:t>–</w:t>
            </w:r>
          </w:p>
        </w:tc>
        <w:tc>
          <w:tcPr>
            <w:tcW w:w="1311" w:type="dxa"/>
            <w:tcBorders>
              <w:top w:val="single" w:sz="6" w:space="0" w:color="auto"/>
              <w:bottom w:val="single" w:sz="6" w:space="0" w:color="auto"/>
            </w:tcBorders>
          </w:tcPr>
          <w:p w:rsidR="00397AA2" w:rsidRPr="00290BBA" w:rsidRDefault="00397AA2" w:rsidP="0048753F">
            <w:pPr>
              <w:pStyle w:val="Tabletext"/>
              <w:jc w:val="center"/>
            </w:pPr>
            <w:r w:rsidRPr="00290BBA">
              <w:t>–</w:t>
            </w:r>
          </w:p>
        </w:tc>
        <w:tc>
          <w:tcPr>
            <w:tcW w:w="1280" w:type="dxa"/>
            <w:tcBorders>
              <w:top w:val="single" w:sz="6" w:space="0" w:color="auto"/>
              <w:bottom w:val="single" w:sz="6" w:space="0" w:color="auto"/>
              <w:right w:val="single" w:sz="6" w:space="0" w:color="auto"/>
            </w:tcBorders>
          </w:tcPr>
          <w:p w:rsidR="00397AA2" w:rsidRPr="00290BBA" w:rsidRDefault="00397AA2" w:rsidP="0048753F">
            <w:pPr>
              <w:pStyle w:val="Tabletext"/>
              <w:jc w:val="center"/>
            </w:pPr>
            <w:r w:rsidRPr="00290BBA">
              <w:t>&lt;</w:t>
            </w:r>
            <w:r>
              <w:t xml:space="preserve"> </w:t>
            </w:r>
            <w:r w:rsidRPr="00290BBA">
              <w:t>50</w:t>
            </w:r>
          </w:p>
        </w:tc>
        <w:tc>
          <w:tcPr>
            <w:tcW w:w="1194"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jc w:val="center"/>
            </w:pPr>
            <w:r w:rsidRPr="00290BBA">
              <w:t>mV</w:t>
            </w:r>
          </w:p>
        </w:tc>
      </w:tr>
      <w:tr w:rsidR="00397AA2" w:rsidRPr="003B1AB8" w:rsidTr="0048753F">
        <w:trPr>
          <w:jc w:val="center"/>
        </w:trPr>
        <w:tc>
          <w:tcPr>
            <w:tcW w:w="1681" w:type="dxa"/>
            <w:tcBorders>
              <w:top w:val="single" w:sz="6" w:space="0" w:color="auto"/>
              <w:left w:val="single" w:sz="6" w:space="0" w:color="auto"/>
              <w:bottom w:val="single" w:sz="6" w:space="0" w:color="auto"/>
              <w:right w:val="single" w:sz="6" w:space="0" w:color="auto"/>
            </w:tcBorders>
          </w:tcPr>
          <w:p w:rsidR="00397AA2" w:rsidRPr="00290BBA" w:rsidRDefault="00397AA2" w:rsidP="0048753F">
            <w:pPr>
              <w:pStyle w:val="Tabletext"/>
            </w:pPr>
            <w:r w:rsidRPr="00290BBA">
              <w:t>Rise time</w:t>
            </w:r>
          </w:p>
        </w:tc>
        <w:tc>
          <w:tcPr>
            <w:tcW w:w="1384" w:type="dxa"/>
            <w:tcBorders>
              <w:top w:val="single" w:sz="6" w:space="0" w:color="auto"/>
              <w:left w:val="single" w:sz="6" w:space="0" w:color="auto"/>
              <w:bottom w:val="single" w:sz="6" w:space="0" w:color="auto"/>
              <w:right w:val="single" w:sz="6" w:space="0" w:color="auto"/>
            </w:tcBorders>
          </w:tcPr>
          <w:p w:rsidR="00397AA2" w:rsidRPr="004E12CC" w:rsidRDefault="00397AA2" w:rsidP="0048753F">
            <w:pPr>
              <w:pStyle w:val="Tabletext"/>
              <w:jc w:val="center"/>
              <w:rPr>
                <w:i/>
              </w:rPr>
            </w:pPr>
            <w:r w:rsidRPr="004E12CC">
              <w:rPr>
                <w:i/>
              </w:rPr>
              <w:t>T</w:t>
            </w:r>
            <w:r w:rsidRPr="004E12CC">
              <w:rPr>
                <w:i/>
                <w:vertAlign w:val="subscript"/>
              </w:rPr>
              <w:t>r</w:t>
            </w:r>
          </w:p>
        </w:tc>
        <w:tc>
          <w:tcPr>
            <w:tcW w:w="1347" w:type="dxa"/>
            <w:tcBorders>
              <w:top w:val="single" w:sz="6" w:space="0" w:color="auto"/>
              <w:left w:val="single" w:sz="6" w:space="0" w:color="auto"/>
              <w:bottom w:val="single" w:sz="6" w:space="0" w:color="auto"/>
            </w:tcBorders>
          </w:tcPr>
          <w:p w:rsidR="00397AA2" w:rsidRPr="003B1AB8" w:rsidRDefault="00397AA2" w:rsidP="003B1AB8">
            <w:pPr>
              <w:pStyle w:val="Tabletext"/>
              <w:jc w:val="center"/>
              <w:rPr>
                <w:lang w:val="en-US"/>
              </w:rPr>
            </w:pPr>
            <w:r w:rsidRPr="003B1AB8">
              <w:rPr>
                <w:lang w:val="en-US"/>
              </w:rPr>
              <w:t>0.185</w:t>
            </w:r>
            <w:r w:rsidR="003B1AB8" w:rsidRPr="003B1AB8">
              <w:rPr>
                <w:lang w:val="en-US"/>
              </w:rPr>
              <w:br/>
            </w:r>
            <w:r w:rsidRPr="003B1AB8">
              <w:rPr>
                <w:lang w:val="en-US"/>
              </w:rPr>
              <w:t>(30 ns)</w:t>
            </w:r>
          </w:p>
        </w:tc>
        <w:tc>
          <w:tcPr>
            <w:tcW w:w="1311" w:type="dxa"/>
            <w:tcBorders>
              <w:top w:val="single" w:sz="6" w:space="0" w:color="auto"/>
              <w:bottom w:val="single" w:sz="6" w:space="0" w:color="auto"/>
            </w:tcBorders>
          </w:tcPr>
          <w:p w:rsidR="00397AA2" w:rsidRPr="003B1AB8" w:rsidRDefault="00397AA2" w:rsidP="003B1AB8">
            <w:pPr>
              <w:pStyle w:val="Tabletext"/>
              <w:jc w:val="center"/>
              <w:rPr>
                <w:lang w:val="en-US"/>
              </w:rPr>
            </w:pPr>
            <w:r w:rsidRPr="003B1AB8">
              <w:rPr>
                <w:lang w:val="en-US"/>
              </w:rPr>
              <w:t>0.225</w:t>
            </w:r>
            <w:r w:rsidR="003B1AB8">
              <w:rPr>
                <w:lang w:val="en-US"/>
              </w:rPr>
              <w:br/>
            </w:r>
            <w:r w:rsidRPr="003B1AB8">
              <w:rPr>
                <w:lang w:val="en-US"/>
              </w:rPr>
              <w:t>(37 ns)</w:t>
            </w:r>
          </w:p>
        </w:tc>
        <w:tc>
          <w:tcPr>
            <w:tcW w:w="1280" w:type="dxa"/>
            <w:tcBorders>
              <w:top w:val="single" w:sz="6" w:space="0" w:color="auto"/>
              <w:bottom w:val="single" w:sz="6" w:space="0" w:color="auto"/>
              <w:right w:val="single" w:sz="6" w:space="0" w:color="auto"/>
            </w:tcBorders>
          </w:tcPr>
          <w:p w:rsidR="00397AA2" w:rsidRPr="003B1AB8" w:rsidRDefault="00397AA2" w:rsidP="003B1AB8">
            <w:pPr>
              <w:pStyle w:val="Tabletext"/>
              <w:jc w:val="center"/>
              <w:rPr>
                <w:lang w:val="en-US"/>
              </w:rPr>
            </w:pPr>
            <w:r w:rsidRPr="003B1AB8">
              <w:rPr>
                <w:lang w:val="en-US"/>
              </w:rPr>
              <w:t>0.27</w:t>
            </w:r>
            <w:r w:rsidR="003B1AB8">
              <w:rPr>
                <w:lang w:val="en-US"/>
              </w:rPr>
              <w:br/>
            </w:r>
            <w:r w:rsidRPr="003B1AB8">
              <w:rPr>
                <w:lang w:val="en-US"/>
              </w:rPr>
              <w:t>(44 ns)</w:t>
            </w:r>
          </w:p>
        </w:tc>
        <w:tc>
          <w:tcPr>
            <w:tcW w:w="1194" w:type="dxa"/>
            <w:tcBorders>
              <w:top w:val="single" w:sz="6" w:space="0" w:color="auto"/>
              <w:left w:val="single" w:sz="6" w:space="0" w:color="auto"/>
              <w:bottom w:val="single" w:sz="6" w:space="0" w:color="auto"/>
              <w:right w:val="single" w:sz="6" w:space="0" w:color="auto"/>
            </w:tcBorders>
          </w:tcPr>
          <w:p w:rsidR="00397AA2" w:rsidRPr="003B1AB8" w:rsidRDefault="00397AA2" w:rsidP="003B1AB8">
            <w:pPr>
              <w:pStyle w:val="Tabletext"/>
              <w:jc w:val="center"/>
              <w:rPr>
                <w:lang w:val="en-US"/>
              </w:rPr>
            </w:pPr>
            <w:r w:rsidRPr="003B1AB8">
              <w:rPr>
                <w:lang w:val="en-US"/>
              </w:rPr>
              <w:t>UI</w:t>
            </w:r>
            <w:r w:rsidR="003B1AB8">
              <w:rPr>
                <w:lang w:val="en-US"/>
              </w:rPr>
              <w:br/>
            </w:r>
            <w:r w:rsidRPr="003B1AB8">
              <w:rPr>
                <w:lang w:val="en-US"/>
              </w:rPr>
              <w:t>Note 6</w:t>
            </w:r>
          </w:p>
        </w:tc>
      </w:tr>
      <w:tr w:rsidR="00397AA2" w:rsidRPr="003B1AB8" w:rsidTr="0048753F">
        <w:trPr>
          <w:jc w:val="center"/>
        </w:trPr>
        <w:tc>
          <w:tcPr>
            <w:tcW w:w="1681" w:type="dxa"/>
            <w:tcBorders>
              <w:top w:val="single" w:sz="6" w:space="0" w:color="auto"/>
              <w:left w:val="single" w:sz="6" w:space="0" w:color="auto"/>
              <w:bottom w:val="single" w:sz="6" w:space="0" w:color="auto"/>
              <w:right w:val="single" w:sz="6" w:space="0" w:color="auto"/>
            </w:tcBorders>
          </w:tcPr>
          <w:p w:rsidR="00397AA2" w:rsidRPr="003B1AB8" w:rsidRDefault="00397AA2" w:rsidP="0048753F">
            <w:pPr>
              <w:pStyle w:val="Tabletext"/>
              <w:rPr>
                <w:lang w:val="en-US"/>
              </w:rPr>
            </w:pPr>
            <w:r w:rsidRPr="003B1AB8">
              <w:rPr>
                <w:lang w:val="en-US"/>
              </w:rPr>
              <w:t>Fall time</w:t>
            </w:r>
          </w:p>
        </w:tc>
        <w:tc>
          <w:tcPr>
            <w:tcW w:w="1384" w:type="dxa"/>
            <w:tcBorders>
              <w:top w:val="single" w:sz="6" w:space="0" w:color="auto"/>
              <w:left w:val="single" w:sz="6" w:space="0" w:color="auto"/>
              <w:bottom w:val="single" w:sz="6" w:space="0" w:color="auto"/>
              <w:right w:val="single" w:sz="6" w:space="0" w:color="auto"/>
            </w:tcBorders>
          </w:tcPr>
          <w:p w:rsidR="00397AA2" w:rsidRPr="003B1AB8" w:rsidRDefault="00397AA2" w:rsidP="0048753F">
            <w:pPr>
              <w:pStyle w:val="Tabletext"/>
              <w:jc w:val="center"/>
              <w:rPr>
                <w:i/>
                <w:lang w:val="en-US"/>
              </w:rPr>
            </w:pPr>
            <w:r w:rsidRPr="003B1AB8">
              <w:rPr>
                <w:i/>
                <w:lang w:val="en-US"/>
              </w:rPr>
              <w:t>T</w:t>
            </w:r>
            <w:r w:rsidRPr="003B1AB8">
              <w:rPr>
                <w:i/>
                <w:vertAlign w:val="subscript"/>
                <w:lang w:val="en-US"/>
              </w:rPr>
              <w:t>f</w:t>
            </w:r>
          </w:p>
        </w:tc>
        <w:tc>
          <w:tcPr>
            <w:tcW w:w="1347" w:type="dxa"/>
            <w:tcBorders>
              <w:top w:val="single" w:sz="6" w:space="0" w:color="auto"/>
              <w:left w:val="single" w:sz="6" w:space="0" w:color="auto"/>
              <w:bottom w:val="single" w:sz="6" w:space="0" w:color="auto"/>
            </w:tcBorders>
          </w:tcPr>
          <w:p w:rsidR="00397AA2" w:rsidRPr="003B1AB8" w:rsidRDefault="00397AA2" w:rsidP="003B1AB8">
            <w:pPr>
              <w:pStyle w:val="Tabletext"/>
              <w:jc w:val="center"/>
              <w:rPr>
                <w:lang w:val="en-US"/>
              </w:rPr>
            </w:pPr>
            <w:r w:rsidRPr="003B1AB8">
              <w:rPr>
                <w:lang w:val="en-US"/>
              </w:rPr>
              <w:t>0.185</w:t>
            </w:r>
            <w:r w:rsidR="003B1AB8">
              <w:rPr>
                <w:lang w:val="en-US"/>
              </w:rPr>
              <w:br/>
            </w:r>
            <w:r w:rsidRPr="003B1AB8">
              <w:rPr>
                <w:lang w:val="en-US"/>
              </w:rPr>
              <w:t>(30 ns)</w:t>
            </w:r>
          </w:p>
        </w:tc>
        <w:tc>
          <w:tcPr>
            <w:tcW w:w="1311" w:type="dxa"/>
            <w:tcBorders>
              <w:top w:val="single" w:sz="6" w:space="0" w:color="auto"/>
              <w:bottom w:val="single" w:sz="6" w:space="0" w:color="auto"/>
            </w:tcBorders>
          </w:tcPr>
          <w:p w:rsidR="00397AA2" w:rsidRPr="003B1AB8" w:rsidRDefault="00397AA2" w:rsidP="003B1AB8">
            <w:pPr>
              <w:pStyle w:val="Tabletext"/>
              <w:jc w:val="center"/>
              <w:rPr>
                <w:lang w:val="en-US"/>
              </w:rPr>
            </w:pPr>
            <w:r w:rsidRPr="003B1AB8">
              <w:rPr>
                <w:lang w:val="en-US"/>
              </w:rPr>
              <w:t>0.225</w:t>
            </w:r>
            <w:r w:rsidR="003B1AB8">
              <w:rPr>
                <w:lang w:val="en-US"/>
              </w:rPr>
              <w:br/>
            </w:r>
            <w:r w:rsidRPr="003B1AB8">
              <w:rPr>
                <w:lang w:val="en-US"/>
              </w:rPr>
              <w:t>(37 ns)</w:t>
            </w:r>
          </w:p>
        </w:tc>
        <w:tc>
          <w:tcPr>
            <w:tcW w:w="1280" w:type="dxa"/>
            <w:tcBorders>
              <w:top w:val="single" w:sz="6" w:space="0" w:color="auto"/>
              <w:bottom w:val="single" w:sz="6" w:space="0" w:color="auto"/>
              <w:right w:val="single" w:sz="6" w:space="0" w:color="auto"/>
            </w:tcBorders>
          </w:tcPr>
          <w:p w:rsidR="00397AA2" w:rsidRPr="003B1AB8" w:rsidRDefault="00397AA2" w:rsidP="003B1AB8">
            <w:pPr>
              <w:pStyle w:val="Tabletext"/>
              <w:jc w:val="center"/>
              <w:rPr>
                <w:lang w:val="en-US"/>
              </w:rPr>
            </w:pPr>
            <w:r w:rsidRPr="003B1AB8">
              <w:rPr>
                <w:lang w:val="en-US"/>
              </w:rPr>
              <w:t>0.27</w:t>
            </w:r>
            <w:r w:rsidR="003B1AB8">
              <w:rPr>
                <w:lang w:val="en-US"/>
              </w:rPr>
              <w:br/>
            </w:r>
            <w:r w:rsidRPr="003B1AB8">
              <w:rPr>
                <w:lang w:val="en-US"/>
              </w:rPr>
              <w:t>(44 ns)</w:t>
            </w:r>
          </w:p>
        </w:tc>
        <w:tc>
          <w:tcPr>
            <w:tcW w:w="1194" w:type="dxa"/>
            <w:tcBorders>
              <w:top w:val="single" w:sz="6" w:space="0" w:color="auto"/>
              <w:left w:val="single" w:sz="6" w:space="0" w:color="auto"/>
              <w:bottom w:val="single" w:sz="6" w:space="0" w:color="auto"/>
              <w:right w:val="single" w:sz="6" w:space="0" w:color="auto"/>
            </w:tcBorders>
          </w:tcPr>
          <w:p w:rsidR="00397AA2" w:rsidRPr="003B1AB8" w:rsidRDefault="00397AA2" w:rsidP="003B1AB8">
            <w:pPr>
              <w:pStyle w:val="Tabletext"/>
              <w:jc w:val="center"/>
              <w:rPr>
                <w:lang w:val="en-US"/>
              </w:rPr>
            </w:pPr>
            <w:r w:rsidRPr="003B1AB8">
              <w:rPr>
                <w:lang w:val="en-US"/>
              </w:rPr>
              <w:t>UI</w:t>
            </w:r>
            <w:r w:rsidR="003B1AB8">
              <w:rPr>
                <w:lang w:val="en-US"/>
              </w:rPr>
              <w:br/>
            </w:r>
            <w:r w:rsidRPr="003B1AB8">
              <w:rPr>
                <w:lang w:val="en-US"/>
              </w:rPr>
              <w:t>Note 6</w:t>
            </w:r>
          </w:p>
        </w:tc>
      </w:tr>
      <w:tr w:rsidR="00397AA2" w:rsidRPr="003B1AB8" w:rsidTr="0048753F">
        <w:trPr>
          <w:jc w:val="center"/>
        </w:trPr>
        <w:tc>
          <w:tcPr>
            <w:tcW w:w="1681" w:type="dxa"/>
            <w:tcBorders>
              <w:top w:val="single" w:sz="6" w:space="0" w:color="auto"/>
              <w:left w:val="single" w:sz="6" w:space="0" w:color="auto"/>
              <w:bottom w:val="single" w:sz="6" w:space="0" w:color="auto"/>
              <w:right w:val="single" w:sz="6" w:space="0" w:color="auto"/>
            </w:tcBorders>
          </w:tcPr>
          <w:p w:rsidR="00397AA2" w:rsidRPr="003B1AB8" w:rsidRDefault="00397AA2" w:rsidP="0048753F">
            <w:pPr>
              <w:pStyle w:val="Tabletext"/>
              <w:rPr>
                <w:lang w:val="en-US"/>
              </w:rPr>
            </w:pPr>
            <w:r w:rsidRPr="003B1AB8">
              <w:rPr>
                <w:lang w:val="en-US"/>
              </w:rPr>
              <w:t>Bit width</w:t>
            </w:r>
          </w:p>
        </w:tc>
        <w:tc>
          <w:tcPr>
            <w:tcW w:w="1384" w:type="dxa"/>
            <w:tcBorders>
              <w:top w:val="single" w:sz="6" w:space="0" w:color="auto"/>
              <w:left w:val="single" w:sz="6" w:space="0" w:color="auto"/>
              <w:bottom w:val="single" w:sz="6" w:space="0" w:color="auto"/>
              <w:right w:val="single" w:sz="6" w:space="0" w:color="auto"/>
            </w:tcBorders>
          </w:tcPr>
          <w:p w:rsidR="00397AA2" w:rsidRPr="003B1AB8" w:rsidRDefault="00397AA2" w:rsidP="0048753F">
            <w:pPr>
              <w:pStyle w:val="Tabletext"/>
              <w:jc w:val="center"/>
              <w:rPr>
                <w:i/>
                <w:lang w:val="en-US"/>
              </w:rPr>
            </w:pPr>
            <w:r w:rsidRPr="003B1AB8">
              <w:rPr>
                <w:i/>
                <w:lang w:val="en-US"/>
              </w:rPr>
              <w:t>T</w:t>
            </w:r>
            <w:r w:rsidRPr="003B1AB8">
              <w:rPr>
                <w:i/>
                <w:vertAlign w:val="subscript"/>
                <w:lang w:val="en-US"/>
              </w:rPr>
              <w:t>B</w:t>
            </w:r>
          </w:p>
        </w:tc>
        <w:tc>
          <w:tcPr>
            <w:tcW w:w="1347" w:type="dxa"/>
            <w:tcBorders>
              <w:top w:val="single" w:sz="6" w:space="0" w:color="auto"/>
              <w:left w:val="single" w:sz="6" w:space="0" w:color="auto"/>
              <w:bottom w:val="single" w:sz="6" w:space="0" w:color="auto"/>
            </w:tcBorders>
          </w:tcPr>
          <w:p w:rsidR="00397AA2" w:rsidRPr="003B1AB8" w:rsidRDefault="00397AA2" w:rsidP="0048753F">
            <w:pPr>
              <w:pStyle w:val="Tabletext"/>
              <w:jc w:val="center"/>
              <w:rPr>
                <w:lang w:val="en-US"/>
              </w:rPr>
            </w:pPr>
            <w:r w:rsidRPr="003B1AB8">
              <w:rPr>
                <w:lang w:val="en-US"/>
              </w:rPr>
              <w:t>–</w:t>
            </w:r>
          </w:p>
        </w:tc>
        <w:tc>
          <w:tcPr>
            <w:tcW w:w="1311" w:type="dxa"/>
            <w:tcBorders>
              <w:top w:val="single" w:sz="6" w:space="0" w:color="auto"/>
              <w:bottom w:val="single" w:sz="6" w:space="0" w:color="auto"/>
            </w:tcBorders>
          </w:tcPr>
          <w:p w:rsidR="00397AA2" w:rsidRPr="003B1AB8" w:rsidRDefault="00397AA2" w:rsidP="0048753F">
            <w:pPr>
              <w:pStyle w:val="Tabletext"/>
              <w:jc w:val="center"/>
              <w:rPr>
                <w:lang w:val="en-US"/>
              </w:rPr>
            </w:pPr>
            <w:r w:rsidRPr="003B1AB8">
              <w:rPr>
                <w:lang w:val="en-US"/>
              </w:rPr>
              <w:t>1</w:t>
            </w:r>
            <w:r w:rsidRPr="003B1AB8">
              <w:rPr>
                <w:lang w:val="en-US"/>
              </w:rPr>
              <w:br/>
              <w:t>(163 ns)</w:t>
            </w:r>
          </w:p>
        </w:tc>
        <w:tc>
          <w:tcPr>
            <w:tcW w:w="1280" w:type="dxa"/>
            <w:tcBorders>
              <w:top w:val="single" w:sz="6" w:space="0" w:color="auto"/>
              <w:bottom w:val="single" w:sz="6" w:space="0" w:color="auto"/>
              <w:right w:val="single" w:sz="6" w:space="0" w:color="auto"/>
            </w:tcBorders>
          </w:tcPr>
          <w:p w:rsidR="00397AA2" w:rsidRPr="003B1AB8" w:rsidRDefault="00397AA2" w:rsidP="0048753F">
            <w:pPr>
              <w:pStyle w:val="Tabletext"/>
              <w:jc w:val="center"/>
              <w:rPr>
                <w:lang w:val="en-US"/>
              </w:rPr>
            </w:pPr>
            <w:r w:rsidRPr="003B1AB8">
              <w:rPr>
                <w:lang w:val="en-US"/>
              </w:rPr>
              <w:t>–</w:t>
            </w:r>
          </w:p>
        </w:tc>
        <w:tc>
          <w:tcPr>
            <w:tcW w:w="1194" w:type="dxa"/>
            <w:tcBorders>
              <w:top w:val="single" w:sz="6" w:space="0" w:color="auto"/>
              <w:left w:val="single" w:sz="6" w:space="0" w:color="auto"/>
              <w:bottom w:val="single" w:sz="6" w:space="0" w:color="auto"/>
              <w:right w:val="single" w:sz="6" w:space="0" w:color="auto"/>
            </w:tcBorders>
          </w:tcPr>
          <w:p w:rsidR="00397AA2" w:rsidRPr="003B1AB8" w:rsidRDefault="00397AA2" w:rsidP="0048753F">
            <w:pPr>
              <w:pStyle w:val="Tabletext"/>
              <w:jc w:val="center"/>
              <w:rPr>
                <w:lang w:val="en-US"/>
              </w:rPr>
            </w:pPr>
            <w:r w:rsidRPr="003B1AB8">
              <w:rPr>
                <w:lang w:val="en-US"/>
              </w:rPr>
              <w:t>UI</w:t>
            </w:r>
            <w:r w:rsidRPr="003B1AB8">
              <w:rPr>
                <w:lang w:val="en-US"/>
              </w:rPr>
              <w:br/>
              <w:t>Notes 1, 6</w:t>
            </w:r>
          </w:p>
        </w:tc>
      </w:tr>
    </w:tbl>
    <w:p w:rsidR="00397AA2" w:rsidRDefault="00397AA2" w:rsidP="00397AA2">
      <w:pPr>
        <w:pStyle w:val="Tablefin"/>
      </w:pPr>
    </w:p>
    <w:p w:rsidR="00397AA2" w:rsidRPr="00EF13FE" w:rsidRDefault="00397AA2" w:rsidP="00397AA2">
      <w:pPr>
        <w:pStyle w:val="Note"/>
        <w:rPr>
          <w:lang w:val="en-US"/>
        </w:rPr>
      </w:pPr>
      <w:r w:rsidRPr="00EF13FE">
        <w:rPr>
          <w:lang w:val="en-US"/>
        </w:rPr>
        <w:t xml:space="preserve">NOTE 1 – Equal to 1/(128 × frame rate). </w:t>
      </w:r>
    </w:p>
    <w:p w:rsidR="00397AA2" w:rsidRPr="00EF13FE" w:rsidRDefault="00397AA2" w:rsidP="00397AA2">
      <w:pPr>
        <w:pStyle w:val="Note"/>
        <w:rPr>
          <w:lang w:val="en-US"/>
        </w:rPr>
      </w:pPr>
      <w:r w:rsidRPr="00EF13FE">
        <w:rPr>
          <w:lang w:val="en-US"/>
        </w:rPr>
        <w:t>NOTE 2 – The output voltage is similar to typical analogue video signals.</w:t>
      </w:r>
    </w:p>
    <w:p w:rsidR="00397AA2" w:rsidRPr="00EF13FE" w:rsidRDefault="00397AA2" w:rsidP="00397AA2">
      <w:pPr>
        <w:pStyle w:val="Note"/>
        <w:rPr>
          <w:lang w:val="en-US"/>
        </w:rPr>
      </w:pPr>
      <w:r w:rsidRPr="00EF13FE">
        <w:rPr>
          <w:lang w:val="en-US"/>
        </w:rPr>
        <w:t>NOTE 3 – Less DC offset provides a better result for long transmission.</w:t>
      </w:r>
    </w:p>
    <w:p w:rsidR="00397AA2" w:rsidRPr="00EF13FE" w:rsidRDefault="00397AA2" w:rsidP="00397AA2">
      <w:pPr>
        <w:pStyle w:val="Note"/>
        <w:rPr>
          <w:lang w:val="en-US"/>
        </w:rPr>
      </w:pPr>
      <w:r w:rsidRPr="00EF13FE">
        <w:rPr>
          <w:lang w:val="en-US"/>
        </w:rPr>
        <w:t xml:space="preserve">NOTE 4 – The minimum value of the rise and fall times is chosen to restrict the bandwidth of the output signal. When this digital audio signal is fed to a conventional analogue video distribution amplifier (VDA), this specification prevents unnecessary phase distortion of the signal caused by limited bandwidth of the analogue VDA. High frame rates imply high video bandwidths free of phase distortion. Operation toward the lower limit may improve the received-signal eye pattern, but may increase EMC at the transmitter. Care should be taken to meet local regulations regarding EMC. </w:t>
      </w:r>
    </w:p>
    <w:p w:rsidR="00397AA2" w:rsidRPr="00EF13FE" w:rsidRDefault="00397AA2" w:rsidP="00397AA2">
      <w:pPr>
        <w:pStyle w:val="Note"/>
        <w:rPr>
          <w:lang w:val="en-US"/>
        </w:rPr>
      </w:pPr>
      <w:r w:rsidRPr="00EF13FE">
        <w:rPr>
          <w:lang w:val="en-US"/>
        </w:rPr>
        <w:t>NOTE 5 – The maximum value of the rise and fall times is chosen with consideration given to the desirability of long-distance (1 000 m) transmission.</w:t>
      </w:r>
    </w:p>
    <w:p w:rsidR="00397AA2" w:rsidRPr="00EF13FE" w:rsidRDefault="00397AA2" w:rsidP="00397AA2">
      <w:pPr>
        <w:pStyle w:val="Note"/>
        <w:rPr>
          <w:lang w:val="en-US"/>
        </w:rPr>
      </w:pPr>
      <w:r w:rsidRPr="00EF13FE">
        <w:rPr>
          <w:lang w:val="en-US"/>
        </w:rPr>
        <w:t>NOTE 6 – Figures in (brackets) represent time values where the frame rate is 48 kHz.</w:t>
      </w:r>
    </w:p>
    <w:p w:rsidR="00397AA2" w:rsidRPr="00EF13FE" w:rsidRDefault="00397AA2" w:rsidP="00397AA2">
      <w:pPr>
        <w:pStyle w:val="Heading1"/>
        <w:rPr>
          <w:lang w:val="en-US"/>
        </w:rPr>
      </w:pPr>
      <w:r w:rsidRPr="00EF13FE">
        <w:rPr>
          <w:lang w:val="en-US"/>
        </w:rPr>
        <w:lastRenderedPageBreak/>
        <w:t>2</w:t>
      </w:r>
      <w:r w:rsidRPr="00EF13FE">
        <w:rPr>
          <w:lang w:val="en-US"/>
        </w:rPr>
        <w:tab/>
        <w:t>Coaxial cable characteristics</w:t>
      </w:r>
    </w:p>
    <w:p w:rsidR="00397AA2" w:rsidRPr="00EF13FE" w:rsidRDefault="00397AA2" w:rsidP="00397AA2">
      <w:pPr>
        <w:rPr>
          <w:lang w:val="en-US"/>
        </w:rPr>
      </w:pPr>
      <w:r w:rsidRPr="00EF13FE">
        <w:rPr>
          <w:lang w:val="en-US"/>
        </w:rPr>
        <w:t>The interconnecting cable shall be coaxial and have a characteristic impedance of 75 </w:t>
      </w:r>
      <w:r w:rsidRPr="00290BBA">
        <w:sym w:font="Symbol" w:char="F057"/>
      </w:r>
      <w:r w:rsidRPr="00EF13FE">
        <w:rPr>
          <w:lang w:val="en-US"/>
        </w:rPr>
        <w:t xml:space="preserve"> ± 3 </w:t>
      </w:r>
      <w:r w:rsidRPr="00290BBA">
        <w:sym w:font="Symbol" w:char="F057"/>
      </w:r>
      <w:r w:rsidRPr="00EF13FE">
        <w:rPr>
          <w:lang w:val="en-US"/>
        </w:rPr>
        <w:t xml:space="preserve"> over the frequency band from 0.1 MHz to 128 × frame rate (6.0 MHz in the case of 48 kHz). It should be well screened.</w:t>
      </w:r>
    </w:p>
    <w:p w:rsidR="00397AA2" w:rsidRPr="00EF13FE" w:rsidRDefault="00397AA2" w:rsidP="00397AA2">
      <w:pPr>
        <w:pStyle w:val="Heading1"/>
        <w:rPr>
          <w:lang w:val="en-US"/>
        </w:rPr>
      </w:pPr>
      <w:r w:rsidRPr="00EF13FE">
        <w:rPr>
          <w:lang w:val="en-US"/>
        </w:rPr>
        <w:t>3</w:t>
      </w:r>
      <w:r w:rsidRPr="00EF13FE">
        <w:rPr>
          <w:lang w:val="en-US"/>
        </w:rPr>
        <w:tab/>
        <w:t>Line receiver characteristics</w:t>
      </w:r>
    </w:p>
    <w:p w:rsidR="00397AA2" w:rsidRPr="00EF13FE" w:rsidRDefault="00397AA2" w:rsidP="00397AA2">
      <w:pPr>
        <w:pStyle w:val="Heading2"/>
        <w:rPr>
          <w:lang w:val="en-US" w:eastAsia="ja-JP"/>
        </w:rPr>
      </w:pPr>
      <w:r w:rsidRPr="00EF13FE">
        <w:rPr>
          <w:lang w:val="en-US" w:eastAsia="ja-JP"/>
        </w:rPr>
        <w:t>3</w:t>
      </w:r>
      <w:r w:rsidRPr="00EF13FE">
        <w:rPr>
          <w:lang w:val="en-US"/>
        </w:rPr>
        <w:t>.1</w:t>
      </w:r>
      <w:r w:rsidRPr="00EF13FE">
        <w:rPr>
          <w:lang w:val="en-US"/>
        </w:rPr>
        <w:tab/>
      </w:r>
      <w:r w:rsidRPr="00EF13FE">
        <w:rPr>
          <w:lang w:val="en-US" w:eastAsia="ja-JP"/>
        </w:rPr>
        <w:t>General</w:t>
      </w:r>
    </w:p>
    <w:p w:rsidR="00397AA2" w:rsidRPr="00EF13FE" w:rsidRDefault="00397AA2" w:rsidP="00397AA2">
      <w:pPr>
        <w:widowControl w:val="0"/>
        <w:tabs>
          <w:tab w:val="left" w:pos="258"/>
          <w:tab w:val="left" w:pos="978"/>
          <w:tab w:val="left" w:pos="1698"/>
          <w:tab w:val="left" w:pos="2418"/>
          <w:tab w:val="left" w:pos="3138"/>
          <w:tab w:val="left" w:pos="3858"/>
          <w:tab w:val="left" w:pos="4578"/>
          <w:tab w:val="left" w:pos="5298"/>
          <w:tab w:val="left" w:pos="6018"/>
          <w:tab w:val="left" w:pos="6738"/>
        </w:tabs>
        <w:rPr>
          <w:b/>
          <w:lang w:val="en-US"/>
        </w:rPr>
      </w:pPr>
      <w:r w:rsidRPr="00EF13FE">
        <w:rPr>
          <w:lang w:val="en-US"/>
        </w:rPr>
        <w:t>Equalization may be used at the receiver.</w:t>
      </w:r>
    </w:p>
    <w:p w:rsidR="00397AA2" w:rsidRPr="00EF13FE" w:rsidRDefault="00397AA2" w:rsidP="00397AA2">
      <w:pPr>
        <w:pStyle w:val="Note"/>
        <w:rPr>
          <w:lang w:val="en-US"/>
        </w:rPr>
      </w:pPr>
      <w:r w:rsidRPr="00EF13FE">
        <w:rPr>
          <w:lang w:val="en-US"/>
        </w:rPr>
        <w:t xml:space="preserve">NOTE 1 – The recovered signal integrity is determined by the signal condition at the end of the terminated cable and the receiver characteristics. Receiver characteristics such as threshold level, hysteresis level, input sensitivity, and so on, depend on the application. The application is defined in part by transmission distance, specific cable used, required noise margin, and performance of the downstream clock-recovery circuitry. If the intention is to preserve the integrity of the signal under various circumstances such that it be identical in all cases, then the requirement for the optimum receiver will differ in each case. Thus, this document establishes only the minimum requirements, rather than specifying the characteristic of every receiver. </w: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2</w:t>
      </w:r>
      <w:r w:rsidRPr="00EF13FE">
        <w:rPr>
          <w:lang w:val="en-US"/>
        </w:rPr>
        <w:tab/>
      </w:r>
      <w:r w:rsidRPr="00EF13FE">
        <w:rPr>
          <w:lang w:val="en-US" w:eastAsia="ja-JP"/>
        </w:rPr>
        <w:t>Terminating impedance</w:t>
      </w:r>
    </w:p>
    <w:p w:rsidR="00397AA2" w:rsidRPr="00EF13FE" w:rsidRDefault="00397AA2" w:rsidP="00397AA2">
      <w:pPr>
        <w:rPr>
          <w:lang w:val="en-US"/>
        </w:rPr>
      </w:pPr>
      <w:r w:rsidRPr="00EF13FE">
        <w:rPr>
          <w:lang w:val="en-US"/>
        </w:rPr>
        <w:t>The terminating impedance shall be a resistive impedance, at the cable connector, of 75 </w:t>
      </w:r>
      <w:r w:rsidRPr="00290BBA">
        <w:sym w:font="Symbol" w:char="F057"/>
      </w:r>
      <w:r w:rsidRPr="00EF13FE">
        <w:rPr>
          <w:lang w:val="en-US"/>
        </w:rPr>
        <w:t xml:space="preserve"> with return loss of 15 dB or more over the frequency band from 0.1 to 128 × frame rate (6.0 MHz in the case of 48 kHz).</w: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3</w:t>
      </w:r>
      <w:r w:rsidRPr="00EF13FE">
        <w:rPr>
          <w:lang w:val="en-US"/>
        </w:rPr>
        <w:tab/>
      </w:r>
      <w:r w:rsidRPr="00EF13FE">
        <w:rPr>
          <w:lang w:val="en-US" w:eastAsia="ja-JP"/>
        </w:rPr>
        <w:t>Maximum input signals</w:t>
      </w:r>
    </w:p>
    <w:p w:rsidR="00397AA2" w:rsidRPr="00EF13FE" w:rsidRDefault="00397AA2" w:rsidP="00397AA2">
      <w:pPr>
        <w:rPr>
          <w:lang w:val="en-US"/>
        </w:rPr>
      </w:pPr>
      <w:r w:rsidRPr="00EF13FE">
        <w:rPr>
          <w:lang w:val="en-US"/>
        </w:rPr>
        <w:t xml:space="preserve">The receiver shall correctly interpret the data when connected directly to a line driver working between the extreme voltage limits specified in </w:t>
      </w:r>
      <w:r w:rsidRPr="00EF13FE">
        <w:rPr>
          <w:lang w:val="en-US" w:eastAsia="ja-JP"/>
        </w:rPr>
        <w:t xml:space="preserve">§ </w:t>
      </w:r>
      <w:r w:rsidRPr="00EF13FE">
        <w:rPr>
          <w:lang w:val="en-US"/>
        </w:rPr>
        <w:t>1.3.</w:t>
      </w:r>
    </w:p>
    <w:p w:rsidR="00397AA2" w:rsidRPr="00EF13FE" w:rsidRDefault="00397AA2" w:rsidP="00397AA2">
      <w:pPr>
        <w:pStyle w:val="Heading2"/>
        <w:rPr>
          <w:lang w:val="en-US" w:eastAsia="ja-JP"/>
        </w:rPr>
      </w:pPr>
      <w:r w:rsidRPr="00EF13FE">
        <w:rPr>
          <w:lang w:val="en-US" w:eastAsia="ja-JP"/>
        </w:rPr>
        <w:t>3</w:t>
      </w:r>
      <w:r w:rsidRPr="00EF13FE">
        <w:rPr>
          <w:lang w:val="en-US"/>
        </w:rPr>
        <w:t>.</w:t>
      </w:r>
      <w:r w:rsidRPr="00EF13FE">
        <w:rPr>
          <w:lang w:val="en-US" w:eastAsia="ja-JP"/>
        </w:rPr>
        <w:t>4</w:t>
      </w:r>
      <w:r w:rsidRPr="00EF13FE">
        <w:rPr>
          <w:lang w:val="en-US"/>
        </w:rPr>
        <w:tab/>
      </w:r>
      <w:r w:rsidRPr="00EF13FE">
        <w:rPr>
          <w:lang w:val="en-US" w:eastAsia="ja-JP"/>
        </w:rPr>
        <w:t>Minimum input signals</w:t>
      </w:r>
    </w:p>
    <w:p w:rsidR="00397AA2" w:rsidRPr="00EF13FE" w:rsidRDefault="00397AA2" w:rsidP="00397AA2">
      <w:pPr>
        <w:rPr>
          <w:lang w:val="en-US"/>
        </w:rPr>
      </w:pPr>
      <w:r w:rsidRPr="00EF13FE">
        <w:rPr>
          <w:lang w:val="en-US"/>
        </w:rPr>
        <w:t xml:space="preserve">The receiver shall correctly interpret the data when a random signal at the input connector produces the eye diagram characterized by a </w:t>
      </w:r>
      <w:r w:rsidRPr="00EF13FE">
        <w:rPr>
          <w:i/>
          <w:lang w:val="en-US"/>
        </w:rPr>
        <w:t>V</w:t>
      </w:r>
      <w:r w:rsidRPr="00EF13FE">
        <w:rPr>
          <w:i/>
          <w:iCs/>
          <w:vertAlign w:val="subscript"/>
          <w:lang w:val="en-US"/>
        </w:rPr>
        <w:t>min</w:t>
      </w:r>
      <w:r w:rsidRPr="00EF13FE">
        <w:rPr>
          <w:lang w:val="en-US"/>
        </w:rPr>
        <w:t xml:space="preserve"> of 320 mV and a </w:t>
      </w:r>
      <w:r w:rsidRPr="00EF13FE">
        <w:rPr>
          <w:i/>
          <w:lang w:val="en-US"/>
        </w:rPr>
        <w:t>T</w:t>
      </w:r>
      <w:r w:rsidRPr="00EF13FE">
        <w:rPr>
          <w:i/>
          <w:iCs/>
          <w:vertAlign w:val="subscript"/>
          <w:lang w:val="en-US"/>
        </w:rPr>
        <w:t>min</w:t>
      </w:r>
      <w:r w:rsidRPr="00EF13FE">
        <w:rPr>
          <w:lang w:val="en-US"/>
        </w:rPr>
        <w:t xml:space="preserve"> of 0.5 UI (see Fig. </w:t>
      </w:r>
      <w:r w:rsidRPr="00EF13FE">
        <w:rPr>
          <w:lang w:val="en-US" w:eastAsia="ja-JP"/>
        </w:rPr>
        <w:t>15</w:t>
      </w:r>
      <w:r w:rsidRPr="00EF13FE">
        <w:rPr>
          <w:lang w:val="en-US"/>
        </w:rPr>
        <w:t xml:space="preserve">). </w:t>
      </w:r>
    </w:p>
    <w:p w:rsidR="00397AA2" w:rsidRPr="0048753F" w:rsidRDefault="00397AA2" w:rsidP="00397AA2">
      <w:pPr>
        <w:pStyle w:val="FigureNo"/>
        <w:rPr>
          <w:lang w:val="en-US"/>
        </w:rPr>
      </w:pPr>
      <w:r w:rsidRPr="0048753F">
        <w:rPr>
          <w:lang w:val="en-US"/>
        </w:rPr>
        <w:lastRenderedPageBreak/>
        <w:t>Figure 15</w:t>
      </w:r>
    </w:p>
    <w:p w:rsidR="00397AA2" w:rsidRPr="0048753F" w:rsidRDefault="00397AA2" w:rsidP="00214D4A">
      <w:pPr>
        <w:pStyle w:val="Figuretitle"/>
        <w:rPr>
          <w:lang w:val="en-US"/>
        </w:rPr>
      </w:pPr>
      <w:r w:rsidRPr="0048753F">
        <w:rPr>
          <w:lang w:val="en-US"/>
        </w:rPr>
        <w:t>Eye diagram, coaxial receiver</w:t>
      </w:r>
    </w:p>
    <w:p w:rsidR="00397AA2" w:rsidRPr="00290BBA" w:rsidRDefault="00397AA2" w:rsidP="003B1AB8">
      <w:pPr>
        <w:pStyle w:val="Figure"/>
        <w:rPr>
          <w:lang w:eastAsia="ja-JP"/>
        </w:rPr>
      </w:pPr>
      <w:r>
        <w:object w:dxaOrig="3703" w:dyaOrig="4402">
          <v:shape id="_x0000_i1037" type="#_x0000_t75" style="width:184.2pt;height:219.6pt" o:ole="" o:allowoverlap="f">
            <v:imagedata r:id="rId41" o:title=""/>
          </v:shape>
          <o:OLEObject Type="Embed" ProgID="CorelDRAW.Graphic.14" ShapeID="_x0000_i1037" DrawAspect="Content" ObjectID="_1377411425" r:id="rId42"/>
        </w:object>
      </w:r>
    </w:p>
    <w:p w:rsidR="00397AA2" w:rsidRDefault="00397AA2" w:rsidP="00397AA2"/>
    <w:p w:rsidR="00397AA2" w:rsidRPr="00EF13FE" w:rsidRDefault="00397AA2" w:rsidP="00936997">
      <w:pPr>
        <w:pStyle w:val="Note"/>
        <w:rPr>
          <w:lang w:val="en-US"/>
        </w:rPr>
      </w:pPr>
      <w:r w:rsidRPr="00EF13FE">
        <w:rPr>
          <w:lang w:val="en-US"/>
        </w:rPr>
        <w:t xml:space="preserve">NOTE 1 – This specification is equivalent to one for minimum signal at the terminated BNC connector at the receiving end of the coaxial cable. It is written to maintain compatibility with existing equipment conforming to Appendix B to Part </w:t>
      </w:r>
      <w:r w:rsidR="00936997">
        <w:rPr>
          <w:lang w:val="en-US"/>
        </w:rPr>
        <w:t>5</w:t>
      </w:r>
      <w:r w:rsidRPr="00EF13FE">
        <w:rPr>
          <w:lang w:val="en-US"/>
        </w:rPr>
        <w:t xml:space="preserve"> when a resistive pad or transformer impedance-converter, adapting a BNC (75 </w:t>
      </w:r>
      <w:r w:rsidRPr="004E12CC">
        <w:sym w:font="Symbol" w:char="F057"/>
      </w:r>
      <w:r w:rsidRPr="00EF13FE">
        <w:rPr>
          <w:lang w:val="en-US"/>
        </w:rPr>
        <w:t>) connector to the type of XLR connector described in Appendix B to Part 5 (110 </w:t>
      </w:r>
      <w:r w:rsidRPr="004E12CC">
        <w:sym w:font="Symbol" w:char="F057"/>
      </w:r>
      <w:r w:rsidRPr="00EF13FE">
        <w:rPr>
          <w:lang w:val="en-US"/>
        </w:rPr>
        <w:t>), is used to connect the unbalanced coaxial cable to the balanced Recommendation ITU-R BS.647 input.</w:t>
      </w:r>
    </w:p>
    <w:p w:rsidR="00397AA2" w:rsidRPr="00397AA2" w:rsidRDefault="00397AA2" w:rsidP="00E631F2">
      <w:pPr>
        <w:pStyle w:val="Note"/>
        <w:rPr>
          <w:lang w:val="en-US"/>
        </w:rPr>
      </w:pPr>
      <w:r w:rsidRPr="00397AA2">
        <w:rPr>
          <w:lang w:val="en-US"/>
        </w:rPr>
        <w:t xml:space="preserve">NOTE 2 – For transmissions beyond 1 000 m, experiments have found the necessity to use a receiver of high sensitivity that can reliably operate with an input signal eye diagram characterized by a </w:t>
      </w:r>
      <w:r w:rsidR="00E631F2" w:rsidRPr="00EF13FE">
        <w:rPr>
          <w:i/>
          <w:lang w:val="en-US"/>
        </w:rPr>
        <w:t>V</w:t>
      </w:r>
      <w:r w:rsidR="00E631F2" w:rsidRPr="00EF13FE">
        <w:rPr>
          <w:i/>
          <w:iCs/>
          <w:vertAlign w:val="subscript"/>
          <w:lang w:val="en-US"/>
        </w:rPr>
        <w:t>min</w:t>
      </w:r>
      <w:r w:rsidRPr="00397AA2">
        <w:rPr>
          <w:lang w:val="en-US"/>
        </w:rPr>
        <w:t xml:space="preserve"> of 30 mV as shown in Fig. 16.</w:t>
      </w:r>
    </w:p>
    <w:p w:rsidR="00397AA2" w:rsidRPr="00397AA2" w:rsidRDefault="00397AA2" w:rsidP="00397AA2">
      <w:pPr>
        <w:pStyle w:val="FigureNo"/>
        <w:rPr>
          <w:lang w:val="en-US"/>
        </w:rPr>
      </w:pPr>
      <w:r w:rsidRPr="00397AA2">
        <w:rPr>
          <w:lang w:val="en-US"/>
        </w:rPr>
        <w:t>Figure 16</w:t>
      </w:r>
    </w:p>
    <w:p w:rsidR="00397AA2" w:rsidRPr="00397AA2" w:rsidRDefault="00397AA2" w:rsidP="00397AA2">
      <w:pPr>
        <w:pStyle w:val="Figuretitle"/>
        <w:rPr>
          <w:lang w:val="en-US"/>
        </w:rPr>
      </w:pPr>
      <w:r w:rsidRPr="00397AA2">
        <w:rPr>
          <w:lang w:val="en-US"/>
        </w:rPr>
        <w:t>Eye pattern for long-distance transmission</w:t>
      </w:r>
    </w:p>
    <w:p w:rsidR="00397AA2" w:rsidRPr="00290BBA" w:rsidRDefault="00397AA2" w:rsidP="00EF13FE">
      <w:pPr>
        <w:pStyle w:val="Figure"/>
      </w:pPr>
      <w:r>
        <w:object w:dxaOrig="7900" w:dyaOrig="4390">
          <v:shape id="_x0000_i1038" type="#_x0000_t75" style="width:394.8pt;height:219pt" o:ole="" o:allowoverlap="f">
            <v:imagedata r:id="rId43" o:title=""/>
          </v:shape>
          <o:OLEObject Type="Embed" ProgID="CorelDRAW.Graphic.14" ShapeID="_x0000_i1038" DrawAspect="Content" ObjectID="_1377411426" r:id="rId44"/>
        </w:object>
      </w:r>
    </w:p>
    <w:p w:rsidR="00397AA2" w:rsidRPr="006840B9" w:rsidRDefault="00397AA2" w:rsidP="00397AA2">
      <w:pPr>
        <w:pStyle w:val="Heading1"/>
        <w:rPr>
          <w:lang w:val="en-US"/>
        </w:rPr>
      </w:pPr>
      <w:r w:rsidRPr="006840B9">
        <w:rPr>
          <w:lang w:val="en-US"/>
        </w:rPr>
        <w:lastRenderedPageBreak/>
        <w:t>4</w:t>
      </w:r>
      <w:r w:rsidRPr="006840B9">
        <w:rPr>
          <w:lang w:val="en-US"/>
        </w:rPr>
        <w:tab/>
        <w:t>Connector</w:t>
      </w:r>
    </w:p>
    <w:p w:rsidR="00397AA2" w:rsidRPr="00397AA2" w:rsidRDefault="00397AA2" w:rsidP="00397AA2">
      <w:pPr>
        <w:rPr>
          <w:lang w:val="en-US"/>
        </w:rPr>
      </w:pPr>
      <w:r w:rsidRPr="00397AA2">
        <w:rPr>
          <w:lang w:val="en-US" w:eastAsia="ja-JP"/>
        </w:rPr>
        <w:t>The connector shall have mechanical characteristics conforming to type BNC as described in IEC 61169-8 (2007-2), Part 8.</w:t>
      </w:r>
    </w:p>
    <w:p w:rsidR="00397AA2" w:rsidRDefault="00397AA2" w:rsidP="00397AA2">
      <w:pPr>
        <w:rPr>
          <w:lang w:val="en-US"/>
        </w:rPr>
      </w:pPr>
    </w:p>
    <w:p w:rsidR="00397AA2" w:rsidRDefault="00397AA2" w:rsidP="00397AA2">
      <w:pPr>
        <w:rPr>
          <w:lang w:val="en-US"/>
        </w:rPr>
      </w:pPr>
    </w:p>
    <w:p w:rsidR="00397AA2" w:rsidRPr="00397AA2" w:rsidRDefault="00397AA2" w:rsidP="00397AA2">
      <w:pPr>
        <w:pStyle w:val="Line"/>
      </w:pPr>
    </w:p>
    <w:sectPr w:rsidR="00397AA2" w:rsidRPr="00397AA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E0D" w:rsidRDefault="001F2E0D">
      <w:r>
        <w:separator/>
      </w:r>
    </w:p>
  </w:endnote>
  <w:endnote w:type="continuationSeparator" w:id="0">
    <w:p w:rsidR="001F2E0D" w:rsidRDefault="001F2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E0D" w:rsidRDefault="001F2E0D">
      <w:r>
        <w:separator/>
      </w:r>
    </w:p>
  </w:footnote>
  <w:footnote w:type="continuationSeparator" w:id="0">
    <w:p w:rsidR="001F2E0D" w:rsidRDefault="001F2E0D">
      <w:r>
        <w:continuationSeparator/>
      </w:r>
    </w:p>
  </w:footnote>
  <w:footnote w:id="1">
    <w:p w:rsidR="001F2E0D" w:rsidRPr="009E3106" w:rsidRDefault="001F2E0D">
      <w:pPr>
        <w:pStyle w:val="FootnoteText"/>
        <w:rPr>
          <w:lang w:val="en-US"/>
        </w:rPr>
      </w:pPr>
      <w:r w:rsidRPr="009E3106">
        <w:rPr>
          <w:rStyle w:val="FootnoteReference"/>
          <w:lang w:val="en-US"/>
        </w:rPr>
        <w:t>*</w:t>
      </w:r>
      <w:r w:rsidRPr="009E3106">
        <w:rPr>
          <w:lang w:val="en-US"/>
        </w:rPr>
        <w:tab/>
        <w:t>This Recommendation should be brought to the attention of the IEC and the Audio Engineering Society (AES)</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0D" w:rsidRDefault="001F2E0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0D" w:rsidRDefault="001F2E0D"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0D" w:rsidRPr="00FC42AF" w:rsidRDefault="001F2E0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17703">
      <w:rPr>
        <w:rStyle w:val="PageNumber"/>
        <w:b/>
        <w:bCs/>
        <w:noProof/>
      </w:rPr>
      <w:t>36</w:t>
    </w:r>
    <w:r>
      <w:rPr>
        <w:rStyle w:val="PageNumber"/>
        <w:b/>
        <w:bCs/>
      </w:rPr>
      <w:fldChar w:fldCharType="end"/>
    </w:r>
    <w:r w:rsidRPr="00FC42AF">
      <w:tab/>
    </w:r>
    <w:r w:rsidR="00817703">
      <w:fldChar w:fldCharType="begin"/>
    </w:r>
    <w:r w:rsidR="00817703">
      <w:instrText xml:space="preserve"> DOCPROPERTY "Header" \* MERGEFORMAT </w:instrText>
    </w:r>
    <w:r w:rsidR="00817703">
      <w:fldChar w:fldCharType="separate"/>
    </w:r>
    <w:r w:rsidRPr="001F2E0D">
      <w:rPr>
        <w:b/>
        <w:bCs/>
      </w:rPr>
      <w:t xml:space="preserve">Rec. </w:t>
    </w:r>
    <w:r w:rsidR="008177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17703">
      <w:rPr>
        <w:b/>
        <w:bCs/>
        <w:noProof/>
      </w:rPr>
      <w:t>ITU-R  BS.647-3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0D" w:rsidRDefault="001F2E0D">
    <w:pPr>
      <w:pStyle w:val="Header"/>
    </w:pPr>
    <w:r>
      <w:tab/>
    </w:r>
    <w:r w:rsidR="00817703">
      <w:fldChar w:fldCharType="begin"/>
    </w:r>
    <w:r w:rsidR="00817703">
      <w:instrText xml:space="preserve"> DOCPROPERTY "Header" \* MERGEFORMAT </w:instrText>
    </w:r>
    <w:r w:rsidR="00817703">
      <w:fldChar w:fldCharType="separate"/>
    </w:r>
    <w:r w:rsidRPr="001F2E0D">
      <w:rPr>
        <w:b/>
        <w:bCs/>
      </w:rPr>
      <w:t xml:space="preserve">Rec. </w:t>
    </w:r>
    <w:r w:rsidR="00817703">
      <w:rPr>
        <w:b/>
        <w:bCs/>
      </w:rPr>
      <w:fldChar w:fldCharType="end"/>
    </w:r>
    <w:r>
      <w:rPr>
        <w:b/>
        <w:bCs/>
      </w:rPr>
      <w:t xml:space="preserve"> </w:t>
    </w:r>
    <w:r>
      <w:rPr>
        <w:b/>
        <w:bCs/>
      </w:rPr>
      <w:fldChar w:fldCharType="begin"/>
    </w:r>
    <w:r>
      <w:rPr>
        <w:b/>
        <w:bCs/>
      </w:rPr>
      <w:instrText>styleref href</w:instrText>
    </w:r>
    <w:r>
      <w:rPr>
        <w:b/>
        <w:bCs/>
      </w:rPr>
      <w:fldChar w:fldCharType="separate"/>
    </w:r>
    <w:r w:rsidR="00817703">
      <w:rPr>
        <w:b/>
        <w:bCs/>
        <w:noProof/>
      </w:rPr>
      <w:t>ITU-R  BS.647-3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17703">
      <w:rPr>
        <w:rStyle w:val="PageNumber"/>
        <w:b/>
        <w:bCs/>
        <w:noProof/>
      </w:rPr>
      <w:t>35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0E8"/>
    <w:multiLevelType w:val="hybridMultilevel"/>
    <w:tmpl w:val="24CAD93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bCs w:val="0"/>
        <w:sz w:val="22"/>
        <w:szCs w:val="22"/>
      </w:rPr>
    </w:lvl>
    <w:lvl w:ilvl="1">
      <w:start w:val="1"/>
      <w:numFmt w:val="decimal"/>
      <w:lvlText w:val="%1.%2"/>
      <w:lvlJc w:val="left"/>
      <w:pPr>
        <w:tabs>
          <w:tab w:val="num" w:pos="0"/>
        </w:tabs>
      </w:pPr>
      <w:rPr>
        <w:rFonts w:ascii="Times New Roman" w:hAnsi="Times New Roman" w:cs="Times New Roman"/>
        <w:b w:val="0"/>
        <w:bCs w:val="0"/>
        <w:sz w:val="22"/>
        <w:szCs w:val="22"/>
      </w:rPr>
    </w:lvl>
    <w:lvl w:ilvl="2">
      <w:start w:val="1"/>
      <w:numFmt w:val="decimal"/>
      <w:lvlText w:val="%1.%2.%3"/>
      <w:lvlJc w:val="left"/>
      <w:pPr>
        <w:tabs>
          <w:tab w:val="num" w:pos="0"/>
        </w:tabs>
      </w:pPr>
      <w:rPr>
        <w:rFonts w:ascii="Times New Roman" w:hAnsi="Times New Roman" w:cs="Times New Roman"/>
        <w:b w:val="0"/>
        <w:bCs w:val="0"/>
        <w:sz w:val="22"/>
        <w:szCs w:val="22"/>
      </w:rPr>
    </w:lvl>
    <w:lvl w:ilvl="3">
      <w:start w:val="1"/>
      <w:numFmt w:val="decimal"/>
      <w:lvlText w:val="%1.%2.%3.%4"/>
      <w:lvlJc w:val="left"/>
      <w:pPr>
        <w:tabs>
          <w:tab w:val="num" w:pos="0"/>
        </w:tabs>
      </w:pPr>
      <w:rPr>
        <w:rFonts w:ascii="Times New Roman" w:hAnsi="Times New Roman" w:cs="Times New Roman"/>
        <w:b w:val="0"/>
        <w:bCs w:val="0"/>
        <w:sz w:val="22"/>
        <w:szCs w:val="22"/>
      </w:rPr>
    </w:lvl>
    <w:lvl w:ilvl="4">
      <w:start w:val="1"/>
      <w:numFmt w:val="decimal"/>
      <w:lvlText w:val="%1.%2.%3.%4.%5"/>
      <w:lvlJc w:val="left"/>
      <w:pPr>
        <w:tabs>
          <w:tab w:val="num" w:pos="0"/>
        </w:tabs>
      </w:pPr>
      <w:rPr>
        <w:rFonts w:ascii="Times New Roman" w:hAnsi="Times New Roman" w:cs="Times New Roman"/>
        <w:b w:val="0"/>
        <w:bCs w:val="0"/>
        <w:sz w:val="22"/>
        <w:szCs w:val="22"/>
      </w:rPr>
    </w:lvl>
    <w:lvl w:ilvl="5">
      <w:start w:val="1"/>
      <w:numFmt w:val="decimal"/>
      <w:lvlText w:val="%1.%2.%3.%4.%5.%6"/>
      <w:lvlJc w:val="left"/>
      <w:pPr>
        <w:tabs>
          <w:tab w:val="num" w:pos="0"/>
        </w:tabs>
      </w:pPr>
      <w:rPr>
        <w:rFonts w:ascii="Times New Roman" w:hAnsi="Times New Roman" w:cs="Times New Roman"/>
        <w:b w:val="0"/>
        <w:bCs w:val="0"/>
        <w:sz w:val="22"/>
        <w:szCs w:val="22"/>
      </w:rPr>
    </w:lvl>
    <w:lvl w:ilvl="6">
      <w:start w:val="1"/>
      <w:numFmt w:val="decimal"/>
      <w:lvlText w:val="%1.%2.%3.%4.%5.%6.%7"/>
      <w:lvlJc w:val="left"/>
      <w:pPr>
        <w:tabs>
          <w:tab w:val="num" w:pos="0"/>
        </w:tabs>
      </w:pPr>
      <w:rPr>
        <w:rFonts w:ascii="Times New Roman" w:hAnsi="Times New Roman" w:cs="Times New Roman"/>
        <w:b w:val="0"/>
        <w:bCs w:val="0"/>
        <w:sz w:val="22"/>
        <w:szCs w:val="22"/>
      </w:rPr>
    </w:lvl>
    <w:lvl w:ilvl="7">
      <w:start w:val="1"/>
      <w:numFmt w:val="decimal"/>
      <w:lvlText w:val="%1.%2.%3.%4.%5.%6.%7.%8"/>
      <w:lvlJc w:val="left"/>
      <w:pPr>
        <w:tabs>
          <w:tab w:val="num" w:pos="0"/>
        </w:tabs>
      </w:pPr>
      <w:rPr>
        <w:rFonts w:ascii="Times New Roman" w:hAnsi="Times New Roman" w:cs="Times New Roman"/>
        <w:b w:val="0"/>
        <w:bCs w:val="0"/>
        <w:sz w:val="22"/>
        <w:szCs w:val="22"/>
      </w:rPr>
    </w:lvl>
    <w:lvl w:ilvl="8">
      <w:start w:val="1"/>
      <w:numFmt w:val="decimal"/>
      <w:lvlText w:val="%9."/>
      <w:lvlJc w:val="left"/>
      <w:pPr>
        <w:tabs>
          <w:tab w:val="num" w:pos="0"/>
        </w:tabs>
      </w:pPr>
      <w:rPr>
        <w:rFonts w:ascii="Times New Roman" w:hAnsi="Times New Roman" w:cs="Times New Roman"/>
        <w:b w:val="0"/>
        <w:bCs w:val="0"/>
        <w:sz w:val="22"/>
        <w:szCs w:val="22"/>
      </w:rPr>
    </w:lvl>
  </w:abstractNum>
  <w:abstractNum w:abstractNumId="2">
    <w:nsid w:val="6F1D6A21"/>
    <w:multiLevelType w:val="singleLevel"/>
    <w:tmpl w:val="A5147728"/>
    <w:lvl w:ilvl="0">
      <w:start w:val="1"/>
      <w:numFmt w:val="decimal"/>
      <w:lvlText w:val="[%1]"/>
      <w:lvlJc w:val="left"/>
      <w:pPr>
        <w:tabs>
          <w:tab w:val="num" w:pos="360"/>
        </w:tabs>
        <w:ind w:left="360" w:hanging="360"/>
      </w:pPr>
      <w:rPr>
        <w:rFonts w:ascii="Times New Roman" w:hAnsi="Times New Roman" w:hint="default"/>
        <w:sz w:val="24"/>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7EC"/>
    <w:rsid w:val="00036EE3"/>
    <w:rsid w:val="00070A2F"/>
    <w:rsid w:val="00072484"/>
    <w:rsid w:val="00096612"/>
    <w:rsid w:val="000A4386"/>
    <w:rsid w:val="000B7683"/>
    <w:rsid w:val="000D0677"/>
    <w:rsid w:val="000E6A6E"/>
    <w:rsid w:val="00102934"/>
    <w:rsid w:val="00147110"/>
    <w:rsid w:val="001511A6"/>
    <w:rsid w:val="001F2E0D"/>
    <w:rsid w:val="002058CE"/>
    <w:rsid w:val="00214D4A"/>
    <w:rsid w:val="002165F1"/>
    <w:rsid w:val="00234F71"/>
    <w:rsid w:val="00276D21"/>
    <w:rsid w:val="00296D7F"/>
    <w:rsid w:val="002B3CF6"/>
    <w:rsid w:val="002C15B3"/>
    <w:rsid w:val="002C768A"/>
    <w:rsid w:val="002D76C4"/>
    <w:rsid w:val="002F5199"/>
    <w:rsid w:val="00356B5D"/>
    <w:rsid w:val="0039739C"/>
    <w:rsid w:val="00397AA2"/>
    <w:rsid w:val="003B1AB8"/>
    <w:rsid w:val="00406033"/>
    <w:rsid w:val="00420DFD"/>
    <w:rsid w:val="00437A76"/>
    <w:rsid w:val="00470E28"/>
    <w:rsid w:val="0048753F"/>
    <w:rsid w:val="004934C5"/>
    <w:rsid w:val="00556548"/>
    <w:rsid w:val="00586EF8"/>
    <w:rsid w:val="005B49AB"/>
    <w:rsid w:val="005B50E7"/>
    <w:rsid w:val="005E7B4F"/>
    <w:rsid w:val="00601882"/>
    <w:rsid w:val="00604C17"/>
    <w:rsid w:val="00607D68"/>
    <w:rsid w:val="00612420"/>
    <w:rsid w:val="00613212"/>
    <w:rsid w:val="006149B1"/>
    <w:rsid w:val="00640921"/>
    <w:rsid w:val="00680D2B"/>
    <w:rsid w:val="00681B32"/>
    <w:rsid w:val="006840B9"/>
    <w:rsid w:val="006B1D2B"/>
    <w:rsid w:val="006E1131"/>
    <w:rsid w:val="006E2037"/>
    <w:rsid w:val="006E6199"/>
    <w:rsid w:val="00712870"/>
    <w:rsid w:val="00743D85"/>
    <w:rsid w:val="00747FB8"/>
    <w:rsid w:val="00753CF4"/>
    <w:rsid w:val="007565CC"/>
    <w:rsid w:val="00763B9A"/>
    <w:rsid w:val="00794726"/>
    <w:rsid w:val="007A6AA8"/>
    <w:rsid w:val="007E7B89"/>
    <w:rsid w:val="00817703"/>
    <w:rsid w:val="008310C9"/>
    <w:rsid w:val="0083590E"/>
    <w:rsid w:val="00853CC5"/>
    <w:rsid w:val="00881385"/>
    <w:rsid w:val="008934AC"/>
    <w:rsid w:val="008C7848"/>
    <w:rsid w:val="00906589"/>
    <w:rsid w:val="00906AD6"/>
    <w:rsid w:val="00917AF2"/>
    <w:rsid w:val="0092418A"/>
    <w:rsid w:val="00934ED7"/>
    <w:rsid w:val="00936997"/>
    <w:rsid w:val="009543C3"/>
    <w:rsid w:val="00966E1B"/>
    <w:rsid w:val="00970A8F"/>
    <w:rsid w:val="00991D93"/>
    <w:rsid w:val="009947C0"/>
    <w:rsid w:val="009E3106"/>
    <w:rsid w:val="009F2D2C"/>
    <w:rsid w:val="00A31928"/>
    <w:rsid w:val="00A62A14"/>
    <w:rsid w:val="00A6617B"/>
    <w:rsid w:val="00A71FE5"/>
    <w:rsid w:val="00A971A1"/>
    <w:rsid w:val="00AA3AD8"/>
    <w:rsid w:val="00AB0DC8"/>
    <w:rsid w:val="00B033C8"/>
    <w:rsid w:val="00B27584"/>
    <w:rsid w:val="00B33425"/>
    <w:rsid w:val="00B34DFF"/>
    <w:rsid w:val="00B44E24"/>
    <w:rsid w:val="00B54ECC"/>
    <w:rsid w:val="00B5518A"/>
    <w:rsid w:val="00B714F3"/>
    <w:rsid w:val="00B87B6B"/>
    <w:rsid w:val="00B95751"/>
    <w:rsid w:val="00BC3587"/>
    <w:rsid w:val="00BC5D77"/>
    <w:rsid w:val="00BF487A"/>
    <w:rsid w:val="00C46BD9"/>
    <w:rsid w:val="00C55258"/>
    <w:rsid w:val="00C73560"/>
    <w:rsid w:val="00CB0F14"/>
    <w:rsid w:val="00CD659B"/>
    <w:rsid w:val="00CE0A43"/>
    <w:rsid w:val="00D83556"/>
    <w:rsid w:val="00DB63E5"/>
    <w:rsid w:val="00DF4176"/>
    <w:rsid w:val="00E17240"/>
    <w:rsid w:val="00E631F2"/>
    <w:rsid w:val="00E74595"/>
    <w:rsid w:val="00E809CE"/>
    <w:rsid w:val="00EB7C57"/>
    <w:rsid w:val="00ED2695"/>
    <w:rsid w:val="00EF13FE"/>
    <w:rsid w:val="00F30C9B"/>
    <w:rsid w:val="00F354B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3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13FE"/>
    <w:pPr>
      <w:keepNext/>
      <w:keepLines/>
      <w:spacing w:before="480"/>
      <w:ind w:left="794" w:hanging="794"/>
      <w:outlineLvl w:val="0"/>
    </w:pPr>
    <w:rPr>
      <w:b/>
    </w:rPr>
  </w:style>
  <w:style w:type="paragraph" w:styleId="Heading2">
    <w:name w:val="heading 2"/>
    <w:basedOn w:val="Heading1"/>
    <w:next w:val="Normal"/>
    <w:link w:val="Heading2Char"/>
    <w:qFormat/>
    <w:rsid w:val="00EF13FE"/>
    <w:pPr>
      <w:spacing w:before="320"/>
      <w:outlineLvl w:val="1"/>
    </w:pPr>
  </w:style>
  <w:style w:type="paragraph" w:styleId="Heading3">
    <w:name w:val="heading 3"/>
    <w:basedOn w:val="Heading1"/>
    <w:next w:val="Normal"/>
    <w:link w:val="Heading3Char"/>
    <w:qFormat/>
    <w:rsid w:val="00EF13FE"/>
    <w:pPr>
      <w:spacing w:before="200"/>
      <w:outlineLvl w:val="2"/>
    </w:pPr>
  </w:style>
  <w:style w:type="paragraph" w:styleId="Heading4">
    <w:name w:val="heading 4"/>
    <w:basedOn w:val="Heading3"/>
    <w:next w:val="Normal"/>
    <w:link w:val="Heading4Char"/>
    <w:qFormat/>
    <w:rsid w:val="00EF13FE"/>
    <w:pPr>
      <w:tabs>
        <w:tab w:val="clear" w:pos="794"/>
        <w:tab w:val="left" w:pos="992"/>
      </w:tabs>
      <w:ind w:left="992" w:hanging="992"/>
      <w:outlineLvl w:val="3"/>
    </w:pPr>
  </w:style>
  <w:style w:type="paragraph" w:styleId="Heading5">
    <w:name w:val="heading 5"/>
    <w:basedOn w:val="Heading4"/>
    <w:next w:val="Normal"/>
    <w:link w:val="Heading5Char"/>
    <w:qFormat/>
    <w:rsid w:val="00EF13FE"/>
    <w:pPr>
      <w:outlineLvl w:val="4"/>
    </w:pPr>
  </w:style>
  <w:style w:type="paragraph" w:styleId="Heading6">
    <w:name w:val="heading 6"/>
    <w:basedOn w:val="Heading4"/>
    <w:next w:val="Normal"/>
    <w:link w:val="Heading6Char"/>
    <w:qFormat/>
    <w:rsid w:val="00EF13FE"/>
    <w:pPr>
      <w:tabs>
        <w:tab w:val="clear" w:pos="992"/>
        <w:tab w:val="clear" w:pos="1191"/>
      </w:tabs>
      <w:ind w:left="1588" w:hanging="1588"/>
      <w:outlineLvl w:val="5"/>
    </w:pPr>
  </w:style>
  <w:style w:type="paragraph" w:styleId="Heading7">
    <w:name w:val="heading 7"/>
    <w:basedOn w:val="Heading6"/>
    <w:next w:val="Normal"/>
    <w:link w:val="Heading7Char"/>
    <w:qFormat/>
    <w:rsid w:val="00EF13FE"/>
    <w:pPr>
      <w:outlineLvl w:val="6"/>
    </w:pPr>
  </w:style>
  <w:style w:type="paragraph" w:styleId="Heading8">
    <w:name w:val="heading 8"/>
    <w:basedOn w:val="Heading6"/>
    <w:next w:val="Normal"/>
    <w:link w:val="Heading8Char"/>
    <w:qFormat/>
    <w:rsid w:val="00EF13FE"/>
    <w:pPr>
      <w:outlineLvl w:val="7"/>
    </w:pPr>
  </w:style>
  <w:style w:type="paragraph" w:styleId="Heading9">
    <w:name w:val="heading 9"/>
    <w:basedOn w:val="Heading6"/>
    <w:next w:val="Normal"/>
    <w:link w:val="Heading9Char"/>
    <w:qFormat/>
    <w:rsid w:val="00EF13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7AA2"/>
    <w:rPr>
      <w:b/>
      <w:sz w:val="24"/>
      <w:lang w:val="fr-FR" w:eastAsia="en-US"/>
    </w:rPr>
  </w:style>
  <w:style w:type="character" w:customStyle="1" w:styleId="Heading2Char">
    <w:name w:val="Heading 2 Char"/>
    <w:basedOn w:val="DefaultParagraphFont"/>
    <w:link w:val="Heading2"/>
    <w:rsid w:val="00397AA2"/>
    <w:rPr>
      <w:b/>
      <w:sz w:val="24"/>
      <w:lang w:val="fr-FR" w:eastAsia="en-US"/>
    </w:rPr>
  </w:style>
  <w:style w:type="character" w:customStyle="1" w:styleId="Heading3Char">
    <w:name w:val="Heading 3 Char"/>
    <w:basedOn w:val="DefaultParagraphFont"/>
    <w:link w:val="Heading3"/>
    <w:rsid w:val="00397AA2"/>
    <w:rPr>
      <w:b/>
      <w:sz w:val="24"/>
      <w:lang w:val="fr-FR" w:eastAsia="en-US"/>
    </w:rPr>
  </w:style>
  <w:style w:type="character" w:customStyle="1" w:styleId="Heading4Char">
    <w:name w:val="Heading 4 Char"/>
    <w:basedOn w:val="DefaultParagraphFont"/>
    <w:link w:val="Heading4"/>
    <w:rsid w:val="00397AA2"/>
    <w:rPr>
      <w:b/>
      <w:sz w:val="24"/>
      <w:lang w:val="fr-FR" w:eastAsia="en-US"/>
    </w:rPr>
  </w:style>
  <w:style w:type="character" w:customStyle="1" w:styleId="Heading5Char">
    <w:name w:val="Heading 5 Char"/>
    <w:basedOn w:val="DefaultParagraphFont"/>
    <w:link w:val="Heading5"/>
    <w:rsid w:val="00397AA2"/>
    <w:rPr>
      <w:b/>
      <w:sz w:val="24"/>
      <w:lang w:val="fr-FR" w:eastAsia="en-US"/>
    </w:rPr>
  </w:style>
  <w:style w:type="character" w:customStyle="1" w:styleId="Heading6Char">
    <w:name w:val="Heading 6 Char"/>
    <w:basedOn w:val="DefaultParagraphFont"/>
    <w:link w:val="Heading6"/>
    <w:rsid w:val="00397AA2"/>
    <w:rPr>
      <w:b/>
      <w:sz w:val="24"/>
      <w:lang w:val="fr-FR" w:eastAsia="en-US"/>
    </w:rPr>
  </w:style>
  <w:style w:type="character" w:customStyle="1" w:styleId="Heading7Char">
    <w:name w:val="Heading 7 Char"/>
    <w:basedOn w:val="DefaultParagraphFont"/>
    <w:link w:val="Heading7"/>
    <w:rsid w:val="00397AA2"/>
    <w:rPr>
      <w:b/>
      <w:sz w:val="24"/>
      <w:lang w:val="fr-FR" w:eastAsia="en-US"/>
    </w:rPr>
  </w:style>
  <w:style w:type="character" w:customStyle="1" w:styleId="Heading8Char">
    <w:name w:val="Heading 8 Char"/>
    <w:basedOn w:val="DefaultParagraphFont"/>
    <w:link w:val="Heading8"/>
    <w:rsid w:val="00397AA2"/>
    <w:rPr>
      <w:b/>
      <w:sz w:val="24"/>
      <w:lang w:val="fr-FR" w:eastAsia="en-US"/>
    </w:rPr>
  </w:style>
  <w:style w:type="character" w:customStyle="1" w:styleId="Heading9Char">
    <w:name w:val="Heading 9 Char"/>
    <w:basedOn w:val="DefaultParagraphFont"/>
    <w:link w:val="Heading9"/>
    <w:rsid w:val="00397AA2"/>
    <w:rPr>
      <w:b/>
      <w:sz w:val="24"/>
      <w:lang w:val="fr-FR" w:eastAsia="en-US"/>
    </w:rPr>
  </w:style>
  <w:style w:type="paragraph" w:styleId="Header">
    <w:name w:val="header"/>
    <w:basedOn w:val="Normal"/>
    <w:link w:val="HeaderChar"/>
    <w:rsid w:val="00EF13F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97AA2"/>
    <w:rPr>
      <w:sz w:val="24"/>
      <w:lang w:val="fr-FR" w:eastAsia="en-US"/>
    </w:rPr>
  </w:style>
  <w:style w:type="paragraph" w:styleId="Footer">
    <w:name w:val="footer"/>
    <w:basedOn w:val="Normal"/>
    <w:link w:val="FooterChar"/>
    <w:rsid w:val="00EF13F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F13FE"/>
    <w:rPr>
      <w:noProof/>
      <w:sz w:val="18"/>
      <w:lang w:val="fr-FR" w:eastAsia="en-US"/>
    </w:rPr>
  </w:style>
  <w:style w:type="character" w:styleId="PageNumber">
    <w:name w:val="page number"/>
    <w:basedOn w:val="DefaultParagraphFont"/>
    <w:rsid w:val="00EF13FE"/>
  </w:style>
  <w:style w:type="paragraph" w:customStyle="1" w:styleId="Headingb">
    <w:name w:val="Heading_b"/>
    <w:basedOn w:val="Heading3"/>
    <w:next w:val="Normal"/>
    <w:link w:val="HeadingbChar"/>
    <w:rsid w:val="00EF13FE"/>
    <w:pPr>
      <w:spacing w:before="160"/>
      <w:ind w:left="0" w:firstLine="0"/>
      <w:outlineLvl w:val="9"/>
    </w:pPr>
  </w:style>
  <w:style w:type="character" w:customStyle="1" w:styleId="HeadingbChar">
    <w:name w:val="Heading_b Char"/>
    <w:basedOn w:val="DefaultParagraphFont"/>
    <w:link w:val="Headingb"/>
    <w:locked/>
    <w:rsid w:val="00397AA2"/>
    <w:rPr>
      <w:b/>
      <w:sz w:val="24"/>
      <w:lang w:val="fr-FR" w:eastAsia="en-US"/>
    </w:rPr>
  </w:style>
  <w:style w:type="paragraph" w:customStyle="1" w:styleId="Headingi">
    <w:name w:val="Heading_i"/>
    <w:basedOn w:val="Heading3"/>
    <w:next w:val="Normal"/>
    <w:rsid w:val="00EF13FE"/>
    <w:pPr>
      <w:spacing w:before="160"/>
      <w:ind w:left="0" w:firstLine="0"/>
    </w:pPr>
    <w:rPr>
      <w:b w:val="0"/>
      <w:i/>
    </w:rPr>
  </w:style>
  <w:style w:type="character" w:customStyle="1" w:styleId="href">
    <w:name w:val="href"/>
    <w:basedOn w:val="DefaultParagraphFont"/>
    <w:rsid w:val="00EF13FE"/>
  </w:style>
  <w:style w:type="paragraph" w:customStyle="1" w:styleId="AnnexNoTitle">
    <w:name w:val="Annex_NoTitle"/>
    <w:basedOn w:val="Normal"/>
    <w:next w:val="Normalaftertitle"/>
    <w:link w:val="AnnexNoTitleChar"/>
    <w:rsid w:val="00EF13FE"/>
    <w:pPr>
      <w:keepNext/>
      <w:keepLines/>
      <w:spacing w:before="480" w:after="80"/>
      <w:jc w:val="center"/>
    </w:pPr>
    <w:rPr>
      <w:b/>
      <w:sz w:val="28"/>
    </w:rPr>
  </w:style>
  <w:style w:type="paragraph" w:customStyle="1" w:styleId="Normalaftertitle">
    <w:name w:val="Normal_after_title"/>
    <w:basedOn w:val="Normal"/>
    <w:next w:val="Normal"/>
    <w:link w:val="Normalaftertitle0"/>
    <w:rsid w:val="00EF13FE"/>
    <w:pPr>
      <w:spacing w:before="320"/>
    </w:pPr>
  </w:style>
  <w:style w:type="character" w:customStyle="1" w:styleId="Normalaftertitle0">
    <w:name w:val="Normal_after_title (文字)"/>
    <w:basedOn w:val="DefaultParagraphFont"/>
    <w:link w:val="Normalaftertitle"/>
    <w:locked/>
    <w:rsid w:val="00397AA2"/>
    <w:rPr>
      <w:sz w:val="24"/>
      <w:lang w:val="fr-FR" w:eastAsia="en-US"/>
    </w:rPr>
  </w:style>
  <w:style w:type="character" w:customStyle="1" w:styleId="AnnexNoTitleChar">
    <w:name w:val="Annex_NoTitle Char"/>
    <w:basedOn w:val="DefaultParagraphFont"/>
    <w:link w:val="AnnexNoTitle"/>
    <w:locked/>
    <w:rsid w:val="00397AA2"/>
    <w:rPr>
      <w:b/>
      <w:sz w:val="28"/>
      <w:lang w:val="fr-FR" w:eastAsia="en-US"/>
    </w:rPr>
  </w:style>
  <w:style w:type="paragraph" w:customStyle="1" w:styleId="enumlev2">
    <w:name w:val="enumlev2"/>
    <w:basedOn w:val="enumlev1"/>
    <w:rsid w:val="00EF13FE"/>
    <w:pPr>
      <w:ind w:left="1191" w:hanging="397"/>
    </w:pPr>
  </w:style>
  <w:style w:type="paragraph" w:customStyle="1" w:styleId="enumlev1">
    <w:name w:val="enumlev1"/>
    <w:basedOn w:val="Normal"/>
    <w:link w:val="enumlev1Char"/>
    <w:rsid w:val="00EF13FE"/>
    <w:pPr>
      <w:spacing w:before="80"/>
      <w:ind w:left="794" w:hanging="794"/>
    </w:pPr>
  </w:style>
  <w:style w:type="character" w:customStyle="1" w:styleId="enumlev1Char">
    <w:name w:val="enumlev1 Char"/>
    <w:basedOn w:val="DefaultParagraphFont"/>
    <w:link w:val="enumlev1"/>
    <w:locked/>
    <w:rsid w:val="00397AA2"/>
    <w:rPr>
      <w:sz w:val="24"/>
      <w:lang w:val="fr-FR" w:eastAsia="en-US"/>
    </w:rPr>
  </w:style>
  <w:style w:type="paragraph" w:customStyle="1" w:styleId="enumlev3">
    <w:name w:val="enumlev3"/>
    <w:basedOn w:val="enumlev2"/>
    <w:rsid w:val="00EF13FE"/>
    <w:pPr>
      <w:ind w:left="1588"/>
    </w:pPr>
  </w:style>
  <w:style w:type="paragraph" w:customStyle="1" w:styleId="Note">
    <w:name w:val="Note"/>
    <w:basedOn w:val="Normal"/>
    <w:rsid w:val="00EF13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13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F13FE"/>
    <w:pPr>
      <w:keepNext/>
      <w:keepLines/>
      <w:spacing w:before="240"/>
      <w:jc w:val="center"/>
    </w:pPr>
    <w:rPr>
      <w:b/>
      <w:sz w:val="28"/>
    </w:rPr>
  </w:style>
  <w:style w:type="paragraph" w:customStyle="1" w:styleId="Recref">
    <w:name w:val="Rec_ref"/>
    <w:basedOn w:val="Normal"/>
    <w:next w:val="Recdate"/>
    <w:rsid w:val="00EF13FE"/>
    <w:pPr>
      <w:jc w:val="center"/>
    </w:pPr>
  </w:style>
  <w:style w:type="paragraph" w:customStyle="1" w:styleId="Recdate">
    <w:name w:val="Rec_date"/>
    <w:basedOn w:val="Recref"/>
    <w:next w:val="Normalaftertitle"/>
    <w:rsid w:val="00EF13FE"/>
    <w:pPr>
      <w:jc w:val="right"/>
    </w:pPr>
  </w:style>
  <w:style w:type="character" w:customStyle="1" w:styleId="RectitleChar">
    <w:name w:val="Rec_title Char"/>
    <w:basedOn w:val="DefaultParagraphFont"/>
    <w:link w:val="Rectitle"/>
    <w:locked/>
    <w:rsid w:val="00397AA2"/>
    <w:rPr>
      <w:b/>
      <w:sz w:val="28"/>
      <w:lang w:val="fr-FR" w:eastAsia="en-US"/>
    </w:rPr>
  </w:style>
  <w:style w:type="paragraph" w:customStyle="1" w:styleId="HeadingSum">
    <w:name w:val="Heading_Sum"/>
    <w:basedOn w:val="Headingb"/>
    <w:next w:val="Normal"/>
    <w:rsid w:val="00EF13FE"/>
    <w:pPr>
      <w:spacing w:before="240"/>
    </w:pPr>
    <w:rPr>
      <w:sz w:val="22"/>
      <w:lang w:val="es-ES_tradnl"/>
    </w:rPr>
  </w:style>
  <w:style w:type="paragraph" w:customStyle="1" w:styleId="AppendixNoTitle">
    <w:name w:val="Appendix_NoTitle"/>
    <w:basedOn w:val="AnnexNoTitle"/>
    <w:next w:val="Normal"/>
    <w:rsid w:val="00EF13FE"/>
  </w:style>
  <w:style w:type="paragraph" w:customStyle="1" w:styleId="Tablefin">
    <w:name w:val="Table_fin"/>
    <w:basedOn w:val="Normal"/>
    <w:next w:val="Normal"/>
    <w:rsid w:val="00EF13FE"/>
    <w:pPr>
      <w:spacing w:before="0"/>
    </w:pPr>
    <w:rPr>
      <w:sz w:val="20"/>
      <w:lang w:val="en-GB"/>
    </w:rPr>
  </w:style>
  <w:style w:type="paragraph" w:customStyle="1" w:styleId="Tablehead">
    <w:name w:val="Table_head"/>
    <w:basedOn w:val="Normal"/>
    <w:next w:val="Normal"/>
    <w:rsid w:val="00EF13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1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F13FE"/>
    <w:pPr>
      <w:keepNext/>
      <w:spacing w:before="360" w:after="120"/>
      <w:jc w:val="center"/>
    </w:pPr>
  </w:style>
  <w:style w:type="character" w:customStyle="1" w:styleId="TableNoChar">
    <w:name w:val="Table_No Char"/>
    <w:basedOn w:val="DefaultParagraphFont"/>
    <w:link w:val="TableNo"/>
    <w:locked/>
    <w:rsid w:val="00397AA2"/>
    <w:rPr>
      <w:sz w:val="24"/>
      <w:lang w:val="fr-FR" w:eastAsia="en-US"/>
    </w:rPr>
  </w:style>
  <w:style w:type="paragraph" w:customStyle="1" w:styleId="Tabletext">
    <w:name w:val="Table_text"/>
    <w:basedOn w:val="Normal"/>
    <w:link w:val="TabletextChar"/>
    <w:rsid w:val="00EF1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397AA2"/>
    <w:rPr>
      <w:sz w:val="22"/>
      <w:lang w:val="fr-FR" w:eastAsia="en-US"/>
    </w:rPr>
  </w:style>
  <w:style w:type="paragraph" w:customStyle="1" w:styleId="Equation">
    <w:name w:val="Equation"/>
    <w:basedOn w:val="Normal"/>
    <w:link w:val="EquationChar"/>
    <w:rsid w:val="00EF13F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97AA2"/>
    <w:rPr>
      <w:sz w:val="24"/>
      <w:lang w:val="fr-FR" w:eastAsia="en-US"/>
    </w:rPr>
  </w:style>
  <w:style w:type="paragraph" w:customStyle="1" w:styleId="Equationlegend">
    <w:name w:val="Equation_legend"/>
    <w:basedOn w:val="NormalIndent"/>
    <w:rsid w:val="00EF13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13FE"/>
    <w:pPr>
      <w:ind w:left="794"/>
    </w:pPr>
  </w:style>
  <w:style w:type="paragraph" w:customStyle="1" w:styleId="Figurelegend">
    <w:name w:val="Figure_legend"/>
    <w:basedOn w:val="Normal"/>
    <w:rsid w:val="00EF13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F13FE"/>
    <w:pPr>
      <w:keepNext/>
      <w:keepLines/>
      <w:spacing w:before="480" w:after="80"/>
      <w:jc w:val="center"/>
    </w:pPr>
    <w:rPr>
      <w:caps/>
      <w:sz w:val="18"/>
    </w:rPr>
  </w:style>
  <w:style w:type="paragraph" w:customStyle="1" w:styleId="Figuretitle">
    <w:name w:val="Figure_title"/>
    <w:basedOn w:val="Normal"/>
    <w:next w:val="Figure"/>
    <w:link w:val="FiguretitleChar"/>
    <w:rsid w:val="00EF13FE"/>
    <w:pPr>
      <w:keepNext/>
      <w:spacing w:before="0" w:after="120"/>
      <w:jc w:val="center"/>
    </w:pPr>
    <w:rPr>
      <w:rFonts w:ascii="Times New Roman Bold" w:hAnsi="Times New Roman Bold"/>
      <w:b/>
      <w:sz w:val="18"/>
    </w:rPr>
  </w:style>
  <w:style w:type="paragraph" w:customStyle="1" w:styleId="Figure">
    <w:name w:val="Figure"/>
    <w:basedOn w:val="FigureNo"/>
    <w:next w:val="Normal"/>
    <w:rsid w:val="00EF13FE"/>
    <w:pPr>
      <w:keepNext w:val="0"/>
      <w:spacing w:before="0" w:after="240"/>
    </w:pPr>
  </w:style>
  <w:style w:type="character" w:customStyle="1" w:styleId="FiguretitleChar">
    <w:name w:val="Figure_title Char"/>
    <w:basedOn w:val="DefaultParagraphFont"/>
    <w:link w:val="Figuretitle"/>
    <w:locked/>
    <w:rsid w:val="00397AA2"/>
    <w:rPr>
      <w:rFonts w:ascii="Times New Roman Bold" w:hAnsi="Times New Roman Bold"/>
      <w:b/>
      <w:sz w:val="18"/>
      <w:lang w:val="fr-FR" w:eastAsia="en-US"/>
    </w:rPr>
  </w:style>
  <w:style w:type="character" w:customStyle="1" w:styleId="FigureNoChar">
    <w:name w:val="Figure_No Char"/>
    <w:basedOn w:val="DefaultParagraphFont"/>
    <w:link w:val="FigureNo"/>
    <w:locked/>
    <w:rsid w:val="00397AA2"/>
    <w:rPr>
      <w:caps/>
      <w:sz w:val="18"/>
      <w:lang w:val="fr-FR" w:eastAsia="en-US"/>
    </w:rPr>
  </w:style>
  <w:style w:type="paragraph" w:customStyle="1" w:styleId="tocpart">
    <w:name w:val="tocpart"/>
    <w:basedOn w:val="Normal"/>
    <w:rsid w:val="00EF13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13FE"/>
    <w:pPr>
      <w:keepNext/>
      <w:keepLines/>
      <w:spacing w:before="480"/>
      <w:jc w:val="center"/>
    </w:pPr>
    <w:rPr>
      <w:sz w:val="28"/>
    </w:rPr>
  </w:style>
  <w:style w:type="paragraph" w:customStyle="1" w:styleId="Arttitle">
    <w:name w:val="Art_title"/>
    <w:basedOn w:val="Normal"/>
    <w:next w:val="Normalaftertitle"/>
    <w:rsid w:val="00EF13FE"/>
    <w:pPr>
      <w:keepNext/>
      <w:keepLines/>
      <w:spacing w:before="240"/>
      <w:jc w:val="center"/>
    </w:pPr>
    <w:rPr>
      <w:b/>
      <w:sz w:val="28"/>
    </w:rPr>
  </w:style>
  <w:style w:type="paragraph" w:customStyle="1" w:styleId="Blanc">
    <w:name w:val="Blanc"/>
    <w:basedOn w:val="Normal"/>
    <w:next w:val="Tabletext"/>
    <w:rsid w:val="00EF13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13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F13FE"/>
    <w:pPr>
      <w:keepNext/>
      <w:keepLines/>
      <w:spacing w:before="160"/>
      <w:ind w:left="794"/>
    </w:pPr>
    <w:rPr>
      <w:i/>
    </w:rPr>
  </w:style>
  <w:style w:type="character" w:customStyle="1" w:styleId="CallChar">
    <w:name w:val="Call Char"/>
    <w:basedOn w:val="DefaultParagraphFont"/>
    <w:link w:val="Call"/>
    <w:locked/>
    <w:rsid w:val="00397AA2"/>
    <w:rPr>
      <w:i/>
      <w:sz w:val="24"/>
      <w:lang w:val="fr-FR" w:eastAsia="en-US"/>
    </w:rPr>
  </w:style>
  <w:style w:type="paragraph" w:customStyle="1" w:styleId="ChapNo">
    <w:name w:val="Chap_No"/>
    <w:basedOn w:val="ArtNo"/>
    <w:next w:val="Chaptitle"/>
    <w:rsid w:val="00EF13FE"/>
    <w:rPr>
      <w:b/>
    </w:rPr>
  </w:style>
  <w:style w:type="paragraph" w:customStyle="1" w:styleId="Chaptitle">
    <w:name w:val="Chap_title"/>
    <w:basedOn w:val="Arttitle"/>
    <w:next w:val="Normalaftertitle"/>
    <w:rsid w:val="00EF13FE"/>
  </w:style>
  <w:style w:type="character" w:styleId="FootnoteReference">
    <w:name w:val="footnote reference"/>
    <w:basedOn w:val="DefaultParagraphFont"/>
    <w:rsid w:val="00EF13FE"/>
    <w:rPr>
      <w:position w:val="6"/>
      <w:sz w:val="18"/>
    </w:rPr>
  </w:style>
  <w:style w:type="paragraph" w:styleId="Index1">
    <w:name w:val="index 1"/>
    <w:basedOn w:val="Normal"/>
    <w:next w:val="Normal"/>
    <w:semiHidden/>
    <w:rsid w:val="00EF13FE"/>
  </w:style>
  <w:style w:type="paragraph" w:styleId="Index2">
    <w:name w:val="index 2"/>
    <w:basedOn w:val="Normal"/>
    <w:next w:val="Normal"/>
    <w:semiHidden/>
    <w:rsid w:val="00EF13FE"/>
    <w:pPr>
      <w:ind w:left="283"/>
    </w:pPr>
  </w:style>
  <w:style w:type="paragraph" w:styleId="Index3">
    <w:name w:val="index 3"/>
    <w:basedOn w:val="Normal"/>
    <w:next w:val="Normal"/>
    <w:semiHidden/>
    <w:rsid w:val="00EF13FE"/>
    <w:pPr>
      <w:ind w:left="566"/>
    </w:pPr>
  </w:style>
  <w:style w:type="paragraph" w:styleId="IndexHeading">
    <w:name w:val="index heading"/>
    <w:basedOn w:val="Normal"/>
    <w:next w:val="Index1"/>
    <w:rsid w:val="00EF13FE"/>
  </w:style>
  <w:style w:type="paragraph" w:customStyle="1" w:styleId="Line">
    <w:name w:val="Line"/>
    <w:basedOn w:val="Normal"/>
    <w:next w:val="Normal"/>
    <w:rsid w:val="00EF13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13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13FE"/>
  </w:style>
  <w:style w:type="paragraph" w:customStyle="1" w:styleId="Partref">
    <w:name w:val="Part_ref"/>
    <w:basedOn w:val="Normal"/>
    <w:next w:val="Normal"/>
    <w:rsid w:val="00EF13FE"/>
    <w:pPr>
      <w:keepNext/>
      <w:keepLines/>
      <w:spacing w:after="280"/>
      <w:jc w:val="center"/>
    </w:pPr>
  </w:style>
  <w:style w:type="paragraph" w:customStyle="1" w:styleId="Parttitle">
    <w:name w:val="Part_title"/>
    <w:basedOn w:val="Normal"/>
    <w:next w:val="Normalaftertitle"/>
    <w:rsid w:val="00EF13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13FE"/>
  </w:style>
  <w:style w:type="paragraph" w:customStyle="1" w:styleId="QuestionNo">
    <w:name w:val="Question_No"/>
    <w:basedOn w:val="RecNo"/>
    <w:next w:val="Normal"/>
    <w:rsid w:val="00EF13FE"/>
  </w:style>
  <w:style w:type="paragraph" w:customStyle="1" w:styleId="Questionref">
    <w:name w:val="Question_ref"/>
    <w:basedOn w:val="Recref"/>
    <w:next w:val="Questiondate"/>
    <w:rsid w:val="00EF13FE"/>
  </w:style>
  <w:style w:type="paragraph" w:customStyle="1" w:styleId="Questiontitle">
    <w:name w:val="Question_title"/>
    <w:basedOn w:val="Normal"/>
    <w:next w:val="Questionref"/>
    <w:rsid w:val="00EF13FE"/>
  </w:style>
  <w:style w:type="paragraph" w:customStyle="1" w:styleId="Reftext">
    <w:name w:val="Ref_text"/>
    <w:basedOn w:val="Normal"/>
    <w:rsid w:val="00EF13FE"/>
    <w:pPr>
      <w:ind w:left="794" w:hanging="794"/>
    </w:pPr>
    <w:rPr>
      <w:sz w:val="22"/>
    </w:rPr>
  </w:style>
  <w:style w:type="paragraph" w:customStyle="1" w:styleId="Reftitle">
    <w:name w:val="Ref_title"/>
    <w:basedOn w:val="Normal"/>
    <w:next w:val="Reftext"/>
    <w:rsid w:val="00EF13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13FE"/>
  </w:style>
  <w:style w:type="paragraph" w:customStyle="1" w:styleId="RepNo">
    <w:name w:val="Rep_No"/>
    <w:basedOn w:val="RecNo"/>
    <w:next w:val="Reptitle"/>
    <w:rsid w:val="00EF13FE"/>
  </w:style>
  <w:style w:type="paragraph" w:customStyle="1" w:styleId="Reptitle">
    <w:name w:val="Rep_title"/>
    <w:basedOn w:val="Rectitle"/>
    <w:next w:val="Repref"/>
    <w:rsid w:val="00EF13FE"/>
  </w:style>
  <w:style w:type="paragraph" w:customStyle="1" w:styleId="Repref">
    <w:name w:val="Rep_ref"/>
    <w:basedOn w:val="Recref"/>
    <w:next w:val="Repdate"/>
    <w:rsid w:val="00EF13FE"/>
  </w:style>
  <w:style w:type="paragraph" w:customStyle="1" w:styleId="Resdate">
    <w:name w:val="Res_date"/>
    <w:basedOn w:val="Recdate"/>
    <w:next w:val="Normalaftertitle"/>
    <w:rsid w:val="00EF13FE"/>
  </w:style>
  <w:style w:type="paragraph" w:customStyle="1" w:styleId="ResNo">
    <w:name w:val="Res_No"/>
    <w:basedOn w:val="RecNo"/>
    <w:next w:val="Restitle"/>
    <w:rsid w:val="00EF13FE"/>
  </w:style>
  <w:style w:type="paragraph" w:customStyle="1" w:styleId="Restitle">
    <w:name w:val="Res_title"/>
    <w:basedOn w:val="Normal"/>
    <w:next w:val="Resref"/>
    <w:rsid w:val="00EF13FE"/>
    <w:pPr>
      <w:spacing w:before="240"/>
      <w:jc w:val="center"/>
    </w:pPr>
    <w:rPr>
      <w:b/>
      <w:sz w:val="28"/>
    </w:rPr>
  </w:style>
  <w:style w:type="paragraph" w:customStyle="1" w:styleId="Resref">
    <w:name w:val="Res_ref"/>
    <w:basedOn w:val="Recref"/>
    <w:next w:val="Resdate"/>
    <w:rsid w:val="00EF13FE"/>
  </w:style>
  <w:style w:type="paragraph" w:customStyle="1" w:styleId="SectionNo">
    <w:name w:val="Section_No"/>
    <w:basedOn w:val="Normal"/>
    <w:next w:val="Normal"/>
    <w:rsid w:val="00EF13FE"/>
  </w:style>
  <w:style w:type="paragraph" w:customStyle="1" w:styleId="Sectiontitle">
    <w:name w:val="Section_title"/>
    <w:basedOn w:val="Normal"/>
    <w:next w:val="Normalaftertitle"/>
    <w:rsid w:val="00EF13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13FE"/>
    <w:pPr>
      <w:tabs>
        <w:tab w:val="clear" w:pos="794"/>
        <w:tab w:val="clear" w:pos="1191"/>
        <w:tab w:val="clear" w:pos="1588"/>
        <w:tab w:val="clear" w:pos="1985"/>
        <w:tab w:val="right" w:pos="9611"/>
      </w:tabs>
    </w:pPr>
    <w:rPr>
      <w:i/>
    </w:rPr>
  </w:style>
  <w:style w:type="paragraph" w:styleId="TOC1">
    <w:name w:val="toc 1"/>
    <w:basedOn w:val="Normal"/>
    <w:uiPriority w:val="39"/>
    <w:rsid w:val="00EF13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F13FE"/>
    <w:pPr>
      <w:tabs>
        <w:tab w:val="clear" w:pos="567"/>
        <w:tab w:val="left" w:pos="1276"/>
      </w:tabs>
      <w:spacing w:before="160"/>
      <w:ind w:left="1276" w:hanging="709"/>
    </w:pPr>
  </w:style>
  <w:style w:type="paragraph" w:styleId="TOC3">
    <w:name w:val="toc 3"/>
    <w:basedOn w:val="TOC2"/>
    <w:rsid w:val="00EF13FE"/>
    <w:pPr>
      <w:tabs>
        <w:tab w:val="clear" w:pos="1276"/>
        <w:tab w:val="left" w:pos="2155"/>
      </w:tabs>
      <w:ind w:left="2155" w:hanging="879"/>
    </w:pPr>
  </w:style>
  <w:style w:type="paragraph" w:styleId="TOC4">
    <w:name w:val="toc 4"/>
    <w:basedOn w:val="TOC3"/>
    <w:rsid w:val="00EF13FE"/>
    <w:pPr>
      <w:tabs>
        <w:tab w:val="left" w:pos="3261"/>
      </w:tabs>
      <w:spacing w:before="80"/>
      <w:ind w:left="3261" w:hanging="993"/>
    </w:pPr>
  </w:style>
  <w:style w:type="paragraph" w:styleId="TOC5">
    <w:name w:val="toc 5"/>
    <w:basedOn w:val="TOC4"/>
    <w:rsid w:val="00EF13FE"/>
  </w:style>
  <w:style w:type="paragraph" w:styleId="TOC6">
    <w:name w:val="toc 6"/>
    <w:basedOn w:val="TOC4"/>
    <w:rsid w:val="00EF13FE"/>
  </w:style>
  <w:style w:type="paragraph" w:styleId="TOC7">
    <w:name w:val="toc 7"/>
    <w:basedOn w:val="TOC4"/>
    <w:rsid w:val="00EF13FE"/>
  </w:style>
  <w:style w:type="paragraph" w:styleId="TOC8">
    <w:name w:val="toc 8"/>
    <w:basedOn w:val="TOC4"/>
    <w:rsid w:val="00EF13FE"/>
  </w:style>
  <w:style w:type="paragraph" w:customStyle="1" w:styleId="Annexref">
    <w:name w:val="Annex_ref"/>
    <w:basedOn w:val="Normal"/>
    <w:next w:val="Normalaftertitle"/>
    <w:rsid w:val="00EF13FE"/>
    <w:pPr>
      <w:keepNext/>
      <w:keepLines/>
      <w:spacing w:after="280"/>
      <w:jc w:val="center"/>
    </w:pPr>
  </w:style>
  <w:style w:type="paragraph" w:customStyle="1" w:styleId="Appendixref">
    <w:name w:val="Appendix_ref"/>
    <w:basedOn w:val="Annexref"/>
    <w:next w:val="Normalaftertitle"/>
    <w:rsid w:val="00EF13FE"/>
  </w:style>
  <w:style w:type="paragraph" w:customStyle="1" w:styleId="Tabletitle">
    <w:name w:val="Table_title"/>
    <w:basedOn w:val="Normal"/>
    <w:next w:val="Tablehead"/>
    <w:link w:val="TabletitleChar"/>
    <w:rsid w:val="00EF13FE"/>
    <w:pPr>
      <w:keepNext/>
      <w:spacing w:before="0" w:after="120"/>
      <w:jc w:val="center"/>
    </w:pPr>
    <w:rPr>
      <w:b/>
    </w:rPr>
  </w:style>
  <w:style w:type="character" w:customStyle="1" w:styleId="TabletitleChar">
    <w:name w:val="Table_title Char"/>
    <w:basedOn w:val="DefaultParagraphFont"/>
    <w:link w:val="Tabletitle"/>
    <w:locked/>
    <w:rsid w:val="00397AA2"/>
    <w:rPr>
      <w:b/>
      <w:sz w:val="24"/>
      <w:lang w:val="fr-FR" w:eastAsia="en-US"/>
    </w:rPr>
  </w:style>
  <w:style w:type="paragraph" w:customStyle="1" w:styleId="Summary">
    <w:name w:val="Summary"/>
    <w:basedOn w:val="Normal"/>
    <w:next w:val="Normalaftertitle"/>
    <w:rsid w:val="00EF13F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F13FE"/>
    <w:pPr>
      <w:ind w:left="-85" w:firstLine="0"/>
    </w:pPr>
    <w:rPr>
      <w:lang w:val="en-US"/>
    </w:rPr>
  </w:style>
  <w:style w:type="paragraph" w:styleId="FootnoteText">
    <w:name w:val="footnote text"/>
    <w:basedOn w:val="Normal"/>
    <w:link w:val="FootnoteTextChar"/>
    <w:rsid w:val="00EF13FE"/>
    <w:pPr>
      <w:keepLines/>
      <w:tabs>
        <w:tab w:val="left" w:pos="255"/>
      </w:tabs>
      <w:ind w:left="255" w:hanging="255"/>
    </w:pPr>
    <w:rPr>
      <w:sz w:val="22"/>
    </w:rPr>
  </w:style>
  <w:style w:type="character" w:customStyle="1" w:styleId="FootnoteTextChar">
    <w:name w:val="Footnote Text Char"/>
    <w:basedOn w:val="DefaultParagraphFont"/>
    <w:link w:val="FootnoteText"/>
    <w:rsid w:val="00EF13FE"/>
    <w:rPr>
      <w:sz w:val="22"/>
      <w:lang w:val="fr-FR" w:eastAsia="en-US"/>
    </w:rPr>
  </w:style>
  <w:style w:type="character" w:customStyle="1" w:styleId="code-courier">
    <w:name w:val="code-courier"/>
    <w:uiPriority w:val="99"/>
    <w:rsid w:val="00397AA2"/>
    <w:rPr>
      <w:rFonts w:ascii="Courier" w:hAnsi="Courie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3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F13FE"/>
    <w:pPr>
      <w:keepNext/>
      <w:keepLines/>
      <w:spacing w:before="480"/>
      <w:ind w:left="794" w:hanging="794"/>
      <w:outlineLvl w:val="0"/>
    </w:pPr>
    <w:rPr>
      <w:b/>
    </w:rPr>
  </w:style>
  <w:style w:type="paragraph" w:styleId="Heading2">
    <w:name w:val="heading 2"/>
    <w:basedOn w:val="Heading1"/>
    <w:next w:val="Normal"/>
    <w:link w:val="Heading2Char"/>
    <w:qFormat/>
    <w:rsid w:val="00EF13FE"/>
    <w:pPr>
      <w:spacing w:before="320"/>
      <w:outlineLvl w:val="1"/>
    </w:pPr>
  </w:style>
  <w:style w:type="paragraph" w:styleId="Heading3">
    <w:name w:val="heading 3"/>
    <w:basedOn w:val="Heading1"/>
    <w:next w:val="Normal"/>
    <w:link w:val="Heading3Char"/>
    <w:qFormat/>
    <w:rsid w:val="00EF13FE"/>
    <w:pPr>
      <w:spacing w:before="200"/>
      <w:outlineLvl w:val="2"/>
    </w:pPr>
  </w:style>
  <w:style w:type="paragraph" w:styleId="Heading4">
    <w:name w:val="heading 4"/>
    <w:basedOn w:val="Heading3"/>
    <w:next w:val="Normal"/>
    <w:link w:val="Heading4Char"/>
    <w:qFormat/>
    <w:rsid w:val="00EF13FE"/>
    <w:pPr>
      <w:tabs>
        <w:tab w:val="clear" w:pos="794"/>
        <w:tab w:val="left" w:pos="992"/>
      </w:tabs>
      <w:ind w:left="992" w:hanging="992"/>
      <w:outlineLvl w:val="3"/>
    </w:pPr>
  </w:style>
  <w:style w:type="paragraph" w:styleId="Heading5">
    <w:name w:val="heading 5"/>
    <w:basedOn w:val="Heading4"/>
    <w:next w:val="Normal"/>
    <w:link w:val="Heading5Char"/>
    <w:qFormat/>
    <w:rsid w:val="00EF13FE"/>
    <w:pPr>
      <w:outlineLvl w:val="4"/>
    </w:pPr>
  </w:style>
  <w:style w:type="paragraph" w:styleId="Heading6">
    <w:name w:val="heading 6"/>
    <w:basedOn w:val="Heading4"/>
    <w:next w:val="Normal"/>
    <w:link w:val="Heading6Char"/>
    <w:qFormat/>
    <w:rsid w:val="00EF13FE"/>
    <w:pPr>
      <w:tabs>
        <w:tab w:val="clear" w:pos="992"/>
        <w:tab w:val="clear" w:pos="1191"/>
      </w:tabs>
      <w:ind w:left="1588" w:hanging="1588"/>
      <w:outlineLvl w:val="5"/>
    </w:pPr>
  </w:style>
  <w:style w:type="paragraph" w:styleId="Heading7">
    <w:name w:val="heading 7"/>
    <w:basedOn w:val="Heading6"/>
    <w:next w:val="Normal"/>
    <w:link w:val="Heading7Char"/>
    <w:qFormat/>
    <w:rsid w:val="00EF13FE"/>
    <w:pPr>
      <w:outlineLvl w:val="6"/>
    </w:pPr>
  </w:style>
  <w:style w:type="paragraph" w:styleId="Heading8">
    <w:name w:val="heading 8"/>
    <w:basedOn w:val="Heading6"/>
    <w:next w:val="Normal"/>
    <w:link w:val="Heading8Char"/>
    <w:qFormat/>
    <w:rsid w:val="00EF13FE"/>
    <w:pPr>
      <w:outlineLvl w:val="7"/>
    </w:pPr>
  </w:style>
  <w:style w:type="paragraph" w:styleId="Heading9">
    <w:name w:val="heading 9"/>
    <w:basedOn w:val="Heading6"/>
    <w:next w:val="Normal"/>
    <w:link w:val="Heading9Char"/>
    <w:qFormat/>
    <w:rsid w:val="00EF13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7AA2"/>
    <w:rPr>
      <w:b/>
      <w:sz w:val="24"/>
      <w:lang w:val="fr-FR" w:eastAsia="en-US"/>
    </w:rPr>
  </w:style>
  <w:style w:type="character" w:customStyle="1" w:styleId="Heading2Char">
    <w:name w:val="Heading 2 Char"/>
    <w:basedOn w:val="DefaultParagraphFont"/>
    <w:link w:val="Heading2"/>
    <w:rsid w:val="00397AA2"/>
    <w:rPr>
      <w:b/>
      <w:sz w:val="24"/>
      <w:lang w:val="fr-FR" w:eastAsia="en-US"/>
    </w:rPr>
  </w:style>
  <w:style w:type="character" w:customStyle="1" w:styleId="Heading3Char">
    <w:name w:val="Heading 3 Char"/>
    <w:basedOn w:val="DefaultParagraphFont"/>
    <w:link w:val="Heading3"/>
    <w:rsid w:val="00397AA2"/>
    <w:rPr>
      <w:b/>
      <w:sz w:val="24"/>
      <w:lang w:val="fr-FR" w:eastAsia="en-US"/>
    </w:rPr>
  </w:style>
  <w:style w:type="character" w:customStyle="1" w:styleId="Heading4Char">
    <w:name w:val="Heading 4 Char"/>
    <w:basedOn w:val="DefaultParagraphFont"/>
    <w:link w:val="Heading4"/>
    <w:rsid w:val="00397AA2"/>
    <w:rPr>
      <w:b/>
      <w:sz w:val="24"/>
      <w:lang w:val="fr-FR" w:eastAsia="en-US"/>
    </w:rPr>
  </w:style>
  <w:style w:type="character" w:customStyle="1" w:styleId="Heading5Char">
    <w:name w:val="Heading 5 Char"/>
    <w:basedOn w:val="DefaultParagraphFont"/>
    <w:link w:val="Heading5"/>
    <w:rsid w:val="00397AA2"/>
    <w:rPr>
      <w:b/>
      <w:sz w:val="24"/>
      <w:lang w:val="fr-FR" w:eastAsia="en-US"/>
    </w:rPr>
  </w:style>
  <w:style w:type="character" w:customStyle="1" w:styleId="Heading6Char">
    <w:name w:val="Heading 6 Char"/>
    <w:basedOn w:val="DefaultParagraphFont"/>
    <w:link w:val="Heading6"/>
    <w:rsid w:val="00397AA2"/>
    <w:rPr>
      <w:b/>
      <w:sz w:val="24"/>
      <w:lang w:val="fr-FR" w:eastAsia="en-US"/>
    </w:rPr>
  </w:style>
  <w:style w:type="character" w:customStyle="1" w:styleId="Heading7Char">
    <w:name w:val="Heading 7 Char"/>
    <w:basedOn w:val="DefaultParagraphFont"/>
    <w:link w:val="Heading7"/>
    <w:rsid w:val="00397AA2"/>
    <w:rPr>
      <w:b/>
      <w:sz w:val="24"/>
      <w:lang w:val="fr-FR" w:eastAsia="en-US"/>
    </w:rPr>
  </w:style>
  <w:style w:type="character" w:customStyle="1" w:styleId="Heading8Char">
    <w:name w:val="Heading 8 Char"/>
    <w:basedOn w:val="DefaultParagraphFont"/>
    <w:link w:val="Heading8"/>
    <w:rsid w:val="00397AA2"/>
    <w:rPr>
      <w:b/>
      <w:sz w:val="24"/>
      <w:lang w:val="fr-FR" w:eastAsia="en-US"/>
    </w:rPr>
  </w:style>
  <w:style w:type="character" w:customStyle="1" w:styleId="Heading9Char">
    <w:name w:val="Heading 9 Char"/>
    <w:basedOn w:val="DefaultParagraphFont"/>
    <w:link w:val="Heading9"/>
    <w:rsid w:val="00397AA2"/>
    <w:rPr>
      <w:b/>
      <w:sz w:val="24"/>
      <w:lang w:val="fr-FR" w:eastAsia="en-US"/>
    </w:rPr>
  </w:style>
  <w:style w:type="paragraph" w:styleId="Header">
    <w:name w:val="header"/>
    <w:basedOn w:val="Normal"/>
    <w:link w:val="HeaderChar"/>
    <w:rsid w:val="00EF13F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97AA2"/>
    <w:rPr>
      <w:sz w:val="24"/>
      <w:lang w:val="fr-FR" w:eastAsia="en-US"/>
    </w:rPr>
  </w:style>
  <w:style w:type="paragraph" w:styleId="Footer">
    <w:name w:val="footer"/>
    <w:basedOn w:val="Normal"/>
    <w:link w:val="FooterChar"/>
    <w:rsid w:val="00EF13F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EF13FE"/>
    <w:rPr>
      <w:noProof/>
      <w:sz w:val="18"/>
      <w:lang w:val="fr-FR" w:eastAsia="en-US"/>
    </w:rPr>
  </w:style>
  <w:style w:type="character" w:styleId="PageNumber">
    <w:name w:val="page number"/>
    <w:basedOn w:val="DefaultParagraphFont"/>
    <w:rsid w:val="00EF13FE"/>
  </w:style>
  <w:style w:type="paragraph" w:customStyle="1" w:styleId="Headingb">
    <w:name w:val="Heading_b"/>
    <w:basedOn w:val="Heading3"/>
    <w:next w:val="Normal"/>
    <w:link w:val="HeadingbChar"/>
    <w:rsid w:val="00EF13FE"/>
    <w:pPr>
      <w:spacing w:before="160"/>
      <w:ind w:left="0" w:firstLine="0"/>
      <w:outlineLvl w:val="9"/>
    </w:pPr>
  </w:style>
  <w:style w:type="character" w:customStyle="1" w:styleId="HeadingbChar">
    <w:name w:val="Heading_b Char"/>
    <w:basedOn w:val="DefaultParagraphFont"/>
    <w:link w:val="Headingb"/>
    <w:locked/>
    <w:rsid w:val="00397AA2"/>
    <w:rPr>
      <w:b/>
      <w:sz w:val="24"/>
      <w:lang w:val="fr-FR" w:eastAsia="en-US"/>
    </w:rPr>
  </w:style>
  <w:style w:type="paragraph" w:customStyle="1" w:styleId="Headingi">
    <w:name w:val="Heading_i"/>
    <w:basedOn w:val="Heading3"/>
    <w:next w:val="Normal"/>
    <w:rsid w:val="00EF13FE"/>
    <w:pPr>
      <w:spacing w:before="160"/>
      <w:ind w:left="0" w:firstLine="0"/>
    </w:pPr>
    <w:rPr>
      <w:b w:val="0"/>
      <w:i/>
    </w:rPr>
  </w:style>
  <w:style w:type="character" w:customStyle="1" w:styleId="href">
    <w:name w:val="href"/>
    <w:basedOn w:val="DefaultParagraphFont"/>
    <w:rsid w:val="00EF13FE"/>
  </w:style>
  <w:style w:type="paragraph" w:customStyle="1" w:styleId="AnnexNoTitle">
    <w:name w:val="Annex_NoTitle"/>
    <w:basedOn w:val="Normal"/>
    <w:next w:val="Normalaftertitle"/>
    <w:link w:val="AnnexNoTitleChar"/>
    <w:rsid w:val="00EF13FE"/>
    <w:pPr>
      <w:keepNext/>
      <w:keepLines/>
      <w:spacing w:before="480" w:after="80"/>
      <w:jc w:val="center"/>
    </w:pPr>
    <w:rPr>
      <w:b/>
      <w:sz w:val="28"/>
    </w:rPr>
  </w:style>
  <w:style w:type="paragraph" w:customStyle="1" w:styleId="Normalaftertitle">
    <w:name w:val="Normal_after_title"/>
    <w:basedOn w:val="Normal"/>
    <w:next w:val="Normal"/>
    <w:link w:val="Normalaftertitle0"/>
    <w:rsid w:val="00EF13FE"/>
    <w:pPr>
      <w:spacing w:before="320"/>
    </w:pPr>
  </w:style>
  <w:style w:type="character" w:customStyle="1" w:styleId="Normalaftertitle0">
    <w:name w:val="Normal_after_title (文字)"/>
    <w:basedOn w:val="DefaultParagraphFont"/>
    <w:link w:val="Normalaftertitle"/>
    <w:locked/>
    <w:rsid w:val="00397AA2"/>
    <w:rPr>
      <w:sz w:val="24"/>
      <w:lang w:val="fr-FR" w:eastAsia="en-US"/>
    </w:rPr>
  </w:style>
  <w:style w:type="character" w:customStyle="1" w:styleId="AnnexNoTitleChar">
    <w:name w:val="Annex_NoTitle Char"/>
    <w:basedOn w:val="DefaultParagraphFont"/>
    <w:link w:val="AnnexNoTitle"/>
    <w:locked/>
    <w:rsid w:val="00397AA2"/>
    <w:rPr>
      <w:b/>
      <w:sz w:val="28"/>
      <w:lang w:val="fr-FR" w:eastAsia="en-US"/>
    </w:rPr>
  </w:style>
  <w:style w:type="paragraph" w:customStyle="1" w:styleId="enumlev2">
    <w:name w:val="enumlev2"/>
    <w:basedOn w:val="enumlev1"/>
    <w:rsid w:val="00EF13FE"/>
    <w:pPr>
      <w:ind w:left="1191" w:hanging="397"/>
    </w:pPr>
  </w:style>
  <w:style w:type="paragraph" w:customStyle="1" w:styleId="enumlev1">
    <w:name w:val="enumlev1"/>
    <w:basedOn w:val="Normal"/>
    <w:link w:val="enumlev1Char"/>
    <w:rsid w:val="00EF13FE"/>
    <w:pPr>
      <w:spacing w:before="80"/>
      <w:ind w:left="794" w:hanging="794"/>
    </w:pPr>
  </w:style>
  <w:style w:type="character" w:customStyle="1" w:styleId="enumlev1Char">
    <w:name w:val="enumlev1 Char"/>
    <w:basedOn w:val="DefaultParagraphFont"/>
    <w:link w:val="enumlev1"/>
    <w:locked/>
    <w:rsid w:val="00397AA2"/>
    <w:rPr>
      <w:sz w:val="24"/>
      <w:lang w:val="fr-FR" w:eastAsia="en-US"/>
    </w:rPr>
  </w:style>
  <w:style w:type="paragraph" w:customStyle="1" w:styleId="enumlev3">
    <w:name w:val="enumlev3"/>
    <w:basedOn w:val="enumlev2"/>
    <w:rsid w:val="00EF13FE"/>
    <w:pPr>
      <w:ind w:left="1588"/>
    </w:pPr>
  </w:style>
  <w:style w:type="paragraph" w:customStyle="1" w:styleId="Note">
    <w:name w:val="Note"/>
    <w:basedOn w:val="Normal"/>
    <w:rsid w:val="00EF13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13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EF13FE"/>
    <w:pPr>
      <w:keepNext/>
      <w:keepLines/>
      <w:spacing w:before="240"/>
      <w:jc w:val="center"/>
    </w:pPr>
    <w:rPr>
      <w:b/>
      <w:sz w:val="28"/>
    </w:rPr>
  </w:style>
  <w:style w:type="paragraph" w:customStyle="1" w:styleId="Recref">
    <w:name w:val="Rec_ref"/>
    <w:basedOn w:val="Normal"/>
    <w:next w:val="Recdate"/>
    <w:rsid w:val="00EF13FE"/>
    <w:pPr>
      <w:jc w:val="center"/>
    </w:pPr>
  </w:style>
  <w:style w:type="paragraph" w:customStyle="1" w:styleId="Recdate">
    <w:name w:val="Rec_date"/>
    <w:basedOn w:val="Recref"/>
    <w:next w:val="Normalaftertitle"/>
    <w:rsid w:val="00EF13FE"/>
    <w:pPr>
      <w:jc w:val="right"/>
    </w:pPr>
  </w:style>
  <w:style w:type="character" w:customStyle="1" w:styleId="RectitleChar">
    <w:name w:val="Rec_title Char"/>
    <w:basedOn w:val="DefaultParagraphFont"/>
    <w:link w:val="Rectitle"/>
    <w:locked/>
    <w:rsid w:val="00397AA2"/>
    <w:rPr>
      <w:b/>
      <w:sz w:val="28"/>
      <w:lang w:val="fr-FR" w:eastAsia="en-US"/>
    </w:rPr>
  </w:style>
  <w:style w:type="paragraph" w:customStyle="1" w:styleId="HeadingSum">
    <w:name w:val="Heading_Sum"/>
    <w:basedOn w:val="Headingb"/>
    <w:next w:val="Normal"/>
    <w:rsid w:val="00EF13FE"/>
    <w:pPr>
      <w:spacing w:before="240"/>
    </w:pPr>
    <w:rPr>
      <w:sz w:val="22"/>
      <w:lang w:val="es-ES_tradnl"/>
    </w:rPr>
  </w:style>
  <w:style w:type="paragraph" w:customStyle="1" w:styleId="AppendixNoTitle">
    <w:name w:val="Appendix_NoTitle"/>
    <w:basedOn w:val="AnnexNoTitle"/>
    <w:next w:val="Normal"/>
    <w:rsid w:val="00EF13FE"/>
  </w:style>
  <w:style w:type="paragraph" w:customStyle="1" w:styleId="Tablefin">
    <w:name w:val="Table_fin"/>
    <w:basedOn w:val="Normal"/>
    <w:next w:val="Normal"/>
    <w:rsid w:val="00EF13FE"/>
    <w:pPr>
      <w:spacing w:before="0"/>
    </w:pPr>
    <w:rPr>
      <w:sz w:val="20"/>
      <w:lang w:val="en-GB"/>
    </w:rPr>
  </w:style>
  <w:style w:type="paragraph" w:customStyle="1" w:styleId="Tablehead">
    <w:name w:val="Table_head"/>
    <w:basedOn w:val="Normal"/>
    <w:next w:val="Normal"/>
    <w:rsid w:val="00EF13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1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F13FE"/>
    <w:pPr>
      <w:keepNext/>
      <w:spacing w:before="360" w:after="120"/>
      <w:jc w:val="center"/>
    </w:pPr>
  </w:style>
  <w:style w:type="character" w:customStyle="1" w:styleId="TableNoChar">
    <w:name w:val="Table_No Char"/>
    <w:basedOn w:val="DefaultParagraphFont"/>
    <w:link w:val="TableNo"/>
    <w:locked/>
    <w:rsid w:val="00397AA2"/>
    <w:rPr>
      <w:sz w:val="24"/>
      <w:lang w:val="fr-FR" w:eastAsia="en-US"/>
    </w:rPr>
  </w:style>
  <w:style w:type="paragraph" w:customStyle="1" w:styleId="Tabletext">
    <w:name w:val="Table_text"/>
    <w:basedOn w:val="Normal"/>
    <w:link w:val="TabletextChar"/>
    <w:rsid w:val="00EF13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397AA2"/>
    <w:rPr>
      <w:sz w:val="22"/>
      <w:lang w:val="fr-FR" w:eastAsia="en-US"/>
    </w:rPr>
  </w:style>
  <w:style w:type="paragraph" w:customStyle="1" w:styleId="Equation">
    <w:name w:val="Equation"/>
    <w:basedOn w:val="Normal"/>
    <w:link w:val="EquationChar"/>
    <w:rsid w:val="00EF13F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397AA2"/>
    <w:rPr>
      <w:sz w:val="24"/>
      <w:lang w:val="fr-FR" w:eastAsia="en-US"/>
    </w:rPr>
  </w:style>
  <w:style w:type="paragraph" w:customStyle="1" w:styleId="Equationlegend">
    <w:name w:val="Equation_legend"/>
    <w:basedOn w:val="NormalIndent"/>
    <w:rsid w:val="00EF13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13FE"/>
    <w:pPr>
      <w:ind w:left="794"/>
    </w:pPr>
  </w:style>
  <w:style w:type="paragraph" w:customStyle="1" w:styleId="Figurelegend">
    <w:name w:val="Figure_legend"/>
    <w:basedOn w:val="Normal"/>
    <w:rsid w:val="00EF13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F13FE"/>
    <w:pPr>
      <w:keepNext/>
      <w:keepLines/>
      <w:spacing w:before="480" w:after="80"/>
      <w:jc w:val="center"/>
    </w:pPr>
    <w:rPr>
      <w:caps/>
      <w:sz w:val="18"/>
    </w:rPr>
  </w:style>
  <w:style w:type="paragraph" w:customStyle="1" w:styleId="Figuretitle">
    <w:name w:val="Figure_title"/>
    <w:basedOn w:val="Normal"/>
    <w:next w:val="Figure"/>
    <w:link w:val="FiguretitleChar"/>
    <w:rsid w:val="00EF13FE"/>
    <w:pPr>
      <w:keepNext/>
      <w:spacing w:before="0" w:after="120"/>
      <w:jc w:val="center"/>
    </w:pPr>
    <w:rPr>
      <w:rFonts w:ascii="Times New Roman Bold" w:hAnsi="Times New Roman Bold"/>
      <w:b/>
      <w:sz w:val="18"/>
    </w:rPr>
  </w:style>
  <w:style w:type="paragraph" w:customStyle="1" w:styleId="Figure">
    <w:name w:val="Figure"/>
    <w:basedOn w:val="FigureNo"/>
    <w:next w:val="Normal"/>
    <w:rsid w:val="00EF13FE"/>
    <w:pPr>
      <w:keepNext w:val="0"/>
      <w:spacing w:before="0" w:after="240"/>
    </w:pPr>
  </w:style>
  <w:style w:type="character" w:customStyle="1" w:styleId="FiguretitleChar">
    <w:name w:val="Figure_title Char"/>
    <w:basedOn w:val="DefaultParagraphFont"/>
    <w:link w:val="Figuretitle"/>
    <w:locked/>
    <w:rsid w:val="00397AA2"/>
    <w:rPr>
      <w:rFonts w:ascii="Times New Roman Bold" w:hAnsi="Times New Roman Bold"/>
      <w:b/>
      <w:sz w:val="18"/>
      <w:lang w:val="fr-FR" w:eastAsia="en-US"/>
    </w:rPr>
  </w:style>
  <w:style w:type="character" w:customStyle="1" w:styleId="FigureNoChar">
    <w:name w:val="Figure_No Char"/>
    <w:basedOn w:val="DefaultParagraphFont"/>
    <w:link w:val="FigureNo"/>
    <w:locked/>
    <w:rsid w:val="00397AA2"/>
    <w:rPr>
      <w:caps/>
      <w:sz w:val="18"/>
      <w:lang w:val="fr-FR" w:eastAsia="en-US"/>
    </w:rPr>
  </w:style>
  <w:style w:type="paragraph" w:customStyle="1" w:styleId="tocpart">
    <w:name w:val="tocpart"/>
    <w:basedOn w:val="Normal"/>
    <w:rsid w:val="00EF13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13FE"/>
    <w:pPr>
      <w:keepNext/>
      <w:keepLines/>
      <w:spacing w:before="480"/>
      <w:jc w:val="center"/>
    </w:pPr>
    <w:rPr>
      <w:sz w:val="28"/>
    </w:rPr>
  </w:style>
  <w:style w:type="paragraph" w:customStyle="1" w:styleId="Arttitle">
    <w:name w:val="Art_title"/>
    <w:basedOn w:val="Normal"/>
    <w:next w:val="Normalaftertitle"/>
    <w:rsid w:val="00EF13FE"/>
    <w:pPr>
      <w:keepNext/>
      <w:keepLines/>
      <w:spacing w:before="240"/>
      <w:jc w:val="center"/>
    </w:pPr>
    <w:rPr>
      <w:b/>
      <w:sz w:val="28"/>
    </w:rPr>
  </w:style>
  <w:style w:type="paragraph" w:customStyle="1" w:styleId="Blanc">
    <w:name w:val="Blanc"/>
    <w:basedOn w:val="Normal"/>
    <w:next w:val="Tabletext"/>
    <w:rsid w:val="00EF13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13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F13FE"/>
    <w:pPr>
      <w:keepNext/>
      <w:keepLines/>
      <w:spacing w:before="160"/>
      <w:ind w:left="794"/>
    </w:pPr>
    <w:rPr>
      <w:i/>
    </w:rPr>
  </w:style>
  <w:style w:type="character" w:customStyle="1" w:styleId="CallChar">
    <w:name w:val="Call Char"/>
    <w:basedOn w:val="DefaultParagraphFont"/>
    <w:link w:val="Call"/>
    <w:locked/>
    <w:rsid w:val="00397AA2"/>
    <w:rPr>
      <w:i/>
      <w:sz w:val="24"/>
      <w:lang w:val="fr-FR" w:eastAsia="en-US"/>
    </w:rPr>
  </w:style>
  <w:style w:type="paragraph" w:customStyle="1" w:styleId="ChapNo">
    <w:name w:val="Chap_No"/>
    <w:basedOn w:val="ArtNo"/>
    <w:next w:val="Chaptitle"/>
    <w:rsid w:val="00EF13FE"/>
    <w:rPr>
      <w:b/>
    </w:rPr>
  </w:style>
  <w:style w:type="paragraph" w:customStyle="1" w:styleId="Chaptitle">
    <w:name w:val="Chap_title"/>
    <w:basedOn w:val="Arttitle"/>
    <w:next w:val="Normalaftertitle"/>
    <w:rsid w:val="00EF13FE"/>
  </w:style>
  <w:style w:type="character" w:styleId="FootnoteReference">
    <w:name w:val="footnote reference"/>
    <w:basedOn w:val="DefaultParagraphFont"/>
    <w:rsid w:val="00EF13FE"/>
    <w:rPr>
      <w:position w:val="6"/>
      <w:sz w:val="18"/>
    </w:rPr>
  </w:style>
  <w:style w:type="paragraph" w:styleId="Index1">
    <w:name w:val="index 1"/>
    <w:basedOn w:val="Normal"/>
    <w:next w:val="Normal"/>
    <w:semiHidden/>
    <w:rsid w:val="00EF13FE"/>
  </w:style>
  <w:style w:type="paragraph" w:styleId="Index2">
    <w:name w:val="index 2"/>
    <w:basedOn w:val="Normal"/>
    <w:next w:val="Normal"/>
    <w:semiHidden/>
    <w:rsid w:val="00EF13FE"/>
    <w:pPr>
      <w:ind w:left="283"/>
    </w:pPr>
  </w:style>
  <w:style w:type="paragraph" w:styleId="Index3">
    <w:name w:val="index 3"/>
    <w:basedOn w:val="Normal"/>
    <w:next w:val="Normal"/>
    <w:semiHidden/>
    <w:rsid w:val="00EF13FE"/>
    <w:pPr>
      <w:ind w:left="566"/>
    </w:pPr>
  </w:style>
  <w:style w:type="paragraph" w:styleId="IndexHeading">
    <w:name w:val="index heading"/>
    <w:basedOn w:val="Normal"/>
    <w:next w:val="Index1"/>
    <w:rsid w:val="00EF13FE"/>
  </w:style>
  <w:style w:type="paragraph" w:customStyle="1" w:styleId="Line">
    <w:name w:val="Line"/>
    <w:basedOn w:val="Normal"/>
    <w:next w:val="Normal"/>
    <w:rsid w:val="00EF13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13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13FE"/>
  </w:style>
  <w:style w:type="paragraph" w:customStyle="1" w:styleId="Partref">
    <w:name w:val="Part_ref"/>
    <w:basedOn w:val="Normal"/>
    <w:next w:val="Normal"/>
    <w:rsid w:val="00EF13FE"/>
    <w:pPr>
      <w:keepNext/>
      <w:keepLines/>
      <w:spacing w:after="280"/>
      <w:jc w:val="center"/>
    </w:pPr>
  </w:style>
  <w:style w:type="paragraph" w:customStyle="1" w:styleId="Parttitle">
    <w:name w:val="Part_title"/>
    <w:basedOn w:val="Normal"/>
    <w:next w:val="Normalaftertitle"/>
    <w:rsid w:val="00EF13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13FE"/>
  </w:style>
  <w:style w:type="paragraph" w:customStyle="1" w:styleId="QuestionNo">
    <w:name w:val="Question_No"/>
    <w:basedOn w:val="RecNo"/>
    <w:next w:val="Normal"/>
    <w:rsid w:val="00EF13FE"/>
  </w:style>
  <w:style w:type="paragraph" w:customStyle="1" w:styleId="Questionref">
    <w:name w:val="Question_ref"/>
    <w:basedOn w:val="Recref"/>
    <w:next w:val="Questiondate"/>
    <w:rsid w:val="00EF13FE"/>
  </w:style>
  <w:style w:type="paragraph" w:customStyle="1" w:styleId="Questiontitle">
    <w:name w:val="Question_title"/>
    <w:basedOn w:val="Normal"/>
    <w:next w:val="Questionref"/>
    <w:rsid w:val="00EF13FE"/>
  </w:style>
  <w:style w:type="paragraph" w:customStyle="1" w:styleId="Reftext">
    <w:name w:val="Ref_text"/>
    <w:basedOn w:val="Normal"/>
    <w:rsid w:val="00EF13FE"/>
    <w:pPr>
      <w:ind w:left="794" w:hanging="794"/>
    </w:pPr>
    <w:rPr>
      <w:sz w:val="22"/>
    </w:rPr>
  </w:style>
  <w:style w:type="paragraph" w:customStyle="1" w:styleId="Reftitle">
    <w:name w:val="Ref_title"/>
    <w:basedOn w:val="Normal"/>
    <w:next w:val="Reftext"/>
    <w:rsid w:val="00EF13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13FE"/>
  </w:style>
  <w:style w:type="paragraph" w:customStyle="1" w:styleId="RepNo">
    <w:name w:val="Rep_No"/>
    <w:basedOn w:val="RecNo"/>
    <w:next w:val="Reptitle"/>
    <w:rsid w:val="00EF13FE"/>
  </w:style>
  <w:style w:type="paragraph" w:customStyle="1" w:styleId="Reptitle">
    <w:name w:val="Rep_title"/>
    <w:basedOn w:val="Rectitle"/>
    <w:next w:val="Repref"/>
    <w:rsid w:val="00EF13FE"/>
  </w:style>
  <w:style w:type="paragraph" w:customStyle="1" w:styleId="Repref">
    <w:name w:val="Rep_ref"/>
    <w:basedOn w:val="Recref"/>
    <w:next w:val="Repdate"/>
    <w:rsid w:val="00EF13FE"/>
  </w:style>
  <w:style w:type="paragraph" w:customStyle="1" w:styleId="Resdate">
    <w:name w:val="Res_date"/>
    <w:basedOn w:val="Recdate"/>
    <w:next w:val="Normalaftertitle"/>
    <w:rsid w:val="00EF13FE"/>
  </w:style>
  <w:style w:type="paragraph" w:customStyle="1" w:styleId="ResNo">
    <w:name w:val="Res_No"/>
    <w:basedOn w:val="RecNo"/>
    <w:next w:val="Restitle"/>
    <w:rsid w:val="00EF13FE"/>
  </w:style>
  <w:style w:type="paragraph" w:customStyle="1" w:styleId="Restitle">
    <w:name w:val="Res_title"/>
    <w:basedOn w:val="Normal"/>
    <w:next w:val="Resref"/>
    <w:rsid w:val="00EF13FE"/>
    <w:pPr>
      <w:spacing w:before="240"/>
      <w:jc w:val="center"/>
    </w:pPr>
    <w:rPr>
      <w:b/>
      <w:sz w:val="28"/>
    </w:rPr>
  </w:style>
  <w:style w:type="paragraph" w:customStyle="1" w:styleId="Resref">
    <w:name w:val="Res_ref"/>
    <w:basedOn w:val="Recref"/>
    <w:next w:val="Resdate"/>
    <w:rsid w:val="00EF13FE"/>
  </w:style>
  <w:style w:type="paragraph" w:customStyle="1" w:styleId="SectionNo">
    <w:name w:val="Section_No"/>
    <w:basedOn w:val="Normal"/>
    <w:next w:val="Normal"/>
    <w:rsid w:val="00EF13FE"/>
  </w:style>
  <w:style w:type="paragraph" w:customStyle="1" w:styleId="Sectiontitle">
    <w:name w:val="Section_title"/>
    <w:basedOn w:val="Normal"/>
    <w:next w:val="Normalaftertitle"/>
    <w:rsid w:val="00EF13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13FE"/>
    <w:pPr>
      <w:tabs>
        <w:tab w:val="clear" w:pos="794"/>
        <w:tab w:val="clear" w:pos="1191"/>
        <w:tab w:val="clear" w:pos="1588"/>
        <w:tab w:val="clear" w:pos="1985"/>
        <w:tab w:val="right" w:pos="9611"/>
      </w:tabs>
    </w:pPr>
    <w:rPr>
      <w:i/>
    </w:rPr>
  </w:style>
  <w:style w:type="paragraph" w:styleId="TOC1">
    <w:name w:val="toc 1"/>
    <w:basedOn w:val="Normal"/>
    <w:uiPriority w:val="39"/>
    <w:rsid w:val="00EF13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F13FE"/>
    <w:pPr>
      <w:tabs>
        <w:tab w:val="clear" w:pos="567"/>
        <w:tab w:val="left" w:pos="1276"/>
      </w:tabs>
      <w:spacing w:before="160"/>
      <w:ind w:left="1276" w:hanging="709"/>
    </w:pPr>
  </w:style>
  <w:style w:type="paragraph" w:styleId="TOC3">
    <w:name w:val="toc 3"/>
    <w:basedOn w:val="TOC2"/>
    <w:rsid w:val="00EF13FE"/>
    <w:pPr>
      <w:tabs>
        <w:tab w:val="clear" w:pos="1276"/>
        <w:tab w:val="left" w:pos="2155"/>
      </w:tabs>
      <w:ind w:left="2155" w:hanging="879"/>
    </w:pPr>
  </w:style>
  <w:style w:type="paragraph" w:styleId="TOC4">
    <w:name w:val="toc 4"/>
    <w:basedOn w:val="TOC3"/>
    <w:rsid w:val="00EF13FE"/>
    <w:pPr>
      <w:tabs>
        <w:tab w:val="left" w:pos="3261"/>
      </w:tabs>
      <w:spacing w:before="80"/>
      <w:ind w:left="3261" w:hanging="993"/>
    </w:pPr>
  </w:style>
  <w:style w:type="paragraph" w:styleId="TOC5">
    <w:name w:val="toc 5"/>
    <w:basedOn w:val="TOC4"/>
    <w:rsid w:val="00EF13FE"/>
  </w:style>
  <w:style w:type="paragraph" w:styleId="TOC6">
    <w:name w:val="toc 6"/>
    <w:basedOn w:val="TOC4"/>
    <w:rsid w:val="00EF13FE"/>
  </w:style>
  <w:style w:type="paragraph" w:styleId="TOC7">
    <w:name w:val="toc 7"/>
    <w:basedOn w:val="TOC4"/>
    <w:rsid w:val="00EF13FE"/>
  </w:style>
  <w:style w:type="paragraph" w:styleId="TOC8">
    <w:name w:val="toc 8"/>
    <w:basedOn w:val="TOC4"/>
    <w:rsid w:val="00EF13FE"/>
  </w:style>
  <w:style w:type="paragraph" w:customStyle="1" w:styleId="Annexref">
    <w:name w:val="Annex_ref"/>
    <w:basedOn w:val="Normal"/>
    <w:next w:val="Normalaftertitle"/>
    <w:rsid w:val="00EF13FE"/>
    <w:pPr>
      <w:keepNext/>
      <w:keepLines/>
      <w:spacing w:after="280"/>
      <w:jc w:val="center"/>
    </w:pPr>
  </w:style>
  <w:style w:type="paragraph" w:customStyle="1" w:styleId="Appendixref">
    <w:name w:val="Appendix_ref"/>
    <w:basedOn w:val="Annexref"/>
    <w:next w:val="Normalaftertitle"/>
    <w:rsid w:val="00EF13FE"/>
  </w:style>
  <w:style w:type="paragraph" w:customStyle="1" w:styleId="Tabletitle">
    <w:name w:val="Table_title"/>
    <w:basedOn w:val="Normal"/>
    <w:next w:val="Tablehead"/>
    <w:link w:val="TabletitleChar"/>
    <w:rsid w:val="00EF13FE"/>
    <w:pPr>
      <w:keepNext/>
      <w:spacing w:before="0" w:after="120"/>
      <w:jc w:val="center"/>
    </w:pPr>
    <w:rPr>
      <w:b/>
    </w:rPr>
  </w:style>
  <w:style w:type="character" w:customStyle="1" w:styleId="TabletitleChar">
    <w:name w:val="Table_title Char"/>
    <w:basedOn w:val="DefaultParagraphFont"/>
    <w:link w:val="Tabletitle"/>
    <w:locked/>
    <w:rsid w:val="00397AA2"/>
    <w:rPr>
      <w:b/>
      <w:sz w:val="24"/>
      <w:lang w:val="fr-FR" w:eastAsia="en-US"/>
    </w:rPr>
  </w:style>
  <w:style w:type="paragraph" w:customStyle="1" w:styleId="Summary">
    <w:name w:val="Summary"/>
    <w:basedOn w:val="Normal"/>
    <w:next w:val="Normalaftertitle"/>
    <w:rsid w:val="00EF13F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EF13FE"/>
    <w:pPr>
      <w:ind w:left="-85" w:firstLine="0"/>
    </w:pPr>
    <w:rPr>
      <w:lang w:val="en-US"/>
    </w:rPr>
  </w:style>
  <w:style w:type="paragraph" w:styleId="FootnoteText">
    <w:name w:val="footnote text"/>
    <w:basedOn w:val="Normal"/>
    <w:link w:val="FootnoteTextChar"/>
    <w:rsid w:val="00EF13FE"/>
    <w:pPr>
      <w:keepLines/>
      <w:tabs>
        <w:tab w:val="left" w:pos="255"/>
      </w:tabs>
      <w:ind w:left="255" w:hanging="255"/>
    </w:pPr>
    <w:rPr>
      <w:sz w:val="22"/>
    </w:rPr>
  </w:style>
  <w:style w:type="character" w:customStyle="1" w:styleId="FootnoteTextChar">
    <w:name w:val="Footnote Text Char"/>
    <w:basedOn w:val="DefaultParagraphFont"/>
    <w:link w:val="FootnoteText"/>
    <w:rsid w:val="00EF13FE"/>
    <w:rPr>
      <w:sz w:val="22"/>
      <w:lang w:val="fr-FR" w:eastAsia="en-US"/>
    </w:rPr>
  </w:style>
  <w:style w:type="character" w:customStyle="1" w:styleId="code-courier">
    <w:name w:val="code-courier"/>
    <w:uiPriority w:val="99"/>
    <w:rsid w:val="00397AA2"/>
    <w:rPr>
      <w:rFonts w:ascii="Courier" w:hAnsi="Courie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oleObject" Target="embeddings/oleObject1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oleObject9.bin"/><Relationship Id="rId38" Type="http://schemas.openxmlformats.org/officeDocument/2006/relationships/image" Target="media/image1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1.emf"/><Relationship Id="rId37" Type="http://schemas.openxmlformats.org/officeDocument/2006/relationships/oleObject" Target="embeddings/oleObject11.bin"/><Relationship Id="rId40" Type="http://schemas.openxmlformats.org/officeDocument/2006/relationships/image" Target="media/image15.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image" Target="media/image13.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8.bin"/><Relationship Id="rId44" Type="http://schemas.openxmlformats.org/officeDocument/2006/relationships/oleObject" Target="embeddings/oleObject1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oleObject" Target="embeddings/oleObject10.bin"/><Relationship Id="rId43"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19B50-185F-47C5-B7C3-2F2F7601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38</Pages>
  <Words>10007</Words>
  <Characters>48335</Characters>
  <Application>Microsoft Office Word</Application>
  <DocSecurity>0</DocSecurity>
  <Lines>1666</Lines>
  <Paragraphs>1166</Paragraphs>
  <ScaleCrop>false</ScaleCrop>
  <HeadingPairs>
    <vt:vector size="2" baseType="variant">
      <vt:variant>
        <vt:lpstr>Title</vt:lpstr>
      </vt:variant>
      <vt:variant>
        <vt:i4>1</vt:i4>
      </vt:variant>
    </vt:vector>
  </HeadingPairs>
  <TitlesOfParts>
    <vt:vector size="1" baseType="lpstr">
      <vt:lpstr>RECOMMENDATION  ITU-R  BS.647-3* - A digital audio interface for broadcasting studios</vt:lpstr>
    </vt:vector>
  </TitlesOfParts>
  <Manager/>
  <Company>ITU</Company>
  <LinksUpToDate>false</LinksUpToDate>
  <CharactersWithSpaces>57176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BS.647-3* - A digital audio interface for broadcasting studios</dc:title>
  <dc:subject>BS Series = Broadcasting service (sound)</dc:subject>
  <dc:creator>ITU Radiocommunication Bureau (BR)</dc:creator>
  <cp:keywords>BS,647-3*</cp:keywords>
  <dc:description>Gachetc, 13.09.2011, YV-106287</dc:description>
  <cp:lastModifiedBy>Gachet, Christelle</cp:lastModifiedBy>
  <cp:revision>4</cp:revision>
  <cp:lastPrinted>2011-03-23T09:17:00Z</cp:lastPrinted>
  <dcterms:created xsi:type="dcterms:W3CDTF">2011-09-09T12:18:00Z</dcterms:created>
  <dcterms:modified xsi:type="dcterms:W3CDTF">2011-09-13T07:29:00Z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04 April 2011</vt:lpwstr>
  </property>
</Properties>
</file>