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p w:rsidR="00284E87" w:rsidRPr="00FD3C61" w:rsidRDefault="00284E87" w:rsidP="00284E8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84E87" w:rsidRPr="00FD3C61" w:rsidTr="00284E87">
        <w:tc>
          <w:tcPr>
            <w:tcW w:w="10089" w:type="dxa"/>
          </w:tcPr>
          <w:p w:rsidR="00284E87" w:rsidRPr="00FD3C61" w:rsidRDefault="00284E87" w:rsidP="00284E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84E87" w:rsidRPr="00127730" w:rsidRDefault="00284E87" w:rsidP="00284E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643-3</w:t>
            </w:r>
          </w:p>
          <w:p w:rsidR="00284E87" w:rsidRPr="00284E87" w:rsidRDefault="00284E87" w:rsidP="00284E8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284E87" w:rsidRPr="00833FD7" w:rsidTr="00284E87">
        <w:tc>
          <w:tcPr>
            <w:tcW w:w="10089" w:type="dxa"/>
          </w:tcPr>
          <w:p w:rsidR="00284E87" w:rsidRPr="00FD3C61" w:rsidRDefault="00284E87" w:rsidP="00284E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84E87" w:rsidRPr="00FD3C61" w:rsidRDefault="00284E87" w:rsidP="00284E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Система передачи данных по радио для автоматической настройки и других применений в ЧМ радиоприемниках, предназначенные для использования </w:t>
            </w:r>
            <w:r w:rsidRPr="00284E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системе с пилот-тоном</w:t>
            </w:r>
          </w:p>
          <w:p w:rsidR="00284E87" w:rsidRPr="00FD3C61" w:rsidRDefault="00284E87" w:rsidP="00284E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84E87" w:rsidRPr="00833FD7" w:rsidTr="00284E87">
        <w:tc>
          <w:tcPr>
            <w:tcW w:w="10089" w:type="dxa"/>
          </w:tcPr>
          <w:p w:rsidR="00284E87" w:rsidRPr="007958A9" w:rsidRDefault="00284E87" w:rsidP="00284E8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84E87" w:rsidRPr="00FD3C61" w:rsidRDefault="00284E87" w:rsidP="00284E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84E87" w:rsidRPr="000F2C79" w:rsidRDefault="00284E87" w:rsidP="00284E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284E87" w:rsidRPr="00FD3C61" w:rsidRDefault="00284E87" w:rsidP="00284E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284E87" w:rsidRPr="00FD3C61" w:rsidRDefault="00284E87" w:rsidP="00284E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284E87" w:rsidRPr="00FD3C61" w:rsidRDefault="00284E87" w:rsidP="00284E87">
      <w:pPr>
        <w:spacing w:before="80"/>
        <w:rPr>
          <w:i/>
          <w:lang w:val="ru-RU"/>
        </w:rPr>
      </w:pPr>
    </w:p>
    <w:p w:rsidR="00284E87" w:rsidRPr="007958A9" w:rsidRDefault="00284E87" w:rsidP="00284E87">
      <w:pPr>
        <w:spacing w:before="80"/>
        <w:rPr>
          <w:i/>
          <w:lang w:val="ru-RU"/>
        </w:rPr>
      </w:pPr>
    </w:p>
    <w:p w:rsidR="00284E87" w:rsidRPr="00FD3C61" w:rsidRDefault="00284E87" w:rsidP="00284E87">
      <w:pPr>
        <w:spacing w:before="80"/>
        <w:rPr>
          <w:i/>
          <w:lang w:val="ru-RU"/>
        </w:rPr>
      </w:pPr>
    </w:p>
    <w:p w:rsidR="00284E87" w:rsidRPr="00FD3C61" w:rsidRDefault="00284E87" w:rsidP="00284E8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284E87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84E87" w:rsidRPr="003A55DE" w:rsidRDefault="00284E87" w:rsidP="00284E8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284E87" w:rsidRPr="00343097" w:rsidRDefault="00284E87" w:rsidP="00284E8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84E87" w:rsidRPr="00343097" w:rsidRDefault="00284E87" w:rsidP="00284E8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84E87" w:rsidRPr="00343097" w:rsidRDefault="00284E87" w:rsidP="00284E8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84E87" w:rsidRPr="00343097" w:rsidRDefault="00284E87" w:rsidP="00284E8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84E87" w:rsidRPr="00FD3C61" w:rsidRDefault="00284E87" w:rsidP="00284E8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84E87" w:rsidRPr="00833FD7" w:rsidTr="00284E87">
        <w:trPr>
          <w:jc w:val="center"/>
        </w:trPr>
        <w:tc>
          <w:tcPr>
            <w:tcW w:w="8856" w:type="dxa"/>
            <w:gridSpan w:val="2"/>
          </w:tcPr>
          <w:p w:rsidR="00284E87" w:rsidRPr="00343097" w:rsidRDefault="00284E87" w:rsidP="00284E8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84E87" w:rsidRPr="00FD3C61" w:rsidRDefault="00284E87" w:rsidP="00284E8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84E87" w:rsidRPr="00FD3C61" w:rsidRDefault="00284E87" w:rsidP="00284E87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84E87" w:rsidRPr="00833FD7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284E87" w:rsidRPr="00833FD7" w:rsidTr="00284E87">
        <w:trPr>
          <w:jc w:val="center"/>
        </w:trPr>
        <w:tc>
          <w:tcPr>
            <w:tcW w:w="1188" w:type="dxa"/>
            <w:shd w:val="clear" w:color="auto" w:fill="FFFFFF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  <w:shd w:val="clear" w:color="auto" w:fill="auto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84E87" w:rsidRPr="00833FD7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  <w:shd w:val="clear" w:color="auto" w:fill="auto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84E87" w:rsidRPr="00FD3C61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84E87" w:rsidRPr="00833FD7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84E87" w:rsidRPr="00833FD7" w:rsidTr="00284E87">
        <w:trPr>
          <w:jc w:val="center"/>
        </w:trPr>
        <w:tc>
          <w:tcPr>
            <w:tcW w:w="1188" w:type="dxa"/>
          </w:tcPr>
          <w:p w:rsidR="00284E87" w:rsidRPr="00D53910" w:rsidRDefault="00284E87" w:rsidP="00284E8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84E87" w:rsidRPr="00D53910" w:rsidRDefault="00284E87" w:rsidP="00284E87">
            <w:pPr>
              <w:spacing w:before="40" w:after="18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84E87" w:rsidRPr="00FD3C61" w:rsidRDefault="00284E87" w:rsidP="00284E8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84E87" w:rsidRPr="00833FD7" w:rsidTr="00284E87">
        <w:trPr>
          <w:jc w:val="center"/>
        </w:trPr>
        <w:tc>
          <w:tcPr>
            <w:tcW w:w="8856" w:type="dxa"/>
          </w:tcPr>
          <w:p w:rsidR="00284E87" w:rsidRPr="00FD3C61" w:rsidRDefault="00284E87" w:rsidP="00284E87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284E87" w:rsidRPr="00D53910" w:rsidRDefault="00284E87" w:rsidP="00284E87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2011 г.</w:t>
      </w:r>
    </w:p>
    <w:p w:rsidR="00284E87" w:rsidRPr="00D53910" w:rsidRDefault="00284E87" w:rsidP="00284E8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53910">
        <w:rPr>
          <w:sz w:val="20"/>
          <w:lang w:val="ru-RU"/>
        </w:rPr>
        <w:sym w:font="Symbol" w:char="F0D3"/>
      </w:r>
      <w:r w:rsidRPr="00D53910">
        <w:rPr>
          <w:sz w:val="20"/>
          <w:lang w:val="ru-RU"/>
        </w:rPr>
        <w:t xml:space="preserve">  ITU 2011</w:t>
      </w:r>
    </w:p>
    <w:p w:rsidR="00284E87" w:rsidRPr="007958A9" w:rsidRDefault="00284E87" w:rsidP="00284E87">
      <w:pPr>
        <w:rPr>
          <w:sz w:val="20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284E87" w:rsidRPr="007958A9" w:rsidRDefault="00284E87" w:rsidP="00284E87">
      <w:pPr>
        <w:rPr>
          <w:sz w:val="20"/>
          <w:lang w:val="ru-RU"/>
        </w:rPr>
        <w:sectPr w:rsidR="00284E87" w:rsidRPr="007958A9" w:rsidSect="00284E8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18036E" w:rsidRDefault="00B1435A" w:rsidP="00B1435A">
      <w:pPr>
        <w:pStyle w:val="RecNo"/>
        <w:spacing w:before="0"/>
        <w:rPr>
          <w:lang w:val="ru-RU"/>
        </w:rPr>
      </w:pPr>
      <w:r w:rsidRPr="0018036E">
        <w:rPr>
          <w:lang w:val="ru-RU"/>
        </w:rPr>
        <w:lastRenderedPageBreak/>
        <w:t>РЕКОМЕНДАЦИЯ</w:t>
      </w:r>
      <w:r w:rsidR="00C26137" w:rsidRPr="0018036E">
        <w:rPr>
          <w:lang w:val="ru-RU"/>
        </w:rPr>
        <w:t xml:space="preserve">  </w:t>
      </w:r>
      <w:r w:rsidRPr="0018036E">
        <w:rPr>
          <w:rStyle w:val="href"/>
          <w:lang w:val="ru-RU"/>
        </w:rPr>
        <w:t>МСЭ</w:t>
      </w:r>
      <w:r w:rsidR="00C26137" w:rsidRPr="0018036E">
        <w:rPr>
          <w:rStyle w:val="href"/>
          <w:lang w:val="ru-RU"/>
        </w:rPr>
        <w:t>-R  BS.643-3</w:t>
      </w:r>
      <w:r w:rsidR="00276F0D" w:rsidRPr="007958A9">
        <w:rPr>
          <w:rStyle w:val="FootnoteReference"/>
          <w:lang w:val="ru-RU"/>
        </w:rPr>
        <w:footnoteReference w:customMarkFollows="1" w:id="1"/>
        <w:t>*</w:t>
      </w:r>
    </w:p>
    <w:p w:rsidR="00C26137" w:rsidRPr="0018036E" w:rsidRDefault="00D24C52" w:rsidP="00D24C52">
      <w:pPr>
        <w:pStyle w:val="Rectitle"/>
        <w:rPr>
          <w:lang w:val="ru-RU"/>
        </w:rPr>
      </w:pPr>
      <w:r w:rsidRPr="0018036E">
        <w:rPr>
          <w:lang w:val="ru-RU"/>
        </w:rPr>
        <w:t xml:space="preserve">Система передачи данных по радио для автоматической настройки и других применений в ЧМ радиоприемниках, предназначенные для использования </w:t>
      </w:r>
      <w:r w:rsidRPr="0018036E">
        <w:rPr>
          <w:lang w:val="ru-RU"/>
        </w:rPr>
        <w:br/>
        <w:t>в системе с пилот-тоном</w:t>
      </w:r>
    </w:p>
    <w:p w:rsidR="00276F0D" w:rsidRPr="0018036E" w:rsidRDefault="00276F0D" w:rsidP="00C26137">
      <w:pPr>
        <w:pStyle w:val="Recdate"/>
        <w:rPr>
          <w:lang w:val="ru-RU"/>
        </w:rPr>
      </w:pPr>
    </w:p>
    <w:p w:rsidR="00C26137" w:rsidRPr="0018036E" w:rsidRDefault="00C26137" w:rsidP="00C26137">
      <w:pPr>
        <w:pStyle w:val="Recdate"/>
        <w:rPr>
          <w:lang w:val="ru-RU"/>
        </w:rPr>
      </w:pPr>
      <w:r w:rsidRPr="0018036E">
        <w:rPr>
          <w:lang w:val="ru-RU"/>
        </w:rPr>
        <w:t>(1986-1990-1995</w:t>
      </w:r>
      <w:r w:rsidR="00276F0D" w:rsidRPr="0018036E">
        <w:rPr>
          <w:lang w:val="ru-RU"/>
        </w:rPr>
        <w:t>-2011</w:t>
      </w:r>
      <w:r w:rsidRPr="0018036E">
        <w:rPr>
          <w:lang w:val="ru-RU"/>
        </w:rPr>
        <w:t>)</w:t>
      </w:r>
    </w:p>
    <w:p w:rsidR="00C26137" w:rsidRPr="0018036E" w:rsidRDefault="002503EC" w:rsidP="006B5959">
      <w:pPr>
        <w:pStyle w:val="HeadingSum"/>
        <w:rPr>
          <w:lang w:val="ru-RU"/>
        </w:rPr>
      </w:pPr>
      <w:r w:rsidRPr="0018036E">
        <w:rPr>
          <w:lang w:val="ru-RU"/>
        </w:rPr>
        <w:t>Сфера применения</w:t>
      </w:r>
    </w:p>
    <w:p w:rsidR="00C26137" w:rsidRPr="007958A9" w:rsidRDefault="002503EC" w:rsidP="00284E87">
      <w:pPr>
        <w:pStyle w:val="Summary"/>
        <w:rPr>
          <w:lang w:val="ru-RU"/>
        </w:rPr>
      </w:pPr>
      <w:r w:rsidRPr="007958A9">
        <w:rPr>
          <w:lang w:val="ru-RU"/>
        </w:rPr>
        <w:t>В настоящей Рекомендации определены основные параметры и эксплуатационные требования, касающиеся использования системы передачи данных по радио (</w:t>
      </w:r>
      <w:r w:rsidRPr="0018036E">
        <w:t>RDS</w:t>
      </w:r>
      <w:r w:rsidRPr="007958A9">
        <w:rPr>
          <w:lang w:val="ru-RU"/>
        </w:rPr>
        <w:t>) в ОВЧ/ЧМ радиовещании</w:t>
      </w:r>
      <w:r w:rsidR="00C26137" w:rsidRPr="007958A9">
        <w:rPr>
          <w:lang w:val="ru-RU"/>
        </w:rPr>
        <w:t>.</w:t>
      </w:r>
    </w:p>
    <w:p w:rsidR="00C26137" w:rsidRPr="007958A9" w:rsidRDefault="00707C47" w:rsidP="00284E87">
      <w:pPr>
        <w:pStyle w:val="Normalaftertitle"/>
        <w:rPr>
          <w:lang w:val="ru-RU"/>
        </w:rPr>
      </w:pPr>
      <w:r w:rsidRPr="007958A9">
        <w:rPr>
          <w:lang w:val="ru-RU"/>
        </w:rPr>
        <w:t>Ассамблея радиосвязи МСЭ</w:t>
      </w:r>
      <w:r w:rsidR="00C26137" w:rsidRPr="007958A9">
        <w:rPr>
          <w:lang w:val="ru-RU"/>
        </w:rPr>
        <w:t>,</w:t>
      </w:r>
    </w:p>
    <w:p w:rsidR="00C26137" w:rsidRPr="0018036E" w:rsidRDefault="00707C47" w:rsidP="00C26137">
      <w:pPr>
        <w:pStyle w:val="Call"/>
        <w:rPr>
          <w:lang w:val="ru-RU"/>
        </w:rPr>
      </w:pPr>
      <w:r w:rsidRPr="0018036E">
        <w:rPr>
          <w:lang w:val="ru-RU"/>
        </w:rPr>
        <w:t>учитывая</w:t>
      </w:r>
      <w:r w:rsidRPr="0018036E">
        <w:rPr>
          <w:i w:val="0"/>
          <w:iCs/>
          <w:lang w:val="ru-RU"/>
        </w:rPr>
        <w:t>,</w:t>
      </w:r>
    </w:p>
    <w:p w:rsidR="00C26137" w:rsidRPr="0018036E" w:rsidRDefault="00C26137" w:rsidP="00707C47">
      <w:pPr>
        <w:rPr>
          <w:lang w:val="ru-RU"/>
        </w:rPr>
      </w:pPr>
      <w:r w:rsidRPr="0018036E">
        <w:rPr>
          <w:lang w:val="ru-RU"/>
        </w:rPr>
        <w:t>a)</w:t>
      </w:r>
      <w:r w:rsidRPr="0018036E">
        <w:rPr>
          <w:lang w:val="ru-RU"/>
        </w:rPr>
        <w:tab/>
      </w:r>
      <w:r w:rsidR="00707C47" w:rsidRPr="0018036E">
        <w:rPr>
          <w:lang w:val="ru-RU"/>
        </w:rPr>
        <w:t>что в ОВЧ/ЧМ радиовещании плотность передач во многих странах мира увеличивается до такой степени, что настроиться на определенную программу становится все труднее и труднее, особенно слушателям, использующим переносные или автомобильные ЧМ приемники</w:t>
      </w:r>
      <w:r w:rsidRPr="0018036E">
        <w:rPr>
          <w:lang w:val="ru-RU"/>
        </w:rPr>
        <w:t>;</w:t>
      </w:r>
    </w:p>
    <w:p w:rsidR="00C26137" w:rsidRPr="0018036E" w:rsidRDefault="00C26137" w:rsidP="00707C47">
      <w:pPr>
        <w:rPr>
          <w:lang w:val="ru-RU"/>
        </w:rPr>
      </w:pPr>
      <w:r w:rsidRPr="0018036E">
        <w:rPr>
          <w:lang w:val="ru-RU"/>
        </w:rPr>
        <w:t>b)</w:t>
      </w:r>
      <w:r w:rsidRPr="0018036E">
        <w:rPr>
          <w:lang w:val="ru-RU"/>
        </w:rPr>
        <w:tab/>
      </w:r>
      <w:r w:rsidR="00707C47" w:rsidRPr="0018036E">
        <w:rPr>
          <w:lang w:val="ru-RU"/>
        </w:rPr>
        <w:t>что, с другой стороны, технологии дают возможность передавать вместе со звуковыми программами сигналы вспомогательных данных, что позволяет применять множество методов опознавания передач и тем самым упрощает внедрение вспомогательной и автоматической настройки в радиоприемниках</w:t>
      </w:r>
      <w:r w:rsidRPr="0018036E">
        <w:rPr>
          <w:lang w:val="ru-RU"/>
        </w:rPr>
        <w:t>;</w:t>
      </w:r>
    </w:p>
    <w:p w:rsidR="00C26137" w:rsidRPr="0018036E" w:rsidRDefault="00C26137" w:rsidP="00DD6BE4">
      <w:pPr>
        <w:rPr>
          <w:lang w:val="ru-RU"/>
        </w:rPr>
      </w:pPr>
      <w:r w:rsidRPr="0018036E">
        <w:rPr>
          <w:lang w:val="ru-RU"/>
        </w:rPr>
        <w:t>c)</w:t>
      </w:r>
      <w:r w:rsidRPr="0018036E">
        <w:rPr>
          <w:lang w:val="ru-RU"/>
        </w:rPr>
        <w:tab/>
      </w:r>
      <w:r w:rsidR="00DD6BE4" w:rsidRPr="0018036E">
        <w:rPr>
          <w:lang w:val="ru-RU"/>
        </w:rPr>
        <w:t>что подобные радиосигналы данных можно добавлять к существующим ОВЧ/ЧМ радиовещательным программам таким образом, что они не будут слышны, обеспечивая тем самым хорошую совместимость с приемом обычных стереофонических или монофонических звуковых программ</w:t>
      </w:r>
      <w:r w:rsidRPr="0018036E">
        <w:rPr>
          <w:lang w:val="ru-RU"/>
        </w:rPr>
        <w:t>;</w:t>
      </w:r>
    </w:p>
    <w:p w:rsidR="00276F0D" w:rsidRPr="0018036E" w:rsidRDefault="00C26137" w:rsidP="0023220E">
      <w:pPr>
        <w:rPr>
          <w:lang w:val="ru-RU"/>
        </w:rPr>
      </w:pPr>
      <w:r w:rsidRPr="0018036E">
        <w:rPr>
          <w:lang w:val="ru-RU"/>
        </w:rPr>
        <w:t>d)</w:t>
      </w:r>
      <w:r w:rsidRPr="0018036E">
        <w:rPr>
          <w:lang w:val="ru-RU"/>
        </w:rPr>
        <w:tab/>
      </w:r>
      <w:r w:rsidR="0023220E" w:rsidRPr="0018036E">
        <w:rPr>
          <w:lang w:val="ru-RU"/>
        </w:rPr>
        <w:t>что имеются недорогие технологии изготовления приемников, оптимизированные посредством миниатюризации, которые позволяют реализовать вспомогательную или автоматическую настройку с использованием сигналов радиоданных</w:t>
      </w:r>
      <w:r w:rsidRPr="0018036E">
        <w:rPr>
          <w:lang w:val="ru-RU"/>
        </w:rPr>
        <w:t>;</w:t>
      </w:r>
    </w:p>
    <w:p w:rsidR="00C26137" w:rsidRPr="0018036E" w:rsidRDefault="00C26137" w:rsidP="0023220E">
      <w:pPr>
        <w:rPr>
          <w:lang w:val="ru-RU"/>
        </w:rPr>
      </w:pPr>
      <w:r w:rsidRPr="0018036E">
        <w:rPr>
          <w:lang w:val="ru-RU"/>
        </w:rPr>
        <w:t>e)</w:t>
      </w:r>
      <w:r w:rsidRPr="0018036E">
        <w:rPr>
          <w:lang w:val="ru-RU"/>
        </w:rPr>
        <w:tab/>
      </w:r>
      <w:r w:rsidR="0023220E" w:rsidRPr="0018036E">
        <w:rPr>
          <w:lang w:val="ru-RU"/>
        </w:rPr>
        <w:t xml:space="preserve">что такая система обеспечивает гибкость в </w:t>
      </w:r>
      <w:r w:rsidR="0018036E" w:rsidRPr="0018036E">
        <w:rPr>
          <w:lang w:val="ru-RU"/>
        </w:rPr>
        <w:t>реализации</w:t>
      </w:r>
      <w:r w:rsidR="0023220E" w:rsidRPr="0018036E">
        <w:rPr>
          <w:lang w:val="ru-RU"/>
        </w:rPr>
        <w:t xml:space="preserve"> целого ряда нестандартных видов использования для удовлетворения конкретных нужд отдельных радиовещательных организаций</w:t>
      </w:r>
      <w:r w:rsidRPr="0018036E">
        <w:rPr>
          <w:lang w:val="ru-RU"/>
        </w:rPr>
        <w:t>;</w:t>
      </w:r>
    </w:p>
    <w:p w:rsidR="00C26137" w:rsidRPr="0018036E" w:rsidRDefault="00C26137" w:rsidP="0023220E">
      <w:pPr>
        <w:rPr>
          <w:lang w:val="ru-RU"/>
        </w:rPr>
      </w:pPr>
      <w:r w:rsidRPr="0018036E">
        <w:rPr>
          <w:lang w:val="ru-RU"/>
        </w:rPr>
        <w:t>f)</w:t>
      </w:r>
      <w:r w:rsidRPr="0018036E">
        <w:rPr>
          <w:lang w:val="ru-RU"/>
        </w:rPr>
        <w:tab/>
      </w:r>
      <w:r w:rsidR="0023220E" w:rsidRPr="0018036E">
        <w:rPr>
          <w:lang w:val="ru-RU"/>
        </w:rPr>
        <w:t>что многие страны внедрили эту систему в свое радиовещание</w:t>
      </w:r>
      <w:r w:rsidRPr="0018036E">
        <w:rPr>
          <w:lang w:val="ru-RU"/>
        </w:rPr>
        <w:t>,</w:t>
      </w:r>
    </w:p>
    <w:p w:rsidR="00C26137" w:rsidRPr="0018036E" w:rsidRDefault="009269CD" w:rsidP="00C26137">
      <w:pPr>
        <w:pStyle w:val="Call"/>
        <w:rPr>
          <w:lang w:val="ru-RU"/>
        </w:rPr>
      </w:pPr>
      <w:r w:rsidRPr="0018036E">
        <w:rPr>
          <w:lang w:val="ru-RU"/>
        </w:rPr>
        <w:t>рекомендует</w:t>
      </w:r>
      <w:r w:rsidRPr="0018036E">
        <w:rPr>
          <w:i w:val="0"/>
          <w:iCs/>
          <w:lang w:val="ru-RU"/>
        </w:rPr>
        <w:t>,</w:t>
      </w:r>
    </w:p>
    <w:p w:rsidR="00C26137" w:rsidRPr="0018036E" w:rsidRDefault="00C26137" w:rsidP="009269CD">
      <w:pPr>
        <w:rPr>
          <w:lang w:val="ru-RU"/>
        </w:rPr>
      </w:pPr>
      <w:r w:rsidRPr="0018036E">
        <w:rPr>
          <w:b/>
          <w:bCs/>
          <w:lang w:val="ru-RU"/>
        </w:rPr>
        <w:t>1</w:t>
      </w:r>
      <w:r w:rsidRPr="0018036E">
        <w:rPr>
          <w:lang w:val="ru-RU"/>
        </w:rPr>
        <w:tab/>
      </w:r>
      <w:r w:rsidR="009269CD" w:rsidRPr="0018036E">
        <w:rPr>
          <w:lang w:val="ru-RU"/>
        </w:rPr>
        <w:t>чтобы радиовещательные организации, желающие внедрить передачу дополнительной информации для опознавания станций и программ в ЧМ радиовещании и других применений, использовали систему передачи данных по радио</w:t>
      </w:r>
      <w:r w:rsidRPr="0018036E">
        <w:rPr>
          <w:lang w:val="ru-RU"/>
        </w:rPr>
        <w:t xml:space="preserve"> (RDS), </w:t>
      </w:r>
      <w:r w:rsidR="009269CD" w:rsidRPr="0018036E">
        <w:rPr>
          <w:lang w:val="ru-RU"/>
        </w:rPr>
        <w:t>которая описана в Приложении </w:t>
      </w:r>
      <w:r w:rsidR="006F56D8">
        <w:rPr>
          <w:lang w:val="ru-RU"/>
        </w:rPr>
        <w:t>1;</w:t>
      </w:r>
    </w:p>
    <w:p w:rsidR="00C26137" w:rsidRPr="0018036E" w:rsidRDefault="00C26137" w:rsidP="009269CD">
      <w:pPr>
        <w:rPr>
          <w:lang w:val="ru-RU"/>
        </w:rPr>
      </w:pPr>
      <w:r w:rsidRPr="0018036E">
        <w:rPr>
          <w:b/>
          <w:bCs/>
          <w:lang w:val="ru-RU"/>
        </w:rPr>
        <w:t>2</w:t>
      </w:r>
      <w:r w:rsidRPr="0018036E">
        <w:rPr>
          <w:lang w:val="ru-RU"/>
        </w:rPr>
        <w:tab/>
      </w:r>
      <w:r w:rsidR="009269CD" w:rsidRPr="0018036E">
        <w:rPr>
          <w:lang w:val="ru-RU"/>
        </w:rPr>
        <w:t xml:space="preserve">считать частью этой Рекомендации следующие </w:t>
      </w:r>
      <w:r w:rsidR="0018036E" w:rsidRPr="0018036E">
        <w:rPr>
          <w:lang w:val="ru-RU"/>
        </w:rPr>
        <w:t>примечания</w:t>
      </w:r>
      <w:r w:rsidRPr="0018036E">
        <w:rPr>
          <w:lang w:val="ru-RU"/>
        </w:rPr>
        <w:t>.</w:t>
      </w:r>
    </w:p>
    <w:p w:rsidR="009269CD" w:rsidRPr="00EF5C3E" w:rsidRDefault="009269CD" w:rsidP="00284E87">
      <w:pPr>
        <w:pStyle w:val="Note"/>
        <w:rPr>
          <w:lang w:val="ru-RU"/>
        </w:rPr>
      </w:pPr>
      <w:r w:rsidRPr="00EF5C3E">
        <w:rPr>
          <w:lang w:val="ru-RU"/>
        </w:rPr>
        <w:t>ПРИМЕЧАНИЕ 1. – Информация об эксплуатационных характеристиках системы RDS содержится в Приложении 2.</w:t>
      </w:r>
    </w:p>
    <w:p w:rsidR="009269CD" w:rsidRPr="00EF5C3E" w:rsidRDefault="009269CD" w:rsidP="00D5220E">
      <w:pPr>
        <w:pStyle w:val="Note"/>
        <w:rPr>
          <w:lang w:val="ru-RU"/>
        </w:rPr>
      </w:pPr>
      <w:r w:rsidRPr="00EF5C3E">
        <w:rPr>
          <w:lang w:val="ru-RU"/>
        </w:rPr>
        <w:t xml:space="preserve">ПРИМЕЧАНИЕ 2. – Последней версией международного стандарта RDS является стандарт </w:t>
      </w:r>
      <w:r w:rsidR="00D5220E">
        <w:rPr>
          <w:lang w:val="en-US"/>
        </w:rPr>
        <w:t>IEC </w:t>
      </w:r>
      <w:r w:rsidRPr="00EF5C3E">
        <w:rPr>
          <w:lang w:val="ru-RU"/>
        </w:rPr>
        <w:t>62106</w:t>
      </w:r>
      <w:r w:rsidR="00D5220E">
        <w:rPr>
          <w:lang w:val="en-US"/>
        </w:rPr>
        <w:t> </w:t>
      </w:r>
      <w:r w:rsidRPr="00EF5C3E">
        <w:rPr>
          <w:lang w:val="ru-RU"/>
        </w:rPr>
        <w:t>Ed.2:2009. В Северной Америке, несмотря на совпадение структуры кодирования, имеются незначительные отличия в реализ</w:t>
      </w:r>
      <w:r w:rsidR="00C91A97" w:rsidRPr="00EF5C3E">
        <w:rPr>
          <w:lang w:val="ru-RU"/>
        </w:rPr>
        <w:t>ации определенных характеристик </w:t>
      </w:r>
      <w:r w:rsidRPr="00EF5C3E">
        <w:rPr>
          <w:lang w:val="ru-RU"/>
        </w:rPr>
        <w:t>– для Соединенных Штатов Америки эти характеристики описаны в национальной версии стандарта RDS, которая называется RDBS и определена в US NRSC-4-A. Другие страны Северной Америки при осуществлении своих реализаций в большинстве случаев следуют практике Соединенных Штатов Америки.</w:t>
      </w:r>
    </w:p>
    <w:p w:rsidR="00C26137" w:rsidRPr="0018036E" w:rsidRDefault="006F56D8" w:rsidP="00284E87">
      <w:pPr>
        <w:pStyle w:val="Note"/>
        <w:spacing w:line="250" w:lineRule="exact"/>
        <w:rPr>
          <w:color w:val="000000"/>
          <w:lang w:val="ru-RU" w:eastAsia="fr-CH"/>
        </w:rPr>
      </w:pPr>
      <w:r>
        <w:rPr>
          <w:lang w:val="ru-RU"/>
        </w:rPr>
        <w:lastRenderedPageBreak/>
        <w:t>ПРИМЕЧАНИЕ 3. – В связи с тем</w:t>
      </w:r>
      <w:r w:rsidR="009269CD" w:rsidRPr="0018036E">
        <w:rPr>
          <w:lang w:val="ru-RU"/>
        </w:rPr>
        <w:t xml:space="preserve"> что система RDS была впервые определена Европейским радиовещательным союзом (ЕРС) в 1984 году, во всем</w:t>
      </w:r>
      <w:r w:rsidR="00C91A97">
        <w:rPr>
          <w:lang w:val="ru-RU"/>
        </w:rPr>
        <w:t xml:space="preserve"> мире уже произведено более 500 </w:t>
      </w:r>
      <w:r w:rsidR="009269CD" w:rsidRPr="0018036E">
        <w:rPr>
          <w:lang w:val="ru-RU"/>
        </w:rPr>
        <w:t xml:space="preserve">миллионов приемников RDS, и каждый год их количество продолжает существенно расти по мере того, как были установлены низкие розничные цены. Это стало возможным за счет очень низкой стоимости массового производства полупроводниковых декодеров RDS, </w:t>
      </w:r>
      <w:r w:rsidR="00C91A97">
        <w:rPr>
          <w:lang w:val="ru-RU"/>
        </w:rPr>
        <w:t xml:space="preserve">встроенных в </w:t>
      </w:r>
      <w:r w:rsidR="009269CD" w:rsidRPr="0018036E">
        <w:rPr>
          <w:lang w:val="ru-RU"/>
        </w:rPr>
        <w:t>микросхемы ЧМ приемников</w:t>
      </w:r>
      <w:r w:rsidR="00C26137" w:rsidRPr="0018036E">
        <w:rPr>
          <w:color w:val="000000"/>
          <w:lang w:val="ru-RU" w:eastAsia="fr-CH"/>
        </w:rPr>
        <w:t>.</w:t>
      </w:r>
    </w:p>
    <w:p w:rsidR="00C26137" w:rsidRPr="0018036E" w:rsidRDefault="00232D65" w:rsidP="00284E87">
      <w:pPr>
        <w:pStyle w:val="AnnexNoTitle"/>
        <w:spacing w:line="250" w:lineRule="exact"/>
        <w:rPr>
          <w:lang w:val="ru-RU"/>
        </w:rPr>
      </w:pPr>
      <w:r w:rsidRPr="00284E87">
        <w:rPr>
          <w:lang w:val="ru-RU"/>
        </w:rPr>
        <w:t>Приложение</w:t>
      </w:r>
      <w:r w:rsidR="00C26137" w:rsidRPr="006F56D8">
        <w:rPr>
          <w:lang w:val="ru-RU"/>
        </w:rPr>
        <w:t xml:space="preserve"> 1</w:t>
      </w:r>
      <w:r w:rsidR="00284E87" w:rsidRPr="00284E87">
        <w:rPr>
          <w:lang w:val="ru-RU"/>
        </w:rPr>
        <w:br/>
      </w:r>
      <w:r w:rsidR="00284E87" w:rsidRPr="00284E87">
        <w:rPr>
          <w:lang w:val="ru-RU"/>
        </w:rPr>
        <w:br/>
      </w:r>
      <w:r w:rsidRPr="0018036E">
        <w:rPr>
          <w:lang w:val="ru-RU"/>
        </w:rPr>
        <w:t>Характеристики системы передачи данных по радио</w:t>
      </w:r>
      <w:r w:rsidR="00C26137" w:rsidRPr="00F22347">
        <w:rPr>
          <w:rStyle w:val="FootnoteReference"/>
          <w:b w:val="0"/>
          <w:lang w:val="ru-RU"/>
        </w:rPr>
        <w:footnoteReference w:customMarkFollows="1" w:id="2"/>
        <w:t>*</w:t>
      </w:r>
    </w:p>
    <w:p w:rsidR="00C26137" w:rsidRPr="0018036E" w:rsidRDefault="00C26137" w:rsidP="00284E87">
      <w:pPr>
        <w:pStyle w:val="Heading1"/>
        <w:spacing w:line="250" w:lineRule="exact"/>
        <w:rPr>
          <w:lang w:val="ru-RU"/>
        </w:rPr>
      </w:pPr>
      <w:r w:rsidRPr="0018036E">
        <w:rPr>
          <w:lang w:val="ru-RU"/>
        </w:rPr>
        <w:t>1</w:t>
      </w:r>
      <w:r w:rsidRPr="0018036E">
        <w:rPr>
          <w:lang w:val="ru-RU"/>
        </w:rPr>
        <w:tab/>
      </w:r>
      <w:r w:rsidR="00232D65" w:rsidRPr="0018036E">
        <w:rPr>
          <w:lang w:val="ru-RU"/>
        </w:rPr>
        <w:t xml:space="preserve">Модуляция канала передачи </w:t>
      </w:r>
      <w:r w:rsidR="00232D65" w:rsidRPr="00833FD7">
        <w:rPr>
          <w:lang w:val="ru-RU"/>
        </w:rPr>
        <w:t>данных</w:t>
      </w:r>
    </w:p>
    <w:p w:rsidR="00276F0D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1.1</w:t>
      </w:r>
      <w:r w:rsidRPr="0018036E">
        <w:rPr>
          <w:lang w:val="ru-RU"/>
        </w:rPr>
        <w:tab/>
      </w:r>
      <w:r w:rsidR="00232D65" w:rsidRPr="0018036E">
        <w:rPr>
          <w:lang w:val="ru-RU"/>
        </w:rPr>
        <w:t>Частота поднесущей: 57 кГц</w:t>
      </w:r>
      <w:r w:rsidRPr="0018036E">
        <w:rPr>
          <w:lang w:val="ru-RU"/>
        </w:rPr>
        <w:t xml:space="preserve">, </w:t>
      </w:r>
      <w:r w:rsidR="00232D65" w:rsidRPr="0018036E">
        <w:rPr>
          <w:lang w:val="ru-RU"/>
        </w:rPr>
        <w:t>синхронизирована по фазе или со сдвигом по фазе на 90</w:t>
      </w:r>
      <w:r w:rsidR="00232D65" w:rsidRPr="0018036E">
        <w:rPr>
          <w:lang w:val="ru-RU"/>
        </w:rPr>
        <w:sym w:font="Symbol" w:char="F0B0"/>
      </w:r>
      <w:r w:rsidR="00232D65" w:rsidRPr="0018036E">
        <w:rPr>
          <w:lang w:val="ru-RU"/>
        </w:rPr>
        <w:t xml:space="preserve"> относительно третьей гармоники пилот-тона 19 кГц</w:t>
      </w:r>
      <w:r w:rsidRPr="0018036E">
        <w:rPr>
          <w:lang w:val="ru-RU"/>
        </w:rPr>
        <w:t xml:space="preserve"> (</w:t>
      </w:r>
      <w:r w:rsidR="007D788E" w:rsidRPr="0018036E">
        <w:rPr>
          <w:lang w:val="ru-RU"/>
        </w:rPr>
        <w:sym w:font="Symbol" w:char="F0B1"/>
      </w:r>
      <w:r w:rsidR="00232D65" w:rsidRPr="0018036E">
        <w:rPr>
          <w:lang w:val="ru-RU"/>
        </w:rPr>
        <w:t>2 Гц</w:t>
      </w:r>
      <w:r w:rsidRPr="0018036E">
        <w:rPr>
          <w:lang w:val="ru-RU"/>
        </w:rPr>
        <w:t xml:space="preserve">) </w:t>
      </w:r>
      <w:r w:rsidR="00232D65" w:rsidRPr="0018036E">
        <w:rPr>
          <w:lang w:val="ru-RU"/>
        </w:rPr>
        <w:t>в случае стереофонического радиовещания</w:t>
      </w:r>
      <w:r w:rsidRPr="0018036E">
        <w:rPr>
          <w:lang w:val="ru-RU"/>
        </w:rPr>
        <w:t>. (</w:t>
      </w:r>
      <w:r w:rsidR="00232D65" w:rsidRPr="0018036E">
        <w:rPr>
          <w:lang w:val="ru-RU"/>
        </w:rPr>
        <w:t>Допустимое отклонение частоты</w:t>
      </w:r>
      <w:r w:rsidRPr="0018036E">
        <w:rPr>
          <w:lang w:val="ru-RU"/>
        </w:rPr>
        <w:t xml:space="preserve">: </w:t>
      </w:r>
      <w:r w:rsidR="007D788E" w:rsidRPr="0018036E">
        <w:rPr>
          <w:lang w:val="ru-RU"/>
        </w:rPr>
        <w:sym w:font="Symbol" w:char="F0B1"/>
      </w:r>
      <w:r w:rsidR="00232D65" w:rsidRPr="0018036E">
        <w:rPr>
          <w:lang w:val="ru-RU"/>
        </w:rPr>
        <w:t>6 Гц</w:t>
      </w:r>
      <w:r w:rsidRPr="0018036E">
        <w:rPr>
          <w:lang w:val="ru-RU"/>
        </w:rPr>
        <w:t>.)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1.2</w:t>
      </w:r>
      <w:r w:rsidRPr="0018036E">
        <w:rPr>
          <w:lang w:val="ru-RU"/>
        </w:rPr>
        <w:tab/>
      </w:r>
      <w:r w:rsidR="00232D65" w:rsidRPr="0018036E">
        <w:rPr>
          <w:lang w:val="ru-RU"/>
        </w:rPr>
        <w:t>Уровень поднесущей: рекомендуемая номинальная девиация основной ЧМ несущей сигналом модулированной поднесущей составляет</w:t>
      </w:r>
      <w:r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232D65" w:rsidRPr="0018036E">
        <w:rPr>
          <w:lang w:val="ru-RU"/>
        </w:rPr>
        <w:t>2 кГц</w:t>
      </w:r>
      <w:r w:rsidRPr="0018036E">
        <w:rPr>
          <w:lang w:val="ru-RU"/>
        </w:rPr>
        <w:t xml:space="preserve">. </w:t>
      </w:r>
      <w:r w:rsidR="00232D65" w:rsidRPr="0018036E">
        <w:rPr>
          <w:color w:val="000000"/>
          <w:lang w:val="ru-RU" w:eastAsia="fr-CH"/>
        </w:rPr>
        <w:t>Вместе с тем на практике девиация может составлять лишь ±1,</w:t>
      </w:r>
      <w:r w:rsidRPr="0018036E">
        <w:rPr>
          <w:color w:val="000000"/>
          <w:lang w:val="ru-RU" w:eastAsia="fr-CH"/>
        </w:rPr>
        <w:t xml:space="preserve">2 </w:t>
      </w:r>
      <w:r w:rsidR="00232D65" w:rsidRPr="0018036E">
        <w:rPr>
          <w:color w:val="000000"/>
          <w:lang w:val="ru-RU" w:eastAsia="fr-CH"/>
        </w:rPr>
        <w:t>кГц</w:t>
      </w:r>
      <w:r w:rsidRPr="0018036E">
        <w:rPr>
          <w:color w:val="000000"/>
          <w:lang w:val="ru-RU" w:eastAsia="fr-CH"/>
        </w:rPr>
        <w:t xml:space="preserve">; </w:t>
      </w:r>
      <w:r w:rsidR="00D27972" w:rsidRPr="0018036E">
        <w:rPr>
          <w:color w:val="000000"/>
          <w:lang w:val="ru-RU" w:eastAsia="fr-CH"/>
        </w:rPr>
        <w:t>многи</w:t>
      </w:r>
      <w:r w:rsidR="00CD61DF" w:rsidRPr="0018036E">
        <w:rPr>
          <w:color w:val="000000"/>
          <w:lang w:val="ru-RU" w:eastAsia="fr-CH"/>
        </w:rPr>
        <w:t>е радиовещательные организации Е</w:t>
      </w:r>
      <w:r w:rsidR="00D27972" w:rsidRPr="0018036E">
        <w:rPr>
          <w:color w:val="000000"/>
          <w:lang w:val="ru-RU" w:eastAsia="fr-CH"/>
        </w:rPr>
        <w:t>РС, предоставляющие услуги с широким динамическим диапазоном (например, классическую музыку), предпочитают использовать</w:t>
      </w:r>
      <w:r w:rsidR="00CD61DF" w:rsidRPr="0018036E">
        <w:rPr>
          <w:color w:val="000000"/>
          <w:lang w:val="ru-RU" w:eastAsia="fr-CH"/>
        </w:rPr>
        <w:t xml:space="preserve"> данное более низкое значение, </w:t>
      </w:r>
      <w:r w:rsidR="00D27972" w:rsidRPr="0018036E">
        <w:rPr>
          <w:color w:val="000000"/>
          <w:lang w:val="ru-RU" w:eastAsia="fr-CH"/>
        </w:rPr>
        <w:t>чтобы обеспечить наилучший качественный показатель сигнал/шум</w:t>
      </w:r>
      <w:r w:rsidRPr="0018036E">
        <w:rPr>
          <w:color w:val="000000"/>
          <w:lang w:val="ru-RU" w:eastAsia="fr-CH"/>
        </w:rPr>
        <w:t xml:space="preserve">. </w:t>
      </w:r>
      <w:r w:rsidR="00D27972" w:rsidRPr="0018036E">
        <w:rPr>
          <w:lang w:val="ru-RU"/>
        </w:rPr>
        <w:t>Однако конструкц</w:t>
      </w:r>
      <w:r w:rsidR="00CD61DF" w:rsidRPr="0018036E">
        <w:rPr>
          <w:lang w:val="ru-RU"/>
        </w:rPr>
        <w:t>ия декодера должна учитывать во</w:t>
      </w:r>
      <w:r w:rsidR="00D27972" w:rsidRPr="0018036E">
        <w:rPr>
          <w:lang w:val="ru-RU"/>
        </w:rPr>
        <w:t>зможность работы с поднесущими, уровень которых соответствует девиации от</w:t>
      </w:r>
      <w:r w:rsidRPr="0018036E">
        <w:rPr>
          <w:lang w:val="ru-RU"/>
        </w:rPr>
        <w:t xml:space="preserve"> </w:t>
      </w:r>
      <w:r w:rsidRPr="0018036E">
        <w:rPr>
          <w:color w:val="000000"/>
          <w:lang w:val="ru-RU" w:eastAsia="fr-CH"/>
        </w:rPr>
        <w:t>±</w:t>
      </w:r>
      <w:r w:rsidRPr="0018036E">
        <w:rPr>
          <w:lang w:val="ru-RU"/>
        </w:rPr>
        <w:t>1</w:t>
      </w:r>
      <w:r w:rsidR="00CD61DF" w:rsidRPr="0018036E">
        <w:rPr>
          <w:lang w:val="ru-RU"/>
        </w:rPr>
        <w:t> </w:t>
      </w:r>
      <w:r w:rsidR="00D27972" w:rsidRPr="0018036E">
        <w:rPr>
          <w:lang w:val="ru-RU"/>
        </w:rPr>
        <w:t>кГц</w:t>
      </w:r>
      <w:r w:rsidRPr="0018036E">
        <w:rPr>
          <w:lang w:val="ru-RU"/>
        </w:rPr>
        <w:t xml:space="preserve"> </w:t>
      </w:r>
      <w:r w:rsidR="00D27972" w:rsidRPr="0018036E">
        <w:rPr>
          <w:lang w:val="ru-RU"/>
        </w:rPr>
        <w:t>до</w:t>
      </w:r>
      <w:r w:rsidRPr="0018036E">
        <w:rPr>
          <w:lang w:val="ru-RU"/>
        </w:rPr>
        <w:t xml:space="preserve"> </w:t>
      </w:r>
      <w:r w:rsidRPr="0018036E">
        <w:rPr>
          <w:color w:val="000000"/>
          <w:lang w:val="ru-RU" w:eastAsia="fr-CH"/>
        </w:rPr>
        <w:t>±</w:t>
      </w:r>
      <w:r w:rsidR="00D27972" w:rsidRPr="0018036E">
        <w:rPr>
          <w:lang w:val="ru-RU"/>
        </w:rPr>
        <w:t>7,5 кГц</w:t>
      </w:r>
      <w:r w:rsidRPr="0018036E">
        <w:rPr>
          <w:lang w:val="ru-RU"/>
        </w:rPr>
        <w:t>.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1.3</w:t>
      </w:r>
      <w:r w:rsidRPr="0018036E">
        <w:rPr>
          <w:lang w:val="ru-RU"/>
        </w:rPr>
        <w:tab/>
      </w:r>
      <w:r w:rsidR="00497DEF" w:rsidRPr="0018036E">
        <w:rPr>
          <w:lang w:val="ru-RU"/>
        </w:rPr>
        <w:t>Метод модуляции: поднесущая модулирована по амплитуде двухфазным кодовым сигналом данных специальной формы. Поднесущая подавляется</w:t>
      </w:r>
      <w:r w:rsidRPr="0018036E">
        <w:rPr>
          <w:lang w:val="ru-RU"/>
        </w:rPr>
        <w:t xml:space="preserve"> (</w:t>
      </w:r>
      <w:r w:rsidR="00497DEF" w:rsidRPr="0018036E">
        <w:rPr>
          <w:lang w:val="ru-RU"/>
        </w:rPr>
        <w:t>см.</w:t>
      </w:r>
      <w:r w:rsidRPr="0018036E">
        <w:rPr>
          <w:lang w:val="ru-RU"/>
        </w:rPr>
        <w:t xml:space="preserve"> </w:t>
      </w:r>
      <w:r w:rsidR="00497DEF" w:rsidRPr="0018036E">
        <w:rPr>
          <w:lang w:val="ru-RU"/>
        </w:rPr>
        <w:t>рис.</w:t>
      </w:r>
      <w:r w:rsidRPr="0018036E">
        <w:rPr>
          <w:i/>
          <w:lang w:val="ru-RU"/>
        </w:rPr>
        <w:t xml:space="preserve"> </w:t>
      </w:r>
      <w:r w:rsidRPr="0018036E">
        <w:rPr>
          <w:lang w:val="ru-RU"/>
        </w:rPr>
        <w:t>1a)</w:t>
      </w:r>
      <w:r w:rsidR="00497DEF" w:rsidRPr="0018036E">
        <w:rPr>
          <w:szCs w:val="24"/>
          <w:lang w:val="ru-RU"/>
        </w:rPr>
        <w:t xml:space="preserve"> –</w:t>
      </w:r>
      <w:r w:rsidRPr="0018036E">
        <w:rPr>
          <w:lang w:val="ru-RU"/>
        </w:rPr>
        <w:t>1c)).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1.4</w:t>
      </w:r>
      <w:r w:rsidRPr="0018036E">
        <w:rPr>
          <w:lang w:val="ru-RU"/>
        </w:rPr>
        <w:tab/>
      </w:r>
      <w:r w:rsidR="00482FDA" w:rsidRPr="0018036E">
        <w:rPr>
          <w:lang w:val="ru-RU"/>
        </w:rPr>
        <w:t>Т</w:t>
      </w:r>
      <w:r w:rsidR="00AD6BCE" w:rsidRPr="0018036E">
        <w:rPr>
          <w:lang w:val="ru-RU"/>
        </w:rPr>
        <w:t>актовая ча</w:t>
      </w:r>
      <w:r w:rsidR="00482FDA" w:rsidRPr="0018036E">
        <w:rPr>
          <w:lang w:val="ru-RU"/>
        </w:rPr>
        <w:t>стота и скорость передачи данных: основная тактовая частота получается путем деления передаваемой поднесущей частоты на</w:t>
      </w:r>
      <w:r w:rsidRPr="0018036E">
        <w:rPr>
          <w:lang w:val="ru-RU"/>
        </w:rPr>
        <w:t xml:space="preserve"> 48. </w:t>
      </w:r>
      <w:r w:rsidR="00482FDA" w:rsidRPr="0018036E">
        <w:rPr>
          <w:lang w:val="ru-RU"/>
        </w:rPr>
        <w:t>Отсюда основная скорость передачи данных равна</w:t>
      </w:r>
      <w:r w:rsidRPr="0018036E">
        <w:rPr>
          <w:lang w:val="ru-RU"/>
        </w:rPr>
        <w:t xml:space="preserve"> 1</w:t>
      </w:r>
      <w:r w:rsidR="004C2A84" w:rsidRPr="0018036E">
        <w:rPr>
          <w:lang w:val="ru-RU"/>
        </w:rPr>
        <w:t>187,</w:t>
      </w:r>
      <w:r w:rsidRPr="0018036E">
        <w:rPr>
          <w:lang w:val="ru-RU"/>
        </w:rPr>
        <w:t>5</w:t>
      </w:r>
      <w:r w:rsidR="004C2A84" w:rsidRPr="0018036E">
        <w:rPr>
          <w:lang w:val="ru-RU"/>
        </w:rPr>
        <w:t> </w:t>
      </w:r>
      <w:r w:rsidR="007D788E" w:rsidRPr="0018036E">
        <w:rPr>
          <w:lang w:val="ru-RU"/>
        </w:rPr>
        <w:sym w:font="Symbol" w:char="F0B1"/>
      </w:r>
      <w:r w:rsidR="007D788E" w:rsidRPr="0018036E">
        <w:rPr>
          <w:lang w:val="ru-RU"/>
        </w:rPr>
        <w:t> </w:t>
      </w:r>
      <w:r w:rsidR="004C2A84" w:rsidRPr="0018036E">
        <w:rPr>
          <w:lang w:val="ru-RU"/>
        </w:rPr>
        <w:t>0,</w:t>
      </w:r>
      <w:r w:rsidRPr="0018036E">
        <w:rPr>
          <w:lang w:val="ru-RU"/>
        </w:rPr>
        <w:t>125 </w:t>
      </w:r>
      <w:r w:rsidR="004C2A84" w:rsidRPr="0018036E">
        <w:rPr>
          <w:lang w:val="ru-RU"/>
        </w:rPr>
        <w:t>бит</w:t>
      </w:r>
      <w:r w:rsidRPr="0018036E">
        <w:rPr>
          <w:lang w:val="ru-RU"/>
        </w:rPr>
        <w:t>/</w:t>
      </w:r>
      <w:r w:rsidR="004C2A84" w:rsidRPr="0018036E">
        <w:rPr>
          <w:lang w:val="ru-RU"/>
        </w:rPr>
        <w:t>с</w:t>
      </w:r>
      <w:r w:rsidRPr="0018036E">
        <w:rPr>
          <w:lang w:val="ru-RU"/>
        </w:rPr>
        <w:t>.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1.5</w:t>
      </w:r>
      <w:r w:rsidRPr="0018036E">
        <w:rPr>
          <w:lang w:val="ru-RU"/>
        </w:rPr>
        <w:tab/>
      </w:r>
      <w:r w:rsidR="004C2A84" w:rsidRPr="0018036E">
        <w:rPr>
          <w:lang w:val="ru-RU"/>
        </w:rPr>
        <w:t>Дифференциальное кодирование: если уровень входных данных от кодера в передатчике равен</w:t>
      </w:r>
      <w:r w:rsidRPr="0018036E">
        <w:rPr>
          <w:lang w:val="ru-RU"/>
        </w:rPr>
        <w:t xml:space="preserve"> 0, </w:t>
      </w:r>
      <w:r w:rsidR="00AD6BCE" w:rsidRPr="0018036E">
        <w:rPr>
          <w:lang w:val="ru-RU"/>
        </w:rPr>
        <w:t>выходной сигнал относительно предыдущего выходного бита останется без изменений, а если на входе появляется</w:t>
      </w:r>
      <w:r w:rsidRPr="0018036E">
        <w:rPr>
          <w:lang w:val="ru-RU"/>
        </w:rPr>
        <w:t xml:space="preserve"> 1, </w:t>
      </w:r>
      <w:r w:rsidR="00AD6BCE" w:rsidRPr="0018036E">
        <w:rPr>
          <w:lang w:val="ru-RU"/>
        </w:rPr>
        <w:t>то новый выходной бит служит дополнением предыдущего выходного бита</w:t>
      </w:r>
      <w:r w:rsidRPr="0018036E">
        <w:rPr>
          <w:lang w:val="ru-RU"/>
        </w:rPr>
        <w:t>.</w:t>
      </w:r>
    </w:p>
    <w:p w:rsidR="00C26137" w:rsidRPr="0018036E" w:rsidRDefault="00C26137" w:rsidP="00284E87">
      <w:pPr>
        <w:pStyle w:val="Heading1"/>
        <w:spacing w:line="250" w:lineRule="exact"/>
        <w:rPr>
          <w:lang w:val="ru-RU"/>
        </w:rPr>
      </w:pPr>
      <w:r w:rsidRPr="0018036E">
        <w:rPr>
          <w:lang w:val="ru-RU"/>
        </w:rPr>
        <w:t>2</w:t>
      </w:r>
      <w:r w:rsidRPr="0018036E">
        <w:rPr>
          <w:lang w:val="ru-RU"/>
        </w:rPr>
        <w:tab/>
      </w:r>
      <w:r w:rsidR="00AD6BCE" w:rsidRPr="0018036E">
        <w:rPr>
          <w:lang w:val="ru-RU"/>
        </w:rPr>
        <w:t xml:space="preserve">Кодирование групповой </w:t>
      </w:r>
      <w:r w:rsidR="00AD6BCE" w:rsidRPr="00833FD7">
        <w:rPr>
          <w:lang w:val="ru-RU"/>
        </w:rPr>
        <w:t>полосы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2.1</w:t>
      </w:r>
      <w:r w:rsidRPr="0018036E">
        <w:rPr>
          <w:lang w:val="ru-RU"/>
        </w:rPr>
        <w:tab/>
      </w:r>
      <w:r w:rsidR="00FA2A99" w:rsidRPr="0018036E">
        <w:rPr>
          <w:lang w:val="ru-RU"/>
        </w:rPr>
        <w:t>Структура кодирования: самый крупный элемент структуры называется "группой" из</w:t>
      </w:r>
      <w:r w:rsidRPr="0018036E">
        <w:rPr>
          <w:lang w:val="ru-RU"/>
        </w:rPr>
        <w:t xml:space="preserve"> 104</w:t>
      </w:r>
      <w:r w:rsidR="00FA2A99" w:rsidRPr="0018036E">
        <w:rPr>
          <w:lang w:val="ru-RU"/>
        </w:rPr>
        <w:t> битов. В каждой группе имеется</w:t>
      </w:r>
      <w:r w:rsidRPr="0018036E">
        <w:rPr>
          <w:lang w:val="ru-RU"/>
        </w:rPr>
        <w:t xml:space="preserve"> 4 </w:t>
      </w:r>
      <w:r w:rsidR="00FA2A99" w:rsidRPr="0018036E">
        <w:rPr>
          <w:lang w:val="ru-RU"/>
        </w:rPr>
        <w:t>блока</w:t>
      </w:r>
      <w:r w:rsidRPr="0018036E">
        <w:rPr>
          <w:lang w:val="ru-RU"/>
        </w:rPr>
        <w:t xml:space="preserve"> </w:t>
      </w:r>
      <w:r w:rsidR="00FA2A99" w:rsidRPr="0018036E">
        <w:rPr>
          <w:lang w:val="ru-RU"/>
        </w:rPr>
        <w:t>по</w:t>
      </w:r>
      <w:r w:rsidRPr="0018036E">
        <w:rPr>
          <w:lang w:val="ru-RU"/>
        </w:rPr>
        <w:t xml:space="preserve"> 26</w:t>
      </w:r>
      <w:r w:rsidR="00FA2A99" w:rsidRPr="0018036E">
        <w:rPr>
          <w:lang w:val="ru-RU"/>
        </w:rPr>
        <w:t> битов</w:t>
      </w:r>
      <w:r w:rsidRPr="0018036E">
        <w:rPr>
          <w:lang w:val="ru-RU"/>
        </w:rPr>
        <w:t xml:space="preserve">. </w:t>
      </w:r>
      <w:r w:rsidR="00FA2A99" w:rsidRPr="0018036E">
        <w:rPr>
          <w:lang w:val="ru-RU"/>
        </w:rPr>
        <w:t xml:space="preserve">В каждый блок входят информационное слово и контрольное слово, которые </w:t>
      </w:r>
      <w:r w:rsidR="0018036E" w:rsidRPr="0018036E">
        <w:rPr>
          <w:lang w:val="ru-RU"/>
        </w:rPr>
        <w:t>состоят</w:t>
      </w:r>
      <w:r w:rsidR="00FA2A99" w:rsidRPr="0018036E">
        <w:rPr>
          <w:lang w:val="ru-RU"/>
        </w:rPr>
        <w:t xml:space="preserve"> из</w:t>
      </w:r>
      <w:r w:rsidRPr="0018036E">
        <w:rPr>
          <w:lang w:val="ru-RU"/>
        </w:rPr>
        <w:t xml:space="preserve"> 16 </w:t>
      </w:r>
      <w:r w:rsidR="00FA2A99" w:rsidRPr="0018036E">
        <w:rPr>
          <w:lang w:val="ru-RU"/>
        </w:rPr>
        <w:t>и</w:t>
      </w:r>
      <w:r w:rsidRPr="0018036E">
        <w:rPr>
          <w:lang w:val="ru-RU"/>
        </w:rPr>
        <w:t xml:space="preserve"> 10</w:t>
      </w:r>
      <w:r w:rsidR="00FA2A99" w:rsidRPr="0018036E">
        <w:rPr>
          <w:lang w:val="ru-RU"/>
        </w:rPr>
        <w:t> битов, соответственно</w:t>
      </w:r>
      <w:r w:rsidRPr="0018036E">
        <w:rPr>
          <w:lang w:val="ru-RU"/>
        </w:rPr>
        <w:t>.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2.2</w:t>
      </w:r>
      <w:r w:rsidRPr="0018036E">
        <w:rPr>
          <w:lang w:val="ru-RU"/>
        </w:rPr>
        <w:tab/>
      </w:r>
      <w:r w:rsidR="00FA2A99" w:rsidRPr="0018036E">
        <w:rPr>
          <w:lang w:val="ru-RU"/>
        </w:rPr>
        <w:t>Порядок передачи битов: сначала во всех информационных словах, контрольных словах и адресах передается старший разряд</w:t>
      </w:r>
      <w:r w:rsidRPr="0018036E">
        <w:rPr>
          <w:lang w:val="ru-RU"/>
        </w:rPr>
        <w:t>.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2.3</w:t>
      </w:r>
      <w:r w:rsidRPr="0018036E">
        <w:rPr>
          <w:lang w:val="ru-RU"/>
        </w:rPr>
        <w:tab/>
      </w:r>
      <w:r w:rsidR="00C50427" w:rsidRPr="0018036E">
        <w:rPr>
          <w:lang w:val="ru-RU"/>
        </w:rPr>
        <w:t>Защита от ошибок: для того что</w:t>
      </w:r>
      <w:r w:rsidR="00F47DFF">
        <w:rPr>
          <w:lang w:val="ru-RU"/>
        </w:rPr>
        <w:t>бы</w:t>
      </w:r>
      <w:r w:rsidR="00C50427" w:rsidRPr="0018036E">
        <w:rPr>
          <w:lang w:val="ru-RU"/>
        </w:rPr>
        <w:t xml:space="preserve"> приемник/декодер мог обнаруживать и исправлять ошибки, которые встречаются при приеме, используется 10-битовое контрольное слово циклической проверки по избыточности, к которому для синхронизации добавляется 10-битовое сдвиговое слово</w:t>
      </w:r>
      <w:r w:rsidRPr="0018036E">
        <w:rPr>
          <w:lang w:val="ru-RU"/>
        </w:rPr>
        <w:t>.</w:t>
      </w:r>
    </w:p>
    <w:p w:rsidR="00C26137" w:rsidRPr="0018036E" w:rsidRDefault="00C26137" w:rsidP="00284E87">
      <w:pPr>
        <w:spacing w:line="250" w:lineRule="exact"/>
        <w:rPr>
          <w:lang w:val="ru-RU"/>
        </w:rPr>
      </w:pPr>
      <w:r w:rsidRPr="0018036E">
        <w:rPr>
          <w:b/>
          <w:lang w:val="ru-RU"/>
        </w:rPr>
        <w:t>2.4</w:t>
      </w:r>
      <w:r w:rsidRPr="0018036E">
        <w:rPr>
          <w:lang w:val="ru-RU"/>
        </w:rPr>
        <w:tab/>
      </w:r>
      <w:r w:rsidR="00C50427" w:rsidRPr="0018036E">
        <w:rPr>
          <w:lang w:val="ru-RU"/>
        </w:rPr>
        <w:t>Синхронизация блоков и групп: передача данных является полностью синхронной</w:t>
      </w:r>
      <w:r w:rsidR="00F47DFF">
        <w:rPr>
          <w:lang w:val="ru-RU"/>
        </w:rPr>
        <w:t>,</w:t>
      </w:r>
      <w:r w:rsidR="00C50427" w:rsidRPr="0018036E">
        <w:rPr>
          <w:lang w:val="ru-RU"/>
        </w:rPr>
        <w:t xml:space="preserve"> и между группами или блоками отсутствуют какие-либо промежутки. Начало и конец блоков данных можно определить в декодере за счет того, что декодер контроля ошибок обнаружит с высокой степенью достоверности потерю блоковой синхронизации. Блоки в пределах каждой группы опознаются с помощью разных сдвиговых слов, добавляемых к соответствующим 10-битовым контрольным словам</w:t>
      </w:r>
      <w:r w:rsidRPr="0018036E">
        <w:rPr>
          <w:lang w:val="ru-RU"/>
        </w:rPr>
        <w:t>.</w:t>
      </w:r>
    </w:p>
    <w:p w:rsidR="006E687A" w:rsidRPr="0018036E" w:rsidRDefault="006E687A" w:rsidP="006E687A">
      <w:pPr>
        <w:pStyle w:val="FigureNo"/>
        <w:rPr>
          <w:lang w:val="ru-RU"/>
        </w:rPr>
      </w:pPr>
      <w:r w:rsidRPr="0018036E">
        <w:rPr>
          <w:lang w:val="ru-RU"/>
        </w:rPr>
        <w:lastRenderedPageBreak/>
        <w:t>РИСУНОК 1</w:t>
      </w:r>
    </w:p>
    <w:p w:rsidR="006E687A" w:rsidRPr="0018036E" w:rsidRDefault="006E687A" w:rsidP="00284E87">
      <w:pPr>
        <w:pStyle w:val="Figuretitle"/>
        <w:rPr>
          <w:lang w:val="ru-RU"/>
        </w:rPr>
      </w:pPr>
      <w:r w:rsidRPr="0018036E">
        <w:rPr>
          <w:lang w:val="ru-RU"/>
        </w:rPr>
        <w:t>Спектральные и временные функции сигналов RDS</w:t>
      </w:r>
    </w:p>
    <w:p w:rsidR="006E687A" w:rsidRPr="0018036E" w:rsidRDefault="00E56595" w:rsidP="00284E87">
      <w:pPr>
        <w:pStyle w:val="Figure"/>
        <w:rPr>
          <w:lang w:val="ru-RU"/>
        </w:rPr>
      </w:pPr>
      <w:r w:rsidRPr="00E56595">
        <w:rPr>
          <w:lang w:val="ru-RU"/>
        </w:rPr>
        <w:object w:dxaOrig="11416" w:dyaOrig="17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646pt" o:ole="">
            <v:imagedata r:id="rId19" o:title=""/>
          </v:shape>
          <o:OLEObject Type="Embed" ProgID="CorelDRAW.Graphic.14" ShapeID="_x0000_i1025" DrawAspect="Content" ObjectID="_1375878153" r:id="rId20"/>
        </w:object>
      </w:r>
    </w:p>
    <w:p w:rsidR="00F535A8" w:rsidRPr="0018036E" w:rsidRDefault="00F535A8" w:rsidP="00284E87">
      <w:pPr>
        <w:rPr>
          <w:lang w:val="ru-RU"/>
        </w:rPr>
      </w:pPr>
      <w:r w:rsidRPr="0018036E">
        <w:rPr>
          <w:lang w:val="ru-RU"/>
        </w:rPr>
        <w:br w:type="page"/>
      </w:r>
    </w:p>
    <w:p w:rsidR="00C26137" w:rsidRPr="0018036E" w:rsidRDefault="00C26137" w:rsidP="00284E87">
      <w:pPr>
        <w:rPr>
          <w:lang w:val="ru-RU"/>
        </w:rPr>
      </w:pPr>
      <w:r w:rsidRPr="0018036E">
        <w:rPr>
          <w:b/>
          <w:lang w:val="ru-RU"/>
        </w:rPr>
        <w:lastRenderedPageBreak/>
        <w:t>2.5</w:t>
      </w:r>
      <w:r w:rsidRPr="0018036E">
        <w:rPr>
          <w:lang w:val="ru-RU"/>
        </w:rPr>
        <w:tab/>
      </w:r>
      <w:r w:rsidR="00382A1D" w:rsidRPr="0018036E">
        <w:rPr>
          <w:lang w:val="ru-RU"/>
        </w:rPr>
        <w:t>Формат сообщений: первые пять битов второго блока в каждой группе выделены для пятибитового кода, который определяет тип группы приложения и ее вариант. Установленные типы групп приводятся в таблице 1</w:t>
      </w:r>
      <w:r w:rsidRPr="0018036E">
        <w:rPr>
          <w:color w:val="000000"/>
          <w:lang w:val="ru-RU" w:eastAsia="fr-CH"/>
        </w:rPr>
        <w:t>.</w:t>
      </w:r>
      <w:r w:rsidR="00F47DFF">
        <w:rPr>
          <w:color w:val="000000"/>
          <w:lang w:val="ru-RU" w:eastAsia="fr-CH"/>
        </w:rPr>
        <w:t xml:space="preserve"> Кроме того, имеется функция открытого применения передачи данных, позволяющая добавлять применения, которые еще не определены. После осуществления регистрации эта функция позволяет применениям использовать определенные группы на локально регулируемой основе.</w:t>
      </w:r>
    </w:p>
    <w:p w:rsidR="00C26137" w:rsidRPr="0018036E" w:rsidRDefault="00382A1D" w:rsidP="00284E87">
      <w:pPr>
        <w:rPr>
          <w:lang w:val="ru-RU"/>
        </w:rPr>
      </w:pPr>
      <w:r w:rsidRPr="0018036E">
        <w:rPr>
          <w:lang w:val="ru-RU"/>
        </w:rPr>
        <w:t>Большая часть емкости для передачи</w:t>
      </w:r>
      <w:r w:rsidR="00F55981" w:rsidRPr="0018036E">
        <w:rPr>
          <w:lang w:val="ru-RU"/>
        </w:rPr>
        <w:t xml:space="preserve"> данных в системе</w:t>
      </w:r>
      <w:r w:rsidR="00C26137" w:rsidRPr="0018036E">
        <w:rPr>
          <w:lang w:val="ru-RU"/>
        </w:rPr>
        <w:t xml:space="preserve"> RDS </w:t>
      </w:r>
      <w:r w:rsidR="00F55981" w:rsidRPr="0018036E">
        <w:rPr>
          <w:lang w:val="ru-RU"/>
        </w:rPr>
        <w:t>будет использоваться для таких функций, которые связаны с автоматической или вспомогательной настройкой ЧМ приемника. Такие сообщения часто повторяются, для того чтобы время на получение данных о настройке или перенастройке было коротким. Соответствующие коды занимают фиксированные позиции в каждой группе. Поэтому их можно декодировать без ссылки на какой-либо блок, кроме того, в котором содержится данная информация</w:t>
      </w:r>
      <w:r w:rsidR="00C26137" w:rsidRPr="0018036E">
        <w:rPr>
          <w:lang w:val="ru-RU"/>
        </w:rPr>
        <w:t>.</w:t>
      </w:r>
    </w:p>
    <w:p w:rsidR="00462AD7" w:rsidRPr="0018036E" w:rsidRDefault="00065CB3" w:rsidP="00462AD7">
      <w:pPr>
        <w:pStyle w:val="FigureNo"/>
        <w:rPr>
          <w:lang w:val="ru-RU"/>
        </w:rPr>
      </w:pPr>
      <w:r w:rsidRPr="0018036E">
        <w:rPr>
          <w:lang w:val="ru-RU"/>
        </w:rPr>
        <w:t>РИСУНОК</w:t>
      </w:r>
      <w:r w:rsidR="00462AD7" w:rsidRPr="0018036E">
        <w:rPr>
          <w:lang w:val="ru-RU"/>
        </w:rPr>
        <w:t xml:space="preserve"> 2</w:t>
      </w:r>
    </w:p>
    <w:p w:rsidR="00462AD7" w:rsidRPr="0018036E" w:rsidRDefault="00065CB3" w:rsidP="00284E87">
      <w:pPr>
        <w:pStyle w:val="Figuretitle"/>
        <w:spacing w:after="240"/>
        <w:rPr>
          <w:lang w:val="ru-RU"/>
        </w:rPr>
      </w:pPr>
      <w:r w:rsidRPr="0018036E">
        <w:rPr>
          <w:lang w:val="ru-RU"/>
        </w:rPr>
        <w:t xml:space="preserve">Формат и </w:t>
      </w:r>
      <w:r w:rsidRPr="00284E87">
        <w:t>адресация</w:t>
      </w:r>
      <w:r w:rsidRPr="0018036E">
        <w:rPr>
          <w:lang w:val="ru-RU"/>
        </w:rPr>
        <w:t xml:space="preserve"> сообщений</w:t>
      </w:r>
    </w:p>
    <w:p w:rsidR="00462AD7" w:rsidRPr="0018036E" w:rsidRDefault="00F87756" w:rsidP="00462AD7">
      <w:pPr>
        <w:pStyle w:val="Figure"/>
        <w:rPr>
          <w:lang w:val="ru-RU"/>
        </w:rPr>
      </w:pPr>
      <w:r w:rsidRPr="00E56595">
        <w:rPr>
          <w:lang w:val="ru-RU"/>
        </w:rPr>
        <w:object w:dxaOrig="12717" w:dyaOrig="10237">
          <v:shape id="_x0000_i1026" type="#_x0000_t75" style="width:483pt;height:388.5pt" o:ole="">
            <v:imagedata r:id="rId21" o:title=""/>
          </v:shape>
          <o:OLEObject Type="Embed" ProgID="CorelDRAW.Graphic.14" ShapeID="_x0000_i1026" DrawAspect="Content" ObjectID="_1375878154" r:id="rId22"/>
        </w:object>
      </w:r>
    </w:p>
    <w:p w:rsidR="00C26137" w:rsidRPr="0018036E" w:rsidRDefault="00E3021E" w:rsidP="00C26137">
      <w:pPr>
        <w:pStyle w:val="TableNo"/>
        <w:rPr>
          <w:lang w:val="ru-RU"/>
        </w:rPr>
      </w:pPr>
      <w:r w:rsidRPr="0018036E">
        <w:rPr>
          <w:lang w:val="ru-RU"/>
        </w:rPr>
        <w:lastRenderedPageBreak/>
        <w:t>ТАБЛИЦА</w:t>
      </w:r>
      <w:r w:rsidR="00C26137" w:rsidRPr="0018036E">
        <w:rPr>
          <w:lang w:val="ru-RU"/>
        </w:rPr>
        <w:t xml:space="preserve"> 1</w:t>
      </w:r>
    </w:p>
    <w:p w:rsidR="00C26137" w:rsidRPr="0018036E" w:rsidRDefault="00E3021E" w:rsidP="00C26137">
      <w:pPr>
        <w:pStyle w:val="Tabletitle"/>
        <w:rPr>
          <w:lang w:val="ru-RU"/>
        </w:rPr>
      </w:pPr>
      <w:r w:rsidRPr="0018036E">
        <w:rPr>
          <w:lang w:val="ru-RU"/>
        </w:rPr>
        <w:t>Пример кодов типа группы</w:t>
      </w:r>
    </w:p>
    <w:tbl>
      <w:tblPr>
        <w:tblW w:w="9639" w:type="dxa"/>
        <w:jc w:val="center"/>
        <w:tblInd w:w="8" w:type="dxa"/>
        <w:tblLayout w:type="fixed"/>
        <w:tblLook w:val="0000" w:firstRow="0" w:lastRow="0" w:firstColumn="0" w:lastColumn="0" w:noHBand="0" w:noVBand="0"/>
      </w:tblPr>
      <w:tblGrid>
        <w:gridCol w:w="1276"/>
        <w:gridCol w:w="899"/>
        <w:gridCol w:w="685"/>
        <w:gridCol w:w="685"/>
        <w:gridCol w:w="685"/>
        <w:gridCol w:w="685"/>
        <w:gridCol w:w="4724"/>
      </w:tblGrid>
      <w:tr w:rsidR="003F03FE" w:rsidRPr="0018036E" w:rsidTr="00833FD7">
        <w:trPr>
          <w:cantSplit/>
          <w:jc w:val="center"/>
        </w:trPr>
        <w:tc>
          <w:tcPr>
            <w:tcW w:w="4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AE7294" w:rsidRDefault="00E3021E" w:rsidP="003F03FE">
            <w:pPr>
              <w:pStyle w:val="Tablehead"/>
              <w:rPr>
                <w:lang w:val="ru-RU"/>
              </w:rPr>
            </w:pPr>
            <w:r w:rsidRPr="00AE7294">
              <w:rPr>
                <w:lang w:val="ru-RU"/>
              </w:rPr>
              <w:t>Тип группы</w:t>
            </w:r>
          </w:p>
        </w:tc>
        <w:tc>
          <w:tcPr>
            <w:tcW w:w="4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E3021E" w:rsidP="003F03FE">
            <w:pPr>
              <w:pStyle w:val="Tablehead"/>
              <w:rPr>
                <w:b w:val="0"/>
                <w:bCs/>
                <w:lang w:val="ru-RU"/>
              </w:rPr>
            </w:pPr>
            <w:r w:rsidRPr="00AE7294">
              <w:rPr>
                <w:lang w:val="ru-RU"/>
              </w:rPr>
              <w:t>Применения</w:t>
            </w:r>
          </w:p>
        </w:tc>
      </w:tr>
      <w:tr w:rsidR="003F03FE" w:rsidRPr="0018036E" w:rsidTr="00833FD7">
        <w:trPr>
          <w:cantSplit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E3021E" w:rsidP="003F03FE">
            <w:pPr>
              <w:pStyle w:val="Tablehead"/>
              <w:rPr>
                <w:b w:val="0"/>
                <w:bCs/>
                <w:lang w:val="ru-RU"/>
              </w:rPr>
            </w:pPr>
            <w:r w:rsidRPr="00AE7294">
              <w:rPr>
                <w:lang w:val="ru-RU"/>
              </w:rPr>
              <w:t>Десятичное значение</w:t>
            </w:r>
          </w:p>
        </w:tc>
        <w:tc>
          <w:tcPr>
            <w:tcW w:w="3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AE7294" w:rsidRDefault="00E3021E" w:rsidP="003F03FE">
            <w:pPr>
              <w:pStyle w:val="Tablehead"/>
              <w:rPr>
                <w:lang w:val="ru-RU"/>
              </w:rPr>
            </w:pPr>
            <w:r w:rsidRPr="00AE7294">
              <w:rPr>
                <w:lang w:val="ru-RU"/>
              </w:rPr>
              <w:t>Двоичный код</w:t>
            </w:r>
          </w:p>
        </w:tc>
        <w:tc>
          <w:tcPr>
            <w:tcW w:w="4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3F03FE" w:rsidP="003F03FE">
            <w:pPr>
              <w:pStyle w:val="Tablehead"/>
              <w:rPr>
                <w:b w:val="0"/>
                <w:bCs/>
                <w:lang w:val="ru-RU"/>
              </w:rPr>
            </w:pPr>
          </w:p>
        </w:tc>
      </w:tr>
      <w:tr w:rsidR="003F03FE" w:rsidRPr="0018036E" w:rsidTr="00833FD7">
        <w:trPr>
          <w:cantSplit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3F03FE" w:rsidP="003F03FE">
            <w:pPr>
              <w:pStyle w:val="Tablehead"/>
              <w:rPr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AE7294" w:rsidRDefault="003F03FE" w:rsidP="003F03FE">
            <w:pPr>
              <w:pStyle w:val="Tablehead"/>
              <w:rPr>
                <w:lang w:val="ru-RU"/>
              </w:rPr>
            </w:pPr>
            <w:r w:rsidRPr="00AE7294">
              <w:rPr>
                <w:lang w:val="ru-RU"/>
              </w:rPr>
              <w:t>A</w:t>
            </w:r>
            <w:r w:rsidRPr="00AE7294">
              <w:rPr>
                <w:b w:val="0"/>
                <w:bCs/>
                <w:vertAlign w:val="subscript"/>
                <w:lang w:val="ru-RU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AE7294" w:rsidRDefault="003F03FE" w:rsidP="003F03FE">
            <w:pPr>
              <w:pStyle w:val="Tablehead"/>
              <w:rPr>
                <w:lang w:val="ru-RU"/>
              </w:rPr>
            </w:pPr>
            <w:r w:rsidRPr="00AE7294">
              <w:rPr>
                <w:lang w:val="ru-RU"/>
              </w:rPr>
              <w:t>A</w:t>
            </w:r>
            <w:r w:rsidRPr="00AE7294">
              <w:rPr>
                <w:b w:val="0"/>
                <w:bCs/>
                <w:vertAlign w:val="subscript"/>
                <w:lang w:val="ru-RU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3F03FE" w:rsidP="003F03FE">
            <w:pPr>
              <w:pStyle w:val="Tablehead"/>
              <w:rPr>
                <w:b w:val="0"/>
                <w:bCs/>
                <w:lang w:val="ru-RU"/>
              </w:rPr>
            </w:pPr>
            <w:r w:rsidRPr="00AE7294">
              <w:rPr>
                <w:lang w:val="ru-RU"/>
              </w:rPr>
              <w:t>A</w:t>
            </w:r>
            <w:r w:rsidRPr="0018036E">
              <w:rPr>
                <w:b w:val="0"/>
                <w:bCs/>
                <w:vertAlign w:val="subscript"/>
                <w:lang w:val="ru-RU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3F03FE" w:rsidP="003F03FE">
            <w:pPr>
              <w:pStyle w:val="Tablehead"/>
              <w:rPr>
                <w:b w:val="0"/>
                <w:bCs/>
                <w:lang w:val="ru-RU"/>
              </w:rPr>
            </w:pPr>
            <w:r w:rsidRPr="00AE7294">
              <w:rPr>
                <w:lang w:val="ru-RU"/>
              </w:rPr>
              <w:t>A</w:t>
            </w:r>
            <w:r w:rsidRPr="0018036E">
              <w:rPr>
                <w:b w:val="0"/>
                <w:bCs/>
                <w:vertAlign w:val="subscript"/>
                <w:lang w:val="ru-RU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3F03FE" w:rsidP="003F03FE">
            <w:pPr>
              <w:pStyle w:val="Tablehead"/>
              <w:rPr>
                <w:b w:val="0"/>
                <w:bCs/>
                <w:lang w:val="ru-RU"/>
              </w:rPr>
            </w:pPr>
            <w:r w:rsidRPr="00AE7294">
              <w:rPr>
                <w:lang w:val="ru-RU"/>
              </w:rPr>
              <w:t>B</w:t>
            </w:r>
            <w:r w:rsidRPr="0018036E">
              <w:rPr>
                <w:b w:val="0"/>
                <w:bCs/>
                <w:vertAlign w:val="subscript"/>
                <w:lang w:val="ru-RU"/>
              </w:rPr>
              <w:t>0</w:t>
            </w:r>
          </w:p>
        </w:tc>
        <w:tc>
          <w:tcPr>
            <w:tcW w:w="4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FE" w:rsidRPr="0018036E" w:rsidRDefault="003F03FE" w:rsidP="003F03FE">
            <w:pPr>
              <w:pStyle w:val="Tablehead"/>
              <w:rPr>
                <w:b w:val="0"/>
                <w:bCs/>
                <w:lang w:val="ru-RU"/>
              </w:rPr>
            </w:pPr>
          </w:p>
        </w:tc>
      </w:tr>
      <w:tr w:rsidR="00C26137" w:rsidRPr="00833FD7" w:rsidTr="00833FD7">
        <w:trPr>
          <w:cantSplit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X</w:t>
            </w:r>
            <w:r w:rsidRPr="007958A9">
              <w:rPr>
                <w:rStyle w:val="FootnoteReference"/>
              </w:rPr>
              <w:t>(1)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E3021E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Информация об основной настройке и переключении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X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Номер позиции программы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X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Радиотекст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3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Открытое применение передачи данных</w:t>
            </w:r>
            <w:r w:rsidR="00C26137" w:rsidRPr="0018036E">
              <w:rPr>
                <w:lang w:val="ru-RU"/>
              </w:rPr>
              <w:t xml:space="preserve"> 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4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Время суток и дата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X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2B6F4C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Прозрачные каналы</w:t>
            </w:r>
            <w:r w:rsidR="00C26137" w:rsidRPr="0018036E">
              <w:rPr>
                <w:lang w:val="ru-RU"/>
              </w:rPr>
              <w:t xml:space="preserve"> (32 </w:t>
            </w:r>
            <w:r w:rsidRPr="0018036E">
              <w:rPr>
                <w:lang w:val="ru-RU"/>
              </w:rPr>
              <w:t>канала</w:t>
            </w:r>
            <w:r w:rsidR="00C26137" w:rsidRPr="0018036E">
              <w:rPr>
                <w:lang w:val="ru-RU"/>
              </w:rPr>
              <w:t>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6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X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Бытовое применение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7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Персональный радиовызов (радиопейджинг)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14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X</w:t>
            </w:r>
          </w:p>
        </w:tc>
        <w:tc>
          <w:tcPr>
            <w:tcW w:w="4724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Расширенная информация о других сетях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15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C26137" w:rsidRPr="0018036E" w:rsidRDefault="00C26137" w:rsidP="003F03FE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685" w:type="dxa"/>
            <w:tcBorders>
              <w:bottom w:val="single" w:sz="4" w:space="0" w:color="auto"/>
              <w:right w:val="single" w:sz="4" w:space="0" w:color="auto"/>
            </w:tcBorders>
          </w:tcPr>
          <w:p w:rsidR="00C26137" w:rsidRPr="0018036E" w:rsidRDefault="00C26137" w:rsidP="004447EB">
            <w:pPr>
              <w:pStyle w:val="Tabletext"/>
              <w:ind w:left="113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  <w:tc>
          <w:tcPr>
            <w:tcW w:w="4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2B6F4C" w:rsidP="00E3021E">
            <w:pPr>
              <w:pStyle w:val="Tabletext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Информация о быстрой основной настройке и переключении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</w:tcBorders>
          </w:tcPr>
          <w:p w:rsidR="00C26137" w:rsidRPr="0018036E" w:rsidRDefault="00C26137" w:rsidP="002B6F4C">
            <w:pPr>
              <w:pStyle w:val="Tablelegend"/>
              <w:rPr>
                <w:lang w:val="ru-RU"/>
              </w:rPr>
            </w:pPr>
            <w:r w:rsidRPr="00833FD7">
              <w:rPr>
                <w:rStyle w:val="FootnoteReference"/>
                <w:lang w:val="ru-RU"/>
              </w:rPr>
              <w:t>(1)</w:t>
            </w:r>
            <w:r w:rsidRPr="0018036E">
              <w:rPr>
                <w:lang w:val="ru-RU"/>
              </w:rPr>
              <w:tab/>
              <w:t xml:space="preserve">X </w:t>
            </w:r>
            <w:r w:rsidR="002B6F4C" w:rsidRPr="0018036E">
              <w:rPr>
                <w:lang w:val="ru-RU"/>
              </w:rPr>
              <w:t>означает, что величина может быть</w:t>
            </w:r>
            <w:r w:rsidRPr="0018036E">
              <w:rPr>
                <w:lang w:val="ru-RU"/>
              </w:rPr>
              <w:t xml:space="preserve"> </w:t>
            </w:r>
            <w:r w:rsidR="002B6F4C" w:rsidRPr="0018036E">
              <w:rPr>
                <w:lang w:val="ru-RU"/>
              </w:rPr>
              <w:t>"</w:t>
            </w:r>
            <w:r w:rsidRPr="0018036E">
              <w:rPr>
                <w:lang w:val="ru-RU"/>
              </w:rPr>
              <w:t>0</w:t>
            </w:r>
            <w:r w:rsidR="002B6F4C" w:rsidRPr="0018036E">
              <w:rPr>
                <w:lang w:val="ru-RU"/>
              </w:rPr>
              <w:t>"</w:t>
            </w:r>
            <w:r w:rsidRPr="0018036E">
              <w:rPr>
                <w:lang w:val="ru-RU"/>
              </w:rPr>
              <w:t xml:space="preserve"> (</w:t>
            </w:r>
            <w:r w:rsidR="002B6F4C" w:rsidRPr="0018036E">
              <w:rPr>
                <w:lang w:val="ru-RU"/>
              </w:rPr>
              <w:t>вариант</w:t>
            </w:r>
            <w:r w:rsidRPr="0018036E">
              <w:rPr>
                <w:lang w:val="ru-RU"/>
              </w:rPr>
              <w:t xml:space="preserve"> A) </w:t>
            </w:r>
            <w:r w:rsidR="002B6F4C" w:rsidRPr="0018036E">
              <w:rPr>
                <w:lang w:val="ru-RU"/>
              </w:rPr>
              <w:t>или "</w:t>
            </w:r>
            <w:r w:rsidRPr="0018036E">
              <w:rPr>
                <w:lang w:val="ru-RU"/>
              </w:rPr>
              <w:t>1</w:t>
            </w:r>
            <w:r w:rsidR="002B6F4C" w:rsidRPr="0018036E">
              <w:rPr>
                <w:lang w:val="ru-RU"/>
              </w:rPr>
              <w:t>"</w:t>
            </w:r>
            <w:r w:rsidRPr="0018036E">
              <w:rPr>
                <w:lang w:val="ru-RU"/>
              </w:rPr>
              <w:t xml:space="preserve"> (</w:t>
            </w:r>
            <w:r w:rsidR="002B6F4C" w:rsidRPr="0018036E">
              <w:rPr>
                <w:lang w:val="ru-RU"/>
              </w:rPr>
              <w:t>вариант </w:t>
            </w:r>
            <w:r w:rsidRPr="0018036E">
              <w:rPr>
                <w:lang w:val="ru-RU"/>
              </w:rPr>
              <w:t>B).</w:t>
            </w:r>
          </w:p>
        </w:tc>
      </w:tr>
    </w:tbl>
    <w:p w:rsidR="00C26137" w:rsidRPr="0018036E" w:rsidRDefault="00C26137" w:rsidP="00C26137">
      <w:pPr>
        <w:pStyle w:val="Tablefin"/>
        <w:rPr>
          <w:lang w:val="ru-RU"/>
        </w:rPr>
      </w:pPr>
    </w:p>
    <w:p w:rsidR="00C26137" w:rsidRPr="0018036E" w:rsidRDefault="002B6F4C" w:rsidP="002B6F4C">
      <w:pPr>
        <w:rPr>
          <w:lang w:val="ru-RU"/>
        </w:rPr>
      </w:pPr>
      <w:r w:rsidRPr="0018036E">
        <w:rPr>
          <w:lang w:val="ru-RU"/>
        </w:rPr>
        <w:t>В таблице</w:t>
      </w:r>
      <w:r w:rsidR="00C26137" w:rsidRPr="0018036E">
        <w:rPr>
          <w:lang w:val="ru-RU"/>
        </w:rPr>
        <w:t xml:space="preserve"> 2 </w:t>
      </w:r>
      <w:r w:rsidRPr="0018036E">
        <w:rPr>
          <w:lang w:val="ru-RU"/>
        </w:rPr>
        <w:t>поясняются используемые сокращения и функции, к которым они относятся</w:t>
      </w:r>
      <w:r w:rsidR="00C26137" w:rsidRPr="0018036E">
        <w:rPr>
          <w:lang w:val="ru-RU"/>
        </w:rPr>
        <w:t>.</w:t>
      </w:r>
    </w:p>
    <w:p w:rsidR="00C26137" w:rsidRPr="0018036E" w:rsidRDefault="002B6F4C" w:rsidP="00C26137">
      <w:pPr>
        <w:pStyle w:val="TableNo"/>
        <w:rPr>
          <w:lang w:val="ru-RU"/>
        </w:rPr>
      </w:pPr>
      <w:r w:rsidRPr="0018036E">
        <w:rPr>
          <w:lang w:val="ru-RU"/>
        </w:rPr>
        <w:t>ТАБЛИЦА</w:t>
      </w:r>
      <w:r w:rsidR="00C26137" w:rsidRPr="0018036E">
        <w:rPr>
          <w:lang w:val="ru-RU"/>
        </w:rPr>
        <w:t xml:space="preserve"> 2</w:t>
      </w:r>
    </w:p>
    <w:p w:rsidR="00C26137" w:rsidRPr="0018036E" w:rsidRDefault="002B6F4C" w:rsidP="00C26137">
      <w:pPr>
        <w:pStyle w:val="Tabletitle"/>
        <w:rPr>
          <w:lang w:val="ru-RU"/>
        </w:rPr>
      </w:pPr>
      <w:r w:rsidRPr="0018036E">
        <w:rPr>
          <w:lang w:val="ru-RU"/>
        </w:rPr>
        <w:t>Список сокращений и функций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5103"/>
      </w:tblGrid>
      <w:tr w:rsidR="00C26137" w:rsidRPr="0018036E" w:rsidTr="00833FD7">
        <w:trPr>
          <w:cantSplit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2B6F4C" w:rsidP="00151E02">
            <w:pPr>
              <w:pStyle w:val="Tablehead"/>
              <w:rPr>
                <w:lang w:val="ru-RU"/>
              </w:rPr>
            </w:pPr>
            <w:r w:rsidRPr="0018036E">
              <w:rPr>
                <w:lang w:val="ru-RU"/>
              </w:rPr>
              <w:t>Функции настройки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2B6F4C" w:rsidP="00151E02">
            <w:pPr>
              <w:pStyle w:val="Tablehead"/>
              <w:rPr>
                <w:lang w:val="ru-RU"/>
              </w:rPr>
            </w:pPr>
            <w:r w:rsidRPr="0018036E">
              <w:rPr>
                <w:lang w:val="ru-RU"/>
              </w:rPr>
              <w:t>Другие функции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7A0913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5"/>
              </w:tabs>
              <w:ind w:left="885" w:hanging="885"/>
              <w:rPr>
                <w:lang w:val="ru-RU"/>
              </w:rPr>
            </w:pPr>
            <w:r w:rsidRPr="0018036E">
              <w:rPr>
                <w:lang w:val="ru-RU"/>
              </w:rPr>
              <w:t>PI: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Опознавание программы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TA: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Указатель сообщений о дорожном движении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7A0913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5"/>
              </w:tabs>
              <w:ind w:left="885" w:hanging="885"/>
              <w:rPr>
                <w:lang w:val="ru-RU"/>
              </w:rPr>
            </w:pPr>
            <w:r w:rsidRPr="0018036E">
              <w:rPr>
                <w:lang w:val="ru-RU"/>
              </w:rPr>
              <w:t>PS: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Название программной службы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DI: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Опознавание декодера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7A0913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5"/>
              </w:tabs>
              <w:ind w:left="885" w:hanging="885"/>
              <w:rPr>
                <w:lang w:val="ru-RU"/>
              </w:rPr>
            </w:pPr>
            <w:r w:rsidRPr="0018036E">
              <w:rPr>
                <w:lang w:val="ru-RU"/>
              </w:rPr>
              <w:t>AF: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Перечень альтернативных частот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M/S: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Переключение музыка</w:t>
            </w:r>
            <w:r w:rsidRPr="0018036E">
              <w:rPr>
                <w:lang w:val="ru-RU"/>
              </w:rPr>
              <w:t>/</w:t>
            </w:r>
            <w:r w:rsidR="002B6F4C" w:rsidRPr="0018036E">
              <w:rPr>
                <w:lang w:val="ru-RU"/>
              </w:rPr>
              <w:t>речь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7A0913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5"/>
              </w:tabs>
              <w:ind w:left="885" w:hanging="885"/>
              <w:rPr>
                <w:lang w:val="ru-RU"/>
              </w:rPr>
            </w:pPr>
            <w:r w:rsidRPr="0018036E">
              <w:rPr>
                <w:lang w:val="ru-RU"/>
              </w:rPr>
              <w:t>TP: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Опознавание программы о дорожном движении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PIN: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Номер позиции программы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7A0913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5"/>
              </w:tabs>
              <w:ind w:left="885" w:hanging="885"/>
              <w:rPr>
                <w:lang w:val="ru-RU"/>
              </w:rPr>
            </w:pPr>
            <w:r w:rsidRPr="0018036E">
              <w:rPr>
                <w:lang w:val="ru-RU"/>
              </w:rPr>
              <w:t>PTY: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Тип программы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2B6F4C">
            <w:pPr>
              <w:pStyle w:val="Tabletext"/>
              <w:ind w:left="1418" w:hanging="1418"/>
              <w:jc w:val="left"/>
              <w:rPr>
                <w:lang w:val="ru-RU"/>
              </w:rPr>
            </w:pPr>
            <w:r w:rsidRPr="0018036E">
              <w:rPr>
                <w:lang w:val="ru-RU"/>
              </w:rPr>
              <w:t>RT/RT+/eRT: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Радиотекст</w:t>
            </w:r>
            <w:r w:rsidRPr="0018036E">
              <w:rPr>
                <w:lang w:val="ru-RU"/>
              </w:rPr>
              <w:t>/</w:t>
            </w:r>
            <w:r w:rsidR="002B6F4C" w:rsidRPr="0018036E">
              <w:rPr>
                <w:lang w:val="ru-RU"/>
              </w:rPr>
              <w:t>радиотекст плюс</w:t>
            </w:r>
            <w:r w:rsidRPr="0018036E">
              <w:rPr>
                <w:lang w:val="ru-RU"/>
              </w:rPr>
              <w:t>/</w:t>
            </w:r>
            <w:r w:rsidR="002B6F4C" w:rsidRPr="0018036E">
              <w:rPr>
                <w:lang w:val="ru-RU"/>
              </w:rPr>
              <w:t>расширенный</w:t>
            </w:r>
            <w:r w:rsidRPr="0018036E">
              <w:rPr>
                <w:lang w:val="ru-RU"/>
              </w:rPr>
              <w:t xml:space="preserve"> </w:t>
            </w:r>
            <w:r w:rsidR="002B6F4C" w:rsidRPr="0018036E">
              <w:rPr>
                <w:lang w:val="ru-RU"/>
              </w:rPr>
              <w:t>радиотекст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7A0913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5"/>
              </w:tabs>
              <w:ind w:left="885" w:hanging="885"/>
              <w:rPr>
                <w:lang w:val="ru-RU"/>
              </w:rPr>
            </w:pPr>
            <w:r w:rsidRPr="0018036E">
              <w:rPr>
                <w:lang w:val="ru-RU"/>
              </w:rPr>
              <w:t>EON: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Расширенная информация о других сетях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TDC: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Прозрачный канал данных</w:t>
            </w:r>
          </w:p>
        </w:tc>
      </w:tr>
      <w:tr w:rsidR="003F03FE" w:rsidRPr="0018036E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76F0D">
            <w:pPr>
              <w:pStyle w:val="Tabletext"/>
              <w:rPr>
                <w:lang w:val="ru-RU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IH: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Бытовое применение</w:t>
            </w:r>
          </w:p>
        </w:tc>
      </w:tr>
      <w:tr w:rsidR="003F03FE" w:rsidRPr="0018036E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76F0D">
            <w:pPr>
              <w:pStyle w:val="Tabletext"/>
              <w:rPr>
                <w:lang w:val="ru-RU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CT: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Дата и время</w:t>
            </w:r>
          </w:p>
        </w:tc>
      </w:tr>
      <w:tr w:rsidR="003F03FE" w:rsidRPr="0018036E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76F0D">
            <w:pPr>
              <w:pStyle w:val="Tabletext"/>
              <w:rPr>
                <w:lang w:val="ru-RU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RP: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Персональный радиовызов (радиопейджинг)</w:t>
            </w:r>
          </w:p>
        </w:tc>
      </w:tr>
      <w:tr w:rsidR="003F03FE" w:rsidRPr="00833FD7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76F0D">
            <w:pPr>
              <w:pStyle w:val="Tabletext"/>
              <w:rPr>
                <w:lang w:val="ru-RU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3F03FE" w:rsidRPr="0018036E" w:rsidRDefault="003F03FE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ODA: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Открытое применение передачи данных</w:t>
            </w:r>
          </w:p>
        </w:tc>
      </w:tr>
      <w:tr w:rsidR="003F03FE" w:rsidRPr="00833FD7" w:rsidTr="00833FD7">
        <w:trPr>
          <w:cantSplit/>
          <w:jc w:val="center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3FE" w:rsidRPr="0018036E" w:rsidRDefault="003F03FE" w:rsidP="00276F0D">
            <w:pPr>
              <w:pStyle w:val="Tabletext"/>
              <w:rPr>
                <w:lang w:val="ru-RU"/>
              </w:rPr>
            </w:pP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3FE" w:rsidRPr="0018036E" w:rsidRDefault="003F03FE" w:rsidP="002B6F4C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18036E">
              <w:rPr>
                <w:lang w:val="ru-RU"/>
              </w:rPr>
              <w:t>TMC:</w:t>
            </w:r>
            <w:r w:rsidRPr="0018036E">
              <w:rPr>
                <w:lang w:val="ru-RU"/>
              </w:rPr>
              <w:tab/>
            </w:r>
            <w:r w:rsidR="002B6F4C" w:rsidRPr="0018036E">
              <w:rPr>
                <w:lang w:val="ru-RU"/>
              </w:rPr>
              <w:t>Канал сообщений о дорожном движении</w:t>
            </w:r>
          </w:p>
        </w:tc>
      </w:tr>
    </w:tbl>
    <w:p w:rsidR="00C26137" w:rsidRPr="0018036E" w:rsidRDefault="00C26137" w:rsidP="00833FD7">
      <w:pPr>
        <w:spacing w:before="240"/>
        <w:rPr>
          <w:lang w:val="ru-RU"/>
        </w:rPr>
      </w:pPr>
      <w:r w:rsidRPr="0018036E">
        <w:rPr>
          <w:b/>
          <w:lang w:val="ru-RU"/>
        </w:rPr>
        <w:t>2.6</w:t>
      </w:r>
      <w:r w:rsidRPr="0018036E">
        <w:rPr>
          <w:lang w:val="ru-RU"/>
        </w:rPr>
        <w:tab/>
      </w:r>
      <w:r w:rsidR="00C83445" w:rsidRPr="0018036E">
        <w:rPr>
          <w:lang w:val="ru-RU"/>
        </w:rPr>
        <w:t>Скорости повторения: в таблице</w:t>
      </w:r>
      <w:r w:rsidR="00833FD7">
        <w:rPr>
          <w:lang w:val="en-US"/>
        </w:rPr>
        <w:t> </w:t>
      </w:r>
      <w:r w:rsidR="00C83445" w:rsidRPr="0018036E">
        <w:rPr>
          <w:lang w:val="ru-RU"/>
        </w:rPr>
        <w:t>3 указаны рекомендуемые скорости повторения для некоторых основных видов применения, когда и если они внедряются радиовещательной организацией</w:t>
      </w:r>
      <w:r w:rsidRPr="0018036E">
        <w:rPr>
          <w:lang w:val="ru-RU"/>
        </w:rPr>
        <w:t>.</w:t>
      </w:r>
    </w:p>
    <w:p w:rsidR="00C26137" w:rsidRPr="0018036E" w:rsidRDefault="00EA64EE" w:rsidP="00151E02">
      <w:pPr>
        <w:pStyle w:val="TableNo"/>
        <w:rPr>
          <w:lang w:val="ru-RU"/>
        </w:rPr>
      </w:pPr>
      <w:r w:rsidRPr="0018036E">
        <w:rPr>
          <w:lang w:val="ru-RU"/>
        </w:rPr>
        <w:lastRenderedPageBreak/>
        <w:t>ТАБЛИЦА</w:t>
      </w:r>
      <w:r w:rsidR="00C26137" w:rsidRPr="0018036E">
        <w:rPr>
          <w:lang w:val="ru-RU"/>
        </w:rPr>
        <w:t xml:space="preserve"> 3</w:t>
      </w:r>
    </w:p>
    <w:p w:rsidR="00C26137" w:rsidRPr="0018036E" w:rsidRDefault="00EA64EE" w:rsidP="00C26137">
      <w:pPr>
        <w:pStyle w:val="Tabletitle"/>
        <w:rPr>
          <w:lang w:val="ru-RU"/>
        </w:rPr>
      </w:pPr>
      <w:r w:rsidRPr="0018036E">
        <w:rPr>
          <w:lang w:val="ru-RU"/>
        </w:rPr>
        <w:t>Рекомендуемые скорости повторения</w:t>
      </w:r>
    </w:p>
    <w:tbl>
      <w:tblPr>
        <w:tblW w:w="0" w:type="auto"/>
        <w:jc w:val="center"/>
        <w:tblInd w:w="-424" w:type="dxa"/>
        <w:tblLayout w:type="fixed"/>
        <w:tblLook w:val="0000" w:firstRow="0" w:lastRow="0" w:firstColumn="0" w:lastColumn="0" w:noHBand="0" w:noVBand="0"/>
      </w:tblPr>
      <w:tblGrid>
        <w:gridCol w:w="4960"/>
        <w:gridCol w:w="1985"/>
        <w:gridCol w:w="2199"/>
      </w:tblGrid>
      <w:tr w:rsidR="00C26137" w:rsidRPr="00833FD7" w:rsidTr="00833FD7">
        <w:trPr>
          <w:cantSplit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37" w:rsidRPr="0018036E" w:rsidRDefault="00EA64EE" w:rsidP="00151E02">
            <w:pPr>
              <w:pStyle w:val="Tablehead"/>
              <w:rPr>
                <w:lang w:val="ru-RU"/>
              </w:rPr>
            </w:pPr>
            <w:r w:rsidRPr="0018036E">
              <w:rPr>
                <w:lang w:val="ru-RU"/>
              </w:rPr>
              <w:t>Назначение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37" w:rsidRPr="0018036E" w:rsidRDefault="00EA64EE" w:rsidP="00151E02">
            <w:pPr>
              <w:pStyle w:val="Tablehead"/>
              <w:rPr>
                <w:lang w:val="ru-RU"/>
              </w:rPr>
            </w:pPr>
            <w:r w:rsidRPr="0018036E">
              <w:rPr>
                <w:lang w:val="ru-RU"/>
              </w:rPr>
              <w:t>Типы групп, которые содержат эту информацию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37" w:rsidRPr="0018036E" w:rsidRDefault="00EA64EE" w:rsidP="00151E02">
            <w:pPr>
              <w:pStyle w:val="Tablehead"/>
              <w:rPr>
                <w:lang w:val="ru-RU"/>
              </w:rPr>
            </w:pPr>
            <w:r w:rsidRPr="0018036E">
              <w:rPr>
                <w:lang w:val="ru-RU"/>
              </w:rPr>
              <w:t>Рекомендуемая скорость повторения в секунду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Код опознавания программы</w:t>
            </w:r>
            <w:r w:rsidR="00C26137" w:rsidRPr="0018036E">
              <w:rPr>
                <w:lang w:val="ru-RU"/>
              </w:rPr>
              <w:t xml:space="preserve"> (PI)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Все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11,</w:t>
            </w:r>
            <w:r w:rsidR="00C26137" w:rsidRPr="0018036E">
              <w:rPr>
                <w:lang w:val="ru-RU"/>
              </w:rPr>
              <w:t>4</w:t>
            </w:r>
            <w:r w:rsidR="00151E02" w:rsidRPr="00010945">
              <w:rPr>
                <w:rStyle w:val="FootnoteReference"/>
              </w:rPr>
              <w:t>(1)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Код типа программы</w:t>
            </w:r>
            <w:r w:rsidR="00C26137" w:rsidRPr="0018036E">
              <w:rPr>
                <w:lang w:val="ru-RU"/>
              </w:rPr>
              <w:t xml:space="preserve"> (PTY)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Все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11,</w:t>
            </w:r>
            <w:r w:rsidR="00C26137" w:rsidRPr="0018036E">
              <w:rPr>
                <w:lang w:val="ru-RU"/>
              </w:rPr>
              <w:t>4</w:t>
            </w:r>
            <w:r w:rsidR="00151E02" w:rsidRPr="00010945">
              <w:rPr>
                <w:rStyle w:val="FootnoteReference"/>
              </w:rPr>
              <w:t>(1)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Код опознавания программы о дорожном движении</w:t>
            </w:r>
            <w:r w:rsidR="00C26137" w:rsidRPr="0018036E">
              <w:rPr>
                <w:lang w:val="ru-RU"/>
              </w:rPr>
              <w:t xml:space="preserve"> (TP)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Все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11,</w:t>
            </w:r>
            <w:r w:rsidR="00C26137" w:rsidRPr="0018036E">
              <w:rPr>
                <w:lang w:val="ru-RU"/>
              </w:rPr>
              <w:t>4</w:t>
            </w:r>
            <w:r w:rsidR="00151E02" w:rsidRPr="00010945">
              <w:rPr>
                <w:rStyle w:val="FootnoteReference"/>
              </w:rPr>
              <w:t>(1)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Название программной службы</w:t>
            </w:r>
            <w:r w:rsidR="00C26137" w:rsidRPr="0018036E">
              <w:rPr>
                <w:lang w:val="ru-RU"/>
              </w:rPr>
              <w:t xml:space="preserve"> (PS)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0A, 0B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  <w:r w:rsidR="00151E02" w:rsidRPr="00010945">
              <w:rPr>
                <w:rStyle w:val="FootnoteReference"/>
              </w:rPr>
              <w:t>(2)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Пары кодов альтернативных частот</w:t>
            </w:r>
            <w:r w:rsidR="00C26137" w:rsidRPr="0018036E">
              <w:rPr>
                <w:lang w:val="ru-RU"/>
              </w:rPr>
              <w:t xml:space="preserve"> (AF)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0A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4</w:t>
            </w:r>
            <w:r w:rsidR="00151E02" w:rsidRPr="00010945">
              <w:rPr>
                <w:rStyle w:val="FootnoteReference"/>
              </w:rPr>
              <w:t>(2)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Код сообщений о дорожном движении</w:t>
            </w:r>
            <w:r w:rsidR="00C26137" w:rsidRPr="0018036E">
              <w:rPr>
                <w:lang w:val="ru-RU"/>
              </w:rPr>
              <w:t xml:space="preserve"> (TA)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0A, 0B, 15B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4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Код опознавания декодера</w:t>
            </w:r>
            <w:r w:rsidR="00C26137" w:rsidRPr="0018036E">
              <w:rPr>
                <w:lang w:val="ru-RU"/>
              </w:rPr>
              <w:t xml:space="preserve"> (DI)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0A, 0B, 15B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Код музыка</w:t>
            </w:r>
            <w:r w:rsidR="00C26137" w:rsidRPr="0018036E">
              <w:rPr>
                <w:lang w:val="ru-RU"/>
              </w:rPr>
              <w:t>/</w:t>
            </w:r>
            <w:r w:rsidRPr="0018036E">
              <w:rPr>
                <w:lang w:val="ru-RU"/>
              </w:rPr>
              <w:t>речь</w:t>
            </w:r>
            <w:r w:rsidR="00C26137" w:rsidRPr="0018036E">
              <w:rPr>
                <w:lang w:val="ru-RU"/>
              </w:rPr>
              <w:t xml:space="preserve"> (M/S)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0A, 0B, 15B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4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860780" w:rsidP="00860780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Сообщение радиотекста</w:t>
            </w:r>
            <w:r w:rsidR="00C26137" w:rsidRPr="0018036E">
              <w:rPr>
                <w:lang w:val="ru-RU"/>
              </w:rPr>
              <w:t xml:space="preserve"> (RT)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2A, 2B</w:t>
            </w:r>
          </w:p>
        </w:tc>
        <w:tc>
          <w:tcPr>
            <w:tcW w:w="2199" w:type="dxa"/>
            <w:tcBorders>
              <w:left w:val="single" w:sz="4" w:space="0" w:color="auto"/>
              <w:right w:val="single" w:sz="4" w:space="0" w:color="auto"/>
            </w:tcBorders>
          </w:tcPr>
          <w:p w:rsidR="00C26137" w:rsidRPr="0018036E" w:rsidRDefault="00C26137" w:rsidP="00305CCD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0,2</w:t>
            </w:r>
            <w:r w:rsidR="00305CCD" w:rsidRPr="00010945">
              <w:rPr>
                <w:rStyle w:val="FootnoteReference"/>
              </w:rPr>
              <w:t>(3)</w:t>
            </w:r>
          </w:p>
        </w:tc>
      </w:tr>
      <w:tr w:rsidR="00C26137" w:rsidRPr="0018036E" w:rsidTr="00833FD7">
        <w:trPr>
          <w:cantSplit/>
          <w:jc w:val="center"/>
        </w:trPr>
        <w:tc>
          <w:tcPr>
            <w:tcW w:w="4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860780" w:rsidP="00276F0D">
            <w:pPr>
              <w:pStyle w:val="Tabletext"/>
              <w:rPr>
                <w:lang w:val="ru-RU"/>
              </w:rPr>
            </w:pPr>
            <w:r w:rsidRPr="0018036E">
              <w:rPr>
                <w:lang w:val="ru-RU"/>
              </w:rPr>
              <w:t>Расширенная информация о других сетях</w:t>
            </w:r>
            <w:r w:rsidR="00C26137" w:rsidRPr="0018036E">
              <w:rPr>
                <w:lang w:val="ru-RU"/>
              </w:rPr>
              <w:t xml:space="preserve"> (EON)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C26137" w:rsidP="00151E02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14A, 14B</w:t>
            </w:r>
          </w:p>
        </w:tc>
        <w:tc>
          <w:tcPr>
            <w:tcW w:w="21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37" w:rsidRPr="0018036E" w:rsidRDefault="00860780" w:rsidP="00305CCD">
            <w:pPr>
              <w:pStyle w:val="Tabletext"/>
              <w:jc w:val="center"/>
              <w:rPr>
                <w:lang w:val="ru-RU"/>
              </w:rPr>
            </w:pPr>
            <w:r w:rsidRPr="0018036E">
              <w:rPr>
                <w:lang w:val="ru-RU"/>
              </w:rPr>
              <w:t>До</w:t>
            </w:r>
            <w:r w:rsidR="00C26137" w:rsidRPr="0018036E">
              <w:rPr>
                <w:lang w:val="ru-RU"/>
              </w:rPr>
              <w:t xml:space="preserve"> 2</w:t>
            </w:r>
            <w:r w:rsidR="00305CCD" w:rsidRPr="00010945">
              <w:rPr>
                <w:rStyle w:val="FootnoteReference"/>
              </w:rPr>
              <w:t>(4)</w:t>
            </w:r>
          </w:p>
        </w:tc>
      </w:tr>
      <w:tr w:rsidR="00C26137" w:rsidRPr="00833FD7" w:rsidTr="00833FD7">
        <w:trPr>
          <w:cantSplit/>
          <w:jc w:val="center"/>
        </w:trPr>
        <w:tc>
          <w:tcPr>
            <w:tcW w:w="9144" w:type="dxa"/>
            <w:gridSpan w:val="3"/>
            <w:tcBorders>
              <w:top w:val="single" w:sz="4" w:space="0" w:color="auto"/>
            </w:tcBorders>
          </w:tcPr>
          <w:p w:rsidR="00C26137" w:rsidRPr="0018036E" w:rsidRDefault="00C26137" w:rsidP="0017533C">
            <w:pPr>
              <w:pStyle w:val="Tablelegend"/>
              <w:rPr>
                <w:lang w:val="ru-RU"/>
              </w:rPr>
            </w:pPr>
            <w:r w:rsidRPr="007958A9">
              <w:rPr>
                <w:rStyle w:val="FootnoteReference"/>
                <w:lang w:val="ru-RU"/>
              </w:rPr>
              <w:t>(1)</w:t>
            </w:r>
            <w:r w:rsidRPr="0018036E">
              <w:rPr>
                <w:lang w:val="ru-RU"/>
              </w:rPr>
              <w:tab/>
            </w:r>
            <w:r w:rsidR="0017533C" w:rsidRPr="0018036E">
              <w:rPr>
                <w:lang w:val="ru-RU"/>
              </w:rPr>
              <w:t>Указанный в этом пункте код в нормальном случае будет передаваться по крайней мере с этой скоростью повторения всякий раз, когда передается обычная радиовещательная программа</w:t>
            </w:r>
            <w:r w:rsidRPr="0018036E">
              <w:rPr>
                <w:lang w:val="ru-RU"/>
              </w:rPr>
              <w:t>.</w:t>
            </w:r>
          </w:p>
          <w:p w:rsidR="00151E02" w:rsidRPr="0018036E" w:rsidRDefault="00C26137" w:rsidP="00192E6F">
            <w:pPr>
              <w:pStyle w:val="Tablelegend"/>
              <w:rPr>
                <w:lang w:val="ru-RU"/>
              </w:rPr>
            </w:pPr>
            <w:r w:rsidRPr="007958A9">
              <w:rPr>
                <w:rStyle w:val="FootnoteReference"/>
                <w:lang w:val="ru-RU"/>
              </w:rPr>
              <w:t>(2)</w:t>
            </w:r>
            <w:r w:rsidRPr="0018036E">
              <w:rPr>
                <w:lang w:val="ru-RU"/>
              </w:rPr>
              <w:tab/>
            </w:r>
            <w:r w:rsidR="0017533C" w:rsidRPr="0018036E">
              <w:rPr>
                <w:lang w:val="ru-RU"/>
              </w:rPr>
              <w:t>Для передачи полного названия программной службы</w:t>
            </w:r>
            <w:r w:rsidRPr="0018036E">
              <w:rPr>
                <w:lang w:val="ru-RU"/>
              </w:rPr>
              <w:t xml:space="preserve"> </w:t>
            </w:r>
            <w:r w:rsidR="0017533C" w:rsidRPr="0018036E">
              <w:rPr>
                <w:lang w:val="ru-RU"/>
              </w:rPr>
              <w:t xml:space="preserve">(PS) необходимы полные четыре </w:t>
            </w:r>
            <w:r w:rsidRPr="0018036E">
              <w:rPr>
                <w:lang w:val="ru-RU"/>
              </w:rPr>
              <w:t>0A</w:t>
            </w:r>
            <w:r w:rsidR="0017533C" w:rsidRPr="0018036E">
              <w:rPr>
                <w:lang w:val="ru-RU"/>
              </w:rPr>
              <w:noBreakHyphen/>
              <w:t>группы</w:t>
            </w:r>
            <w:r w:rsidRPr="0018036E">
              <w:rPr>
                <w:lang w:val="ru-RU"/>
              </w:rPr>
              <w:t xml:space="preserve"> </w:t>
            </w:r>
            <w:r w:rsidR="0017533C" w:rsidRPr="0018036E">
              <w:rPr>
                <w:lang w:val="ru-RU"/>
              </w:rPr>
              <w:t>и, следовательно, каждую секунду будут требоваться четыре</w:t>
            </w:r>
            <w:r w:rsidRPr="0018036E">
              <w:rPr>
                <w:lang w:val="ru-RU"/>
              </w:rPr>
              <w:t xml:space="preserve"> 0A</w:t>
            </w:r>
            <w:r w:rsidR="0017533C" w:rsidRPr="0018036E">
              <w:rPr>
                <w:lang w:val="ru-RU"/>
              </w:rPr>
              <w:t>-группы</w:t>
            </w:r>
            <w:r w:rsidRPr="0018036E">
              <w:rPr>
                <w:lang w:val="ru-RU"/>
              </w:rPr>
              <w:t xml:space="preserve">. </w:t>
            </w:r>
            <w:r w:rsidR="0017533C" w:rsidRPr="0018036E">
              <w:rPr>
                <w:lang w:val="ru-RU"/>
              </w:rPr>
              <w:t>Если для других применений необходима бóльшая</w:t>
            </w:r>
            <w:r w:rsidRPr="0018036E">
              <w:rPr>
                <w:lang w:val="ru-RU"/>
              </w:rPr>
              <w:t xml:space="preserve"> </w:t>
            </w:r>
            <w:r w:rsidR="0017533C" w:rsidRPr="0018036E">
              <w:rPr>
                <w:lang w:val="ru-RU"/>
              </w:rPr>
              <w:t xml:space="preserve">пропускная способность, то скорость повторения группы типа </w:t>
            </w:r>
            <w:r w:rsidRPr="0018036E">
              <w:rPr>
                <w:lang w:val="ru-RU"/>
              </w:rPr>
              <w:t xml:space="preserve">0A </w:t>
            </w:r>
            <w:r w:rsidR="0017533C" w:rsidRPr="0018036E">
              <w:rPr>
                <w:lang w:val="ru-RU"/>
              </w:rPr>
              <w:t>может быть снижена</w:t>
            </w:r>
            <w:r w:rsidRPr="0018036E">
              <w:rPr>
                <w:lang w:val="ru-RU"/>
              </w:rPr>
              <w:t xml:space="preserve">. </w:t>
            </w:r>
            <w:r w:rsidR="0017533C" w:rsidRPr="0018036E">
              <w:rPr>
                <w:lang w:val="ru-RU"/>
              </w:rPr>
              <w:t>Для обеспечения правильной работы функций</w:t>
            </w:r>
            <w:r w:rsidRPr="0018036E">
              <w:rPr>
                <w:lang w:val="ru-RU"/>
              </w:rPr>
              <w:t xml:space="preserve"> PS </w:t>
            </w:r>
            <w:r w:rsidR="0017533C" w:rsidRPr="0018036E">
              <w:rPr>
                <w:lang w:val="ru-RU"/>
              </w:rPr>
              <w:t>и</w:t>
            </w:r>
            <w:r w:rsidRPr="0018036E">
              <w:rPr>
                <w:lang w:val="ru-RU"/>
              </w:rPr>
              <w:t xml:space="preserve"> AF </w:t>
            </w:r>
            <w:r w:rsidR="0017533C" w:rsidRPr="0018036E">
              <w:rPr>
                <w:lang w:val="ru-RU"/>
              </w:rPr>
              <w:t>необходимы по крайней мере две группы типа 0А в секунду</w:t>
            </w:r>
            <w:r w:rsidRPr="0018036E">
              <w:rPr>
                <w:lang w:val="ru-RU"/>
              </w:rPr>
              <w:t xml:space="preserve">. </w:t>
            </w:r>
            <w:r w:rsidR="0017533C" w:rsidRPr="0018036E">
              <w:rPr>
                <w:lang w:val="ru-RU"/>
              </w:rPr>
              <w:t>Необходимо отметить, что в этом случае передача полного названия программной службы (</w:t>
            </w:r>
            <w:r w:rsidRPr="0018036E">
              <w:rPr>
                <w:lang w:val="ru-RU"/>
              </w:rPr>
              <w:t>PS</w:t>
            </w:r>
            <w:r w:rsidR="0017533C" w:rsidRPr="0018036E">
              <w:rPr>
                <w:lang w:val="ru-RU"/>
              </w:rPr>
              <w:t>) займет две секунды</w:t>
            </w:r>
            <w:r w:rsidRPr="0018036E">
              <w:rPr>
                <w:lang w:val="ru-RU"/>
              </w:rPr>
              <w:t xml:space="preserve">. </w:t>
            </w:r>
            <w:r w:rsidR="00192E6F" w:rsidRPr="0018036E">
              <w:rPr>
                <w:lang w:val="ru-RU"/>
              </w:rPr>
              <w:t xml:space="preserve">Однако при типичных условиях приема появление ошибок приведет к тому, что приемнику потребуется 4 или более секунд на распознавание названия программной </w:t>
            </w:r>
            <w:r w:rsidR="0018036E" w:rsidRPr="0018036E">
              <w:rPr>
                <w:lang w:val="ru-RU"/>
              </w:rPr>
              <w:t>службы</w:t>
            </w:r>
            <w:r w:rsidRPr="0018036E">
              <w:rPr>
                <w:lang w:val="ru-RU"/>
              </w:rPr>
              <w:t xml:space="preserve"> </w:t>
            </w:r>
            <w:r w:rsidR="00192E6F" w:rsidRPr="0018036E">
              <w:rPr>
                <w:lang w:val="ru-RU"/>
              </w:rPr>
              <w:t>(</w:t>
            </w:r>
            <w:r w:rsidRPr="0018036E">
              <w:rPr>
                <w:lang w:val="ru-RU"/>
              </w:rPr>
              <w:t>PS</w:t>
            </w:r>
            <w:r w:rsidR="00192E6F" w:rsidRPr="0018036E">
              <w:rPr>
                <w:lang w:val="ru-RU"/>
              </w:rPr>
              <w:t>)</w:t>
            </w:r>
            <w:r w:rsidRPr="0018036E">
              <w:rPr>
                <w:lang w:val="ru-RU"/>
              </w:rPr>
              <w:t xml:space="preserve"> </w:t>
            </w:r>
            <w:r w:rsidR="00192E6F" w:rsidRPr="0018036E">
              <w:rPr>
                <w:lang w:val="ru-RU"/>
              </w:rPr>
              <w:t>для ее отображения</w:t>
            </w:r>
            <w:r w:rsidRPr="0018036E">
              <w:rPr>
                <w:lang w:val="ru-RU"/>
              </w:rPr>
              <w:t xml:space="preserve">. </w:t>
            </w:r>
            <w:r w:rsidR="00192E6F" w:rsidRPr="0018036E">
              <w:rPr>
                <w:lang w:val="ru-RU"/>
              </w:rPr>
              <w:t xml:space="preserve">Функция </w:t>
            </w:r>
            <w:r w:rsidRPr="0018036E">
              <w:rPr>
                <w:lang w:val="ru-RU"/>
              </w:rPr>
              <w:t>PS</w:t>
            </w:r>
            <w:r w:rsidR="00192E6F" w:rsidRPr="0018036E">
              <w:rPr>
                <w:lang w:val="ru-RU"/>
              </w:rPr>
              <w:t> </w:t>
            </w:r>
            <w:r w:rsidR="00192E6F" w:rsidRPr="0018036E">
              <w:rPr>
                <w:lang w:val="ru-RU"/>
              </w:rPr>
              <w:sym w:font="Symbol" w:char="F02D"/>
            </w:r>
            <w:r w:rsidRPr="0018036E">
              <w:rPr>
                <w:lang w:val="ru-RU"/>
              </w:rPr>
              <w:t xml:space="preserve"> </w:t>
            </w:r>
            <w:r w:rsidR="00192E6F" w:rsidRPr="0018036E">
              <w:rPr>
                <w:lang w:val="ru-RU"/>
              </w:rPr>
              <w:t>статическая, и она не должна использоваться для передачи текста</w:t>
            </w:r>
            <w:r w:rsidRPr="0018036E">
              <w:rPr>
                <w:lang w:val="ru-RU"/>
              </w:rPr>
              <w:t>.</w:t>
            </w:r>
          </w:p>
          <w:p w:rsidR="00C26137" w:rsidRPr="0018036E" w:rsidRDefault="00C26137" w:rsidP="00AE7294">
            <w:pPr>
              <w:pStyle w:val="Tablelegend"/>
              <w:rPr>
                <w:lang w:val="ru-RU"/>
              </w:rPr>
            </w:pPr>
            <w:r w:rsidRPr="007958A9">
              <w:rPr>
                <w:rStyle w:val="FootnoteReference"/>
                <w:lang w:val="ru-RU"/>
              </w:rPr>
              <w:t>(3)</w:t>
            </w:r>
            <w:r w:rsidRPr="0018036E">
              <w:rPr>
                <w:lang w:val="ru-RU"/>
              </w:rPr>
              <w:tab/>
            </w:r>
            <w:r w:rsidR="0006273E" w:rsidRPr="0018036E">
              <w:rPr>
                <w:lang w:val="ru-RU"/>
              </w:rPr>
              <w:t>Для передачи 64-сим</w:t>
            </w:r>
            <w:r w:rsidR="00AE7294">
              <w:rPr>
                <w:lang w:val="ru-RU"/>
              </w:rPr>
              <w:t>в</w:t>
            </w:r>
            <w:r w:rsidR="0006273E" w:rsidRPr="0018036E">
              <w:rPr>
                <w:lang w:val="ru-RU"/>
              </w:rPr>
              <w:t xml:space="preserve">ольного сообщения радиотекста требуется </w:t>
            </w:r>
            <w:r w:rsidRPr="0018036E">
              <w:rPr>
                <w:lang w:val="ru-RU"/>
              </w:rPr>
              <w:t>16</w:t>
            </w:r>
            <w:r w:rsidR="0006273E" w:rsidRPr="0018036E">
              <w:rPr>
                <w:lang w:val="ru-RU"/>
              </w:rPr>
              <w:t> групп типа</w:t>
            </w:r>
            <w:r w:rsidRPr="0018036E">
              <w:rPr>
                <w:lang w:val="ru-RU"/>
              </w:rPr>
              <w:t xml:space="preserve"> 2A </w:t>
            </w:r>
            <w:r w:rsidR="0006273E" w:rsidRPr="0018036E">
              <w:rPr>
                <w:lang w:val="ru-RU"/>
              </w:rPr>
              <w:t>и, следовательно, каждую секунду потребуется 3,</w:t>
            </w:r>
            <w:r w:rsidRPr="0018036E">
              <w:rPr>
                <w:lang w:val="ru-RU"/>
              </w:rPr>
              <w:t xml:space="preserve">2 </w:t>
            </w:r>
            <w:r w:rsidR="0006273E" w:rsidRPr="0018036E">
              <w:rPr>
                <w:lang w:val="ru-RU"/>
              </w:rPr>
              <w:t>группы типа</w:t>
            </w:r>
            <w:r w:rsidRPr="0018036E">
              <w:rPr>
                <w:lang w:val="ru-RU"/>
              </w:rPr>
              <w:t xml:space="preserve"> 2A</w:t>
            </w:r>
            <w:r w:rsidR="0006273E" w:rsidRPr="0018036E">
              <w:rPr>
                <w:lang w:val="ru-RU"/>
              </w:rPr>
              <w:t>.</w:t>
            </w:r>
            <w:r w:rsidRPr="0018036E">
              <w:rPr>
                <w:lang w:val="ru-RU"/>
              </w:rPr>
              <w:t xml:space="preserve"> </w:t>
            </w:r>
            <w:r w:rsidR="0006273E" w:rsidRPr="0018036E">
              <w:rPr>
                <w:lang w:val="ru-RU"/>
              </w:rPr>
              <w:t>Для некоторых наборов символов, образованных 2</w:t>
            </w:r>
            <w:r w:rsidR="0006273E" w:rsidRPr="0018036E">
              <w:rPr>
                <w:lang w:val="ru-RU"/>
              </w:rPr>
              <w:noBreakHyphen/>
              <w:t>байтовым символьным кодом, более приемлемой является функция расширенного радиотекста</w:t>
            </w:r>
            <w:r w:rsidRPr="0018036E">
              <w:rPr>
                <w:lang w:val="ru-RU"/>
              </w:rPr>
              <w:t>.</w:t>
            </w:r>
          </w:p>
          <w:p w:rsidR="00C26137" w:rsidRPr="0018036E" w:rsidRDefault="00C26137" w:rsidP="0006273E">
            <w:pPr>
              <w:pStyle w:val="Tablelegend"/>
              <w:rPr>
                <w:lang w:val="ru-RU"/>
              </w:rPr>
            </w:pPr>
            <w:r w:rsidRPr="007958A9">
              <w:rPr>
                <w:rStyle w:val="FootnoteReference"/>
                <w:lang w:val="ru-RU"/>
              </w:rPr>
              <w:t>(4)</w:t>
            </w:r>
            <w:r w:rsidRPr="0018036E">
              <w:rPr>
                <w:lang w:val="ru-RU"/>
              </w:rPr>
              <w:tab/>
            </w:r>
            <w:r w:rsidR="0006273E" w:rsidRPr="0018036E">
              <w:rPr>
                <w:lang w:val="ru-RU"/>
              </w:rPr>
              <w:t>Максимальная длительность цикла для передачи</w:t>
            </w:r>
            <w:r w:rsidRPr="0018036E">
              <w:rPr>
                <w:i/>
                <w:lang w:val="ru-RU"/>
              </w:rPr>
              <w:t xml:space="preserve"> </w:t>
            </w:r>
            <w:r w:rsidR="0006273E" w:rsidRPr="0018036E">
              <w:rPr>
                <w:i/>
                <w:lang w:val="ru-RU"/>
              </w:rPr>
              <w:t>всех</w:t>
            </w:r>
            <w:r w:rsidRPr="0018036E">
              <w:rPr>
                <w:lang w:val="ru-RU"/>
              </w:rPr>
              <w:t xml:space="preserve"> </w:t>
            </w:r>
            <w:r w:rsidR="0006273E" w:rsidRPr="0018036E">
              <w:rPr>
                <w:lang w:val="ru-RU"/>
              </w:rPr>
              <w:t>данных, связанных со</w:t>
            </w:r>
            <w:r w:rsidRPr="0018036E">
              <w:rPr>
                <w:lang w:val="ru-RU"/>
              </w:rPr>
              <w:t xml:space="preserve"> </w:t>
            </w:r>
            <w:r w:rsidR="0006273E" w:rsidRPr="0018036E">
              <w:rPr>
                <w:i/>
                <w:lang w:val="ru-RU"/>
              </w:rPr>
              <w:t>всеми</w:t>
            </w:r>
            <w:r w:rsidRPr="0018036E">
              <w:rPr>
                <w:lang w:val="ru-RU"/>
              </w:rPr>
              <w:t xml:space="preserve"> </w:t>
            </w:r>
            <w:r w:rsidR="0006273E" w:rsidRPr="0018036E">
              <w:rPr>
                <w:lang w:val="ru-RU"/>
              </w:rPr>
              <w:t>снабженными перекрестными ссылками программными службами, должна быть менее 2 минут</w:t>
            </w:r>
            <w:r w:rsidRPr="0018036E">
              <w:rPr>
                <w:lang w:val="ru-RU"/>
              </w:rPr>
              <w:t>.</w:t>
            </w:r>
          </w:p>
        </w:tc>
      </w:tr>
    </w:tbl>
    <w:p w:rsidR="00C26137" w:rsidRPr="0018036E" w:rsidRDefault="00FE1E5E" w:rsidP="00FE1E5E">
      <w:pPr>
        <w:pStyle w:val="AnnexNoTitle"/>
        <w:rPr>
          <w:lang w:val="ru-RU"/>
        </w:rPr>
      </w:pPr>
      <w:r w:rsidRPr="0018036E">
        <w:rPr>
          <w:b w:val="0"/>
          <w:bCs/>
          <w:lang w:val="ru-RU"/>
        </w:rPr>
        <w:t>ПРИЛОЖЕНИЕ 2</w:t>
      </w:r>
      <w:r w:rsidR="00C26137" w:rsidRPr="0018036E">
        <w:rPr>
          <w:lang w:val="ru-RU"/>
        </w:rPr>
        <w:br/>
      </w:r>
      <w:r w:rsidR="00C26137" w:rsidRPr="0018036E">
        <w:rPr>
          <w:lang w:val="ru-RU"/>
        </w:rPr>
        <w:br/>
      </w:r>
      <w:r w:rsidRPr="0018036E">
        <w:rPr>
          <w:lang w:val="ru-RU"/>
        </w:rPr>
        <w:t>Эксплуатационные характеристики системы передачи данных по радио,</w:t>
      </w:r>
      <w:r w:rsidR="00C26137" w:rsidRPr="0018036E">
        <w:rPr>
          <w:lang w:val="ru-RU"/>
        </w:rPr>
        <w:t xml:space="preserve"> RDS</w:t>
      </w:r>
    </w:p>
    <w:p w:rsidR="00C26137" w:rsidRPr="0018036E" w:rsidRDefault="00C26137" w:rsidP="00FE1E5E">
      <w:pPr>
        <w:pStyle w:val="Heading1"/>
        <w:rPr>
          <w:lang w:val="ru-RU"/>
        </w:rPr>
      </w:pPr>
      <w:r w:rsidRPr="0018036E">
        <w:rPr>
          <w:lang w:val="ru-RU"/>
        </w:rPr>
        <w:t>1</w:t>
      </w:r>
      <w:r w:rsidRPr="0018036E">
        <w:rPr>
          <w:lang w:val="ru-RU"/>
        </w:rPr>
        <w:tab/>
      </w:r>
      <w:r w:rsidR="00FE1E5E" w:rsidRPr="0018036E">
        <w:rPr>
          <w:lang w:val="ru-RU"/>
        </w:rPr>
        <w:t>Совместимость с существующими ОВЧ/ЧМ радиовещательными программами</w:t>
      </w:r>
    </w:p>
    <w:p w:rsidR="00C26137" w:rsidRPr="0018036E" w:rsidRDefault="00FE1E5E" w:rsidP="00916980">
      <w:pPr>
        <w:rPr>
          <w:lang w:val="ru-RU"/>
        </w:rPr>
      </w:pPr>
      <w:r w:rsidRPr="0018036E">
        <w:rPr>
          <w:lang w:val="ru-RU"/>
        </w:rPr>
        <w:t>Для того чтобы избежать помех при приеме сигналов основной стереофонической или монофоническо</w:t>
      </w:r>
      <w:r w:rsidR="007235F0" w:rsidRPr="0018036E">
        <w:rPr>
          <w:lang w:val="ru-RU"/>
        </w:rPr>
        <w:t>й программы, были тщательно под</w:t>
      </w:r>
      <w:r w:rsidRPr="0018036E">
        <w:rPr>
          <w:lang w:val="ru-RU"/>
        </w:rPr>
        <w:t>обраны частота, уровен</w:t>
      </w:r>
      <w:r w:rsidR="007235F0" w:rsidRPr="0018036E">
        <w:rPr>
          <w:lang w:val="ru-RU"/>
        </w:rPr>
        <w:t>ь и метод модуляции по</w:t>
      </w:r>
      <w:r w:rsidRPr="0018036E">
        <w:rPr>
          <w:lang w:val="ru-RU"/>
        </w:rPr>
        <w:t>днесущей, которые применяются для передачи сигналов данных. Учитывая чрезвычайно важную роль вопросов совместимости, в ряде ст</w:t>
      </w:r>
      <w:r w:rsidR="007235F0" w:rsidRPr="0018036E">
        <w:rPr>
          <w:lang w:val="ru-RU"/>
        </w:rPr>
        <w:t>ран были проведены широкие и дли</w:t>
      </w:r>
      <w:r w:rsidRPr="0018036E">
        <w:rPr>
          <w:lang w:val="ru-RU"/>
        </w:rPr>
        <w:t>тельные полевые испытания. Было установлено, что хорошая совместимость дост</w:t>
      </w:r>
      <w:r w:rsidR="007235F0" w:rsidRPr="0018036E">
        <w:rPr>
          <w:lang w:val="ru-RU"/>
        </w:rPr>
        <w:t>игается в самых раз</w:t>
      </w:r>
      <w:r w:rsidRPr="0018036E">
        <w:rPr>
          <w:lang w:val="ru-RU"/>
        </w:rPr>
        <w:t>нообразных условиях распространения и при использовании целого ряда разных приемников. Однако в некоторых местах, где прием сигн</w:t>
      </w:r>
      <w:bookmarkStart w:id="1" w:name="_GoBack"/>
      <w:bookmarkEnd w:id="1"/>
      <w:r w:rsidRPr="0018036E">
        <w:rPr>
          <w:lang w:val="ru-RU"/>
        </w:rPr>
        <w:t xml:space="preserve">алов </w:t>
      </w:r>
      <w:r w:rsidR="0018036E" w:rsidRPr="0018036E">
        <w:rPr>
          <w:lang w:val="ru-RU"/>
        </w:rPr>
        <w:t>ухудшается</w:t>
      </w:r>
      <w:r w:rsidR="0018036E">
        <w:rPr>
          <w:lang w:val="ru-RU"/>
        </w:rPr>
        <w:t xml:space="preserve"> из-з</w:t>
      </w:r>
      <w:r w:rsidRPr="0018036E">
        <w:rPr>
          <w:lang w:val="ru-RU"/>
        </w:rPr>
        <w:t>а неблагоприятных условий многолучевого распространения, сигнал основной программы может испытывать помехи. Но в этих случаях, даже при отсутствии сигналов</w:t>
      </w:r>
      <w:r w:rsidR="00C26137" w:rsidRPr="0018036E">
        <w:rPr>
          <w:lang w:val="ru-RU"/>
        </w:rPr>
        <w:t xml:space="preserve"> RDS</w:t>
      </w:r>
      <w:r w:rsidR="00545AAB" w:rsidRPr="0018036E">
        <w:rPr>
          <w:lang w:val="ru-RU"/>
        </w:rPr>
        <w:t xml:space="preserve">, качество приема сигнала основной программы обычно </w:t>
      </w:r>
      <w:r w:rsidR="0018036E" w:rsidRPr="0018036E">
        <w:rPr>
          <w:lang w:val="ru-RU"/>
        </w:rPr>
        <w:t>низкое</w:t>
      </w:r>
      <w:r w:rsidR="00545AAB" w:rsidRPr="0018036E">
        <w:rPr>
          <w:lang w:val="ru-RU"/>
        </w:rPr>
        <w:t xml:space="preserve"> из</w:t>
      </w:r>
      <w:r w:rsidR="00916980" w:rsidRPr="0018036E">
        <w:rPr>
          <w:lang w:val="ru-RU"/>
        </w:rPr>
        <w:noBreakHyphen/>
      </w:r>
      <w:r w:rsidR="00545AAB" w:rsidRPr="0018036E">
        <w:rPr>
          <w:lang w:val="ru-RU"/>
        </w:rPr>
        <w:t>за искажений</w:t>
      </w:r>
      <w:r w:rsidR="00C26137" w:rsidRPr="0018036E">
        <w:rPr>
          <w:lang w:val="ru-RU"/>
        </w:rPr>
        <w:t>.</w:t>
      </w:r>
    </w:p>
    <w:p w:rsidR="00C26137" w:rsidRPr="0018036E" w:rsidRDefault="00C26137" w:rsidP="00943379">
      <w:pPr>
        <w:pStyle w:val="Heading1"/>
        <w:rPr>
          <w:lang w:val="ru-RU"/>
        </w:rPr>
      </w:pPr>
      <w:r w:rsidRPr="0018036E">
        <w:rPr>
          <w:lang w:val="ru-RU"/>
        </w:rPr>
        <w:lastRenderedPageBreak/>
        <w:t>2</w:t>
      </w:r>
      <w:r w:rsidRPr="0018036E">
        <w:rPr>
          <w:lang w:val="ru-RU"/>
        </w:rPr>
        <w:tab/>
      </w:r>
      <w:r w:rsidR="00943379" w:rsidRPr="0018036E">
        <w:rPr>
          <w:lang w:val="ru-RU"/>
        </w:rPr>
        <w:t>Надежность приема сигналов радиоданных</w:t>
      </w:r>
    </w:p>
    <w:p w:rsidR="00C26137" w:rsidRPr="0018036E" w:rsidRDefault="00943379" w:rsidP="0018036E">
      <w:pPr>
        <w:rPr>
          <w:lang w:val="ru-RU"/>
        </w:rPr>
      </w:pPr>
      <w:r w:rsidRPr="0018036E">
        <w:rPr>
          <w:lang w:val="ru-RU"/>
        </w:rPr>
        <w:t>При определении надежности приема сигналов радиоданных целесообразно разделить назначение системы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на две категории</w:t>
      </w:r>
      <w:r w:rsidR="00C26137" w:rsidRPr="0018036E">
        <w:rPr>
          <w:lang w:val="ru-RU"/>
        </w:rPr>
        <w:t xml:space="preserve">: </w:t>
      </w:r>
      <w:r w:rsidRPr="0018036E">
        <w:rPr>
          <w:lang w:val="ru-RU"/>
        </w:rPr>
        <w:t>передача коротких и часто повторяемых</w:t>
      </w:r>
      <w:r w:rsidR="00C8127E" w:rsidRPr="0018036E">
        <w:rPr>
          <w:lang w:val="ru-RU"/>
        </w:rPr>
        <w:t xml:space="preserve"> сообщений, например функций ав</w:t>
      </w:r>
      <w:r w:rsidRPr="0018036E">
        <w:rPr>
          <w:lang w:val="ru-RU"/>
        </w:rPr>
        <w:t>томатической настройки, и передача б</w:t>
      </w:r>
      <w:r w:rsidR="0018036E">
        <w:rPr>
          <w:lang w:val="ru-RU"/>
        </w:rPr>
        <w:t>о</w:t>
      </w:r>
      <w:r w:rsidRPr="0018036E">
        <w:rPr>
          <w:lang w:val="ru-RU"/>
        </w:rPr>
        <w:t>лее длинных сообщений, которые повторяются редко</w:t>
      </w:r>
      <w:r w:rsidR="00C8127E" w:rsidRPr="0018036E">
        <w:rPr>
          <w:lang w:val="ru-RU"/>
        </w:rPr>
        <w:t>, например радиотекста</w:t>
      </w:r>
      <w:r w:rsidR="00C26137" w:rsidRPr="0018036E">
        <w:rPr>
          <w:lang w:val="ru-RU"/>
        </w:rPr>
        <w:t xml:space="preserve"> (RT</w:t>
      </w:r>
      <w:r w:rsidR="00C8127E" w:rsidRPr="0018036E">
        <w:rPr>
          <w:lang w:val="ru-RU"/>
        </w:rPr>
        <w:t>)</w:t>
      </w:r>
      <w:r w:rsidR="00C26137" w:rsidRPr="0018036E">
        <w:rPr>
          <w:lang w:val="ru-RU"/>
        </w:rPr>
        <w:t>.</w:t>
      </w:r>
    </w:p>
    <w:p w:rsidR="00C26137" w:rsidRPr="0018036E" w:rsidRDefault="00C8127E" w:rsidP="00126594">
      <w:pPr>
        <w:spacing w:line="270" w:lineRule="exact"/>
        <w:rPr>
          <w:lang w:val="ru-RU"/>
        </w:rPr>
      </w:pPr>
      <w:r w:rsidRPr="0018036E">
        <w:rPr>
          <w:lang w:val="ru-RU"/>
        </w:rPr>
        <w:t>В тех случаях, когда прием ограничен из-за напряженности поля, что может иметь место в стационарных бытовых установках, и при рекомендуемом уровне ввода сигналов</w:t>
      </w:r>
      <w:r w:rsidR="00C26137" w:rsidRPr="0018036E">
        <w:rPr>
          <w:lang w:val="ru-RU"/>
        </w:rPr>
        <w:t xml:space="preserve"> RDS</w:t>
      </w:r>
      <w:r w:rsidRPr="0018036E">
        <w:rPr>
          <w:lang w:val="ru-RU"/>
        </w:rPr>
        <w:t>, соответствующем девиации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C26137" w:rsidRPr="0018036E">
        <w:rPr>
          <w:lang w:val="ru-RU"/>
        </w:rPr>
        <w:t>2</w:t>
      </w:r>
      <w:r w:rsidRPr="0018036E">
        <w:rPr>
          <w:lang w:val="ru-RU"/>
        </w:rPr>
        <w:t> кГц, адекватный надежный прием коротких сообщений возможен при входной</w:t>
      </w:r>
      <w:r w:rsidR="00126594" w:rsidRPr="0018036E">
        <w:rPr>
          <w:lang w:val="ru-RU"/>
        </w:rPr>
        <w:t xml:space="preserve"> эдс в приемнике примерно до 15 </w:t>
      </w:r>
      <w:r w:rsidRPr="0018036E">
        <w:rPr>
          <w:lang w:val="ru-RU"/>
        </w:rPr>
        <w:t>дБ</w:t>
      </w:r>
      <w:r w:rsidR="00AE7294">
        <w:rPr>
          <w:lang w:val="ru-RU"/>
        </w:rPr>
        <w:t>(</w:t>
      </w:r>
      <w:r w:rsidRPr="0018036E">
        <w:rPr>
          <w:lang w:val="ru-RU"/>
        </w:rPr>
        <w:t>мкВ</w:t>
      </w:r>
      <w:r w:rsidR="00AE7294">
        <w:rPr>
          <w:lang w:val="ru-RU"/>
        </w:rPr>
        <w:t>)</w:t>
      </w:r>
      <w:r w:rsidRPr="0018036E">
        <w:rPr>
          <w:lang w:val="ru-RU"/>
        </w:rPr>
        <w:t xml:space="preserve"> (от источника 50 Ом), а адекватный надежный прием более длинных сообщений требует входную эдс около 20 дБ</w:t>
      </w:r>
      <w:r w:rsidR="00AE7294">
        <w:rPr>
          <w:lang w:val="ru-RU"/>
        </w:rPr>
        <w:t>(</w:t>
      </w:r>
      <w:r w:rsidRPr="0018036E">
        <w:rPr>
          <w:lang w:val="ru-RU"/>
        </w:rPr>
        <w:t>мкВ</w:t>
      </w:r>
      <w:r w:rsidR="00AE7294">
        <w:rPr>
          <w:lang w:val="ru-RU"/>
        </w:rPr>
        <w:t>)</w:t>
      </w:r>
      <w:r w:rsidRPr="0018036E">
        <w:rPr>
          <w:lang w:val="ru-RU"/>
        </w:rPr>
        <w:t>. Следует подчеркнуть, что приведенные выше величины зависят от коэффициента шума приемника, который обычно составляет приблизительно 7 дБ. Эти значения входного напряжения соответствуют коэффициенту ошибок в принимаемом сигнале до исправления ошибок</w:t>
      </w:r>
      <w:r w:rsidR="00C26137" w:rsidRPr="0018036E">
        <w:rPr>
          <w:lang w:val="ru-RU"/>
        </w:rPr>
        <w:t xml:space="preserve"> 1 </w:t>
      </w:r>
      <w:r w:rsidR="007D788E" w:rsidRPr="0018036E">
        <w:rPr>
          <w:lang w:val="ru-RU"/>
        </w:rPr>
        <w:sym w:font="Symbol" w:char="F0B4"/>
      </w:r>
      <w:r w:rsidR="00C26137" w:rsidRPr="0018036E">
        <w:rPr>
          <w:lang w:val="ru-RU"/>
        </w:rPr>
        <w:t> 10</w:t>
      </w:r>
      <w:r w:rsidR="007D788E" w:rsidRPr="0018036E">
        <w:rPr>
          <w:vertAlign w:val="superscript"/>
          <w:lang w:val="ru-RU"/>
        </w:rPr>
        <w:t>–2</w:t>
      </w:r>
      <w:r w:rsidR="00C26137" w:rsidRPr="0018036E">
        <w:rPr>
          <w:lang w:val="ru-RU"/>
        </w:rPr>
        <w:t xml:space="preserve"> </w:t>
      </w:r>
      <w:r w:rsidRPr="0018036E">
        <w:rPr>
          <w:lang w:val="ru-RU"/>
        </w:rPr>
        <w:t>и</w:t>
      </w:r>
      <w:r w:rsidR="00C26137" w:rsidRPr="0018036E">
        <w:rPr>
          <w:lang w:val="ru-RU"/>
        </w:rPr>
        <w:t xml:space="preserve"> 1 </w:t>
      </w:r>
      <w:r w:rsidR="007D788E" w:rsidRPr="0018036E">
        <w:rPr>
          <w:lang w:val="ru-RU"/>
        </w:rPr>
        <w:sym w:font="Symbol" w:char="F0B4"/>
      </w:r>
      <w:r w:rsidR="00C26137" w:rsidRPr="0018036E">
        <w:rPr>
          <w:lang w:val="ru-RU"/>
        </w:rPr>
        <w:t> 10</w:t>
      </w:r>
      <w:r w:rsidR="007D788E" w:rsidRPr="0018036E">
        <w:rPr>
          <w:vertAlign w:val="superscript"/>
          <w:lang w:val="ru-RU"/>
        </w:rPr>
        <w:t>–4</w:t>
      </w:r>
      <w:r w:rsidR="00C26137" w:rsidRPr="0018036E">
        <w:rPr>
          <w:lang w:val="ru-RU"/>
        </w:rPr>
        <w:t xml:space="preserve">, </w:t>
      </w:r>
      <w:r w:rsidRPr="0018036E">
        <w:rPr>
          <w:lang w:val="ru-RU"/>
        </w:rPr>
        <w:t>соответственно</w:t>
      </w:r>
      <w:r w:rsidR="00C26137" w:rsidRPr="0018036E">
        <w:rPr>
          <w:lang w:val="ru-RU"/>
        </w:rPr>
        <w:t xml:space="preserve">. </w:t>
      </w:r>
      <w:r w:rsidRPr="0018036E">
        <w:rPr>
          <w:lang w:val="ru-RU"/>
        </w:rPr>
        <w:t>При таких условиях приема с ограниченной напряженностью поля коэффициент ошибок в принимаемом сигнале экспоненциально уменьшается</w:t>
      </w:r>
      <w:r w:rsidR="00126594" w:rsidRPr="0018036E">
        <w:rPr>
          <w:lang w:val="ru-RU"/>
        </w:rPr>
        <w:t xml:space="preserve"> по мере увеличения уровня </w:t>
      </w:r>
      <w:r w:rsidRPr="0018036E">
        <w:rPr>
          <w:lang w:val="ru-RU"/>
        </w:rPr>
        <w:t>на антенном входе приемника. Более того, если уровни ввода сигналов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в передатчике находятся в заданном диапазоне от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C26137" w:rsidRPr="0018036E">
        <w:rPr>
          <w:lang w:val="ru-RU"/>
        </w:rPr>
        <w:t xml:space="preserve">1 </w:t>
      </w:r>
      <w:r w:rsidR="00461E08" w:rsidRPr="0018036E">
        <w:rPr>
          <w:lang w:val="ru-RU"/>
        </w:rPr>
        <w:t>до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461E08" w:rsidRPr="0018036E">
        <w:rPr>
          <w:lang w:val="ru-RU"/>
        </w:rPr>
        <w:t>7,</w:t>
      </w:r>
      <w:r w:rsidR="00C26137" w:rsidRPr="0018036E">
        <w:rPr>
          <w:lang w:val="ru-RU"/>
        </w:rPr>
        <w:t>5</w:t>
      </w:r>
      <w:r w:rsidR="00461E08" w:rsidRPr="0018036E">
        <w:rPr>
          <w:lang w:val="ru-RU"/>
        </w:rPr>
        <w:t> кГц</w:t>
      </w:r>
      <w:r w:rsidR="00C26137" w:rsidRPr="0018036E">
        <w:rPr>
          <w:lang w:val="ru-RU"/>
        </w:rPr>
        <w:t xml:space="preserve">, </w:t>
      </w:r>
      <w:r w:rsidR="00461E08" w:rsidRPr="0018036E">
        <w:rPr>
          <w:lang w:val="ru-RU"/>
        </w:rPr>
        <w:t xml:space="preserve">уровень сигнала на антенном входе приемника, который требуется для обеспечения заданного коэффициента ошибок, возрастает почти пропорционально уменьшению уровня ввода, и </w:t>
      </w:r>
      <w:r w:rsidR="0018036E" w:rsidRPr="0018036E">
        <w:rPr>
          <w:lang w:val="ru-RU"/>
        </w:rPr>
        <w:t>наоборот</w:t>
      </w:r>
      <w:r w:rsidR="00C26137" w:rsidRPr="0018036E">
        <w:rPr>
          <w:lang w:val="ru-RU"/>
        </w:rPr>
        <w:t xml:space="preserve">. </w:t>
      </w:r>
      <w:r w:rsidR="00461E08" w:rsidRPr="0018036E">
        <w:rPr>
          <w:lang w:val="ru-RU"/>
        </w:rPr>
        <w:t>Например, при уменьшении уровня ввода с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C26137" w:rsidRPr="0018036E">
        <w:rPr>
          <w:rFonts w:ascii="Tms Rmn" w:hAnsi="Tms Rmn"/>
          <w:sz w:val="12"/>
          <w:lang w:val="ru-RU"/>
        </w:rPr>
        <w:t> </w:t>
      </w:r>
      <w:r w:rsidR="00C26137" w:rsidRPr="0018036E">
        <w:rPr>
          <w:lang w:val="ru-RU"/>
        </w:rPr>
        <w:t xml:space="preserve">2 </w:t>
      </w:r>
      <w:r w:rsidR="00461E08" w:rsidRPr="0018036E">
        <w:rPr>
          <w:lang w:val="ru-RU"/>
        </w:rPr>
        <w:t>до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461E08" w:rsidRPr="0018036E">
        <w:rPr>
          <w:lang w:val="ru-RU"/>
        </w:rPr>
        <w:t xml:space="preserve">1 кГц необходимо увеличить на 6 дБ </w:t>
      </w:r>
      <w:r w:rsidR="00AE7294">
        <w:rPr>
          <w:lang w:val="ru-RU"/>
        </w:rPr>
        <w:t xml:space="preserve">эдс </w:t>
      </w:r>
      <w:r w:rsidR="00461E08" w:rsidRPr="0018036E">
        <w:rPr>
          <w:lang w:val="ru-RU"/>
        </w:rPr>
        <w:t xml:space="preserve">на антенном входе приемника </w:t>
      </w:r>
      <w:r w:rsidR="00C26137" w:rsidRPr="0018036E">
        <w:rPr>
          <w:lang w:val="ru-RU"/>
        </w:rPr>
        <w:t>RDS</w:t>
      </w:r>
      <w:r w:rsidR="00461E08" w:rsidRPr="0018036E">
        <w:rPr>
          <w:lang w:val="ru-RU"/>
        </w:rPr>
        <w:t>, для того чтобы добиться заданного коэффициента ошибок</w:t>
      </w:r>
      <w:r w:rsidR="00C26137" w:rsidRPr="0018036E">
        <w:rPr>
          <w:lang w:val="ru-RU"/>
        </w:rPr>
        <w:t>.</w:t>
      </w:r>
    </w:p>
    <w:p w:rsidR="00C26137" w:rsidRPr="0018036E" w:rsidRDefault="00126594" w:rsidP="00126594">
      <w:pPr>
        <w:spacing w:line="270" w:lineRule="exact"/>
        <w:rPr>
          <w:lang w:val="ru-RU"/>
        </w:rPr>
      </w:pPr>
      <w:r w:rsidRPr="0018036E">
        <w:rPr>
          <w:lang w:val="ru-RU"/>
        </w:rPr>
        <w:t>При определении наилучшего уровня ввода сигналов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 xml:space="preserve">было установлено, что нужно найти компромисс между совместимостью с сигналами основной </w:t>
      </w:r>
      <w:r w:rsidR="0018036E" w:rsidRPr="0018036E">
        <w:rPr>
          <w:lang w:val="ru-RU"/>
        </w:rPr>
        <w:t>программы</w:t>
      </w:r>
      <w:r w:rsidRPr="0018036E">
        <w:rPr>
          <w:lang w:val="ru-RU"/>
        </w:rPr>
        <w:t>, с одной стороны, и надежностью приема сигналов</w:t>
      </w:r>
      <w:r w:rsidR="00C26137" w:rsidRPr="0018036E">
        <w:rPr>
          <w:lang w:val="ru-RU"/>
        </w:rPr>
        <w:t xml:space="preserve"> RDS</w:t>
      </w:r>
      <w:r w:rsidRPr="0018036E">
        <w:rPr>
          <w:lang w:val="ru-RU"/>
        </w:rPr>
        <w:t> </w:t>
      </w:r>
      <w:r w:rsidRPr="0018036E">
        <w:rPr>
          <w:szCs w:val="24"/>
          <w:lang w:val="ru-RU"/>
        </w:rPr>
        <w:t>–</w:t>
      </w:r>
      <w:r w:rsidRPr="0018036E">
        <w:rPr>
          <w:lang w:val="ru-RU"/>
        </w:rPr>
        <w:t xml:space="preserve"> с другой</w:t>
      </w:r>
      <w:r w:rsidR="00C26137" w:rsidRPr="0018036E">
        <w:rPr>
          <w:lang w:val="ru-RU"/>
        </w:rPr>
        <w:t xml:space="preserve">. </w:t>
      </w:r>
      <w:r w:rsidRPr="0018036E">
        <w:rPr>
          <w:lang w:val="ru-RU"/>
        </w:rPr>
        <w:t>В итоге было установлено, что рекомендованный уровень ввода сигналов</w:t>
      </w:r>
      <w:r w:rsidR="00C26137" w:rsidRPr="0018036E">
        <w:rPr>
          <w:lang w:val="ru-RU"/>
        </w:rPr>
        <w:t xml:space="preserve"> RDS</w:t>
      </w:r>
      <w:r w:rsidRPr="0018036E">
        <w:rPr>
          <w:lang w:val="ru-RU"/>
        </w:rPr>
        <w:t>, соответствующий девиации основной ЧМ несущей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Pr="0018036E">
        <w:rPr>
          <w:lang w:val="ru-RU"/>
        </w:rPr>
        <w:t>2 кГц, обеспечивает наилучший компромисс для самых разнообразных условий приема</w:t>
      </w:r>
      <w:r w:rsidR="00C26137" w:rsidRPr="0018036E">
        <w:rPr>
          <w:lang w:val="ru-RU"/>
        </w:rPr>
        <w:t>.</w:t>
      </w:r>
    </w:p>
    <w:p w:rsidR="00C26137" w:rsidRPr="0018036E" w:rsidRDefault="00126594" w:rsidP="00126594">
      <w:pPr>
        <w:rPr>
          <w:lang w:val="ru-RU"/>
        </w:rPr>
      </w:pPr>
      <w:r w:rsidRPr="0018036E">
        <w:rPr>
          <w:lang w:val="ru-RU"/>
        </w:rPr>
        <w:t xml:space="preserve">В случае подвижного приема в автотранспорте многолучевое распространение часто оказывается преобладающим фактором ухудшения </w:t>
      </w:r>
      <w:r w:rsidR="00AE7294">
        <w:rPr>
          <w:lang w:val="ru-RU"/>
        </w:rPr>
        <w:t xml:space="preserve">приема </w:t>
      </w:r>
      <w:r w:rsidRPr="0018036E">
        <w:rPr>
          <w:lang w:val="ru-RU"/>
        </w:rPr>
        <w:t>сигналов</w:t>
      </w:r>
      <w:r w:rsidR="00C26137" w:rsidRPr="0018036E">
        <w:rPr>
          <w:lang w:val="ru-RU"/>
        </w:rPr>
        <w:t xml:space="preserve"> RDS</w:t>
      </w:r>
      <w:r w:rsidRPr="0018036E">
        <w:rPr>
          <w:lang w:val="ru-RU"/>
        </w:rPr>
        <w:t>. Для получения данных о работе системы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в условия</w:t>
      </w:r>
      <w:r w:rsidR="0073338C" w:rsidRPr="0018036E">
        <w:rPr>
          <w:lang w:val="ru-RU"/>
        </w:rPr>
        <w:t>х</w:t>
      </w:r>
      <w:r w:rsidRPr="0018036E">
        <w:rPr>
          <w:lang w:val="ru-RU"/>
        </w:rPr>
        <w:t xml:space="preserve"> многолучевого приема в ряде стран были проведены широкие полевые испытания</w:t>
      </w:r>
      <w:r w:rsidR="00C26137" w:rsidRPr="0018036E">
        <w:rPr>
          <w:lang w:val="ru-RU"/>
        </w:rPr>
        <w:t>.</w:t>
      </w:r>
    </w:p>
    <w:p w:rsidR="00C26137" w:rsidRPr="0018036E" w:rsidRDefault="00FF5560" w:rsidP="00FF5560">
      <w:pPr>
        <w:spacing w:line="270" w:lineRule="exact"/>
        <w:rPr>
          <w:lang w:val="ru-RU"/>
        </w:rPr>
      </w:pPr>
      <w:r w:rsidRPr="0018036E">
        <w:rPr>
          <w:lang w:val="ru-RU"/>
        </w:rPr>
        <w:t>В ходе этих полевых испытаний, которые велись на дорогах, где прием сигналов от местного радиовещательного передатчика во многом ухудшался из-за многолучевого распространения, было установлено, ч</w:t>
      </w:r>
      <w:r w:rsidR="008A1FA8" w:rsidRPr="0018036E">
        <w:rPr>
          <w:lang w:val="ru-RU"/>
        </w:rPr>
        <w:t>то часто повторяющиеся сообщения</w:t>
      </w:r>
      <w:r w:rsidRPr="0018036E">
        <w:rPr>
          <w:lang w:val="ru-RU"/>
        </w:rPr>
        <w:t>, которые нужны для автоматической настройки приемников</w:t>
      </w:r>
      <w:r w:rsidR="00C26137" w:rsidRPr="0018036E">
        <w:rPr>
          <w:lang w:val="ru-RU"/>
        </w:rPr>
        <w:t xml:space="preserve"> RDS</w:t>
      </w:r>
      <w:r w:rsidRPr="0018036E">
        <w:rPr>
          <w:lang w:val="ru-RU"/>
        </w:rPr>
        <w:t>, можно надежно принимать даже в тех случаях, когда прием сигнала основной программы часто сильно ухудшается из-за искажений и шума. Как и в случае прием</w:t>
      </w:r>
      <w:r w:rsidR="008A1FA8" w:rsidRPr="0018036E">
        <w:rPr>
          <w:lang w:val="ru-RU"/>
        </w:rPr>
        <w:t>а в условиях ограниченной напря</w:t>
      </w:r>
      <w:r w:rsidRPr="0018036E">
        <w:rPr>
          <w:lang w:val="ru-RU"/>
        </w:rPr>
        <w:t>женности поля, оказалось, что надежность приема повышается при увеличении уровня ввода сигналов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в передатчике</w:t>
      </w:r>
      <w:r w:rsidR="00C26137" w:rsidRPr="0018036E">
        <w:rPr>
          <w:lang w:val="ru-RU"/>
        </w:rPr>
        <w:t xml:space="preserve">. </w:t>
      </w:r>
      <w:r w:rsidRPr="0018036E">
        <w:rPr>
          <w:lang w:val="ru-RU"/>
        </w:rPr>
        <w:t>Однако выяснилось, что подходящие характеристики сохраняются вплоть до минимального уровня ввода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="00C26137" w:rsidRPr="0018036E">
        <w:rPr>
          <w:lang w:val="ru-RU"/>
        </w:rPr>
        <w:t>1 </w:t>
      </w:r>
      <w:r w:rsidRPr="0018036E">
        <w:rPr>
          <w:lang w:val="ru-RU"/>
        </w:rPr>
        <w:t>кГц, который допустим согласно техническим параметрам системы</w:t>
      </w:r>
      <w:r w:rsidR="00C26137" w:rsidRPr="0018036E">
        <w:rPr>
          <w:lang w:val="ru-RU"/>
        </w:rPr>
        <w:t xml:space="preserve"> RDS.</w:t>
      </w:r>
    </w:p>
    <w:p w:rsidR="00C26137" w:rsidRPr="0018036E" w:rsidRDefault="008A1FA8" w:rsidP="008A1FA8">
      <w:pPr>
        <w:rPr>
          <w:lang w:val="ru-RU"/>
        </w:rPr>
      </w:pPr>
      <w:r w:rsidRPr="0018036E">
        <w:rPr>
          <w:lang w:val="ru-RU"/>
        </w:rPr>
        <w:t>Защитное отношение по радиочастоте, требуемое для системы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от помех, создаваемых мешающими радиовещательными сигналами в совмещенном или соседних каналах, определялось с помощью лабораторных измерений, в которых применялась та же процедура, какая используется для получения защитных отношений, указанных в Рекомендации МСЭ</w:t>
      </w:r>
      <w:r w:rsidR="00C26137" w:rsidRPr="0018036E">
        <w:rPr>
          <w:lang w:val="ru-RU"/>
        </w:rPr>
        <w:noBreakHyphen/>
        <w:t xml:space="preserve">R BS.412. </w:t>
      </w:r>
      <w:r w:rsidRPr="0018036E">
        <w:rPr>
          <w:lang w:val="ru-RU"/>
        </w:rPr>
        <w:t>На рис. </w:t>
      </w:r>
      <w:r w:rsidR="00C26137" w:rsidRPr="0018036E">
        <w:rPr>
          <w:lang w:val="ru-RU"/>
        </w:rPr>
        <w:t>3</w:t>
      </w:r>
      <w:r w:rsidRPr="0018036E">
        <w:rPr>
          <w:lang w:val="ru-RU"/>
        </w:rPr>
        <w:t xml:space="preserve"> приведены результаты измерений для постоянных помех. Можно отметить, что для передач, в которых используется рекомендуемый разнос каналов </w:t>
      </w:r>
      <w:r w:rsidR="00C26137" w:rsidRPr="0018036E">
        <w:rPr>
          <w:lang w:val="ru-RU"/>
        </w:rPr>
        <w:t>100</w:t>
      </w:r>
      <w:r w:rsidRPr="0018036E">
        <w:rPr>
          <w:lang w:val="ru-RU"/>
        </w:rPr>
        <w:t> кГц, защитное отношение для системы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значительно меньше того, которое требуется для сигнала стереофонической программы. На рис. </w:t>
      </w:r>
      <w:r w:rsidR="00C26137" w:rsidRPr="0018036E">
        <w:rPr>
          <w:lang w:val="ru-RU"/>
        </w:rPr>
        <w:t xml:space="preserve">3 </w:t>
      </w:r>
      <w:r w:rsidRPr="0018036E">
        <w:rPr>
          <w:lang w:val="ru-RU"/>
        </w:rPr>
        <w:t>показано, что защитные отношения для сигналов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близки к защитным отношениям для сигналов монофонической программы; при желании их можно улучшить путем увеличения уровня поднесущей</w:t>
      </w:r>
      <w:r w:rsidR="00C26137" w:rsidRPr="0018036E">
        <w:rPr>
          <w:lang w:val="ru-RU"/>
        </w:rPr>
        <w:t xml:space="preserve"> RDS.</w:t>
      </w:r>
    </w:p>
    <w:p w:rsidR="00C26137" w:rsidRPr="0018036E" w:rsidRDefault="008A1FA8" w:rsidP="008A1FA8">
      <w:pPr>
        <w:rPr>
          <w:lang w:val="ru-RU"/>
        </w:rPr>
      </w:pPr>
      <w:r w:rsidRPr="0018036E">
        <w:rPr>
          <w:lang w:val="ru-RU"/>
        </w:rPr>
        <w:t>Выяснилось, что включение поднесущей</w:t>
      </w:r>
      <w:r w:rsidR="00C26137" w:rsidRPr="0018036E">
        <w:rPr>
          <w:lang w:val="ru-RU"/>
        </w:rPr>
        <w:t xml:space="preserve"> RDS </w:t>
      </w:r>
      <w:r w:rsidRPr="0018036E">
        <w:rPr>
          <w:lang w:val="ru-RU"/>
        </w:rPr>
        <w:t>в мешающий сигнал не сказывается на существующих защитных отношениях для монофонических и стереофонических радиовещательных служб. Э</w:t>
      </w:r>
      <w:r w:rsidR="00346C56" w:rsidRPr="0018036E">
        <w:rPr>
          <w:lang w:val="ru-RU"/>
        </w:rPr>
        <w:t>то о</w:t>
      </w:r>
      <w:r w:rsidR="00682CBD" w:rsidRPr="0018036E">
        <w:rPr>
          <w:lang w:val="ru-RU"/>
        </w:rPr>
        <w:t>каза</w:t>
      </w:r>
      <w:r w:rsidRPr="0018036E">
        <w:rPr>
          <w:lang w:val="ru-RU"/>
        </w:rPr>
        <w:t>лось справедлив</w:t>
      </w:r>
      <w:r w:rsidR="00682CBD" w:rsidRPr="0018036E">
        <w:rPr>
          <w:lang w:val="ru-RU"/>
        </w:rPr>
        <w:t>ым для девиации основной несущей сигналом по</w:t>
      </w:r>
      <w:r w:rsidRPr="0018036E">
        <w:rPr>
          <w:lang w:val="ru-RU"/>
        </w:rPr>
        <w:t>днесущей вплоть до</w:t>
      </w:r>
      <w:r w:rsidR="00C26137" w:rsidRPr="0018036E">
        <w:rPr>
          <w:lang w:val="ru-RU"/>
        </w:rPr>
        <w:t xml:space="preserve"> </w:t>
      </w:r>
      <w:r w:rsidR="007D788E" w:rsidRPr="0018036E">
        <w:rPr>
          <w:lang w:val="ru-RU"/>
        </w:rPr>
        <w:sym w:font="Symbol" w:char="F0B1"/>
      </w:r>
      <w:r w:rsidRPr="0018036E">
        <w:rPr>
          <w:lang w:val="ru-RU"/>
        </w:rPr>
        <w:t>7,</w:t>
      </w:r>
      <w:r w:rsidR="00C26137" w:rsidRPr="0018036E">
        <w:rPr>
          <w:lang w:val="ru-RU"/>
        </w:rPr>
        <w:t>5</w:t>
      </w:r>
      <w:r w:rsidR="00AE7294">
        <w:rPr>
          <w:lang w:val="ru-RU"/>
        </w:rPr>
        <w:t> </w:t>
      </w:r>
      <w:r w:rsidRPr="0018036E">
        <w:rPr>
          <w:lang w:val="ru-RU"/>
        </w:rPr>
        <w:t>кГц</w:t>
      </w:r>
      <w:r w:rsidR="00C26137" w:rsidRPr="0018036E">
        <w:rPr>
          <w:lang w:val="ru-RU"/>
        </w:rPr>
        <w:t>.</w:t>
      </w:r>
    </w:p>
    <w:p w:rsidR="00305CCD" w:rsidRPr="0018036E" w:rsidRDefault="00682CBD" w:rsidP="005F105D">
      <w:pPr>
        <w:pStyle w:val="FigureNo"/>
        <w:keepNext w:val="0"/>
        <w:keepLines w:val="0"/>
        <w:rPr>
          <w:lang w:val="ru-RU"/>
        </w:rPr>
      </w:pPr>
      <w:r w:rsidRPr="0018036E">
        <w:rPr>
          <w:lang w:val="ru-RU"/>
        </w:rPr>
        <w:lastRenderedPageBreak/>
        <w:t>РИСУНОК</w:t>
      </w:r>
      <w:r w:rsidR="00305CCD" w:rsidRPr="0018036E">
        <w:rPr>
          <w:lang w:val="ru-RU"/>
        </w:rPr>
        <w:t xml:space="preserve"> 3</w:t>
      </w:r>
    </w:p>
    <w:p w:rsidR="00305CCD" w:rsidRPr="0018036E" w:rsidRDefault="00682CBD" w:rsidP="005F105D">
      <w:pPr>
        <w:pStyle w:val="Figuretitle"/>
        <w:keepNext w:val="0"/>
        <w:rPr>
          <w:lang w:val="ru-RU"/>
        </w:rPr>
      </w:pPr>
      <w:r w:rsidRPr="0018036E">
        <w:rPr>
          <w:lang w:val="ru-RU"/>
        </w:rPr>
        <w:t>Сравнение защитных отношений, приведенных в Рекомендации МСЭ</w:t>
      </w:r>
      <w:r w:rsidR="00A44E22" w:rsidRPr="0018036E">
        <w:rPr>
          <w:lang w:val="ru-RU"/>
        </w:rPr>
        <w:t xml:space="preserve">-R </w:t>
      </w:r>
      <w:r w:rsidR="00305CCD" w:rsidRPr="0018036E">
        <w:rPr>
          <w:lang w:val="ru-RU"/>
        </w:rPr>
        <w:t xml:space="preserve">BS.412 </w:t>
      </w:r>
      <w:r w:rsidRPr="0018036E">
        <w:rPr>
          <w:lang w:val="ru-RU"/>
        </w:rPr>
        <w:t>для монофонического</w:t>
      </w:r>
      <w:r w:rsidRPr="0018036E">
        <w:rPr>
          <w:rFonts w:asciiTheme="minorHAnsi" w:hAnsiTheme="minorHAnsi"/>
          <w:lang w:val="ru-RU"/>
        </w:rPr>
        <w:br/>
      </w:r>
      <w:r w:rsidRPr="0018036E">
        <w:rPr>
          <w:lang w:val="ru-RU"/>
        </w:rPr>
        <w:t xml:space="preserve">и стереофонического радиовещания, с измеренными защитными </w:t>
      </w:r>
      <w:r w:rsidR="0018036E" w:rsidRPr="0018036E">
        <w:rPr>
          <w:lang w:val="ru-RU"/>
        </w:rPr>
        <w:t>отношениями</w:t>
      </w:r>
      <w:r w:rsidRPr="0018036E">
        <w:rPr>
          <w:rFonts w:asciiTheme="minorHAnsi" w:hAnsiTheme="minorHAnsi"/>
          <w:lang w:val="ru-RU"/>
        </w:rPr>
        <w:br/>
      </w:r>
      <w:r w:rsidRPr="0018036E">
        <w:rPr>
          <w:lang w:val="ru-RU"/>
        </w:rPr>
        <w:t>для системы передачи данных по радио</w:t>
      </w:r>
      <w:r w:rsidR="00305CCD" w:rsidRPr="0018036E">
        <w:rPr>
          <w:lang w:val="ru-RU"/>
        </w:rPr>
        <w:t xml:space="preserve"> RDS</w:t>
      </w:r>
    </w:p>
    <w:p w:rsidR="00C26137" w:rsidRDefault="0022183F" w:rsidP="00010945">
      <w:pPr>
        <w:pStyle w:val="Figure"/>
        <w:keepLines w:val="0"/>
        <w:rPr>
          <w:lang w:val="en-US"/>
        </w:rPr>
      </w:pPr>
      <w:r w:rsidRPr="00025EB9">
        <w:rPr>
          <w:lang w:val="en-US"/>
        </w:rPr>
        <w:object w:dxaOrig="8766" w:dyaOrig="16492">
          <v:shape id="_x0000_i1027" type="#_x0000_t75" style="width:305.5pt;height:575.5pt" o:ole="">
            <v:imagedata r:id="rId23" o:title=""/>
          </v:shape>
          <o:OLEObject Type="Embed" ProgID="CorelDRAW.Graphic.14" ShapeID="_x0000_i1027" DrawAspect="Content" ObjectID="_1375878155" r:id="rId24"/>
        </w:object>
      </w:r>
    </w:p>
    <w:p w:rsidR="00010945" w:rsidRPr="00010945" w:rsidRDefault="00010945" w:rsidP="00010945">
      <w:pPr>
        <w:jc w:val="center"/>
      </w:pPr>
      <w:r>
        <w:t>______________</w:t>
      </w:r>
    </w:p>
    <w:sectPr w:rsidR="00010945" w:rsidRPr="00010945" w:rsidSect="007565CC">
      <w:headerReference w:type="default" r:id="rId25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75" w:rsidRDefault="002D1575">
      <w:r>
        <w:separator/>
      </w:r>
    </w:p>
  </w:endnote>
  <w:endnote w:type="continuationSeparator" w:id="0">
    <w:p w:rsidR="002D1575" w:rsidRDefault="002D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75" w:rsidRDefault="002D1575">
      <w:r>
        <w:separator/>
      </w:r>
    </w:p>
  </w:footnote>
  <w:footnote w:type="continuationSeparator" w:id="0">
    <w:p w:rsidR="002D1575" w:rsidRDefault="002D1575">
      <w:r>
        <w:continuationSeparator/>
      </w:r>
    </w:p>
  </w:footnote>
  <w:footnote w:id="1">
    <w:p w:rsidR="002D1575" w:rsidRPr="009269CD" w:rsidRDefault="002D1575" w:rsidP="009269CD">
      <w:pPr>
        <w:pStyle w:val="FootnoteText"/>
        <w:rPr>
          <w:lang w:val="ru-RU"/>
        </w:rPr>
      </w:pPr>
      <w:r w:rsidRPr="009269CD">
        <w:rPr>
          <w:rStyle w:val="FootnoteReference"/>
          <w:lang w:val="ru-RU"/>
        </w:rPr>
        <w:t>*</w:t>
      </w:r>
      <w:r w:rsidRPr="009269CD">
        <w:rPr>
          <w:lang w:val="ru-RU"/>
        </w:rPr>
        <w:tab/>
      </w:r>
      <w:r>
        <w:rPr>
          <w:lang w:val="ru-RU"/>
        </w:rPr>
        <w:t>Данная Рекомендация должна быть доведена до сведения Международной электротехнической комиссии</w:t>
      </w:r>
      <w:r w:rsidRPr="009269CD">
        <w:rPr>
          <w:lang w:val="ru-RU"/>
        </w:rPr>
        <w:t xml:space="preserve"> (</w:t>
      </w:r>
      <w:r>
        <w:rPr>
          <w:lang w:val="ru-RU"/>
        </w:rPr>
        <w:t>МЭК</w:t>
      </w:r>
      <w:r w:rsidRPr="009269CD">
        <w:rPr>
          <w:lang w:val="ru-RU"/>
        </w:rPr>
        <w:t>).</w:t>
      </w:r>
    </w:p>
  </w:footnote>
  <w:footnote w:id="2">
    <w:p w:rsidR="002D1575" w:rsidRPr="0016179A" w:rsidRDefault="002D1575" w:rsidP="00D5220E">
      <w:pPr>
        <w:ind w:left="255" w:hanging="255"/>
        <w:rPr>
          <w:lang w:val="ru-RU"/>
        </w:rPr>
      </w:pPr>
      <w:r w:rsidRPr="0016179A">
        <w:rPr>
          <w:rStyle w:val="FootnoteReference"/>
          <w:lang w:val="ru-RU"/>
        </w:rPr>
        <w:t>*</w:t>
      </w:r>
      <w:r w:rsidRPr="0016179A">
        <w:rPr>
          <w:lang w:val="ru-RU"/>
        </w:rPr>
        <w:t xml:space="preserve"> </w:t>
      </w:r>
      <w:r w:rsidRPr="0016179A">
        <w:rPr>
          <w:lang w:val="ru-RU"/>
        </w:rPr>
        <w:tab/>
      </w:r>
      <w:r>
        <w:rPr>
          <w:sz w:val="20"/>
          <w:lang w:val="ru-RU"/>
        </w:rPr>
        <w:t>Приведенные здесь характеристики являются лишь краткой выдержкой из более подробного текста, который опубликован отдельно в качестве стандарта</w:t>
      </w:r>
      <w:r w:rsidRPr="0016179A">
        <w:rPr>
          <w:sz w:val="20"/>
          <w:lang w:val="ru-RU"/>
        </w:rPr>
        <w:t xml:space="preserve"> </w:t>
      </w:r>
      <w:r>
        <w:rPr>
          <w:sz w:val="20"/>
          <w:lang w:val="en-US"/>
        </w:rPr>
        <w:t>IEC </w:t>
      </w:r>
      <w:r w:rsidRPr="0016179A">
        <w:rPr>
          <w:sz w:val="20"/>
          <w:lang w:val="ru-RU"/>
        </w:rPr>
        <w:t>62106.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 w:rsidP="00284E87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F35B5DE" wp14:editId="5A8ED23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Pr="00FC42AF" w:rsidRDefault="002D1575" w:rsidP="00284E87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33FD7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 w:rsidRPr="00FC42AF">
      <w:tab/>
    </w:r>
    <w:r w:rsidRPr="006F56D8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833FD7">
      <w:rPr>
        <w:b/>
        <w:bCs/>
        <w:noProof/>
        <w:lang w:val="ru-RU"/>
      </w:rPr>
      <w:t>МСЭ-R  BS.643-3</w:t>
    </w:r>
    <w:r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 w:rsidP="00284E87">
    <w:pPr>
      <w:pStyle w:val="Header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31A1D">
      <w:rPr>
        <w:rStyle w:val="PageNumber"/>
        <w:b/>
        <w:bCs/>
        <w:noProof/>
      </w:rPr>
      <w:t>iv</w:t>
    </w:r>
    <w:r>
      <w:rPr>
        <w:rStyle w:val="PageNumber"/>
        <w:b/>
        <w:bCs/>
      </w:rPr>
      <w:fldChar w:fldCharType="end"/>
    </w:r>
    <w:r>
      <w:tab/>
    </w:r>
    <w:r w:rsidRPr="006F56D8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t>МСЭ-R  BS.643</w:t>
    </w:r>
    <w:r>
      <w:rPr>
        <w:b/>
        <w:bCs/>
        <w:lang w:val="en-US"/>
      </w:rPr>
      <w:t>-</w:t>
    </w:r>
    <w:r>
      <w:rPr>
        <w:b/>
        <w:bCs/>
        <w:lang w:val="ru-RU"/>
      </w:rPr>
      <w:t>3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575" w:rsidRDefault="002D1575" w:rsidP="00284E87">
    <w:pPr>
      <w:pStyle w:val="Header"/>
    </w:pPr>
    <w:r>
      <w:tab/>
    </w:r>
    <w:r w:rsidRPr="006F56D8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833FD7">
      <w:rPr>
        <w:b/>
        <w:bCs/>
        <w:noProof/>
        <w:lang w:val="ru-RU"/>
      </w:rPr>
      <w:t>МСЭ-R  BS.643-3</w:t>
    </w:r>
    <w:r>
      <w:rPr>
        <w:b/>
        <w:bCs/>
        <w:lang w:val="ru-RU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33FD7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0945"/>
    <w:rsid w:val="00013002"/>
    <w:rsid w:val="00025EB9"/>
    <w:rsid w:val="00036EE3"/>
    <w:rsid w:val="0006273E"/>
    <w:rsid w:val="00065CB3"/>
    <w:rsid w:val="00070A2F"/>
    <w:rsid w:val="00072484"/>
    <w:rsid w:val="00096612"/>
    <w:rsid w:val="000A4386"/>
    <w:rsid w:val="000B7683"/>
    <w:rsid w:val="000D0677"/>
    <w:rsid w:val="000E6A6E"/>
    <w:rsid w:val="00102934"/>
    <w:rsid w:val="00126594"/>
    <w:rsid w:val="00147110"/>
    <w:rsid w:val="001511A6"/>
    <w:rsid w:val="00151E02"/>
    <w:rsid w:val="00155455"/>
    <w:rsid w:val="0016179A"/>
    <w:rsid w:val="0017533C"/>
    <w:rsid w:val="0018036E"/>
    <w:rsid w:val="00185F3C"/>
    <w:rsid w:val="00192E6F"/>
    <w:rsid w:val="001F6ECB"/>
    <w:rsid w:val="002058CE"/>
    <w:rsid w:val="002165F1"/>
    <w:rsid w:val="0022183F"/>
    <w:rsid w:val="0023220E"/>
    <w:rsid w:val="00232D65"/>
    <w:rsid w:val="00234F71"/>
    <w:rsid w:val="002503EC"/>
    <w:rsid w:val="00276D21"/>
    <w:rsid w:val="00276F0D"/>
    <w:rsid w:val="00284E87"/>
    <w:rsid w:val="00296D7F"/>
    <w:rsid w:val="002B3CF6"/>
    <w:rsid w:val="002B6F4C"/>
    <w:rsid w:val="002C768A"/>
    <w:rsid w:val="002D1575"/>
    <w:rsid w:val="002D76C4"/>
    <w:rsid w:val="002F5199"/>
    <w:rsid w:val="00305CCD"/>
    <w:rsid w:val="00346C56"/>
    <w:rsid w:val="00356B5D"/>
    <w:rsid w:val="00382A1D"/>
    <w:rsid w:val="00382ED5"/>
    <w:rsid w:val="00387C22"/>
    <w:rsid w:val="003F03FE"/>
    <w:rsid w:val="00406033"/>
    <w:rsid w:val="00420DFD"/>
    <w:rsid w:val="00437A76"/>
    <w:rsid w:val="004447EB"/>
    <w:rsid w:val="00461E08"/>
    <w:rsid w:val="00462AD7"/>
    <w:rsid w:val="00470E28"/>
    <w:rsid w:val="00482FDA"/>
    <w:rsid w:val="004934C5"/>
    <w:rsid w:val="00497DEF"/>
    <w:rsid w:val="004C2A84"/>
    <w:rsid w:val="00516D99"/>
    <w:rsid w:val="00545AAB"/>
    <w:rsid w:val="00556548"/>
    <w:rsid w:val="00586EF8"/>
    <w:rsid w:val="005A15A1"/>
    <w:rsid w:val="005B49AB"/>
    <w:rsid w:val="005B50E7"/>
    <w:rsid w:val="005E7B4F"/>
    <w:rsid w:val="005F105D"/>
    <w:rsid w:val="00601882"/>
    <w:rsid w:val="00607D68"/>
    <w:rsid w:val="00613212"/>
    <w:rsid w:val="006149B1"/>
    <w:rsid w:val="006356C9"/>
    <w:rsid w:val="00680D2B"/>
    <w:rsid w:val="00681B32"/>
    <w:rsid w:val="00682CBD"/>
    <w:rsid w:val="006B1D2B"/>
    <w:rsid w:val="006B5959"/>
    <w:rsid w:val="006C61B8"/>
    <w:rsid w:val="006E1131"/>
    <w:rsid w:val="006E2037"/>
    <w:rsid w:val="006E6199"/>
    <w:rsid w:val="006E687A"/>
    <w:rsid w:val="006F56D8"/>
    <w:rsid w:val="007028D2"/>
    <w:rsid w:val="00707C47"/>
    <w:rsid w:val="00712870"/>
    <w:rsid w:val="00716CC2"/>
    <w:rsid w:val="007235F0"/>
    <w:rsid w:val="0073338C"/>
    <w:rsid w:val="00743D85"/>
    <w:rsid w:val="00747FB8"/>
    <w:rsid w:val="00753CF4"/>
    <w:rsid w:val="007565CC"/>
    <w:rsid w:val="00763B9A"/>
    <w:rsid w:val="0076696C"/>
    <w:rsid w:val="0079048C"/>
    <w:rsid w:val="00794726"/>
    <w:rsid w:val="007958A9"/>
    <w:rsid w:val="007A0913"/>
    <w:rsid w:val="007A6AA8"/>
    <w:rsid w:val="007D0D86"/>
    <w:rsid w:val="007D788E"/>
    <w:rsid w:val="007E7B89"/>
    <w:rsid w:val="008310C9"/>
    <w:rsid w:val="00833FD7"/>
    <w:rsid w:val="0083590E"/>
    <w:rsid w:val="00853CC5"/>
    <w:rsid w:val="00860780"/>
    <w:rsid w:val="00881385"/>
    <w:rsid w:val="008A1FA8"/>
    <w:rsid w:val="008C7848"/>
    <w:rsid w:val="00906589"/>
    <w:rsid w:val="00906AD6"/>
    <w:rsid w:val="00916980"/>
    <w:rsid w:val="00917AF2"/>
    <w:rsid w:val="0092418A"/>
    <w:rsid w:val="009269CD"/>
    <w:rsid w:val="00934ED7"/>
    <w:rsid w:val="00943379"/>
    <w:rsid w:val="009543C3"/>
    <w:rsid w:val="00966E1B"/>
    <w:rsid w:val="00987A93"/>
    <w:rsid w:val="00991D93"/>
    <w:rsid w:val="009947C0"/>
    <w:rsid w:val="009C290A"/>
    <w:rsid w:val="009F2D2C"/>
    <w:rsid w:val="00A31928"/>
    <w:rsid w:val="00A44E22"/>
    <w:rsid w:val="00A62A14"/>
    <w:rsid w:val="00A6617B"/>
    <w:rsid w:val="00A71FE5"/>
    <w:rsid w:val="00A971A1"/>
    <w:rsid w:val="00AA3AD8"/>
    <w:rsid w:val="00AB0DC8"/>
    <w:rsid w:val="00AD6BCE"/>
    <w:rsid w:val="00AE70D2"/>
    <w:rsid w:val="00AE7294"/>
    <w:rsid w:val="00B033C8"/>
    <w:rsid w:val="00B12516"/>
    <w:rsid w:val="00B1435A"/>
    <w:rsid w:val="00B27584"/>
    <w:rsid w:val="00B33425"/>
    <w:rsid w:val="00B44E24"/>
    <w:rsid w:val="00B50A29"/>
    <w:rsid w:val="00B54ECC"/>
    <w:rsid w:val="00B714F3"/>
    <w:rsid w:val="00B87B6B"/>
    <w:rsid w:val="00B95751"/>
    <w:rsid w:val="00BC3587"/>
    <w:rsid w:val="00BC5D77"/>
    <w:rsid w:val="00BF487A"/>
    <w:rsid w:val="00C26137"/>
    <w:rsid w:val="00C46BD9"/>
    <w:rsid w:val="00C50427"/>
    <w:rsid w:val="00C55258"/>
    <w:rsid w:val="00C73560"/>
    <w:rsid w:val="00C8127E"/>
    <w:rsid w:val="00C83445"/>
    <w:rsid w:val="00C91A97"/>
    <w:rsid w:val="00CA5346"/>
    <w:rsid w:val="00CB0F14"/>
    <w:rsid w:val="00CD61DF"/>
    <w:rsid w:val="00CD659B"/>
    <w:rsid w:val="00CE0A43"/>
    <w:rsid w:val="00D24C52"/>
    <w:rsid w:val="00D27972"/>
    <w:rsid w:val="00D5220E"/>
    <w:rsid w:val="00D83556"/>
    <w:rsid w:val="00D93564"/>
    <w:rsid w:val="00DB63E5"/>
    <w:rsid w:val="00DD6BE4"/>
    <w:rsid w:val="00DF4176"/>
    <w:rsid w:val="00E17240"/>
    <w:rsid w:val="00E3021E"/>
    <w:rsid w:val="00E31A1D"/>
    <w:rsid w:val="00E56595"/>
    <w:rsid w:val="00E74595"/>
    <w:rsid w:val="00EA0C9B"/>
    <w:rsid w:val="00EA64EE"/>
    <w:rsid w:val="00EB7C57"/>
    <w:rsid w:val="00ED2695"/>
    <w:rsid w:val="00EE177D"/>
    <w:rsid w:val="00EF5C3E"/>
    <w:rsid w:val="00F22347"/>
    <w:rsid w:val="00F266D4"/>
    <w:rsid w:val="00F30C9B"/>
    <w:rsid w:val="00F354B1"/>
    <w:rsid w:val="00F47DFF"/>
    <w:rsid w:val="00F535A8"/>
    <w:rsid w:val="00F55981"/>
    <w:rsid w:val="00F87756"/>
    <w:rsid w:val="00FA2A99"/>
    <w:rsid w:val="00FB0E4E"/>
    <w:rsid w:val="00FC084E"/>
    <w:rsid w:val="00FC42AF"/>
    <w:rsid w:val="00FE1E5E"/>
    <w:rsid w:val="00FE79F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E8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276F0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76F0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76F0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76F0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76F0D"/>
    <w:pPr>
      <w:outlineLvl w:val="4"/>
    </w:pPr>
  </w:style>
  <w:style w:type="paragraph" w:styleId="Heading6">
    <w:name w:val="heading 6"/>
    <w:basedOn w:val="Heading4"/>
    <w:next w:val="Normal"/>
    <w:qFormat/>
    <w:rsid w:val="00276F0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76F0D"/>
    <w:pPr>
      <w:outlineLvl w:val="6"/>
    </w:pPr>
  </w:style>
  <w:style w:type="paragraph" w:styleId="Heading8">
    <w:name w:val="heading 8"/>
    <w:basedOn w:val="Heading6"/>
    <w:next w:val="Normal"/>
    <w:qFormat/>
    <w:rsid w:val="00276F0D"/>
    <w:pPr>
      <w:outlineLvl w:val="7"/>
    </w:pPr>
  </w:style>
  <w:style w:type="paragraph" w:styleId="Heading9">
    <w:name w:val="heading 9"/>
    <w:basedOn w:val="Heading6"/>
    <w:next w:val="Normal"/>
    <w:qFormat/>
    <w:rsid w:val="00276F0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595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76F0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76F0D"/>
  </w:style>
  <w:style w:type="paragraph" w:customStyle="1" w:styleId="Headingb">
    <w:name w:val="Heading_b"/>
    <w:basedOn w:val="Heading3"/>
    <w:next w:val="Normal"/>
    <w:link w:val="HeadingbChar"/>
    <w:rsid w:val="00276F0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76F0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76F0D"/>
  </w:style>
  <w:style w:type="paragraph" w:customStyle="1" w:styleId="AnnexNoTitle">
    <w:name w:val="Annex_NoTitle"/>
    <w:basedOn w:val="Normal"/>
    <w:next w:val="Normalaftertitle"/>
    <w:link w:val="AnnexNoTitleChar"/>
    <w:rsid w:val="00B1435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0"/>
    <w:rsid w:val="006B5959"/>
    <w:pPr>
      <w:spacing w:before="320"/>
    </w:pPr>
  </w:style>
  <w:style w:type="paragraph" w:customStyle="1" w:styleId="enumlev2">
    <w:name w:val="enumlev2"/>
    <w:basedOn w:val="enumlev1"/>
    <w:rsid w:val="00276F0D"/>
    <w:pPr>
      <w:ind w:left="1191" w:hanging="397"/>
    </w:pPr>
  </w:style>
  <w:style w:type="paragraph" w:customStyle="1" w:styleId="enumlev1">
    <w:name w:val="enumlev1"/>
    <w:basedOn w:val="Normal"/>
    <w:rsid w:val="00276F0D"/>
    <w:pPr>
      <w:spacing w:before="80"/>
      <w:ind w:left="794" w:hanging="794"/>
    </w:pPr>
  </w:style>
  <w:style w:type="paragraph" w:customStyle="1" w:styleId="enumlev3">
    <w:name w:val="enumlev3"/>
    <w:basedOn w:val="enumlev2"/>
    <w:rsid w:val="00276F0D"/>
    <w:pPr>
      <w:ind w:left="1588"/>
    </w:pPr>
  </w:style>
  <w:style w:type="paragraph" w:customStyle="1" w:styleId="Note">
    <w:name w:val="Note"/>
    <w:basedOn w:val="Normal"/>
    <w:rsid w:val="00284E8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B59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B595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76F0D"/>
    <w:pPr>
      <w:jc w:val="center"/>
    </w:pPr>
  </w:style>
  <w:style w:type="paragraph" w:customStyle="1" w:styleId="Recdate">
    <w:name w:val="Rec_date"/>
    <w:basedOn w:val="Recref"/>
    <w:next w:val="Normalaftertitle"/>
    <w:rsid w:val="006B5959"/>
    <w:pPr>
      <w:jc w:val="right"/>
    </w:pPr>
  </w:style>
  <w:style w:type="paragraph" w:customStyle="1" w:styleId="HeadingSum">
    <w:name w:val="Heading_Sum"/>
    <w:basedOn w:val="Headingb"/>
    <w:next w:val="Normal"/>
    <w:rsid w:val="00276F0D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76F0D"/>
  </w:style>
  <w:style w:type="paragraph" w:customStyle="1" w:styleId="Tablefin">
    <w:name w:val="Table_fin"/>
    <w:basedOn w:val="Normal"/>
    <w:next w:val="Normal"/>
    <w:rsid w:val="00276F0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1435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1435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276F0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1435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76F0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76F0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76F0D"/>
    <w:pPr>
      <w:ind w:left="794"/>
    </w:pPr>
  </w:style>
  <w:style w:type="paragraph" w:customStyle="1" w:styleId="Figurelegend">
    <w:name w:val="Figure_legend"/>
    <w:basedOn w:val="Normal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276F0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76F0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76F0D"/>
    <w:pPr>
      <w:keepNext w:val="0"/>
      <w:spacing w:before="0" w:after="240"/>
    </w:pPr>
  </w:style>
  <w:style w:type="paragraph" w:customStyle="1" w:styleId="tocpart">
    <w:name w:val="tocpart"/>
    <w:basedOn w:val="Normal"/>
    <w:rsid w:val="00276F0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76F0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76F0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76F0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B595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76F0D"/>
    <w:rPr>
      <w:b/>
    </w:rPr>
  </w:style>
  <w:style w:type="paragraph" w:customStyle="1" w:styleId="Chaptitle">
    <w:name w:val="Chap_title"/>
    <w:basedOn w:val="Arttitle"/>
    <w:next w:val="Normalaftertitle"/>
    <w:rsid w:val="00276F0D"/>
  </w:style>
  <w:style w:type="character" w:styleId="FootnoteReference">
    <w:name w:val="footnote reference"/>
    <w:basedOn w:val="DefaultParagraphFont"/>
    <w:rsid w:val="00284E8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84E8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76F0D"/>
  </w:style>
  <w:style w:type="paragraph" w:styleId="Index2">
    <w:name w:val="index 2"/>
    <w:basedOn w:val="Normal"/>
    <w:next w:val="Normal"/>
    <w:semiHidden/>
    <w:rsid w:val="00276F0D"/>
    <w:pPr>
      <w:ind w:left="283"/>
    </w:pPr>
  </w:style>
  <w:style w:type="paragraph" w:styleId="Index3">
    <w:name w:val="index 3"/>
    <w:basedOn w:val="Normal"/>
    <w:next w:val="Normal"/>
    <w:semiHidden/>
    <w:rsid w:val="00276F0D"/>
    <w:pPr>
      <w:ind w:left="566"/>
    </w:pPr>
  </w:style>
  <w:style w:type="paragraph" w:styleId="IndexHeading">
    <w:name w:val="index heading"/>
    <w:basedOn w:val="Normal"/>
    <w:next w:val="Index1"/>
    <w:semiHidden/>
    <w:rsid w:val="00276F0D"/>
  </w:style>
  <w:style w:type="paragraph" w:customStyle="1" w:styleId="Line">
    <w:name w:val="Line"/>
    <w:basedOn w:val="Normal"/>
    <w:next w:val="Normal"/>
    <w:rsid w:val="00276F0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76F0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76F0D"/>
  </w:style>
  <w:style w:type="paragraph" w:customStyle="1" w:styleId="Partref">
    <w:name w:val="Part_ref"/>
    <w:basedOn w:val="Normal"/>
    <w:next w:val="Normal"/>
    <w:rsid w:val="00276F0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76F0D"/>
  </w:style>
  <w:style w:type="paragraph" w:customStyle="1" w:styleId="QuestionNo">
    <w:name w:val="Question_No"/>
    <w:basedOn w:val="RecNo"/>
    <w:next w:val="Normal"/>
    <w:rsid w:val="00276F0D"/>
  </w:style>
  <w:style w:type="paragraph" w:customStyle="1" w:styleId="Questionref">
    <w:name w:val="Question_ref"/>
    <w:basedOn w:val="Recref"/>
    <w:next w:val="Questiondate"/>
    <w:rsid w:val="00276F0D"/>
  </w:style>
  <w:style w:type="paragraph" w:customStyle="1" w:styleId="Questiontitle">
    <w:name w:val="Question_title"/>
    <w:basedOn w:val="Normal"/>
    <w:next w:val="Questionref"/>
    <w:rsid w:val="00276F0D"/>
  </w:style>
  <w:style w:type="paragraph" w:customStyle="1" w:styleId="Reftext">
    <w:name w:val="Ref_text"/>
    <w:basedOn w:val="Normal"/>
    <w:rsid w:val="00276F0D"/>
    <w:pPr>
      <w:ind w:left="794" w:hanging="794"/>
    </w:pPr>
  </w:style>
  <w:style w:type="paragraph" w:customStyle="1" w:styleId="Reftitle">
    <w:name w:val="Ref_title"/>
    <w:basedOn w:val="Normal"/>
    <w:next w:val="Reftext"/>
    <w:rsid w:val="00276F0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76F0D"/>
  </w:style>
  <w:style w:type="paragraph" w:customStyle="1" w:styleId="RepNo">
    <w:name w:val="Rep_No"/>
    <w:basedOn w:val="RecNo"/>
    <w:next w:val="Reptitle"/>
    <w:rsid w:val="00276F0D"/>
  </w:style>
  <w:style w:type="paragraph" w:customStyle="1" w:styleId="Reptitle">
    <w:name w:val="Rep_title"/>
    <w:basedOn w:val="Rectitle"/>
    <w:next w:val="Repref"/>
    <w:rsid w:val="00276F0D"/>
  </w:style>
  <w:style w:type="paragraph" w:customStyle="1" w:styleId="Repref">
    <w:name w:val="Rep_ref"/>
    <w:basedOn w:val="Recref"/>
    <w:next w:val="Repdate"/>
    <w:rsid w:val="00276F0D"/>
  </w:style>
  <w:style w:type="paragraph" w:customStyle="1" w:styleId="Resdate">
    <w:name w:val="Res_date"/>
    <w:basedOn w:val="Recdate"/>
    <w:next w:val="Normalaftertitle"/>
    <w:rsid w:val="00276F0D"/>
  </w:style>
  <w:style w:type="paragraph" w:customStyle="1" w:styleId="ResNo">
    <w:name w:val="Res_No"/>
    <w:basedOn w:val="RecNo"/>
    <w:next w:val="Restitle"/>
    <w:rsid w:val="00276F0D"/>
  </w:style>
  <w:style w:type="paragraph" w:customStyle="1" w:styleId="Restitle">
    <w:name w:val="Res_title"/>
    <w:basedOn w:val="Normal"/>
    <w:next w:val="Resref"/>
    <w:rsid w:val="00276F0D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276F0D"/>
  </w:style>
  <w:style w:type="paragraph" w:customStyle="1" w:styleId="SectionNo">
    <w:name w:val="Section_No"/>
    <w:basedOn w:val="Normal"/>
    <w:next w:val="Normal"/>
    <w:rsid w:val="00276F0D"/>
  </w:style>
  <w:style w:type="paragraph" w:customStyle="1" w:styleId="Sectiontitle">
    <w:name w:val="Section_title"/>
    <w:basedOn w:val="Normal"/>
    <w:next w:val="Normalaftertitle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76F0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76F0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76F0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76F0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76F0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76F0D"/>
  </w:style>
  <w:style w:type="paragraph" w:styleId="TOC6">
    <w:name w:val="toc 6"/>
    <w:basedOn w:val="TOC4"/>
    <w:semiHidden/>
    <w:rsid w:val="00276F0D"/>
  </w:style>
  <w:style w:type="paragraph" w:styleId="TOC7">
    <w:name w:val="toc 7"/>
    <w:basedOn w:val="TOC4"/>
    <w:semiHidden/>
    <w:rsid w:val="00276F0D"/>
  </w:style>
  <w:style w:type="paragraph" w:styleId="TOC8">
    <w:name w:val="toc 8"/>
    <w:basedOn w:val="TOC4"/>
    <w:semiHidden/>
    <w:rsid w:val="00276F0D"/>
  </w:style>
  <w:style w:type="paragraph" w:customStyle="1" w:styleId="Annexref">
    <w:name w:val="Annex_ref"/>
    <w:basedOn w:val="Normal"/>
    <w:next w:val="Normalaftertitle"/>
    <w:rsid w:val="00276F0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76F0D"/>
  </w:style>
  <w:style w:type="paragraph" w:customStyle="1" w:styleId="Tabletitle">
    <w:name w:val="Table_title"/>
    <w:basedOn w:val="Normal"/>
    <w:next w:val="Tablehead"/>
    <w:link w:val="TabletitleChar"/>
    <w:rsid w:val="00276F0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76F0D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276F0D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284E87"/>
    <w:rPr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rsid w:val="006B5959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C26137"/>
    <w:rPr>
      <w:caps/>
      <w:sz w:val="18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C26137"/>
    <w:rPr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rsid w:val="006B5959"/>
    <w:rPr>
      <w:b/>
      <w:sz w:val="26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C26137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rsid w:val="006B5959"/>
    <w:rPr>
      <w:i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B1435A"/>
    <w:rPr>
      <w:b/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C26137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84E87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E8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276F0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76F0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76F0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76F0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76F0D"/>
    <w:pPr>
      <w:outlineLvl w:val="4"/>
    </w:pPr>
  </w:style>
  <w:style w:type="paragraph" w:styleId="Heading6">
    <w:name w:val="heading 6"/>
    <w:basedOn w:val="Heading4"/>
    <w:next w:val="Normal"/>
    <w:qFormat/>
    <w:rsid w:val="00276F0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76F0D"/>
    <w:pPr>
      <w:outlineLvl w:val="6"/>
    </w:pPr>
  </w:style>
  <w:style w:type="paragraph" w:styleId="Heading8">
    <w:name w:val="heading 8"/>
    <w:basedOn w:val="Heading6"/>
    <w:next w:val="Normal"/>
    <w:qFormat/>
    <w:rsid w:val="00276F0D"/>
    <w:pPr>
      <w:outlineLvl w:val="7"/>
    </w:pPr>
  </w:style>
  <w:style w:type="paragraph" w:styleId="Heading9">
    <w:name w:val="heading 9"/>
    <w:basedOn w:val="Heading6"/>
    <w:next w:val="Normal"/>
    <w:qFormat/>
    <w:rsid w:val="00276F0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595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76F0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76F0D"/>
  </w:style>
  <w:style w:type="paragraph" w:customStyle="1" w:styleId="Headingb">
    <w:name w:val="Heading_b"/>
    <w:basedOn w:val="Heading3"/>
    <w:next w:val="Normal"/>
    <w:link w:val="HeadingbChar"/>
    <w:rsid w:val="00276F0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76F0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76F0D"/>
  </w:style>
  <w:style w:type="paragraph" w:customStyle="1" w:styleId="AnnexNoTitle">
    <w:name w:val="Annex_NoTitle"/>
    <w:basedOn w:val="Normal"/>
    <w:next w:val="Normalaftertitle"/>
    <w:link w:val="AnnexNoTitleChar"/>
    <w:rsid w:val="00B1435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0"/>
    <w:rsid w:val="006B5959"/>
    <w:pPr>
      <w:spacing w:before="320"/>
    </w:pPr>
  </w:style>
  <w:style w:type="paragraph" w:customStyle="1" w:styleId="enumlev2">
    <w:name w:val="enumlev2"/>
    <w:basedOn w:val="enumlev1"/>
    <w:rsid w:val="00276F0D"/>
    <w:pPr>
      <w:ind w:left="1191" w:hanging="397"/>
    </w:pPr>
  </w:style>
  <w:style w:type="paragraph" w:customStyle="1" w:styleId="enumlev1">
    <w:name w:val="enumlev1"/>
    <w:basedOn w:val="Normal"/>
    <w:rsid w:val="00276F0D"/>
    <w:pPr>
      <w:spacing w:before="80"/>
      <w:ind w:left="794" w:hanging="794"/>
    </w:pPr>
  </w:style>
  <w:style w:type="paragraph" w:customStyle="1" w:styleId="enumlev3">
    <w:name w:val="enumlev3"/>
    <w:basedOn w:val="enumlev2"/>
    <w:rsid w:val="00276F0D"/>
    <w:pPr>
      <w:ind w:left="1588"/>
    </w:pPr>
  </w:style>
  <w:style w:type="paragraph" w:customStyle="1" w:styleId="Note">
    <w:name w:val="Note"/>
    <w:basedOn w:val="Normal"/>
    <w:rsid w:val="00284E8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B59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B595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76F0D"/>
    <w:pPr>
      <w:jc w:val="center"/>
    </w:pPr>
  </w:style>
  <w:style w:type="paragraph" w:customStyle="1" w:styleId="Recdate">
    <w:name w:val="Rec_date"/>
    <w:basedOn w:val="Recref"/>
    <w:next w:val="Normalaftertitle"/>
    <w:rsid w:val="006B5959"/>
    <w:pPr>
      <w:jc w:val="right"/>
    </w:pPr>
  </w:style>
  <w:style w:type="paragraph" w:customStyle="1" w:styleId="HeadingSum">
    <w:name w:val="Heading_Sum"/>
    <w:basedOn w:val="Headingb"/>
    <w:next w:val="Normal"/>
    <w:rsid w:val="00276F0D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76F0D"/>
  </w:style>
  <w:style w:type="paragraph" w:customStyle="1" w:styleId="Tablefin">
    <w:name w:val="Table_fin"/>
    <w:basedOn w:val="Normal"/>
    <w:next w:val="Normal"/>
    <w:rsid w:val="00276F0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1435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1435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276F0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1435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76F0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76F0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76F0D"/>
    <w:pPr>
      <w:ind w:left="794"/>
    </w:pPr>
  </w:style>
  <w:style w:type="paragraph" w:customStyle="1" w:styleId="Figurelegend">
    <w:name w:val="Figure_legend"/>
    <w:basedOn w:val="Normal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276F0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76F0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76F0D"/>
    <w:pPr>
      <w:keepNext w:val="0"/>
      <w:spacing w:before="0" w:after="240"/>
    </w:pPr>
  </w:style>
  <w:style w:type="paragraph" w:customStyle="1" w:styleId="tocpart">
    <w:name w:val="tocpart"/>
    <w:basedOn w:val="Normal"/>
    <w:rsid w:val="00276F0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76F0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76F0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76F0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B595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76F0D"/>
    <w:rPr>
      <w:b/>
    </w:rPr>
  </w:style>
  <w:style w:type="paragraph" w:customStyle="1" w:styleId="Chaptitle">
    <w:name w:val="Chap_title"/>
    <w:basedOn w:val="Arttitle"/>
    <w:next w:val="Normalaftertitle"/>
    <w:rsid w:val="00276F0D"/>
  </w:style>
  <w:style w:type="character" w:styleId="FootnoteReference">
    <w:name w:val="footnote reference"/>
    <w:basedOn w:val="DefaultParagraphFont"/>
    <w:rsid w:val="00284E8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84E8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76F0D"/>
  </w:style>
  <w:style w:type="paragraph" w:styleId="Index2">
    <w:name w:val="index 2"/>
    <w:basedOn w:val="Normal"/>
    <w:next w:val="Normal"/>
    <w:semiHidden/>
    <w:rsid w:val="00276F0D"/>
    <w:pPr>
      <w:ind w:left="283"/>
    </w:pPr>
  </w:style>
  <w:style w:type="paragraph" w:styleId="Index3">
    <w:name w:val="index 3"/>
    <w:basedOn w:val="Normal"/>
    <w:next w:val="Normal"/>
    <w:semiHidden/>
    <w:rsid w:val="00276F0D"/>
    <w:pPr>
      <w:ind w:left="566"/>
    </w:pPr>
  </w:style>
  <w:style w:type="paragraph" w:styleId="IndexHeading">
    <w:name w:val="index heading"/>
    <w:basedOn w:val="Normal"/>
    <w:next w:val="Index1"/>
    <w:semiHidden/>
    <w:rsid w:val="00276F0D"/>
  </w:style>
  <w:style w:type="paragraph" w:customStyle="1" w:styleId="Line">
    <w:name w:val="Line"/>
    <w:basedOn w:val="Normal"/>
    <w:next w:val="Normal"/>
    <w:rsid w:val="00276F0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76F0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76F0D"/>
  </w:style>
  <w:style w:type="paragraph" w:customStyle="1" w:styleId="Partref">
    <w:name w:val="Part_ref"/>
    <w:basedOn w:val="Normal"/>
    <w:next w:val="Normal"/>
    <w:rsid w:val="00276F0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76F0D"/>
  </w:style>
  <w:style w:type="paragraph" w:customStyle="1" w:styleId="QuestionNo">
    <w:name w:val="Question_No"/>
    <w:basedOn w:val="RecNo"/>
    <w:next w:val="Normal"/>
    <w:rsid w:val="00276F0D"/>
  </w:style>
  <w:style w:type="paragraph" w:customStyle="1" w:styleId="Questionref">
    <w:name w:val="Question_ref"/>
    <w:basedOn w:val="Recref"/>
    <w:next w:val="Questiondate"/>
    <w:rsid w:val="00276F0D"/>
  </w:style>
  <w:style w:type="paragraph" w:customStyle="1" w:styleId="Questiontitle">
    <w:name w:val="Question_title"/>
    <w:basedOn w:val="Normal"/>
    <w:next w:val="Questionref"/>
    <w:rsid w:val="00276F0D"/>
  </w:style>
  <w:style w:type="paragraph" w:customStyle="1" w:styleId="Reftext">
    <w:name w:val="Ref_text"/>
    <w:basedOn w:val="Normal"/>
    <w:rsid w:val="00276F0D"/>
    <w:pPr>
      <w:ind w:left="794" w:hanging="794"/>
    </w:pPr>
  </w:style>
  <w:style w:type="paragraph" w:customStyle="1" w:styleId="Reftitle">
    <w:name w:val="Ref_title"/>
    <w:basedOn w:val="Normal"/>
    <w:next w:val="Reftext"/>
    <w:rsid w:val="00276F0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76F0D"/>
  </w:style>
  <w:style w:type="paragraph" w:customStyle="1" w:styleId="RepNo">
    <w:name w:val="Rep_No"/>
    <w:basedOn w:val="RecNo"/>
    <w:next w:val="Reptitle"/>
    <w:rsid w:val="00276F0D"/>
  </w:style>
  <w:style w:type="paragraph" w:customStyle="1" w:styleId="Reptitle">
    <w:name w:val="Rep_title"/>
    <w:basedOn w:val="Rectitle"/>
    <w:next w:val="Repref"/>
    <w:rsid w:val="00276F0D"/>
  </w:style>
  <w:style w:type="paragraph" w:customStyle="1" w:styleId="Repref">
    <w:name w:val="Rep_ref"/>
    <w:basedOn w:val="Recref"/>
    <w:next w:val="Repdate"/>
    <w:rsid w:val="00276F0D"/>
  </w:style>
  <w:style w:type="paragraph" w:customStyle="1" w:styleId="Resdate">
    <w:name w:val="Res_date"/>
    <w:basedOn w:val="Recdate"/>
    <w:next w:val="Normalaftertitle"/>
    <w:rsid w:val="00276F0D"/>
  </w:style>
  <w:style w:type="paragraph" w:customStyle="1" w:styleId="ResNo">
    <w:name w:val="Res_No"/>
    <w:basedOn w:val="RecNo"/>
    <w:next w:val="Restitle"/>
    <w:rsid w:val="00276F0D"/>
  </w:style>
  <w:style w:type="paragraph" w:customStyle="1" w:styleId="Restitle">
    <w:name w:val="Res_title"/>
    <w:basedOn w:val="Normal"/>
    <w:next w:val="Resref"/>
    <w:rsid w:val="00276F0D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276F0D"/>
  </w:style>
  <w:style w:type="paragraph" w:customStyle="1" w:styleId="SectionNo">
    <w:name w:val="Section_No"/>
    <w:basedOn w:val="Normal"/>
    <w:next w:val="Normal"/>
    <w:rsid w:val="00276F0D"/>
  </w:style>
  <w:style w:type="paragraph" w:customStyle="1" w:styleId="Sectiontitle">
    <w:name w:val="Section_title"/>
    <w:basedOn w:val="Normal"/>
    <w:next w:val="Normalaftertitle"/>
    <w:rsid w:val="00276F0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76F0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76F0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76F0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76F0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76F0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76F0D"/>
  </w:style>
  <w:style w:type="paragraph" w:styleId="TOC6">
    <w:name w:val="toc 6"/>
    <w:basedOn w:val="TOC4"/>
    <w:semiHidden/>
    <w:rsid w:val="00276F0D"/>
  </w:style>
  <w:style w:type="paragraph" w:styleId="TOC7">
    <w:name w:val="toc 7"/>
    <w:basedOn w:val="TOC4"/>
    <w:semiHidden/>
    <w:rsid w:val="00276F0D"/>
  </w:style>
  <w:style w:type="paragraph" w:styleId="TOC8">
    <w:name w:val="toc 8"/>
    <w:basedOn w:val="TOC4"/>
    <w:semiHidden/>
    <w:rsid w:val="00276F0D"/>
  </w:style>
  <w:style w:type="paragraph" w:customStyle="1" w:styleId="Annexref">
    <w:name w:val="Annex_ref"/>
    <w:basedOn w:val="Normal"/>
    <w:next w:val="Normalaftertitle"/>
    <w:rsid w:val="00276F0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76F0D"/>
  </w:style>
  <w:style w:type="paragraph" w:customStyle="1" w:styleId="Tabletitle">
    <w:name w:val="Table_title"/>
    <w:basedOn w:val="Normal"/>
    <w:next w:val="Tablehead"/>
    <w:link w:val="TabletitleChar"/>
    <w:rsid w:val="00276F0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76F0D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276F0D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284E87"/>
    <w:rPr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rsid w:val="006B5959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C26137"/>
    <w:rPr>
      <w:caps/>
      <w:sz w:val="18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C26137"/>
    <w:rPr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rsid w:val="006B5959"/>
    <w:rPr>
      <w:b/>
      <w:sz w:val="26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C26137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rsid w:val="006B5959"/>
    <w:rPr>
      <w:i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B1435A"/>
    <w:rPr>
      <w:b/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C26137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84E87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5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4.emf"/><Relationship Id="rId10" Type="http://schemas.openxmlformats.org/officeDocument/2006/relationships/header" Target="header2.xm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E6332-21B3-46DB-8FFB-C9B8B32C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151</TotalTime>
  <Pages>10</Pages>
  <Words>2393</Words>
  <Characters>16227</Characters>
  <Application>Microsoft Office Word</Application>
  <DocSecurity>0</DocSecurity>
  <Lines>135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BS.643-3 - Radio data system(RDS) for automatic tuning and other applications in FM radio receivers for use with the pilot-tone system</vt:lpstr>
    </vt:vector>
  </TitlesOfParts>
  <Manager/>
  <Company>ITU</Company>
  <LinksUpToDate>false</LinksUpToDate>
  <CharactersWithSpaces>18583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BS.643-3 - Radio data system(RDS) for automatic tuning and other applications in FM radio receivers for use with the pilot-tone system</dc:title>
  <dc:subject>BS Series = Broadcasting service (sound)</dc:subject>
  <dc:creator>ITU Radiocommunication Bureau (BR)</dc:creator>
  <cp:keywords>BS,643-3</cp:keywords>
  <dc:description>Santosbo, 11.05.2011, MSB106309</dc:description>
  <cp:lastModifiedBy>berdyeva</cp:lastModifiedBy>
  <cp:revision>19</cp:revision>
  <cp:lastPrinted>2011-08-26T13:20:00Z</cp:lastPrinted>
  <dcterms:created xsi:type="dcterms:W3CDTF">2011-07-25T13:40:00Z</dcterms:created>
  <dcterms:modified xsi:type="dcterms:W3CDTF">2011-08-26T13:35:00Z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11 May 2011</vt:lpwstr>
  </property>
</Properties>
</file>