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77D4" w14:textId="77777777" w:rsidR="00AE491D" w:rsidRPr="00F50EAE" w:rsidRDefault="00AE491D" w:rsidP="00AE491D">
      <w:pPr>
        <w:jc w:val="both"/>
        <w:rPr>
          <w:rFonts w:cs="SimSun"/>
          <w:lang w:val="zh-CN" w:bidi="zh-CN"/>
        </w:rPr>
      </w:pPr>
    </w:p>
    <w:p w14:paraId="60F7C566" w14:textId="77777777" w:rsidR="00AE491D" w:rsidRPr="00F50EAE" w:rsidRDefault="00AE491D" w:rsidP="00AE491D">
      <w:pPr>
        <w:jc w:val="both"/>
        <w:rPr>
          <w:rFonts w:cs="SimSun"/>
          <w:lang w:val="zh-CN" w:bidi="zh-CN"/>
        </w:rPr>
      </w:pPr>
    </w:p>
    <w:p w14:paraId="1C5CBB8A" w14:textId="77777777" w:rsidR="00AE491D" w:rsidRPr="00F50EAE" w:rsidRDefault="00AE491D" w:rsidP="00AE491D">
      <w:pPr>
        <w:jc w:val="both"/>
        <w:rPr>
          <w:rFonts w:cs="SimSun"/>
          <w:lang w:val="zh-CN" w:bidi="zh-CN"/>
        </w:rPr>
      </w:pPr>
    </w:p>
    <w:p w14:paraId="2C935CAC" w14:textId="77777777" w:rsidR="00AE491D" w:rsidRPr="00F50EAE" w:rsidRDefault="00AE491D" w:rsidP="00AE491D">
      <w:pPr>
        <w:jc w:val="both"/>
        <w:rPr>
          <w:rFonts w:cs="SimSun"/>
          <w:lang w:val="zh-CN" w:bidi="zh-CN"/>
        </w:rPr>
      </w:pPr>
    </w:p>
    <w:p w14:paraId="2C570D86" w14:textId="77777777" w:rsidR="00AE491D" w:rsidRPr="00F50EAE" w:rsidRDefault="00AE491D" w:rsidP="00AE491D">
      <w:pPr>
        <w:jc w:val="both"/>
        <w:rPr>
          <w:rFonts w:cs="SimSun"/>
          <w:lang w:val="zh-CN" w:bidi="zh-CN"/>
        </w:rPr>
      </w:pPr>
    </w:p>
    <w:p w14:paraId="22AE9BC2" w14:textId="77777777" w:rsidR="00AE491D" w:rsidRPr="00F50EAE" w:rsidRDefault="00AE491D" w:rsidP="00AE491D">
      <w:pPr>
        <w:jc w:val="both"/>
        <w:rPr>
          <w:rFonts w:cs="SimSun"/>
          <w:lang w:val="zh-CN" w:bidi="zh-CN"/>
        </w:rPr>
      </w:pPr>
    </w:p>
    <w:p w14:paraId="1F9A1F4B" w14:textId="77777777" w:rsidR="00AE491D" w:rsidRPr="00F50EAE" w:rsidRDefault="00AE491D" w:rsidP="00AE491D">
      <w:pPr>
        <w:tabs>
          <w:tab w:val="left" w:pos="3810"/>
        </w:tabs>
        <w:jc w:val="both"/>
        <w:rPr>
          <w:rFonts w:cs="SimSun"/>
          <w:lang w:val="zh-CN" w:bidi="zh-CN"/>
        </w:rPr>
      </w:pPr>
    </w:p>
    <w:p w14:paraId="76AF5476" w14:textId="77777777" w:rsidR="00AE491D" w:rsidRPr="00F50EAE" w:rsidRDefault="00AE491D" w:rsidP="00AE491D">
      <w:pPr>
        <w:jc w:val="both"/>
        <w:rPr>
          <w:rFonts w:cs="SimSun"/>
          <w:lang w:val="zh-CN" w:bidi="zh-CN"/>
        </w:rPr>
      </w:pPr>
    </w:p>
    <w:p w14:paraId="3F48395D" w14:textId="77777777" w:rsidR="00AE491D" w:rsidRDefault="00AE491D" w:rsidP="00AE491D">
      <w:pPr>
        <w:jc w:val="both"/>
        <w:rPr>
          <w:rFonts w:cs="SimSun"/>
          <w:lang w:val="zh-CN" w:bidi="zh-CN"/>
        </w:rPr>
      </w:pPr>
    </w:p>
    <w:p w14:paraId="50CD806C" w14:textId="77777777" w:rsidR="006B6CFB" w:rsidRPr="00F50EAE" w:rsidRDefault="006B6CFB" w:rsidP="00AE491D">
      <w:pPr>
        <w:jc w:val="both"/>
        <w:rPr>
          <w:rFonts w:cs="SimSun"/>
          <w:lang w:val="zh-CN" w:bidi="zh-CN"/>
        </w:rPr>
      </w:pPr>
    </w:p>
    <w:p w14:paraId="76C48EB1" w14:textId="77777777" w:rsidR="00AE491D" w:rsidRPr="00F50EAE" w:rsidRDefault="00AE491D" w:rsidP="00AE491D">
      <w:pPr>
        <w:jc w:val="both"/>
        <w:rPr>
          <w:rFonts w:cs="SimSun"/>
          <w:lang w:val="zh-CN" w:bidi="zh-CN"/>
        </w:rPr>
      </w:pPr>
    </w:p>
    <w:tbl>
      <w:tblPr>
        <w:tblW w:w="10089" w:type="dxa"/>
        <w:tblLook w:val="01E0" w:firstRow="1" w:lastRow="1" w:firstColumn="1" w:lastColumn="1" w:noHBand="0" w:noVBand="0"/>
      </w:tblPr>
      <w:tblGrid>
        <w:gridCol w:w="10089"/>
      </w:tblGrid>
      <w:tr w:rsidR="00AE491D" w:rsidRPr="00F50EAE" w14:paraId="7D373EA4" w14:textId="77777777" w:rsidTr="004C47E3">
        <w:tc>
          <w:tcPr>
            <w:tcW w:w="10089" w:type="dxa"/>
          </w:tcPr>
          <w:p w14:paraId="6DA305DF" w14:textId="77777777" w:rsidR="00AE491D" w:rsidRPr="00F50EAE" w:rsidRDefault="00AE491D" w:rsidP="004C47E3">
            <w:pPr>
              <w:spacing w:before="380" w:line="280" w:lineRule="exact"/>
              <w:jc w:val="right"/>
              <w:rPr>
                <w:rFonts w:cs="Tahoma"/>
                <w:b/>
                <w:bCs/>
                <w:iCs/>
                <w:color w:val="243285"/>
                <w:sz w:val="32"/>
                <w:szCs w:val="32"/>
                <w:lang w:bidi="zh-CN"/>
              </w:rPr>
            </w:pPr>
          </w:p>
          <w:p w14:paraId="222539AB" w14:textId="3D405166" w:rsidR="00AE491D" w:rsidRPr="00F50EAE" w:rsidRDefault="00B82E8D" w:rsidP="004C47E3">
            <w:pPr>
              <w:spacing w:before="380" w:line="280" w:lineRule="exact"/>
              <w:jc w:val="right"/>
              <w:rPr>
                <w:rFonts w:cs="SimSun"/>
                <w:b/>
                <w:bCs/>
                <w:iCs/>
                <w:color w:val="243285"/>
                <w:sz w:val="36"/>
                <w:szCs w:val="36"/>
                <w:lang w:val="zh-CN" w:bidi="zh-CN"/>
              </w:rPr>
            </w:pPr>
            <w:r w:rsidRPr="00B82E8D">
              <w:rPr>
                <w:rFonts w:ascii="Tahoma" w:hAnsi="Tahoma" w:cs="Tahoma"/>
                <w:b/>
                <w:bCs/>
                <w:iCs/>
                <w:color w:val="243285"/>
                <w:sz w:val="36"/>
                <w:szCs w:val="36"/>
                <w:lang w:val="en-US"/>
              </w:rPr>
              <w:t>IT</w:t>
            </w:r>
            <w:bookmarkStart w:id="0" w:name="_GoBack"/>
            <w:bookmarkEnd w:id="0"/>
            <w:r w:rsidRPr="00B82E8D">
              <w:rPr>
                <w:rFonts w:ascii="Tahoma" w:hAnsi="Tahoma" w:cs="Tahoma"/>
                <w:b/>
                <w:bCs/>
                <w:iCs/>
                <w:color w:val="243285"/>
                <w:sz w:val="36"/>
                <w:szCs w:val="36"/>
                <w:lang w:val="en-US"/>
              </w:rPr>
              <w:t xml:space="preserve">U-R  </w:t>
            </w:r>
            <w:r w:rsidRPr="00B82E8D">
              <w:rPr>
                <w:rFonts w:ascii="Tahoma" w:hAnsi="Tahoma" w:cs="Tahoma" w:hint="eastAsia"/>
                <w:b/>
                <w:bCs/>
                <w:iCs/>
                <w:color w:val="243285"/>
                <w:sz w:val="36"/>
                <w:szCs w:val="36"/>
                <w:lang w:val="en-US"/>
              </w:rPr>
              <w:t>BS.</w:t>
            </w:r>
            <w:r w:rsidRPr="00B82E8D">
              <w:rPr>
                <w:rFonts w:ascii="Tahoma" w:hAnsi="Tahoma" w:cs="Tahoma"/>
                <w:b/>
                <w:bCs/>
                <w:iCs/>
                <w:color w:val="243285"/>
                <w:sz w:val="36"/>
                <w:szCs w:val="36"/>
                <w:lang w:val="en-US"/>
              </w:rPr>
              <w:t>450-4</w:t>
            </w:r>
            <w:r w:rsidR="009E2D94">
              <w:rPr>
                <w:rFonts w:ascii="Tahoma" w:hAnsi="Tahoma" w:cs="Tahoma"/>
                <w:b/>
                <w:bCs/>
                <w:iCs/>
                <w:color w:val="243285"/>
                <w:sz w:val="36"/>
                <w:szCs w:val="36"/>
                <w:lang w:val="en-US"/>
              </w:rPr>
              <w:t xml:space="preserve"> </w:t>
            </w:r>
            <w:proofErr w:type="spellStart"/>
            <w:r w:rsidR="00AE491D" w:rsidRPr="00183FF7">
              <w:rPr>
                <w:rFonts w:ascii="SimHei" w:eastAsia="SimHei" w:hAnsi="Tahoma" w:cs="Tahoma" w:hint="eastAsia"/>
                <w:b/>
                <w:bCs/>
                <w:iCs/>
                <w:color w:val="243285"/>
                <w:sz w:val="36"/>
                <w:szCs w:val="36"/>
              </w:rPr>
              <w:t>建议书</w:t>
            </w:r>
            <w:proofErr w:type="spellEnd"/>
          </w:p>
          <w:p w14:paraId="09222021" w14:textId="5097ADCB" w:rsidR="00AE491D" w:rsidRPr="00F50EAE" w:rsidRDefault="00AE491D" w:rsidP="004A12DD">
            <w:pPr>
              <w:spacing w:before="80" w:line="280" w:lineRule="exact"/>
              <w:jc w:val="right"/>
              <w:rPr>
                <w:rFonts w:ascii="Tahoma" w:hAnsi="Tahoma" w:cs="Tahoma"/>
                <w:b/>
                <w:bCs/>
                <w:iCs/>
                <w:color w:val="243285"/>
                <w:szCs w:val="24"/>
                <w:lang w:val="zh-CN" w:bidi="zh-CN"/>
              </w:rPr>
            </w:pPr>
            <w:r w:rsidRPr="004B2A30">
              <w:rPr>
                <w:rFonts w:ascii="Tahoma" w:hAnsi="Tahoma" w:cs="Tahoma"/>
                <w:b/>
                <w:bCs/>
                <w:iCs/>
                <w:color w:val="243285"/>
                <w:szCs w:val="24"/>
              </w:rPr>
              <w:t>(</w:t>
            </w:r>
            <w:r w:rsidR="00B24055">
              <w:rPr>
                <w:rFonts w:ascii="Tahoma" w:hAnsi="Tahoma" w:cs="Tahoma"/>
                <w:b/>
                <w:bCs/>
                <w:iCs/>
                <w:color w:val="243285"/>
                <w:szCs w:val="24"/>
                <w:lang w:eastAsia="zh-CN"/>
              </w:rPr>
              <w:t>10</w:t>
            </w:r>
            <w:r w:rsidRPr="004B2A30">
              <w:rPr>
                <w:rFonts w:ascii="Tahoma" w:hAnsi="Tahoma" w:cs="Tahoma"/>
                <w:b/>
                <w:bCs/>
                <w:iCs/>
                <w:color w:val="243285"/>
                <w:szCs w:val="24"/>
              </w:rPr>
              <w:t>/</w:t>
            </w:r>
            <w:r w:rsidR="004A12DD">
              <w:rPr>
                <w:rFonts w:ascii="Tahoma" w:hAnsi="Tahoma" w:cs="Tahoma" w:hint="eastAsia"/>
                <w:b/>
                <w:bCs/>
                <w:iCs/>
                <w:color w:val="243285"/>
                <w:szCs w:val="24"/>
              </w:rPr>
              <w:t>201</w:t>
            </w:r>
            <w:r w:rsidR="00BE4AB0">
              <w:rPr>
                <w:rFonts w:ascii="Tahoma" w:hAnsi="Tahoma" w:cs="Tahoma" w:hint="eastAsia"/>
                <w:b/>
                <w:bCs/>
                <w:iCs/>
                <w:color w:val="243285"/>
                <w:szCs w:val="24"/>
                <w:lang w:eastAsia="zh-CN"/>
              </w:rPr>
              <w:t>9</w:t>
            </w:r>
            <w:r w:rsidRPr="004B2A30">
              <w:rPr>
                <w:rFonts w:ascii="Tahoma" w:hAnsi="Tahoma" w:cs="Tahoma"/>
                <w:b/>
                <w:bCs/>
                <w:iCs/>
                <w:color w:val="243285"/>
                <w:szCs w:val="24"/>
              </w:rPr>
              <w:t>)</w:t>
            </w:r>
          </w:p>
        </w:tc>
      </w:tr>
      <w:tr w:rsidR="00AE491D" w:rsidRPr="00F50EAE" w14:paraId="31D7ECF8" w14:textId="77777777" w:rsidTr="004C47E3">
        <w:tc>
          <w:tcPr>
            <w:tcW w:w="10089" w:type="dxa"/>
          </w:tcPr>
          <w:p w14:paraId="4B6B23AC" w14:textId="77777777" w:rsidR="00AE491D" w:rsidRPr="00F50EAE" w:rsidRDefault="00AE491D" w:rsidP="004C47E3">
            <w:pPr>
              <w:spacing w:before="80" w:line="500" w:lineRule="exact"/>
              <w:jc w:val="right"/>
              <w:rPr>
                <w:rFonts w:ascii="Tahoma" w:hAnsi="Tahoma" w:cs="Tahoma"/>
                <w:b/>
                <w:bCs/>
                <w:iCs/>
                <w:color w:val="243285"/>
                <w:sz w:val="44"/>
                <w:szCs w:val="44"/>
                <w:lang w:eastAsia="zh-CN" w:bidi="zh-CN"/>
              </w:rPr>
            </w:pPr>
          </w:p>
          <w:p w14:paraId="7F909F0F" w14:textId="77777777" w:rsidR="00EA10D4" w:rsidRDefault="00B82E8D" w:rsidP="006B6CFB">
            <w:pPr>
              <w:spacing w:before="80" w:line="500" w:lineRule="exact"/>
              <w:jc w:val="right"/>
              <w:rPr>
                <w:rFonts w:ascii="Tahoma" w:eastAsia="SimHei" w:hAnsi="Tahoma" w:cs="Tahoma"/>
                <w:b/>
                <w:bCs/>
                <w:color w:val="243285"/>
                <w:sz w:val="44"/>
                <w:szCs w:val="44"/>
                <w:lang w:val="en-US" w:eastAsia="zh-CN"/>
              </w:rPr>
            </w:pPr>
            <w:r w:rsidRPr="00B82E8D">
              <w:rPr>
                <w:rFonts w:ascii="Tahoma" w:eastAsia="SimHei" w:hAnsi="Tahoma" w:cs="Tahoma" w:hint="eastAsia"/>
                <w:b/>
                <w:bCs/>
                <w:iCs/>
                <w:color w:val="243285"/>
                <w:sz w:val="44"/>
                <w:szCs w:val="44"/>
                <w:lang w:val="en-US" w:eastAsia="zh-CN"/>
              </w:rPr>
              <w:t>V</w:t>
            </w:r>
            <w:r w:rsidRPr="00B82E8D">
              <w:rPr>
                <w:rFonts w:ascii="Tahoma" w:eastAsia="SimHei" w:hAnsi="Tahoma" w:cs="Tahoma"/>
                <w:b/>
                <w:bCs/>
                <w:iCs/>
                <w:color w:val="243285"/>
                <w:sz w:val="44"/>
                <w:szCs w:val="44"/>
                <w:lang w:val="en-US" w:eastAsia="zh-CN"/>
              </w:rPr>
              <w:t>HF</w:t>
            </w:r>
            <w:r w:rsidRPr="00B82E8D">
              <w:rPr>
                <w:rFonts w:ascii="Tahoma" w:eastAsia="SimHei" w:hAnsi="Tahoma" w:cs="Tahoma" w:hint="eastAsia"/>
                <w:b/>
                <w:bCs/>
                <w:color w:val="243285"/>
                <w:sz w:val="44"/>
                <w:szCs w:val="44"/>
                <w:lang w:val="en-US" w:eastAsia="zh-CN"/>
              </w:rPr>
              <w:t>内</w:t>
            </w:r>
            <w:r w:rsidRPr="00B82E8D">
              <w:rPr>
                <w:rFonts w:ascii="Tahoma" w:eastAsia="SimHei" w:hAnsi="Tahoma" w:cs="Tahoma" w:hint="eastAsia"/>
                <w:b/>
                <w:bCs/>
                <w:iCs/>
                <w:color w:val="243285"/>
                <w:sz w:val="44"/>
                <w:szCs w:val="44"/>
                <w:lang w:val="en-US" w:eastAsia="zh-CN"/>
              </w:rPr>
              <w:t>F</w:t>
            </w:r>
            <w:r w:rsidRPr="00B82E8D">
              <w:rPr>
                <w:rFonts w:ascii="Tahoma" w:eastAsia="SimHei" w:hAnsi="Tahoma" w:cs="Tahoma"/>
                <w:b/>
                <w:bCs/>
                <w:iCs/>
                <w:color w:val="243285"/>
                <w:sz w:val="44"/>
                <w:szCs w:val="44"/>
                <w:lang w:val="en-US" w:eastAsia="zh-CN"/>
              </w:rPr>
              <w:t>M</w:t>
            </w:r>
            <w:r w:rsidRPr="00B82E8D">
              <w:rPr>
                <w:rFonts w:ascii="Tahoma" w:eastAsia="SimHei" w:hAnsi="Tahoma" w:cs="Tahoma"/>
                <w:b/>
                <w:bCs/>
                <w:color w:val="243285"/>
                <w:sz w:val="44"/>
                <w:szCs w:val="44"/>
                <w:lang w:val="en-US" w:eastAsia="zh-CN"/>
              </w:rPr>
              <w:t>声音</w:t>
            </w:r>
            <w:r w:rsidRPr="00B82E8D">
              <w:rPr>
                <w:rFonts w:ascii="Tahoma" w:eastAsia="SimHei" w:hAnsi="Tahoma" w:cs="Tahoma" w:hint="eastAsia"/>
                <w:b/>
                <w:bCs/>
                <w:color w:val="243285"/>
                <w:sz w:val="44"/>
                <w:szCs w:val="44"/>
                <w:lang w:val="en-US" w:eastAsia="zh-CN"/>
              </w:rPr>
              <w:t>广播的</w:t>
            </w:r>
          </w:p>
          <w:p w14:paraId="7FBD0A2D" w14:textId="6A3311DC" w:rsidR="00AE491D" w:rsidRPr="00F50EAE" w:rsidRDefault="00B82E8D" w:rsidP="006B6CFB">
            <w:pPr>
              <w:spacing w:before="80" w:line="500" w:lineRule="exact"/>
              <w:jc w:val="right"/>
              <w:rPr>
                <w:rFonts w:ascii="Tahoma" w:hAnsi="Tahoma" w:cs="SimSun"/>
                <w:b/>
                <w:bCs/>
                <w:iCs/>
                <w:color w:val="243285"/>
                <w:sz w:val="44"/>
                <w:szCs w:val="44"/>
                <w:lang w:val="zh-CN" w:eastAsia="zh-CN" w:bidi="zh-CN"/>
              </w:rPr>
            </w:pPr>
            <w:r w:rsidRPr="00B82E8D">
              <w:rPr>
                <w:rFonts w:ascii="Tahoma" w:eastAsia="SimHei" w:hAnsi="Tahoma" w:cs="Tahoma" w:hint="eastAsia"/>
                <w:b/>
                <w:bCs/>
                <w:color w:val="243285"/>
                <w:sz w:val="44"/>
                <w:szCs w:val="44"/>
                <w:lang w:val="en-US" w:eastAsia="zh-CN"/>
              </w:rPr>
              <w:t>传输标准</w:t>
            </w:r>
          </w:p>
          <w:p w14:paraId="123C6413" w14:textId="77777777" w:rsidR="00AE491D" w:rsidRPr="00F50EAE" w:rsidRDefault="00AE491D" w:rsidP="004C47E3">
            <w:pPr>
              <w:spacing w:before="80" w:line="500" w:lineRule="exact"/>
              <w:jc w:val="right"/>
              <w:rPr>
                <w:rFonts w:ascii="Tahoma" w:hAnsi="Tahoma" w:cs="Tahoma"/>
                <w:b/>
                <w:bCs/>
                <w:iCs/>
                <w:color w:val="243285"/>
                <w:sz w:val="40"/>
                <w:szCs w:val="40"/>
                <w:lang w:eastAsia="zh-CN" w:bidi="zh-CN"/>
              </w:rPr>
            </w:pPr>
          </w:p>
        </w:tc>
      </w:tr>
      <w:tr w:rsidR="00AE491D" w:rsidRPr="00F50EAE" w14:paraId="1439DBAC" w14:textId="77777777" w:rsidTr="004C47E3">
        <w:tc>
          <w:tcPr>
            <w:tcW w:w="10089" w:type="dxa"/>
          </w:tcPr>
          <w:p w14:paraId="43AAA52F" w14:textId="77777777" w:rsidR="00AE491D" w:rsidRPr="00F50EAE" w:rsidRDefault="00AE491D" w:rsidP="004C47E3">
            <w:pPr>
              <w:spacing w:before="80" w:line="280" w:lineRule="exact"/>
              <w:ind w:right="640"/>
              <w:jc w:val="both"/>
              <w:rPr>
                <w:rFonts w:ascii="Tahoma" w:hAnsi="Tahoma" w:cs="Tahoma"/>
                <w:b/>
                <w:bCs/>
                <w:iCs/>
                <w:color w:val="243285"/>
                <w:sz w:val="32"/>
                <w:szCs w:val="32"/>
                <w:lang w:eastAsia="zh-CN" w:bidi="zh-CN"/>
              </w:rPr>
            </w:pPr>
          </w:p>
          <w:p w14:paraId="048FD3AB" w14:textId="77777777" w:rsidR="00AE491D" w:rsidRDefault="00AE491D" w:rsidP="004C47E3">
            <w:pPr>
              <w:spacing w:before="80" w:after="180" w:line="360" w:lineRule="exact"/>
              <w:ind w:right="720"/>
              <w:jc w:val="both"/>
              <w:rPr>
                <w:rFonts w:ascii="Tahoma" w:hAnsi="Tahoma" w:cs="Tahoma"/>
                <w:b/>
                <w:bCs/>
                <w:iCs/>
                <w:color w:val="243285"/>
                <w:sz w:val="36"/>
                <w:szCs w:val="36"/>
                <w:lang w:eastAsia="zh-CN" w:bidi="zh-CN"/>
              </w:rPr>
            </w:pPr>
          </w:p>
          <w:p w14:paraId="1CB80790" w14:textId="231D90FC" w:rsidR="00AE491D" w:rsidRPr="00F50EAE" w:rsidRDefault="00B82E8D" w:rsidP="004C47E3">
            <w:pPr>
              <w:spacing w:before="80" w:after="180" w:line="360" w:lineRule="exact"/>
              <w:jc w:val="right"/>
              <w:rPr>
                <w:rFonts w:ascii="Tahoma" w:hAnsi="Tahoma" w:cs="SimSun"/>
                <w:b/>
                <w:bCs/>
                <w:iCs/>
                <w:color w:val="243285"/>
                <w:sz w:val="36"/>
                <w:szCs w:val="36"/>
                <w:lang w:val="zh-CN" w:eastAsia="zh-CN" w:bidi="zh-CN"/>
              </w:rPr>
            </w:pPr>
            <w:r>
              <w:rPr>
                <w:rFonts w:ascii="Tahoma" w:hAnsi="Tahoma" w:cs="SimSun"/>
                <w:b/>
                <w:bCs/>
                <w:iCs/>
                <w:color w:val="243285"/>
                <w:sz w:val="36"/>
                <w:szCs w:val="36"/>
                <w:lang w:val="zh-CN" w:eastAsia="zh-CN" w:bidi="zh-CN"/>
              </w:rPr>
              <w:t>BS</w:t>
            </w:r>
            <w:r w:rsidR="009E2D94">
              <w:rPr>
                <w:rFonts w:ascii="Tahoma" w:hAnsi="Tahoma" w:cs="SimSun"/>
                <w:b/>
                <w:bCs/>
                <w:iCs/>
                <w:color w:val="243285"/>
                <w:sz w:val="36"/>
                <w:szCs w:val="36"/>
                <w:lang w:val="en-US" w:eastAsia="zh-CN" w:bidi="zh-CN"/>
              </w:rPr>
              <w:t xml:space="preserve"> </w:t>
            </w:r>
            <w:r w:rsidR="00AE491D" w:rsidRPr="00C84585">
              <w:rPr>
                <w:rFonts w:ascii="SimHei" w:eastAsia="SimHei" w:hAnsi="Tahoma" w:cs="SimSun" w:hint="eastAsia"/>
                <w:b/>
                <w:bCs/>
                <w:iCs/>
                <w:color w:val="243285"/>
                <w:sz w:val="36"/>
                <w:szCs w:val="36"/>
                <w:lang w:val="zh-CN" w:eastAsia="zh-CN" w:bidi="zh-CN"/>
              </w:rPr>
              <w:t>系列</w:t>
            </w:r>
          </w:p>
          <w:p w14:paraId="3107D317" w14:textId="272DFBA9" w:rsidR="00AE491D" w:rsidRPr="00F50EAE" w:rsidRDefault="00B82E8D" w:rsidP="004C47E3">
            <w:pPr>
              <w:spacing w:before="80" w:line="360" w:lineRule="exact"/>
              <w:jc w:val="right"/>
              <w:rPr>
                <w:rFonts w:ascii="Tahoma" w:hAnsi="Tahoma" w:cs="SimSun"/>
                <w:b/>
                <w:bCs/>
                <w:iCs/>
                <w:color w:val="243285"/>
                <w:sz w:val="36"/>
                <w:szCs w:val="36"/>
                <w:lang w:val="zh-CN" w:eastAsia="zh-CN" w:bidi="zh-CN"/>
              </w:rPr>
            </w:pPr>
            <w:r>
              <w:rPr>
                <w:rFonts w:ascii="SimHei" w:eastAsia="SimHei" w:hAnsi="Tahoma" w:cs="SimSun" w:hint="eastAsia"/>
                <w:b/>
                <w:bCs/>
                <w:color w:val="243285"/>
                <w:sz w:val="36"/>
                <w:szCs w:val="36"/>
                <w:lang w:val="zh-CN" w:eastAsia="zh-CN" w:bidi="zh-CN"/>
              </w:rPr>
              <w:t>广播业务</w:t>
            </w:r>
            <w:r w:rsidR="009E2D94" w:rsidRPr="009E2D94">
              <w:rPr>
                <w:rFonts w:eastAsia="SimHei"/>
                <w:b/>
                <w:bCs/>
                <w:color w:val="243285"/>
                <w:sz w:val="36"/>
                <w:szCs w:val="36"/>
                <w:lang w:val="zh-CN" w:eastAsia="zh-CN" w:bidi="zh-CN"/>
              </w:rPr>
              <w:t xml:space="preserve"> </w:t>
            </w:r>
            <w:r w:rsidR="009E2D94" w:rsidRPr="009E2D94">
              <w:rPr>
                <w:rFonts w:ascii="Tahoma" w:eastAsia="SimHei" w:hAnsi="Tahoma" w:cs="Tahoma"/>
                <w:b/>
                <w:bCs/>
                <w:color w:val="243285"/>
                <w:sz w:val="36"/>
                <w:szCs w:val="36"/>
                <w:lang w:val="en-US" w:eastAsia="zh-CN" w:bidi="zh-CN"/>
              </w:rPr>
              <w:t>(</w:t>
            </w:r>
            <w:r w:rsidRPr="00B82E8D">
              <w:rPr>
                <w:rFonts w:ascii="SimHei" w:eastAsia="SimHei" w:hAnsi="Tahoma" w:cs="SimSun" w:hint="eastAsia"/>
                <w:b/>
                <w:bCs/>
                <w:iCs/>
                <w:color w:val="243285"/>
                <w:sz w:val="36"/>
                <w:szCs w:val="36"/>
                <w:lang w:val="en-US" w:eastAsia="zh-CN" w:bidi="zh-CN"/>
              </w:rPr>
              <w:t>声音</w:t>
            </w:r>
            <w:r w:rsidR="009E2D94" w:rsidRPr="009E2D94">
              <w:rPr>
                <w:rFonts w:ascii="Tahoma" w:eastAsia="SimHei" w:hAnsi="Tahoma" w:cs="Tahoma"/>
                <w:b/>
                <w:bCs/>
                <w:iCs/>
                <w:color w:val="243285"/>
                <w:sz w:val="36"/>
                <w:szCs w:val="36"/>
                <w:lang w:val="en-US" w:eastAsia="zh-CN" w:bidi="zh-CN"/>
              </w:rPr>
              <w:t>)</w:t>
            </w:r>
          </w:p>
        </w:tc>
      </w:tr>
    </w:tbl>
    <w:p w14:paraId="0AACFF73" w14:textId="77777777" w:rsidR="00AE491D" w:rsidRPr="00F50EAE" w:rsidRDefault="00AE491D" w:rsidP="00AE491D">
      <w:pPr>
        <w:spacing w:before="80"/>
        <w:jc w:val="both"/>
        <w:rPr>
          <w:rFonts w:cs="SimSun"/>
          <w:i/>
          <w:lang w:eastAsia="zh-CN" w:bidi="zh-CN"/>
        </w:rPr>
      </w:pPr>
    </w:p>
    <w:p w14:paraId="29D08777" w14:textId="77777777" w:rsidR="00AE491D" w:rsidRPr="00F50EAE" w:rsidRDefault="00AE491D" w:rsidP="00AE491D">
      <w:pPr>
        <w:spacing w:before="80"/>
        <w:jc w:val="both"/>
        <w:rPr>
          <w:rFonts w:cs="SimSun"/>
          <w:i/>
          <w:lang w:eastAsia="zh-CN" w:bidi="zh-CN"/>
        </w:rPr>
      </w:pPr>
    </w:p>
    <w:p w14:paraId="3FE9ABE9" w14:textId="77777777" w:rsidR="00AE491D" w:rsidRPr="00F50EAE" w:rsidRDefault="00AE491D" w:rsidP="00AE491D">
      <w:pPr>
        <w:spacing w:before="80"/>
        <w:jc w:val="both"/>
        <w:rPr>
          <w:rFonts w:cs="SimSun"/>
          <w:i/>
          <w:lang w:eastAsia="zh-CN" w:bidi="zh-CN"/>
        </w:rPr>
      </w:pPr>
    </w:p>
    <w:p w14:paraId="0274CEA8" w14:textId="77777777" w:rsidR="00AE491D" w:rsidRPr="00F50EAE" w:rsidRDefault="00AE491D" w:rsidP="00AE491D">
      <w:pPr>
        <w:spacing w:before="80"/>
        <w:jc w:val="both"/>
        <w:rPr>
          <w:rFonts w:cs="SimSun"/>
          <w:i/>
          <w:lang w:eastAsia="zh-CN" w:bidi="zh-CN"/>
        </w:rPr>
      </w:pPr>
    </w:p>
    <w:p w14:paraId="5628C1AC" w14:textId="77777777" w:rsidR="00AE491D" w:rsidRPr="00F50EAE" w:rsidRDefault="00AE491D" w:rsidP="00AE491D">
      <w:pPr>
        <w:spacing w:before="80"/>
        <w:jc w:val="both"/>
        <w:rPr>
          <w:rFonts w:cs="SimSun"/>
          <w:i/>
          <w:lang w:eastAsia="zh-CN" w:bidi="zh-CN"/>
        </w:rPr>
      </w:pPr>
    </w:p>
    <w:p w14:paraId="749AB7A1" w14:textId="77777777" w:rsidR="00AE491D" w:rsidRPr="00F50EAE" w:rsidRDefault="00AE491D" w:rsidP="00AE491D">
      <w:pPr>
        <w:spacing w:before="80"/>
        <w:jc w:val="both"/>
        <w:rPr>
          <w:rFonts w:cs="SimSun"/>
          <w:i/>
          <w:lang w:eastAsia="zh-CN" w:bidi="zh-CN"/>
        </w:rPr>
      </w:pPr>
    </w:p>
    <w:p w14:paraId="6E838BA7" w14:textId="77777777" w:rsidR="00AE491D" w:rsidRPr="00F50EAE" w:rsidRDefault="00AE491D" w:rsidP="00AE491D">
      <w:pPr>
        <w:jc w:val="both"/>
        <w:rPr>
          <w:rFonts w:cs="SimSun"/>
          <w:lang w:eastAsia="zh-CN" w:bidi="zh-CN"/>
        </w:rPr>
        <w:sectPr w:rsidR="00AE491D" w:rsidRPr="00F50EAE">
          <w:headerReference w:type="even" r:id="rId8"/>
          <w:headerReference w:type="default" r:id="rId9"/>
          <w:pgSz w:w="11907" w:h="16840" w:code="9"/>
          <w:pgMar w:top="1089" w:right="1089" w:bottom="284" w:left="1089" w:header="567" w:footer="284" w:gutter="0"/>
          <w:pgNumType w:start="1"/>
          <w:cols w:space="720"/>
        </w:sectPr>
      </w:pPr>
    </w:p>
    <w:p w14:paraId="479182B9" w14:textId="77777777" w:rsidR="00AE491D" w:rsidRPr="00AE491D" w:rsidRDefault="00AE491D" w:rsidP="00AE491D">
      <w:pPr>
        <w:pStyle w:val="Heading1"/>
        <w:spacing w:before="0"/>
        <w:jc w:val="center"/>
        <w:rPr>
          <w:sz w:val="4"/>
          <w:szCs w:val="4"/>
          <w:lang w:val="zh-CN" w:eastAsia="zh-CN" w:bidi="zh-CN"/>
        </w:rPr>
      </w:pPr>
      <w:bookmarkStart w:id="1" w:name="c2tope"/>
      <w:bookmarkEnd w:id="1"/>
    </w:p>
    <w:p w14:paraId="3450D331" w14:textId="77777777" w:rsidR="00AE491D" w:rsidRPr="00F50EAE" w:rsidRDefault="00AE491D" w:rsidP="00AE491D">
      <w:pPr>
        <w:pStyle w:val="Heading1"/>
        <w:spacing w:before="0"/>
        <w:jc w:val="center"/>
        <w:rPr>
          <w:lang w:val="zh-CN" w:eastAsia="zh-CN" w:bidi="zh-CN"/>
        </w:rPr>
      </w:pPr>
      <w:r w:rsidRPr="00F50EAE">
        <w:rPr>
          <w:lang w:val="zh-CN" w:eastAsia="zh-CN" w:bidi="zh-CN"/>
        </w:rPr>
        <w:t>前言</w:t>
      </w:r>
    </w:p>
    <w:p w14:paraId="1BC2CC6E"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无线电通信部门的作用是确保所有无线电通信业务，包括卫星业务，合理、公平、有效和经济地使用无线电频谱，并开展没有频率范围限制的研究，在此基础上通过建议书。</w:t>
      </w:r>
    </w:p>
    <w:p w14:paraId="1B295255" w14:textId="77777777" w:rsidR="00AE491D" w:rsidRPr="00F50EAE" w:rsidRDefault="00AE491D" w:rsidP="00AE491D">
      <w:pPr>
        <w:ind w:firstLineChars="200" w:firstLine="400"/>
        <w:jc w:val="both"/>
        <w:rPr>
          <w:rFonts w:cs="SimSun"/>
          <w:sz w:val="20"/>
          <w:lang w:val="zh-CN" w:eastAsia="zh-CN" w:bidi="zh-CN"/>
        </w:rPr>
      </w:pPr>
      <w:r w:rsidRPr="00F50EAE">
        <w:rPr>
          <w:rFonts w:cs="SimSun"/>
          <w:sz w:val="20"/>
          <w:lang w:val="zh-CN" w:eastAsia="zh-CN" w:bidi="zh-CN"/>
        </w:rPr>
        <w:t>无线电通信部门制定规章制度和政策的职能由世界和区域无线电通信大会以及无线电通信全会完成，并得到各研究组的支持。</w:t>
      </w:r>
    </w:p>
    <w:p w14:paraId="1B484D77" w14:textId="77777777" w:rsidR="00AE491D" w:rsidRPr="00F50EAE" w:rsidRDefault="00AE491D" w:rsidP="00196BAE">
      <w:pPr>
        <w:keepNext/>
        <w:keepLines/>
        <w:spacing w:before="680"/>
        <w:ind w:left="794" w:hanging="794"/>
        <w:jc w:val="center"/>
        <w:outlineLvl w:val="0"/>
        <w:rPr>
          <w:rFonts w:cs="SimSun"/>
          <w:b/>
          <w:szCs w:val="24"/>
          <w:lang w:val="zh-CN" w:eastAsia="zh-CN" w:bidi="zh-CN"/>
        </w:rPr>
      </w:pPr>
      <w:r w:rsidRPr="00F50EAE">
        <w:rPr>
          <w:rFonts w:cs="SimSun"/>
          <w:b/>
          <w:szCs w:val="24"/>
          <w:lang w:val="zh-CN" w:eastAsia="zh-CN" w:bidi="zh-CN"/>
        </w:rPr>
        <w:t>知识产权政策</w:t>
      </w:r>
      <w:r w:rsidR="00196BAE">
        <w:rPr>
          <w:rFonts w:cs="SimSun" w:hint="eastAsia"/>
          <w:b/>
          <w:szCs w:val="24"/>
          <w:lang w:val="zh-CN" w:eastAsia="zh-CN" w:bidi="zh-CN"/>
        </w:rPr>
        <w:t>（</w:t>
      </w:r>
      <w:r w:rsidR="00196BAE" w:rsidRPr="00F50EAE">
        <w:rPr>
          <w:rFonts w:cs="SimSun"/>
          <w:b/>
          <w:szCs w:val="24"/>
          <w:lang w:val="zh-CN" w:eastAsia="zh-CN" w:bidi="zh-CN"/>
        </w:rPr>
        <w:t>IPR</w:t>
      </w:r>
      <w:r w:rsidR="00196BAE">
        <w:rPr>
          <w:rFonts w:cs="SimSun" w:hint="eastAsia"/>
          <w:b/>
          <w:szCs w:val="24"/>
          <w:lang w:val="zh-CN" w:eastAsia="zh-CN" w:bidi="zh-CN"/>
        </w:rPr>
        <w:t>）</w:t>
      </w:r>
    </w:p>
    <w:p w14:paraId="3FD085C1"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ITU-R</w:t>
      </w:r>
      <w:r w:rsidRPr="00F50EAE">
        <w:rPr>
          <w:rFonts w:cs="SimSun"/>
          <w:sz w:val="20"/>
          <w:lang w:val="zh-CN" w:eastAsia="zh-CN" w:bidi="zh-CN"/>
        </w:rPr>
        <w:t>的知识产权政策在</w:t>
      </w:r>
      <w:r w:rsidRPr="00F50EAE">
        <w:rPr>
          <w:rFonts w:cs="SimSun"/>
          <w:sz w:val="20"/>
          <w:lang w:val="zh-CN" w:eastAsia="zh-CN" w:bidi="zh-CN"/>
        </w:rPr>
        <w:t>ITU-R</w:t>
      </w:r>
      <w:r w:rsidRPr="00F50EAE">
        <w:rPr>
          <w:rFonts w:cs="SimSun"/>
          <w:sz w:val="20"/>
          <w:lang w:val="zh-CN" w:eastAsia="zh-CN" w:bidi="zh-CN"/>
        </w:rPr>
        <w:t>第</w:t>
      </w:r>
      <w:r w:rsidRPr="00F50EAE">
        <w:rPr>
          <w:rFonts w:cs="SimSun"/>
          <w:sz w:val="20"/>
          <w:lang w:val="zh-CN" w:eastAsia="zh-CN" w:bidi="zh-CN"/>
        </w:rPr>
        <w:t>1</w:t>
      </w:r>
      <w:r w:rsidR="00BE4AB0">
        <w:rPr>
          <w:rFonts w:cs="SimSun"/>
          <w:sz w:val="20"/>
          <w:lang w:val="zh-CN" w:eastAsia="zh-CN" w:bidi="zh-CN"/>
        </w:rPr>
        <w:t>号决议</w:t>
      </w:r>
      <w:r w:rsidRPr="00F50EAE">
        <w:rPr>
          <w:rFonts w:cs="SimSun"/>
          <w:sz w:val="20"/>
          <w:lang w:val="zh-CN" w:eastAsia="zh-CN" w:bidi="zh-CN"/>
        </w:rPr>
        <w:t>引用的</w:t>
      </w:r>
      <w:r w:rsidRPr="00F50EAE">
        <w:rPr>
          <w:rFonts w:ascii="SimSun" w:hAnsi="SimSun" w:cs="SimSun"/>
          <w:sz w:val="20"/>
          <w:lang w:val="zh-CN" w:eastAsia="zh-CN" w:bidi="zh-CN"/>
        </w:rPr>
        <w:t>“</w:t>
      </w:r>
      <w:r w:rsidRPr="00F50EAE">
        <w:rPr>
          <w:rFonts w:cs="SimSun"/>
          <w:sz w:val="20"/>
          <w:lang w:val="zh-CN" w:eastAsia="zh-CN" w:bidi="zh-CN"/>
        </w:rPr>
        <w:t>ITU-T/ITU-R/ISO/IEC</w:t>
      </w:r>
      <w:r w:rsidRPr="00F50EAE">
        <w:rPr>
          <w:rFonts w:cs="SimSun"/>
          <w:sz w:val="20"/>
          <w:lang w:val="zh-CN" w:eastAsia="zh-CN" w:bidi="zh-CN"/>
        </w:rPr>
        <w:t>共同专利政策</w:t>
      </w:r>
      <w:r w:rsidRPr="00F50EAE">
        <w:rPr>
          <w:rFonts w:ascii="SimSun" w:hAnsi="SimSun" w:cs="SimSun"/>
          <w:sz w:val="20"/>
          <w:lang w:val="zh-CN" w:eastAsia="zh-CN" w:bidi="zh-CN"/>
        </w:rPr>
        <w:t>”</w:t>
      </w:r>
      <w:r w:rsidRPr="00F50EAE">
        <w:rPr>
          <w:rFonts w:cs="SimSun"/>
          <w:sz w:val="20"/>
          <w:lang w:val="zh-CN" w:eastAsia="zh-CN" w:bidi="zh-CN"/>
        </w:rPr>
        <w:t>中做了说明。专利持有者提交专利和许可声明的表格可从</w:t>
      </w:r>
      <w:r w:rsidR="00856E91">
        <w:fldChar w:fldCharType="begin"/>
      </w:r>
      <w:r w:rsidR="00856E91">
        <w:rPr>
          <w:lang w:eastAsia="zh-CN"/>
        </w:rPr>
        <w:instrText xml:space="preserve"> HYPERLINK "http://www.itu.int/ITU-R/go/patents/en" \h </w:instrText>
      </w:r>
      <w:r w:rsidR="00856E91">
        <w:fldChar w:fldCharType="separate"/>
      </w:r>
      <w:r w:rsidRPr="00F50EAE">
        <w:rPr>
          <w:rFonts w:cs="SimSun"/>
          <w:color w:val="0000FF"/>
          <w:sz w:val="20"/>
          <w:u w:val="single"/>
          <w:lang w:val="zh-CN" w:eastAsia="zh-CN" w:bidi="zh-CN"/>
        </w:rPr>
        <w:t>http://www.itu.int/ITU-R/go/patents/en</w:t>
      </w:r>
      <w:r w:rsidR="00856E91">
        <w:rPr>
          <w:rFonts w:cs="SimSun"/>
          <w:color w:val="0000FF"/>
          <w:sz w:val="20"/>
          <w:u w:val="single"/>
          <w:lang w:val="zh-CN" w:eastAsia="zh-CN" w:bidi="zh-CN"/>
        </w:rPr>
        <w:fldChar w:fldCharType="end"/>
      </w:r>
      <w:r w:rsidRPr="00F50EAE">
        <w:rPr>
          <w:rFonts w:cs="SimSun"/>
          <w:sz w:val="20"/>
          <w:lang w:val="zh-CN" w:eastAsia="zh-CN" w:bidi="zh-CN"/>
        </w:rPr>
        <w:t>获得，该网址也提供了</w:t>
      </w:r>
      <w:r w:rsidRPr="00F50EAE">
        <w:rPr>
          <w:rFonts w:ascii="SimSun" w:hAnsi="SimSun" w:cs="SimSun"/>
          <w:sz w:val="20"/>
          <w:lang w:val="zh-CN" w:eastAsia="zh-CN" w:bidi="zh-CN"/>
        </w:rPr>
        <w:t>“</w:t>
      </w:r>
      <w:r w:rsidRPr="00F50EAE">
        <w:rPr>
          <w:rFonts w:cs="SimSun"/>
          <w:sz w:val="20"/>
          <w:lang w:val="zh-CN" w:eastAsia="zh-CN" w:bidi="zh-CN"/>
        </w:rPr>
        <w:t>ITU</w:t>
      </w:r>
      <w:r w:rsidRPr="00F50EAE">
        <w:rPr>
          <w:rFonts w:cs="SimSun"/>
          <w:sz w:val="20"/>
          <w:lang w:val="zh-CN" w:eastAsia="zh-CN" w:bidi="zh-CN"/>
        </w:rPr>
        <w:noBreakHyphen/>
        <w:t>T/ITU-R/ISO/IEC</w:t>
      </w:r>
      <w:r w:rsidRPr="00F50EAE">
        <w:rPr>
          <w:rFonts w:cs="SimSun"/>
          <w:sz w:val="20"/>
          <w:lang w:val="zh-CN" w:eastAsia="zh-CN" w:bidi="zh-CN"/>
        </w:rPr>
        <w:t>共同专利政策实施指南</w:t>
      </w:r>
      <w:r w:rsidRPr="00F50EAE">
        <w:rPr>
          <w:rFonts w:ascii="SimSun" w:hAnsi="SimSun" w:cs="SimSun"/>
          <w:sz w:val="20"/>
          <w:lang w:val="zh-CN" w:eastAsia="zh-CN" w:bidi="zh-CN"/>
        </w:rPr>
        <w:t>”</w:t>
      </w:r>
      <w:r w:rsidRPr="00F50EAE">
        <w:rPr>
          <w:rFonts w:cs="SimSun"/>
          <w:sz w:val="20"/>
          <w:lang w:val="zh-CN" w:eastAsia="zh-CN" w:bidi="zh-CN"/>
        </w:rPr>
        <w:t>以及</w:t>
      </w:r>
      <w:r w:rsidRPr="00F50EAE">
        <w:rPr>
          <w:rFonts w:cs="SimSun"/>
          <w:sz w:val="20"/>
          <w:lang w:val="zh-CN" w:eastAsia="zh-CN" w:bidi="zh-CN"/>
        </w:rPr>
        <w:t>ITU-R</w:t>
      </w:r>
      <w:r w:rsidRPr="00F50EAE">
        <w:rPr>
          <w:rFonts w:cs="SimSun"/>
          <w:sz w:val="20"/>
          <w:lang w:val="zh-CN" w:eastAsia="zh-CN" w:bidi="zh-CN"/>
        </w:rPr>
        <w:t>专利信息数据库。</w:t>
      </w:r>
    </w:p>
    <w:p w14:paraId="3DA80771" w14:textId="77777777" w:rsidR="00AE491D" w:rsidRPr="00F50EAE" w:rsidRDefault="00AE491D" w:rsidP="00AE491D">
      <w:pPr>
        <w:jc w:val="center"/>
        <w:rPr>
          <w:rFonts w:cs="SimSun"/>
          <w:lang w:eastAsia="zh-CN" w:bidi="zh-CN"/>
        </w:rPr>
      </w:pPr>
    </w:p>
    <w:p w14:paraId="72325B15" w14:textId="77777777" w:rsidR="00AE491D" w:rsidRPr="00F50EAE" w:rsidRDefault="00AE491D" w:rsidP="00AE491D">
      <w:pPr>
        <w:jc w:val="center"/>
        <w:rPr>
          <w:rFonts w:cs="SimSun"/>
          <w:lang w:eastAsia="zh-CN" w:bidi="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B82E8D" w14:paraId="1759D831" w14:textId="77777777" w:rsidTr="00B82E8D">
        <w:tc>
          <w:tcPr>
            <w:tcW w:w="9529" w:type="dxa"/>
            <w:gridSpan w:val="2"/>
          </w:tcPr>
          <w:p w14:paraId="391B462F" w14:textId="77777777" w:rsidR="00B82E8D" w:rsidRPr="00C12100"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14:paraId="66604C3E" w14:textId="77777777" w:rsidR="00B82E8D" w:rsidRPr="00F128B0" w:rsidRDefault="00B82E8D" w:rsidP="00AE152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B82E8D" w:rsidRPr="00355C93" w14:paraId="6AA945F8" w14:textId="77777777" w:rsidTr="00B82E8D">
        <w:tc>
          <w:tcPr>
            <w:tcW w:w="957" w:type="dxa"/>
          </w:tcPr>
          <w:p w14:paraId="6CC79854" w14:textId="77777777" w:rsidR="00B82E8D" w:rsidRPr="00355C93" w:rsidRDefault="00B82E8D" w:rsidP="00AE152B">
            <w:pPr>
              <w:spacing w:after="40"/>
              <w:ind w:left="57"/>
              <w:rPr>
                <w:b/>
                <w:bCs/>
                <w:sz w:val="20"/>
                <w:lang w:val="en-US"/>
              </w:rPr>
            </w:pPr>
            <w:r w:rsidRPr="00355C93">
              <w:rPr>
                <w:rFonts w:ascii="SimSun" w:hAnsi="SimSun" w:hint="eastAsia"/>
                <w:b/>
                <w:bCs/>
                <w:sz w:val="20"/>
                <w:lang w:val="en-US" w:eastAsia="zh-CN"/>
              </w:rPr>
              <w:t>系列</w:t>
            </w:r>
          </w:p>
        </w:tc>
        <w:tc>
          <w:tcPr>
            <w:tcW w:w="8572" w:type="dxa"/>
          </w:tcPr>
          <w:p w14:paraId="402BC820" w14:textId="77777777" w:rsidR="00B82E8D" w:rsidRPr="00355C93"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B82E8D" w:rsidRPr="00355C93" w14:paraId="534662B9" w14:textId="77777777" w:rsidTr="00B82E8D">
        <w:tc>
          <w:tcPr>
            <w:tcW w:w="957" w:type="dxa"/>
          </w:tcPr>
          <w:p w14:paraId="7AEE2CD5" w14:textId="77777777" w:rsidR="00B82E8D" w:rsidRPr="00355C93" w:rsidRDefault="00B82E8D" w:rsidP="00AE152B">
            <w:pPr>
              <w:spacing w:before="30" w:after="30"/>
              <w:ind w:left="57"/>
              <w:rPr>
                <w:b/>
                <w:bCs/>
                <w:sz w:val="20"/>
                <w:lang w:val="en-US"/>
              </w:rPr>
            </w:pPr>
            <w:r w:rsidRPr="00355C93">
              <w:rPr>
                <w:b/>
                <w:bCs/>
                <w:sz w:val="20"/>
                <w:lang w:val="en-US"/>
              </w:rPr>
              <w:t>BO</w:t>
            </w:r>
          </w:p>
        </w:tc>
        <w:tc>
          <w:tcPr>
            <w:tcW w:w="8572" w:type="dxa"/>
          </w:tcPr>
          <w:p w14:paraId="1E3ADD3E" w14:textId="77777777" w:rsidR="00B82E8D" w:rsidRPr="00355C93"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B82E8D" w:rsidRPr="00355C93" w14:paraId="275089A0" w14:textId="77777777" w:rsidTr="00B82E8D">
        <w:tc>
          <w:tcPr>
            <w:tcW w:w="957" w:type="dxa"/>
          </w:tcPr>
          <w:p w14:paraId="4E462CD2" w14:textId="77777777" w:rsidR="00B82E8D" w:rsidRPr="00355C93" w:rsidRDefault="00B82E8D" w:rsidP="00AE152B">
            <w:pPr>
              <w:spacing w:before="30" w:after="30"/>
              <w:ind w:left="57"/>
              <w:rPr>
                <w:b/>
                <w:bCs/>
                <w:sz w:val="20"/>
                <w:lang w:val="en-US"/>
              </w:rPr>
            </w:pPr>
            <w:r w:rsidRPr="00355C93">
              <w:rPr>
                <w:b/>
                <w:bCs/>
                <w:sz w:val="20"/>
                <w:lang w:val="en-US"/>
              </w:rPr>
              <w:t>BR</w:t>
            </w:r>
          </w:p>
        </w:tc>
        <w:tc>
          <w:tcPr>
            <w:tcW w:w="8572" w:type="dxa"/>
          </w:tcPr>
          <w:p w14:paraId="7532576B" w14:textId="77777777" w:rsidR="00B82E8D" w:rsidRPr="00355C93"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B82E8D" w:rsidRPr="00355C93" w14:paraId="0AEA842E" w14:textId="77777777" w:rsidTr="00B82E8D">
        <w:tc>
          <w:tcPr>
            <w:tcW w:w="957" w:type="dxa"/>
            <w:shd w:val="pct5" w:color="auto" w:fill="auto"/>
          </w:tcPr>
          <w:p w14:paraId="57BC8C60" w14:textId="77777777" w:rsidR="00B82E8D" w:rsidRPr="00004903" w:rsidRDefault="00B82E8D" w:rsidP="00AE152B">
            <w:pPr>
              <w:spacing w:before="30" w:after="30"/>
              <w:ind w:left="57"/>
              <w:rPr>
                <w:b/>
                <w:bCs/>
                <w:color w:val="000080"/>
                <w:sz w:val="20"/>
                <w:lang w:val="en-US"/>
              </w:rPr>
            </w:pPr>
            <w:r w:rsidRPr="00004903">
              <w:rPr>
                <w:b/>
                <w:bCs/>
                <w:color w:val="000080"/>
                <w:sz w:val="20"/>
                <w:lang w:val="en-US"/>
              </w:rPr>
              <w:t>BS</w:t>
            </w:r>
          </w:p>
        </w:tc>
        <w:tc>
          <w:tcPr>
            <w:tcW w:w="8572" w:type="dxa"/>
            <w:shd w:val="pct5" w:color="auto" w:fill="auto"/>
          </w:tcPr>
          <w:p w14:paraId="77622320" w14:textId="77777777" w:rsidR="00B82E8D" w:rsidRPr="00004903"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proofErr w:type="spellStart"/>
            <w:r w:rsidRPr="00004903">
              <w:rPr>
                <w:rFonts w:hint="eastAsia"/>
                <w:bCs/>
                <w:color w:val="000080"/>
                <w:sz w:val="20"/>
                <w:lang w:val="en-US"/>
              </w:rPr>
              <w:t>广播业务（声音</w:t>
            </w:r>
            <w:proofErr w:type="spellEnd"/>
            <w:r w:rsidRPr="00004903">
              <w:rPr>
                <w:rFonts w:hint="eastAsia"/>
                <w:bCs/>
                <w:color w:val="000080"/>
                <w:sz w:val="20"/>
                <w:lang w:val="en-US"/>
              </w:rPr>
              <w:t>）</w:t>
            </w:r>
          </w:p>
        </w:tc>
      </w:tr>
      <w:tr w:rsidR="00B82E8D" w:rsidRPr="00C85949" w14:paraId="31577748" w14:textId="77777777" w:rsidTr="00B82E8D">
        <w:tc>
          <w:tcPr>
            <w:tcW w:w="957" w:type="dxa"/>
            <w:shd w:val="clear" w:color="auto" w:fill="FFFFFF" w:themeFill="background1"/>
          </w:tcPr>
          <w:p w14:paraId="61DD8E6F" w14:textId="77777777" w:rsidR="00B82E8D" w:rsidRPr="00004903" w:rsidRDefault="00B82E8D" w:rsidP="00AE152B">
            <w:pPr>
              <w:spacing w:before="30" w:after="30"/>
              <w:ind w:left="57"/>
              <w:rPr>
                <w:b/>
                <w:bCs/>
                <w:sz w:val="20"/>
                <w:lang w:val="en-US"/>
              </w:rPr>
            </w:pPr>
            <w:r w:rsidRPr="00004903">
              <w:rPr>
                <w:b/>
                <w:bCs/>
                <w:sz w:val="20"/>
                <w:lang w:val="en-US"/>
              </w:rPr>
              <w:t>BT</w:t>
            </w:r>
          </w:p>
        </w:tc>
        <w:tc>
          <w:tcPr>
            <w:tcW w:w="8572" w:type="dxa"/>
            <w:shd w:val="clear" w:color="auto" w:fill="FFFFFF" w:themeFill="background1"/>
          </w:tcPr>
          <w:p w14:paraId="0BAE1B3C" w14:textId="77777777" w:rsidR="00B82E8D" w:rsidRPr="00004903" w:rsidRDefault="00B82E8D" w:rsidP="00AE152B">
            <w:pPr>
              <w:spacing w:before="30" w:after="30"/>
              <w:ind w:left="57" w:hanging="61"/>
              <w:rPr>
                <w:sz w:val="20"/>
                <w:lang w:val="en-US"/>
              </w:rPr>
            </w:pPr>
            <w:proofErr w:type="spellStart"/>
            <w:r w:rsidRPr="00004903">
              <w:rPr>
                <w:rFonts w:hint="eastAsia"/>
                <w:sz w:val="20"/>
                <w:lang w:val="en-US"/>
              </w:rPr>
              <w:t>广播业务（电视</w:t>
            </w:r>
            <w:proofErr w:type="spellEnd"/>
            <w:r w:rsidRPr="00004903">
              <w:rPr>
                <w:rFonts w:hint="eastAsia"/>
                <w:sz w:val="20"/>
                <w:lang w:val="en-US"/>
              </w:rPr>
              <w:t>）</w:t>
            </w:r>
          </w:p>
        </w:tc>
      </w:tr>
      <w:tr w:rsidR="00B82E8D" w:rsidRPr="00355C93" w14:paraId="1F05D4A3" w14:textId="77777777" w:rsidTr="00B82E8D">
        <w:tc>
          <w:tcPr>
            <w:tcW w:w="957" w:type="dxa"/>
          </w:tcPr>
          <w:p w14:paraId="0387DEA0" w14:textId="77777777" w:rsidR="00B82E8D" w:rsidRPr="00355C93" w:rsidRDefault="00B82E8D" w:rsidP="00AE152B">
            <w:pPr>
              <w:spacing w:before="30" w:after="30"/>
              <w:ind w:left="57"/>
              <w:rPr>
                <w:b/>
                <w:bCs/>
                <w:sz w:val="20"/>
                <w:lang w:val="fr-CH"/>
              </w:rPr>
            </w:pPr>
            <w:r w:rsidRPr="00355C93">
              <w:rPr>
                <w:b/>
                <w:bCs/>
                <w:sz w:val="20"/>
                <w:lang w:val="fr-CH"/>
              </w:rPr>
              <w:t>F</w:t>
            </w:r>
          </w:p>
        </w:tc>
        <w:tc>
          <w:tcPr>
            <w:tcW w:w="8572" w:type="dxa"/>
          </w:tcPr>
          <w:p w14:paraId="0E744EF5" w14:textId="77777777" w:rsidR="00B82E8D" w:rsidRPr="00355C93" w:rsidRDefault="00B82E8D" w:rsidP="00AE15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B82E8D" w:rsidRPr="00355C93" w14:paraId="503B5C8C" w14:textId="77777777" w:rsidTr="00B82E8D">
        <w:tc>
          <w:tcPr>
            <w:tcW w:w="957" w:type="dxa"/>
          </w:tcPr>
          <w:p w14:paraId="3DBB3D91" w14:textId="77777777" w:rsidR="00B82E8D" w:rsidRPr="00F128B0" w:rsidRDefault="00B82E8D" w:rsidP="00AE152B">
            <w:pPr>
              <w:spacing w:before="30" w:after="30"/>
              <w:ind w:left="57"/>
              <w:rPr>
                <w:b/>
                <w:bCs/>
                <w:sz w:val="20"/>
                <w:lang w:val="en-US"/>
              </w:rPr>
            </w:pPr>
            <w:r w:rsidRPr="00F128B0">
              <w:rPr>
                <w:b/>
                <w:bCs/>
                <w:sz w:val="20"/>
                <w:lang w:val="en-US"/>
              </w:rPr>
              <w:t>M</w:t>
            </w:r>
          </w:p>
        </w:tc>
        <w:tc>
          <w:tcPr>
            <w:tcW w:w="8572" w:type="dxa"/>
          </w:tcPr>
          <w:p w14:paraId="5335C109" w14:textId="77777777" w:rsidR="00B82E8D" w:rsidRPr="00355C93" w:rsidRDefault="00B82E8D" w:rsidP="00AE152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B82E8D" w:rsidRPr="00355C93" w14:paraId="387BADCF" w14:textId="77777777" w:rsidTr="00B82E8D">
        <w:tc>
          <w:tcPr>
            <w:tcW w:w="957" w:type="dxa"/>
          </w:tcPr>
          <w:p w14:paraId="105A3E61" w14:textId="77777777" w:rsidR="00B82E8D" w:rsidRPr="00355C93" w:rsidRDefault="00B82E8D" w:rsidP="00AE152B">
            <w:pPr>
              <w:spacing w:before="30" w:after="30"/>
              <w:ind w:left="57"/>
              <w:rPr>
                <w:b/>
                <w:bCs/>
                <w:sz w:val="20"/>
                <w:lang w:val="fr-CH"/>
              </w:rPr>
            </w:pPr>
            <w:r w:rsidRPr="00355C93">
              <w:rPr>
                <w:b/>
                <w:bCs/>
                <w:sz w:val="20"/>
                <w:lang w:val="fr-CH"/>
              </w:rPr>
              <w:t>P</w:t>
            </w:r>
          </w:p>
        </w:tc>
        <w:tc>
          <w:tcPr>
            <w:tcW w:w="8572" w:type="dxa"/>
          </w:tcPr>
          <w:p w14:paraId="7117C8B5" w14:textId="77777777" w:rsidR="00B82E8D" w:rsidRPr="00355C93" w:rsidRDefault="00B82E8D" w:rsidP="00AE152B">
            <w:pPr>
              <w:spacing w:before="30" w:after="30"/>
              <w:rPr>
                <w:sz w:val="20"/>
                <w:lang w:val="fr-CH"/>
              </w:rPr>
            </w:pPr>
            <w:r w:rsidRPr="00355C93">
              <w:rPr>
                <w:rFonts w:hint="eastAsia"/>
                <w:sz w:val="20"/>
                <w:lang w:val="fr-CH" w:eastAsia="zh-CN"/>
              </w:rPr>
              <w:t>无线电波传播</w:t>
            </w:r>
          </w:p>
        </w:tc>
      </w:tr>
      <w:tr w:rsidR="00B82E8D" w:rsidRPr="00355C93" w14:paraId="4D42088D" w14:textId="77777777" w:rsidTr="00B82E8D">
        <w:tc>
          <w:tcPr>
            <w:tcW w:w="957" w:type="dxa"/>
          </w:tcPr>
          <w:p w14:paraId="7BC7A0F5" w14:textId="77777777" w:rsidR="00B82E8D" w:rsidRPr="00355C93" w:rsidRDefault="00B82E8D" w:rsidP="00AE152B">
            <w:pPr>
              <w:spacing w:before="30" w:after="30"/>
              <w:ind w:left="57"/>
              <w:rPr>
                <w:b/>
                <w:bCs/>
                <w:sz w:val="20"/>
                <w:lang w:val="en-US"/>
              </w:rPr>
            </w:pPr>
            <w:r w:rsidRPr="00355C93">
              <w:rPr>
                <w:b/>
                <w:bCs/>
                <w:sz w:val="20"/>
                <w:lang w:val="en-US"/>
              </w:rPr>
              <w:t>RA</w:t>
            </w:r>
          </w:p>
        </w:tc>
        <w:tc>
          <w:tcPr>
            <w:tcW w:w="8572" w:type="dxa"/>
          </w:tcPr>
          <w:p w14:paraId="3476D123" w14:textId="77777777" w:rsidR="00B82E8D" w:rsidRPr="00355C93" w:rsidRDefault="00B82E8D" w:rsidP="00AE15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B82E8D" w:rsidRPr="00355C93" w14:paraId="2CC4CF90" w14:textId="77777777" w:rsidTr="00B82E8D">
        <w:tc>
          <w:tcPr>
            <w:tcW w:w="957" w:type="dxa"/>
          </w:tcPr>
          <w:p w14:paraId="794EE515" w14:textId="77777777" w:rsidR="00B82E8D" w:rsidRPr="00355C93" w:rsidRDefault="00B82E8D" w:rsidP="00AE152B">
            <w:pPr>
              <w:spacing w:before="30" w:after="30"/>
              <w:ind w:left="57"/>
              <w:rPr>
                <w:b/>
                <w:bCs/>
                <w:sz w:val="20"/>
                <w:lang w:val="en-US"/>
              </w:rPr>
            </w:pPr>
            <w:r w:rsidRPr="00355C93">
              <w:rPr>
                <w:b/>
                <w:bCs/>
                <w:sz w:val="20"/>
                <w:lang w:val="en-US"/>
              </w:rPr>
              <w:t>RS</w:t>
            </w:r>
          </w:p>
        </w:tc>
        <w:tc>
          <w:tcPr>
            <w:tcW w:w="8572" w:type="dxa"/>
          </w:tcPr>
          <w:p w14:paraId="62B74AFE" w14:textId="77777777" w:rsidR="00B82E8D" w:rsidRPr="00355C93" w:rsidRDefault="00B82E8D" w:rsidP="00AE15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B82E8D" w:rsidRPr="00C85949" w14:paraId="2519497F" w14:textId="77777777" w:rsidTr="00B82E8D">
        <w:tc>
          <w:tcPr>
            <w:tcW w:w="957" w:type="dxa"/>
            <w:shd w:val="clear" w:color="auto" w:fill="FFFFFF"/>
          </w:tcPr>
          <w:p w14:paraId="155B8043" w14:textId="77777777" w:rsidR="00B82E8D" w:rsidRPr="00C85949" w:rsidRDefault="00B82E8D" w:rsidP="00AE152B">
            <w:pPr>
              <w:spacing w:before="30" w:after="30"/>
              <w:ind w:left="57"/>
              <w:rPr>
                <w:b/>
                <w:bCs/>
                <w:sz w:val="20"/>
                <w:lang w:val="en-US"/>
              </w:rPr>
            </w:pPr>
            <w:r w:rsidRPr="00C85949">
              <w:rPr>
                <w:b/>
                <w:bCs/>
                <w:sz w:val="20"/>
                <w:lang w:val="en-US"/>
              </w:rPr>
              <w:t>S</w:t>
            </w:r>
          </w:p>
        </w:tc>
        <w:tc>
          <w:tcPr>
            <w:tcW w:w="8572" w:type="dxa"/>
            <w:shd w:val="clear" w:color="auto" w:fill="FFFFFF"/>
          </w:tcPr>
          <w:p w14:paraId="72543F9C" w14:textId="77777777" w:rsidR="00B82E8D" w:rsidRPr="00C85949" w:rsidRDefault="00B82E8D" w:rsidP="00AE152B">
            <w:pPr>
              <w:spacing w:before="30" w:after="30"/>
              <w:ind w:left="57" w:hanging="61"/>
              <w:rPr>
                <w:sz w:val="20"/>
                <w:lang w:val="en-US"/>
              </w:rPr>
            </w:pPr>
            <w:proofErr w:type="spellStart"/>
            <w:r w:rsidRPr="00C85949">
              <w:rPr>
                <w:rFonts w:hint="eastAsia"/>
                <w:sz w:val="20"/>
                <w:lang w:val="en-US"/>
              </w:rPr>
              <w:t>卫星固定业务</w:t>
            </w:r>
            <w:proofErr w:type="spellEnd"/>
          </w:p>
        </w:tc>
      </w:tr>
      <w:tr w:rsidR="00B82E8D" w:rsidRPr="00355C93" w14:paraId="123AE1F8" w14:textId="77777777" w:rsidTr="00B82E8D">
        <w:tc>
          <w:tcPr>
            <w:tcW w:w="957" w:type="dxa"/>
          </w:tcPr>
          <w:p w14:paraId="5625507F" w14:textId="77777777" w:rsidR="00B82E8D" w:rsidRPr="00355C93" w:rsidRDefault="00B82E8D" w:rsidP="00AE152B">
            <w:pPr>
              <w:spacing w:before="30" w:after="30"/>
              <w:ind w:left="57"/>
              <w:rPr>
                <w:b/>
                <w:bCs/>
                <w:sz w:val="20"/>
                <w:lang w:val="en-US"/>
              </w:rPr>
            </w:pPr>
            <w:r w:rsidRPr="00355C93">
              <w:rPr>
                <w:b/>
                <w:bCs/>
                <w:sz w:val="20"/>
                <w:lang w:val="en-US"/>
              </w:rPr>
              <w:t>SA</w:t>
            </w:r>
          </w:p>
        </w:tc>
        <w:tc>
          <w:tcPr>
            <w:tcW w:w="8572" w:type="dxa"/>
          </w:tcPr>
          <w:p w14:paraId="708DFD4A" w14:textId="77777777" w:rsidR="00B82E8D" w:rsidRPr="00355C93" w:rsidRDefault="00B82E8D" w:rsidP="00AE152B">
            <w:pPr>
              <w:spacing w:before="30" w:after="30"/>
              <w:rPr>
                <w:sz w:val="20"/>
                <w:lang w:val="en-US"/>
              </w:rPr>
            </w:pPr>
            <w:r w:rsidRPr="00355C93">
              <w:rPr>
                <w:rFonts w:hint="eastAsia"/>
                <w:sz w:val="20"/>
                <w:lang w:val="en-US" w:eastAsia="zh-CN"/>
              </w:rPr>
              <w:t>空间应用和气象</w:t>
            </w:r>
          </w:p>
        </w:tc>
      </w:tr>
      <w:tr w:rsidR="00B82E8D" w:rsidRPr="00355C93" w14:paraId="23F7E469" w14:textId="77777777" w:rsidTr="00B82E8D">
        <w:tc>
          <w:tcPr>
            <w:tcW w:w="957" w:type="dxa"/>
          </w:tcPr>
          <w:p w14:paraId="77FB91BA" w14:textId="77777777" w:rsidR="00B82E8D" w:rsidRPr="00355C93" w:rsidRDefault="00B82E8D" w:rsidP="00AE152B">
            <w:pPr>
              <w:spacing w:before="30" w:after="30"/>
              <w:ind w:left="57"/>
              <w:rPr>
                <w:b/>
                <w:bCs/>
                <w:sz w:val="20"/>
                <w:lang w:val="en-US"/>
              </w:rPr>
            </w:pPr>
            <w:r w:rsidRPr="00355C93">
              <w:rPr>
                <w:b/>
                <w:bCs/>
                <w:sz w:val="20"/>
                <w:lang w:val="en-US"/>
              </w:rPr>
              <w:t>SF</w:t>
            </w:r>
          </w:p>
        </w:tc>
        <w:tc>
          <w:tcPr>
            <w:tcW w:w="8572" w:type="dxa"/>
          </w:tcPr>
          <w:p w14:paraId="091273FA" w14:textId="77777777" w:rsidR="00B82E8D" w:rsidRPr="00355C93" w:rsidRDefault="00B82E8D" w:rsidP="00AE152B">
            <w:pPr>
              <w:spacing w:before="30" w:after="30"/>
              <w:rPr>
                <w:sz w:val="20"/>
                <w:lang w:val="en-US" w:eastAsia="zh-CN"/>
              </w:rPr>
            </w:pPr>
            <w:r w:rsidRPr="00355C93">
              <w:rPr>
                <w:rFonts w:hint="eastAsia"/>
                <w:sz w:val="20"/>
                <w:lang w:val="en-US" w:eastAsia="zh-CN"/>
              </w:rPr>
              <w:t>卫星固定业务和固定业务系统间的频率共用和协调</w:t>
            </w:r>
          </w:p>
        </w:tc>
      </w:tr>
      <w:tr w:rsidR="00B82E8D" w:rsidRPr="00355C93" w14:paraId="78E66F48" w14:textId="77777777" w:rsidTr="00B82E8D">
        <w:tc>
          <w:tcPr>
            <w:tcW w:w="957" w:type="dxa"/>
          </w:tcPr>
          <w:p w14:paraId="78025886" w14:textId="77777777" w:rsidR="00B82E8D" w:rsidRPr="00355C93" w:rsidRDefault="00B82E8D" w:rsidP="00AE152B">
            <w:pPr>
              <w:spacing w:before="30" w:after="30"/>
              <w:ind w:left="57"/>
              <w:rPr>
                <w:b/>
                <w:bCs/>
                <w:sz w:val="20"/>
                <w:lang w:val="en-US"/>
              </w:rPr>
            </w:pPr>
            <w:r w:rsidRPr="00355C93">
              <w:rPr>
                <w:b/>
                <w:bCs/>
                <w:sz w:val="20"/>
                <w:lang w:val="en-US"/>
              </w:rPr>
              <w:t>SM</w:t>
            </w:r>
          </w:p>
        </w:tc>
        <w:tc>
          <w:tcPr>
            <w:tcW w:w="8572" w:type="dxa"/>
          </w:tcPr>
          <w:p w14:paraId="0D0AF85B" w14:textId="77777777" w:rsidR="00B82E8D" w:rsidRPr="00355C93" w:rsidRDefault="00B82E8D" w:rsidP="00AE152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B82E8D" w:rsidRPr="00355C93" w14:paraId="60EE8E4D" w14:textId="77777777" w:rsidTr="00B82E8D">
        <w:tc>
          <w:tcPr>
            <w:tcW w:w="957" w:type="dxa"/>
          </w:tcPr>
          <w:p w14:paraId="3B480E26" w14:textId="77777777" w:rsidR="00B82E8D" w:rsidRPr="00355C93" w:rsidRDefault="00B82E8D" w:rsidP="00AE152B">
            <w:pPr>
              <w:spacing w:before="30" w:after="30"/>
              <w:ind w:left="57"/>
              <w:rPr>
                <w:b/>
                <w:bCs/>
                <w:sz w:val="20"/>
                <w:lang w:val="en-US"/>
              </w:rPr>
            </w:pPr>
            <w:r w:rsidRPr="00355C93">
              <w:rPr>
                <w:b/>
                <w:bCs/>
                <w:sz w:val="20"/>
                <w:lang w:val="en-US"/>
              </w:rPr>
              <w:t>SNG</w:t>
            </w:r>
          </w:p>
        </w:tc>
        <w:tc>
          <w:tcPr>
            <w:tcW w:w="8572" w:type="dxa"/>
          </w:tcPr>
          <w:p w14:paraId="56539E59" w14:textId="77777777" w:rsidR="00B82E8D" w:rsidRPr="00355C93" w:rsidRDefault="00B82E8D" w:rsidP="00AE152B">
            <w:pPr>
              <w:spacing w:before="30" w:after="30"/>
              <w:rPr>
                <w:sz w:val="20"/>
                <w:lang w:val="en-US"/>
              </w:rPr>
            </w:pPr>
            <w:r w:rsidRPr="00355C93">
              <w:rPr>
                <w:rFonts w:hint="eastAsia"/>
                <w:sz w:val="20"/>
                <w:lang w:val="en-US" w:eastAsia="zh-CN"/>
              </w:rPr>
              <w:t>卫星新闻采集</w:t>
            </w:r>
          </w:p>
        </w:tc>
      </w:tr>
      <w:tr w:rsidR="00B82E8D" w:rsidRPr="00355C93" w14:paraId="1C1FA52C" w14:textId="77777777" w:rsidTr="00B82E8D">
        <w:tc>
          <w:tcPr>
            <w:tcW w:w="957" w:type="dxa"/>
          </w:tcPr>
          <w:p w14:paraId="3AD6153C" w14:textId="77777777" w:rsidR="00B82E8D" w:rsidRPr="00355C93" w:rsidRDefault="00B82E8D" w:rsidP="00AE152B">
            <w:pPr>
              <w:spacing w:before="30" w:after="30"/>
              <w:ind w:left="57"/>
              <w:rPr>
                <w:b/>
                <w:bCs/>
                <w:sz w:val="20"/>
                <w:lang w:val="en-US"/>
              </w:rPr>
            </w:pPr>
            <w:r w:rsidRPr="00355C93">
              <w:rPr>
                <w:b/>
                <w:bCs/>
                <w:sz w:val="20"/>
                <w:lang w:val="en-US"/>
              </w:rPr>
              <w:t>TF</w:t>
            </w:r>
          </w:p>
        </w:tc>
        <w:tc>
          <w:tcPr>
            <w:tcW w:w="8572" w:type="dxa"/>
          </w:tcPr>
          <w:p w14:paraId="41F982E7" w14:textId="77777777" w:rsidR="00B82E8D" w:rsidRPr="00355C93" w:rsidRDefault="00B82E8D" w:rsidP="00AE152B">
            <w:pPr>
              <w:spacing w:before="30" w:after="30"/>
              <w:rPr>
                <w:sz w:val="20"/>
                <w:lang w:val="en-US" w:eastAsia="zh-CN"/>
              </w:rPr>
            </w:pPr>
            <w:r w:rsidRPr="00355C93">
              <w:rPr>
                <w:rFonts w:hint="eastAsia"/>
                <w:sz w:val="20"/>
                <w:lang w:val="en-US" w:eastAsia="zh-CN"/>
              </w:rPr>
              <w:t>时间信号和频率标准发射</w:t>
            </w:r>
          </w:p>
        </w:tc>
      </w:tr>
      <w:tr w:rsidR="00B82E8D" w:rsidRPr="00355C93" w14:paraId="167CA254" w14:textId="77777777" w:rsidTr="00B82E8D">
        <w:tc>
          <w:tcPr>
            <w:tcW w:w="957" w:type="dxa"/>
          </w:tcPr>
          <w:p w14:paraId="051046E1" w14:textId="77777777" w:rsidR="00B82E8D" w:rsidRPr="00355C93" w:rsidRDefault="00B82E8D" w:rsidP="00AE152B">
            <w:pPr>
              <w:spacing w:before="30" w:after="30"/>
              <w:ind w:left="57"/>
              <w:rPr>
                <w:b/>
                <w:bCs/>
                <w:sz w:val="20"/>
                <w:lang w:val="en-US"/>
              </w:rPr>
            </w:pPr>
            <w:r w:rsidRPr="00355C93">
              <w:rPr>
                <w:b/>
                <w:bCs/>
                <w:sz w:val="20"/>
                <w:lang w:val="en-US"/>
              </w:rPr>
              <w:t>V</w:t>
            </w:r>
          </w:p>
        </w:tc>
        <w:tc>
          <w:tcPr>
            <w:tcW w:w="8572" w:type="dxa"/>
          </w:tcPr>
          <w:p w14:paraId="5C7BDA90" w14:textId="77777777" w:rsidR="00B82E8D" w:rsidRPr="00355C93" w:rsidRDefault="00B82E8D" w:rsidP="00AE152B">
            <w:pPr>
              <w:spacing w:before="30" w:after="180"/>
              <w:rPr>
                <w:sz w:val="20"/>
                <w:lang w:val="en-US"/>
              </w:rPr>
            </w:pPr>
            <w:r w:rsidRPr="00355C93">
              <w:rPr>
                <w:rFonts w:hint="eastAsia"/>
                <w:sz w:val="20"/>
                <w:lang w:val="en-US" w:eastAsia="zh-CN"/>
              </w:rPr>
              <w:t>词汇和相关问题</w:t>
            </w:r>
          </w:p>
        </w:tc>
      </w:tr>
    </w:tbl>
    <w:p w14:paraId="03934451" w14:textId="77777777" w:rsidR="00AE491D" w:rsidRPr="00F50EAE" w:rsidRDefault="00AE491D" w:rsidP="00AE491D">
      <w:pPr>
        <w:spacing w:before="30" w:after="30" w:line="240" w:lineRule="exact"/>
        <w:jc w:val="center"/>
        <w:rPr>
          <w:rFonts w:cs="SimSun"/>
          <w:sz w:val="20"/>
          <w:lang w:bidi="zh-CN"/>
        </w:rPr>
      </w:pPr>
    </w:p>
    <w:tbl>
      <w:tblPr>
        <w:tblpPr w:leftFromText="180" w:rightFromText="180" w:vertAnchor="text" w:tblpX="-5771" w:tblpY="-4031"/>
        <w:tblW w:w="0" w:type="auto"/>
        <w:tblLook w:val="0000" w:firstRow="0" w:lastRow="0" w:firstColumn="0" w:lastColumn="0" w:noHBand="0" w:noVBand="0"/>
      </w:tblPr>
      <w:tblGrid>
        <w:gridCol w:w="720"/>
      </w:tblGrid>
      <w:tr w:rsidR="00AE491D" w:rsidRPr="00F50EAE" w14:paraId="656361E2" w14:textId="77777777" w:rsidTr="004C47E3">
        <w:tc>
          <w:tcPr>
            <w:tcW w:w="720" w:type="dxa"/>
          </w:tcPr>
          <w:p w14:paraId="43B08176" w14:textId="77777777" w:rsidR="00AE491D" w:rsidRPr="00F50EAE" w:rsidRDefault="00AE491D" w:rsidP="004C47E3">
            <w:pPr>
              <w:spacing w:line="240" w:lineRule="exact"/>
              <w:jc w:val="center"/>
              <w:rPr>
                <w:rFonts w:cs="SimSun"/>
                <w:lang w:bidi="zh-CN"/>
              </w:rPr>
            </w:pPr>
          </w:p>
        </w:tc>
      </w:tr>
    </w:tbl>
    <w:p w14:paraId="30AF0906" w14:textId="77777777" w:rsidR="00AE491D" w:rsidRPr="00F50EAE" w:rsidRDefault="00AE491D" w:rsidP="00AE491D">
      <w:pPr>
        <w:spacing w:line="240" w:lineRule="exact"/>
        <w:jc w:val="center"/>
        <w:rPr>
          <w:rFonts w:cs="SimSun"/>
          <w:lang w:bidi="zh-CN"/>
        </w:rPr>
      </w:pPr>
    </w:p>
    <w:tbl>
      <w:tblPr>
        <w:tblW w:w="0" w:type="auto"/>
        <w:tblInd w:w="69"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40"/>
      </w:tblGrid>
      <w:tr w:rsidR="00AE491D" w:rsidRPr="00F50EAE" w14:paraId="208EA5CC" w14:textId="77777777" w:rsidTr="009E2D94">
        <w:tc>
          <w:tcPr>
            <w:tcW w:w="9540" w:type="dxa"/>
          </w:tcPr>
          <w:p w14:paraId="45F9F090" w14:textId="258EB86B" w:rsidR="00AE491D" w:rsidRPr="00F50EAE" w:rsidRDefault="00B82E8D" w:rsidP="00AE491D">
            <w:pPr>
              <w:spacing w:after="120" w:line="240" w:lineRule="exact"/>
              <w:rPr>
                <w:rFonts w:cs="SimSun"/>
                <w:sz w:val="20"/>
                <w:lang w:val="zh-CN" w:eastAsia="zh-CN" w:bidi="zh-CN"/>
              </w:rPr>
            </w:pPr>
            <w:r w:rsidRPr="00B82E8D">
              <w:rPr>
                <w:rFonts w:ascii="STKaiti" w:eastAsia="STKaiti" w:hAnsi="STKaiti" w:cs="SimSun" w:hint="eastAsia"/>
                <w:b/>
                <w:bCs/>
                <w:iCs/>
                <w:sz w:val="20"/>
                <w:lang w:val="fr-FR" w:eastAsia="zh-CN" w:bidi="zh-CN"/>
              </w:rPr>
              <w:t>说明</w:t>
            </w:r>
            <w:r w:rsidRPr="00B82E8D">
              <w:rPr>
                <w:rFonts w:ascii="STKaiti" w:eastAsia="STKaiti" w:hAnsi="STKaiti" w:cs="SimSun" w:hint="eastAsia"/>
                <w:iCs/>
                <w:sz w:val="20"/>
                <w:lang w:val="fr-FR" w:eastAsia="zh-CN" w:bidi="zh-CN"/>
              </w:rPr>
              <w:t>：该ITU-R建议书的英文版本根据ITU-R第1号决议详述的程序予以批准。</w:t>
            </w:r>
          </w:p>
        </w:tc>
      </w:tr>
    </w:tbl>
    <w:p w14:paraId="1B7B42A7" w14:textId="77777777" w:rsidR="00AE491D" w:rsidRPr="00F50EAE" w:rsidRDefault="00AE491D" w:rsidP="00AE491D">
      <w:pPr>
        <w:spacing w:line="240" w:lineRule="exact"/>
        <w:jc w:val="center"/>
        <w:rPr>
          <w:rFonts w:cs="SimSun"/>
          <w:lang w:eastAsia="zh-CN" w:bidi="zh-CN"/>
        </w:rPr>
      </w:pPr>
    </w:p>
    <w:p w14:paraId="62B8B557" w14:textId="77777777" w:rsidR="00AE491D" w:rsidRPr="00F50EAE" w:rsidRDefault="00AE491D" w:rsidP="00AE491D">
      <w:pPr>
        <w:spacing w:line="240" w:lineRule="exact"/>
        <w:jc w:val="right"/>
        <w:rPr>
          <w:rFonts w:cs="SimSun"/>
          <w:i/>
          <w:iCs/>
          <w:sz w:val="20"/>
          <w:lang w:val="zh-CN" w:eastAsia="zh-CN" w:bidi="zh-CN"/>
        </w:rPr>
      </w:pPr>
      <w:r w:rsidRPr="00F50EAE">
        <w:rPr>
          <w:rFonts w:ascii="STKaiti" w:eastAsia="STKaiti" w:hAnsi="STKaiti" w:cs="SimSun"/>
          <w:iCs/>
          <w:sz w:val="20"/>
          <w:lang w:val="zh-CN" w:eastAsia="zh-CN" w:bidi="zh-CN"/>
        </w:rPr>
        <w:t>电子出版物</w:t>
      </w:r>
    </w:p>
    <w:p w14:paraId="75EDF3D1" w14:textId="34B02975" w:rsidR="00B82E8D" w:rsidRDefault="00BE4AB0" w:rsidP="00B82E8D">
      <w:pPr>
        <w:spacing w:line="240" w:lineRule="exact"/>
        <w:jc w:val="right"/>
        <w:rPr>
          <w:rFonts w:cs="SimSun"/>
          <w:sz w:val="20"/>
          <w:lang w:val="zh-CN" w:eastAsia="zh-CN" w:bidi="zh-CN"/>
        </w:rPr>
      </w:pPr>
      <w:r>
        <w:rPr>
          <w:rFonts w:cs="SimSun"/>
          <w:sz w:val="20"/>
          <w:lang w:val="zh-CN" w:eastAsia="zh-CN" w:bidi="zh-CN"/>
        </w:rPr>
        <w:t>20</w:t>
      </w:r>
      <w:r w:rsidR="009E2D94">
        <w:rPr>
          <w:rFonts w:cs="SimSun"/>
          <w:sz w:val="20"/>
          <w:lang w:val="en-US" w:eastAsia="zh-CN" w:bidi="zh-CN"/>
        </w:rPr>
        <w:t>20</w:t>
      </w:r>
      <w:r w:rsidR="00AE491D" w:rsidRPr="00F50EAE">
        <w:rPr>
          <w:rFonts w:cs="SimSun"/>
          <w:sz w:val="20"/>
          <w:lang w:val="zh-CN" w:eastAsia="zh-CN" w:bidi="zh-CN"/>
        </w:rPr>
        <w:t>年，日内瓦</w:t>
      </w:r>
    </w:p>
    <w:p w14:paraId="3ADAED2D" w14:textId="194AF6AD" w:rsidR="00AE491D" w:rsidRPr="009E2D94" w:rsidRDefault="00AE491D" w:rsidP="00B82E8D">
      <w:pPr>
        <w:spacing w:line="240" w:lineRule="exact"/>
        <w:jc w:val="center"/>
        <w:rPr>
          <w:rFonts w:cs="SimSun"/>
          <w:sz w:val="20"/>
          <w:lang w:val="en-US" w:eastAsia="zh-CN" w:bidi="zh-CN"/>
        </w:rPr>
      </w:pPr>
      <w:r w:rsidRPr="00F50EAE">
        <w:rPr>
          <w:rFonts w:cs="SimSun"/>
          <w:lang w:val="zh-CN" w:bidi="zh-CN"/>
        </w:rPr>
        <w:sym w:font="Symbol" w:char="F0E3"/>
      </w:r>
      <w:r w:rsidRPr="00F50EAE">
        <w:rPr>
          <w:rFonts w:cs="SimSun"/>
          <w:sz w:val="20"/>
          <w:lang w:val="zh-CN" w:eastAsia="zh-CN" w:bidi="zh-CN"/>
        </w:rPr>
        <w:t xml:space="preserve"> </w:t>
      </w:r>
      <w:r w:rsidRPr="00F50EAE">
        <w:rPr>
          <w:rFonts w:cs="SimSun"/>
          <w:sz w:val="20"/>
          <w:lang w:val="zh-CN" w:eastAsia="zh-CN" w:bidi="zh-CN"/>
        </w:rPr>
        <w:t>国际电联</w:t>
      </w:r>
      <w:r w:rsidRPr="00F50EAE">
        <w:rPr>
          <w:rFonts w:cs="SimSun"/>
          <w:sz w:val="20"/>
          <w:lang w:val="zh-CN" w:eastAsia="zh-CN" w:bidi="zh-CN"/>
        </w:rPr>
        <w:t xml:space="preserve"> </w:t>
      </w:r>
      <w:bookmarkStart w:id="2" w:name="iiannee"/>
      <w:bookmarkEnd w:id="2"/>
      <w:r w:rsidR="00BE4AB0">
        <w:rPr>
          <w:rFonts w:cs="SimSun"/>
          <w:sz w:val="20"/>
          <w:lang w:val="zh-CN" w:eastAsia="zh-CN" w:bidi="zh-CN"/>
        </w:rPr>
        <w:t>20</w:t>
      </w:r>
      <w:r w:rsidR="009E2D94">
        <w:rPr>
          <w:rFonts w:cs="SimSun"/>
          <w:sz w:val="20"/>
          <w:lang w:val="en-US" w:eastAsia="zh-CN" w:bidi="zh-CN"/>
        </w:rPr>
        <w:t>20</w:t>
      </w:r>
    </w:p>
    <w:p w14:paraId="7BC9AB90" w14:textId="77777777" w:rsidR="00AE491D" w:rsidRPr="00F50EAE" w:rsidRDefault="00AE491D" w:rsidP="006B6CFB">
      <w:pPr>
        <w:spacing w:line="240" w:lineRule="exact"/>
        <w:ind w:firstLineChars="236" w:firstLine="425"/>
        <w:jc w:val="both"/>
        <w:rPr>
          <w:rFonts w:cs="SimSun"/>
          <w:sz w:val="18"/>
          <w:szCs w:val="18"/>
          <w:lang w:val="zh-CN" w:eastAsia="zh-CN" w:bidi="zh-CN"/>
        </w:rPr>
      </w:pPr>
      <w:r w:rsidRPr="00F50EAE">
        <w:rPr>
          <w:rFonts w:cs="SimSun"/>
          <w:sz w:val="18"/>
          <w:szCs w:val="18"/>
          <w:lang w:val="zh-CN" w:eastAsia="zh-CN" w:bidi="zh-CN"/>
        </w:rPr>
        <w:t>版权所有。未经国际电联书面许可，不得以任何手段翻印本出版物的任何部分。</w:t>
      </w:r>
    </w:p>
    <w:p w14:paraId="02C7B9D0" w14:textId="77777777" w:rsidR="00AE491D" w:rsidRPr="00F50EAE" w:rsidRDefault="00AE491D" w:rsidP="00AE491D">
      <w:pPr>
        <w:spacing w:before="160" w:line="240" w:lineRule="exact"/>
        <w:jc w:val="both"/>
        <w:rPr>
          <w:rFonts w:cs="SimSun"/>
          <w:i/>
          <w:sz w:val="20"/>
          <w:lang w:eastAsia="zh-CN" w:bidi="zh-CN"/>
        </w:rPr>
        <w:sectPr w:rsidR="00AE491D" w:rsidRPr="00F50EAE" w:rsidSect="004C47E3">
          <w:headerReference w:type="even" r:id="rId11"/>
          <w:headerReference w:type="default" r:id="rId12"/>
          <w:pgSz w:w="11907" w:h="16834" w:code="9"/>
          <w:pgMar w:top="1418" w:right="1134" w:bottom="1134" w:left="1134" w:header="720" w:footer="482" w:gutter="0"/>
          <w:paperSrc w:first="15" w:other="15"/>
          <w:pgNumType w:fmt="lowerRoman" w:start="2"/>
          <w:cols w:space="720"/>
          <w:docGrid w:linePitch="299"/>
        </w:sectPr>
      </w:pPr>
    </w:p>
    <w:p w14:paraId="3F1EA8B5" w14:textId="1B682B9D" w:rsidR="00B82E8D" w:rsidRPr="00C9484E" w:rsidRDefault="00B82E8D" w:rsidP="00B82E8D">
      <w:pPr>
        <w:pStyle w:val="RecNo"/>
        <w:spacing w:before="0"/>
        <w:rPr>
          <w:lang w:val="en-US" w:eastAsia="zh-CN"/>
        </w:rPr>
      </w:pPr>
      <w:bookmarkStart w:id="3" w:name="irecnoe"/>
      <w:bookmarkEnd w:id="3"/>
      <w:r w:rsidRPr="00BF487A">
        <w:rPr>
          <w:rStyle w:val="href"/>
          <w:lang w:val="en-US" w:eastAsia="zh-CN"/>
        </w:rPr>
        <w:lastRenderedPageBreak/>
        <w:t xml:space="preserve">ITU-R  </w:t>
      </w:r>
      <w:r>
        <w:rPr>
          <w:rStyle w:val="href"/>
          <w:lang w:val="en-US" w:eastAsia="zh-CN"/>
        </w:rPr>
        <w:t>BS</w:t>
      </w:r>
      <w:r w:rsidRPr="00BF487A">
        <w:rPr>
          <w:rStyle w:val="href"/>
          <w:lang w:val="en-US" w:eastAsia="zh-CN"/>
        </w:rPr>
        <w:t>.</w:t>
      </w:r>
      <w:r>
        <w:rPr>
          <w:rStyle w:val="href"/>
          <w:lang w:val="en-US" w:eastAsia="zh-CN"/>
        </w:rPr>
        <w:t>450-4</w:t>
      </w:r>
      <w:r w:rsidR="009E2D94">
        <w:rPr>
          <w:rStyle w:val="href"/>
          <w:lang w:val="en-US" w:eastAsia="zh-CN"/>
        </w:rPr>
        <w:t xml:space="preserve"> </w:t>
      </w:r>
      <w:r w:rsidR="00103571">
        <w:rPr>
          <w:rStyle w:val="href"/>
          <w:rFonts w:ascii="SimSun" w:eastAsia="SimSun" w:hAnsi="SimSun" w:cs="SimSun" w:hint="eastAsia"/>
          <w:lang w:val="en-US" w:eastAsia="zh-CN"/>
        </w:rPr>
        <w:t>建议书</w:t>
      </w:r>
    </w:p>
    <w:p w14:paraId="163AF7DB" w14:textId="4E836C8F" w:rsidR="00B82E8D" w:rsidRPr="00AF2F13" w:rsidRDefault="00103571" w:rsidP="00B82E8D">
      <w:pPr>
        <w:pStyle w:val="Rectitle"/>
        <w:rPr>
          <w:lang w:val="en-GB" w:eastAsia="zh-CN"/>
        </w:rPr>
      </w:pPr>
      <w:r w:rsidRPr="00103571">
        <w:rPr>
          <w:rFonts w:ascii="SimSun" w:eastAsia="SimSun" w:hAnsi="SimSun" w:cs="SimSun" w:hint="eastAsia"/>
          <w:lang w:val="en-GB" w:eastAsia="zh-CN"/>
        </w:rPr>
        <w:t>甚高频</w:t>
      </w:r>
      <w:r>
        <w:rPr>
          <w:rFonts w:ascii="SimSun" w:eastAsia="SimSun" w:hAnsi="SimSun" w:cs="SimSun" w:hint="eastAsia"/>
          <w:lang w:val="en-GB" w:eastAsia="zh-CN"/>
        </w:rPr>
        <w:t>（</w:t>
      </w:r>
      <w:r w:rsidRPr="00AF2F13">
        <w:rPr>
          <w:lang w:val="en-GB" w:eastAsia="zh-CN"/>
        </w:rPr>
        <w:t>VHF</w:t>
      </w:r>
      <w:r>
        <w:rPr>
          <w:rFonts w:ascii="SimSun" w:eastAsia="SimSun" w:hAnsi="SimSun" w:cs="SimSun"/>
          <w:lang w:val="en-GB" w:eastAsia="zh-CN"/>
        </w:rPr>
        <w:t>）</w:t>
      </w:r>
      <w:r w:rsidRPr="00103571">
        <w:rPr>
          <w:rFonts w:ascii="SimSun" w:eastAsia="SimSun" w:hAnsi="SimSun" w:cs="SimSun" w:hint="eastAsia"/>
          <w:lang w:val="en-GB" w:eastAsia="zh-CN"/>
        </w:rPr>
        <w:t>调频</w:t>
      </w:r>
      <w:r>
        <w:rPr>
          <w:rFonts w:ascii="SimSun" w:eastAsia="SimSun" w:hAnsi="SimSun" w:cs="SimSun" w:hint="eastAsia"/>
          <w:lang w:val="en-GB" w:eastAsia="zh-CN"/>
        </w:rPr>
        <w:t>（</w:t>
      </w:r>
      <w:r w:rsidRPr="00AF2F13">
        <w:rPr>
          <w:lang w:val="en-GB" w:eastAsia="zh-CN"/>
        </w:rPr>
        <w:t>FM</w:t>
      </w:r>
      <w:r>
        <w:rPr>
          <w:rFonts w:ascii="SimSun" w:eastAsia="SimSun" w:hAnsi="SimSun" w:cs="SimSun" w:hint="eastAsia"/>
          <w:lang w:val="en-GB" w:eastAsia="zh-CN"/>
        </w:rPr>
        <w:t>）</w:t>
      </w:r>
      <w:r w:rsidRPr="00103571">
        <w:rPr>
          <w:rFonts w:ascii="SimSun" w:eastAsia="SimSun" w:hAnsi="SimSun" w:cs="SimSun" w:hint="eastAsia"/>
          <w:lang w:val="en-GB" w:eastAsia="zh-CN"/>
        </w:rPr>
        <w:t>声音广播传输标准</w:t>
      </w:r>
      <w:r w:rsidR="00B82E8D" w:rsidRPr="00AF2F13">
        <w:rPr>
          <w:lang w:val="en-GB" w:eastAsia="zh-CN"/>
        </w:rPr>
        <w:t xml:space="preserve"> </w:t>
      </w:r>
    </w:p>
    <w:p w14:paraId="6F4346B3" w14:textId="57D78BBE" w:rsidR="00B82E8D" w:rsidRDefault="00103571" w:rsidP="00B82E8D">
      <w:pPr>
        <w:pStyle w:val="Recdate"/>
        <w:rPr>
          <w:lang w:eastAsia="zh-CN"/>
        </w:rPr>
      </w:pPr>
      <w:bookmarkStart w:id="4" w:name="Revision_history"/>
      <w:r>
        <w:rPr>
          <w:lang w:eastAsia="zh-CN"/>
        </w:rPr>
        <w:t>（</w:t>
      </w:r>
      <w:r w:rsidR="00B82E8D" w:rsidRPr="00AF2F13">
        <w:rPr>
          <w:lang w:eastAsia="zh-CN"/>
        </w:rPr>
        <w:t>1982-1995-2001-2019</w:t>
      </w:r>
      <w:r>
        <w:rPr>
          <w:rFonts w:hint="eastAsia"/>
          <w:lang w:eastAsia="zh-CN"/>
        </w:rPr>
        <w:t>年</w:t>
      </w:r>
      <w:r>
        <w:rPr>
          <w:lang w:eastAsia="zh-CN"/>
        </w:rPr>
        <w:t>）</w:t>
      </w:r>
      <w:bookmarkEnd w:id="4"/>
    </w:p>
    <w:p w14:paraId="02FC3F6F" w14:textId="2FB7A42E" w:rsidR="00B82E8D" w:rsidRPr="00BD77AC" w:rsidRDefault="00103571" w:rsidP="00B82E8D">
      <w:pPr>
        <w:pStyle w:val="HeadingSum"/>
        <w:rPr>
          <w:lang w:val="en-GB" w:eastAsia="zh-CN"/>
        </w:rPr>
      </w:pPr>
      <w:r>
        <w:rPr>
          <w:rFonts w:hint="eastAsia"/>
          <w:lang w:val="en-GB" w:eastAsia="zh-CN"/>
        </w:rPr>
        <w:t>范围</w:t>
      </w:r>
    </w:p>
    <w:p w14:paraId="221A4949" w14:textId="35A255C8" w:rsidR="00B82E8D" w:rsidRPr="00BD77AC" w:rsidRDefault="00103571" w:rsidP="00856E91">
      <w:pPr>
        <w:pStyle w:val="Summary"/>
        <w:ind w:firstLineChars="200" w:firstLine="440"/>
        <w:rPr>
          <w:lang w:val="en-GB" w:eastAsia="zh-CN"/>
        </w:rPr>
      </w:pPr>
      <w:r w:rsidRPr="00103571">
        <w:rPr>
          <w:rFonts w:hint="eastAsia"/>
          <w:lang w:val="en-GB" w:eastAsia="zh-CN"/>
        </w:rPr>
        <w:t>本建议</w:t>
      </w:r>
      <w:r>
        <w:rPr>
          <w:rFonts w:hint="eastAsia"/>
          <w:lang w:val="en-GB" w:eastAsia="zh-CN"/>
        </w:rPr>
        <w:t>书</w:t>
      </w:r>
      <w:r w:rsidRPr="00103571">
        <w:rPr>
          <w:rFonts w:hint="eastAsia"/>
          <w:lang w:val="en-GB" w:eastAsia="zh-CN"/>
        </w:rPr>
        <w:t>提供了</w:t>
      </w:r>
      <w:r>
        <w:rPr>
          <w:rFonts w:hint="eastAsia"/>
          <w:lang w:val="en-GB" w:eastAsia="zh-CN"/>
        </w:rPr>
        <w:t>频段</w:t>
      </w:r>
      <w:r w:rsidRPr="00103571">
        <w:rPr>
          <w:rFonts w:hint="eastAsia"/>
          <w:lang w:val="en-GB" w:eastAsia="zh-CN"/>
        </w:rPr>
        <w:t>8</w:t>
      </w:r>
      <w:r>
        <w:rPr>
          <w:lang w:val="en-GB" w:eastAsia="zh-CN"/>
        </w:rPr>
        <w:t>（</w:t>
      </w:r>
      <w:r w:rsidRPr="00BD77AC">
        <w:rPr>
          <w:lang w:val="en-GB" w:eastAsia="zh-CN"/>
        </w:rPr>
        <w:t>VHF</w:t>
      </w:r>
      <w:r>
        <w:rPr>
          <w:lang w:val="en-GB" w:eastAsia="zh-CN"/>
        </w:rPr>
        <w:t>）</w:t>
      </w:r>
      <w:r w:rsidRPr="00103571">
        <w:rPr>
          <w:rFonts w:hint="eastAsia"/>
          <w:lang w:val="en-GB" w:eastAsia="zh-CN"/>
        </w:rPr>
        <w:t>模拟调频声音广播系统的基本技术特征。应该注意的是，为了</w:t>
      </w:r>
      <w:r>
        <w:rPr>
          <w:rFonts w:hint="eastAsia"/>
          <w:lang w:val="en-GB" w:eastAsia="zh-CN"/>
        </w:rPr>
        <w:t>实现</w:t>
      </w:r>
      <w:r w:rsidRPr="00103571">
        <w:rPr>
          <w:rFonts w:hint="eastAsia"/>
          <w:lang w:val="en-GB" w:eastAsia="zh-CN"/>
        </w:rPr>
        <w:t>立体声，导频音系统已成为</w:t>
      </w:r>
      <w:r w:rsidRPr="00856E91">
        <w:rPr>
          <w:rFonts w:ascii="STKaiti" w:eastAsia="STKaiti" w:hAnsi="STKaiti" w:hint="eastAsia"/>
          <w:lang w:val="en-GB" w:eastAsia="zh-CN"/>
        </w:rPr>
        <w:t>事实上</w:t>
      </w:r>
      <w:r w:rsidRPr="00103571">
        <w:rPr>
          <w:rFonts w:hint="eastAsia"/>
          <w:lang w:val="en-GB" w:eastAsia="zh-CN"/>
        </w:rPr>
        <w:t>的全球标准。</w:t>
      </w:r>
    </w:p>
    <w:p w14:paraId="657A45B1" w14:textId="2BE59C3F" w:rsidR="00B82E8D" w:rsidRPr="00BD77AC" w:rsidRDefault="00103571" w:rsidP="00B82E8D">
      <w:pPr>
        <w:pStyle w:val="Headingb"/>
        <w:rPr>
          <w:lang w:eastAsia="zh-CN"/>
        </w:rPr>
      </w:pPr>
      <w:r>
        <w:rPr>
          <w:rFonts w:hint="eastAsia"/>
          <w:lang w:eastAsia="zh-CN"/>
        </w:rPr>
        <w:t>关键词</w:t>
      </w:r>
    </w:p>
    <w:p w14:paraId="1ED095C8" w14:textId="5F533F39" w:rsidR="00B82E8D" w:rsidRPr="00BD77AC" w:rsidRDefault="00103571" w:rsidP="00856E91">
      <w:pPr>
        <w:ind w:firstLineChars="200" w:firstLine="480"/>
        <w:rPr>
          <w:lang w:eastAsia="zh-CN"/>
        </w:rPr>
      </w:pPr>
      <w:r w:rsidRPr="00103571">
        <w:rPr>
          <w:rFonts w:hint="eastAsia"/>
          <w:lang w:eastAsia="zh-CN"/>
        </w:rPr>
        <w:t>调频声音广播、单声道、立体声、极化系统、导频音系统、载波偏移、预加重、立体声多路信号、辅助信号</w:t>
      </w:r>
    </w:p>
    <w:p w14:paraId="430EE482" w14:textId="1B97D35C" w:rsidR="00B82E8D" w:rsidRPr="00AF2F13" w:rsidRDefault="00103571" w:rsidP="00B82E8D">
      <w:pPr>
        <w:pStyle w:val="Normalaftertitle"/>
        <w:rPr>
          <w:lang w:eastAsia="zh-CN"/>
        </w:rPr>
      </w:pPr>
      <w:r>
        <w:rPr>
          <w:rFonts w:hint="eastAsia"/>
          <w:lang w:eastAsia="zh-CN"/>
        </w:rPr>
        <w:t>国际电联无线电通信全会，</w:t>
      </w:r>
    </w:p>
    <w:p w14:paraId="2D613AAD" w14:textId="4907B714" w:rsidR="00B82E8D" w:rsidRPr="00856E91" w:rsidRDefault="00103571" w:rsidP="00B82E8D">
      <w:pPr>
        <w:pStyle w:val="Call"/>
        <w:rPr>
          <w:rFonts w:ascii="STKaiti" w:eastAsia="STKaiti" w:hAnsi="STKaiti"/>
          <w:i w:val="0"/>
          <w:iCs/>
          <w:szCs w:val="24"/>
          <w:lang w:eastAsia="zh-CN"/>
        </w:rPr>
      </w:pPr>
      <w:r w:rsidRPr="00856E91">
        <w:rPr>
          <w:rFonts w:ascii="STKaiti" w:eastAsia="STKaiti" w:hAnsi="STKaiti" w:hint="eastAsia"/>
          <w:i w:val="0"/>
          <w:iCs/>
          <w:szCs w:val="24"/>
          <w:lang w:eastAsia="zh-CN"/>
        </w:rPr>
        <w:t>建议</w:t>
      </w:r>
    </w:p>
    <w:p w14:paraId="0614C476" w14:textId="6EC6B884" w:rsidR="00B82E8D" w:rsidRPr="00AF2F13" w:rsidRDefault="00103571" w:rsidP="00856E91">
      <w:pPr>
        <w:ind w:firstLineChars="200" w:firstLine="480"/>
        <w:rPr>
          <w:lang w:eastAsia="zh-CN"/>
        </w:rPr>
      </w:pPr>
      <w:r w:rsidRPr="00103571">
        <w:rPr>
          <w:rFonts w:hint="eastAsia"/>
          <w:lang w:eastAsia="zh-CN"/>
        </w:rPr>
        <w:t>对于频段</w:t>
      </w:r>
      <w:r w:rsidRPr="00103571">
        <w:rPr>
          <w:rFonts w:hint="eastAsia"/>
          <w:lang w:eastAsia="zh-CN"/>
        </w:rPr>
        <w:t>8</w:t>
      </w:r>
      <w:r>
        <w:rPr>
          <w:lang w:eastAsia="zh-CN"/>
        </w:rPr>
        <w:t>（</w:t>
      </w:r>
      <w:r w:rsidRPr="00AF2F13">
        <w:rPr>
          <w:lang w:eastAsia="zh-CN"/>
        </w:rPr>
        <w:t>VHF</w:t>
      </w:r>
      <w:r w:rsidRPr="00BD77AC">
        <w:rPr>
          <w:rStyle w:val="FootnoteReference"/>
          <w:szCs w:val="24"/>
        </w:rPr>
        <w:footnoteReference w:id="1"/>
      </w:r>
      <w:r>
        <w:rPr>
          <w:lang w:eastAsia="zh-CN"/>
        </w:rPr>
        <w:t>）</w:t>
      </w:r>
      <w:r>
        <w:rPr>
          <w:rFonts w:hint="eastAsia"/>
          <w:lang w:eastAsia="zh-CN"/>
        </w:rPr>
        <w:t>内</w:t>
      </w:r>
      <w:r w:rsidRPr="00103571">
        <w:rPr>
          <w:rFonts w:hint="eastAsia"/>
          <w:lang w:eastAsia="zh-CN"/>
        </w:rPr>
        <w:t>的调频声音广播，应使用以下传输标准</w:t>
      </w:r>
      <w:r>
        <w:rPr>
          <w:rFonts w:hint="eastAsia"/>
          <w:lang w:eastAsia="zh-CN"/>
        </w:rPr>
        <w:t>：</w:t>
      </w:r>
    </w:p>
    <w:p w14:paraId="65C18C86" w14:textId="34280549" w:rsidR="00B82E8D" w:rsidRPr="00AF2F13" w:rsidRDefault="00B82E8D" w:rsidP="00B82E8D">
      <w:pPr>
        <w:pStyle w:val="Heading1"/>
        <w:rPr>
          <w:szCs w:val="24"/>
          <w:lang w:eastAsia="zh-CN"/>
        </w:rPr>
      </w:pPr>
      <w:r w:rsidRPr="00AF2F13">
        <w:rPr>
          <w:szCs w:val="24"/>
          <w:lang w:eastAsia="zh-CN"/>
        </w:rPr>
        <w:t>1</w:t>
      </w:r>
      <w:r w:rsidRPr="00AF2F13">
        <w:rPr>
          <w:szCs w:val="24"/>
          <w:lang w:eastAsia="zh-CN"/>
        </w:rPr>
        <w:tab/>
      </w:r>
      <w:r w:rsidR="00103571" w:rsidRPr="00103571">
        <w:rPr>
          <w:rFonts w:hint="eastAsia"/>
          <w:szCs w:val="24"/>
          <w:lang w:eastAsia="zh-CN"/>
        </w:rPr>
        <w:t>单声道传输</w:t>
      </w:r>
    </w:p>
    <w:p w14:paraId="4D38F095" w14:textId="7482ABE0" w:rsidR="00B82E8D" w:rsidRPr="00AF2F13" w:rsidRDefault="00B82E8D" w:rsidP="00B82E8D">
      <w:pPr>
        <w:pStyle w:val="Heading2"/>
        <w:rPr>
          <w:szCs w:val="24"/>
          <w:lang w:eastAsia="zh-CN"/>
        </w:rPr>
      </w:pPr>
      <w:r w:rsidRPr="00AF2F13">
        <w:rPr>
          <w:szCs w:val="24"/>
          <w:lang w:eastAsia="zh-CN"/>
        </w:rPr>
        <w:t>1.1</w:t>
      </w:r>
      <w:r w:rsidRPr="00AF2F13">
        <w:rPr>
          <w:szCs w:val="24"/>
          <w:lang w:eastAsia="zh-CN"/>
        </w:rPr>
        <w:tab/>
      </w:r>
      <w:r w:rsidR="00103571" w:rsidRPr="00103571">
        <w:rPr>
          <w:rFonts w:hint="eastAsia"/>
          <w:szCs w:val="24"/>
          <w:lang w:eastAsia="zh-CN"/>
        </w:rPr>
        <w:t>射频</w:t>
      </w:r>
      <w:r w:rsidR="00103571">
        <w:rPr>
          <w:szCs w:val="24"/>
          <w:lang w:eastAsia="zh-CN"/>
        </w:rPr>
        <w:t>（</w:t>
      </w:r>
      <w:r w:rsidR="00103571" w:rsidRPr="00AF2F13">
        <w:rPr>
          <w:szCs w:val="24"/>
          <w:lang w:eastAsia="zh-CN"/>
        </w:rPr>
        <w:t>RF</w:t>
      </w:r>
      <w:r w:rsidR="00103571">
        <w:rPr>
          <w:szCs w:val="24"/>
          <w:lang w:eastAsia="zh-CN"/>
        </w:rPr>
        <w:t>）</w:t>
      </w:r>
      <w:r w:rsidR="00103571" w:rsidRPr="00103571">
        <w:rPr>
          <w:rFonts w:hint="eastAsia"/>
          <w:szCs w:val="24"/>
          <w:lang w:eastAsia="zh-CN"/>
        </w:rPr>
        <w:t>信号</w:t>
      </w:r>
    </w:p>
    <w:p w14:paraId="1C72604B" w14:textId="2F3808EA" w:rsidR="00B82E8D" w:rsidRPr="00AF2F13" w:rsidRDefault="00103571" w:rsidP="00856E91">
      <w:pPr>
        <w:ind w:firstLineChars="200" w:firstLine="480"/>
        <w:rPr>
          <w:szCs w:val="24"/>
          <w:lang w:eastAsia="zh-CN"/>
        </w:rPr>
      </w:pPr>
      <w:r w:rsidRPr="00103571">
        <w:rPr>
          <w:rFonts w:hint="eastAsia"/>
          <w:szCs w:val="24"/>
          <w:lang w:eastAsia="zh-CN"/>
        </w:rPr>
        <w:t>射频信号由一个载</w:t>
      </w:r>
      <w:r>
        <w:rPr>
          <w:rFonts w:hint="eastAsia"/>
          <w:szCs w:val="24"/>
          <w:lang w:eastAsia="zh-CN"/>
        </w:rPr>
        <w:t>波构</w:t>
      </w:r>
      <w:r w:rsidRPr="00103571">
        <w:rPr>
          <w:rFonts w:hint="eastAsia"/>
          <w:szCs w:val="24"/>
          <w:lang w:eastAsia="zh-CN"/>
        </w:rPr>
        <w:t>成，该载波</w:t>
      </w:r>
      <w:r>
        <w:rPr>
          <w:rFonts w:hint="eastAsia"/>
          <w:szCs w:val="24"/>
          <w:lang w:eastAsia="zh-CN"/>
        </w:rPr>
        <w:t>在</w:t>
      </w:r>
      <w:r w:rsidRPr="00103571">
        <w:rPr>
          <w:rFonts w:hint="eastAsia"/>
          <w:szCs w:val="24"/>
          <w:lang w:eastAsia="zh-CN"/>
        </w:rPr>
        <w:t>预加重后</w:t>
      </w:r>
      <w:r>
        <w:rPr>
          <w:rFonts w:hint="eastAsia"/>
          <w:szCs w:val="24"/>
          <w:lang w:eastAsia="zh-CN"/>
        </w:rPr>
        <w:t>对</w:t>
      </w:r>
      <w:r w:rsidRPr="00103571">
        <w:rPr>
          <w:rFonts w:hint="eastAsia"/>
          <w:szCs w:val="24"/>
          <w:lang w:eastAsia="zh-CN"/>
        </w:rPr>
        <w:t>要发送的声音信号进行频率调制，</w:t>
      </w:r>
      <w:r>
        <w:rPr>
          <w:rFonts w:hint="eastAsia"/>
          <w:szCs w:val="24"/>
          <w:lang w:eastAsia="zh-CN"/>
        </w:rPr>
        <w:t>且</w:t>
      </w:r>
      <w:r w:rsidRPr="00103571">
        <w:rPr>
          <w:rFonts w:hint="eastAsia"/>
          <w:szCs w:val="24"/>
          <w:lang w:eastAsia="zh-CN"/>
        </w:rPr>
        <w:t>最大频率偏差</w:t>
      </w:r>
      <w:r>
        <w:rPr>
          <w:rFonts w:hint="eastAsia"/>
          <w:szCs w:val="24"/>
          <w:lang w:eastAsia="zh-CN"/>
        </w:rPr>
        <w:t>为：</w:t>
      </w:r>
    </w:p>
    <w:p w14:paraId="6AE4E0C1" w14:textId="3104CB34" w:rsidR="00B82E8D" w:rsidRPr="00AF2F13" w:rsidRDefault="00B82E8D" w:rsidP="00B82E8D">
      <w:pPr>
        <w:pStyle w:val="Equation"/>
        <w:rPr>
          <w:lang w:eastAsia="zh-CN"/>
        </w:rPr>
      </w:pPr>
      <w:r w:rsidRPr="00AF2F13">
        <w:rPr>
          <w:lang w:eastAsia="zh-CN"/>
        </w:rPr>
        <w:tab/>
      </w:r>
      <w:r w:rsidRPr="00AF2F13">
        <w:rPr>
          <w:lang w:eastAsia="zh-CN"/>
        </w:rPr>
        <w:tab/>
      </w:r>
      <w:r w:rsidRPr="00BD77AC">
        <w:rPr>
          <w:rFonts w:ascii="Symbol" w:hAnsi="Symbol"/>
          <w:lang w:eastAsia="zh-CN"/>
        </w:rPr>
        <w:t></w:t>
      </w:r>
      <w:r w:rsidRPr="00AF2F13">
        <w:rPr>
          <w:lang w:eastAsia="zh-CN"/>
        </w:rPr>
        <w:t xml:space="preserve">75 kHz </w:t>
      </w:r>
      <w:r w:rsidR="00546DD7">
        <w:rPr>
          <w:rFonts w:hint="eastAsia"/>
          <w:lang w:eastAsia="zh-CN"/>
        </w:rPr>
        <w:t>或</w:t>
      </w:r>
      <w:r w:rsidRPr="00AF2F13">
        <w:rPr>
          <w:lang w:eastAsia="zh-CN"/>
        </w:rPr>
        <w:t xml:space="preserve"> </w:t>
      </w:r>
      <w:r w:rsidRPr="00BD77AC">
        <w:rPr>
          <w:rFonts w:ascii="Symbol" w:hAnsi="Symbol"/>
          <w:lang w:eastAsia="zh-CN"/>
        </w:rPr>
        <w:t></w:t>
      </w:r>
      <w:r w:rsidRPr="00AF2F13">
        <w:rPr>
          <w:lang w:eastAsia="zh-CN"/>
        </w:rPr>
        <w:t>50 kHz</w:t>
      </w:r>
    </w:p>
    <w:p w14:paraId="698F3F33" w14:textId="3AE4EB43" w:rsidR="00B82E8D" w:rsidRPr="00856E91" w:rsidRDefault="00546DD7" w:rsidP="00B82E8D">
      <w:pPr>
        <w:pStyle w:val="Note"/>
        <w:rPr>
          <w:sz w:val="24"/>
          <w:szCs w:val="24"/>
          <w:lang w:eastAsia="zh-CN"/>
        </w:rPr>
      </w:pPr>
      <w:r w:rsidRPr="00856E91">
        <w:rPr>
          <w:rFonts w:hint="eastAsia"/>
          <w:sz w:val="24"/>
          <w:szCs w:val="24"/>
          <w:lang w:eastAsia="zh-CN"/>
        </w:rPr>
        <w:t>注</w:t>
      </w:r>
      <w:r w:rsidRPr="00856E91">
        <w:rPr>
          <w:rFonts w:hint="eastAsia"/>
          <w:sz w:val="24"/>
          <w:szCs w:val="24"/>
          <w:lang w:eastAsia="zh-CN"/>
        </w:rPr>
        <w:t>1</w:t>
      </w:r>
      <w:r w:rsidR="00856E91">
        <w:rPr>
          <w:sz w:val="24"/>
          <w:szCs w:val="24"/>
          <w:lang w:eastAsia="zh-CN"/>
        </w:rPr>
        <w:t xml:space="preserve"> </w:t>
      </w:r>
      <w:r w:rsidR="00856E91" w:rsidRPr="00856E91">
        <w:rPr>
          <w:sz w:val="24"/>
          <w:szCs w:val="24"/>
          <w:lang w:eastAsia="zh-CN"/>
        </w:rPr>
        <w:t>–</w:t>
      </w:r>
      <w:r w:rsidR="00856E91">
        <w:rPr>
          <w:sz w:val="24"/>
          <w:szCs w:val="24"/>
          <w:lang w:eastAsia="zh-CN"/>
        </w:rPr>
        <w:t xml:space="preserve"> </w:t>
      </w:r>
      <w:r w:rsidRPr="00856E91">
        <w:rPr>
          <w:rFonts w:hint="eastAsia"/>
          <w:sz w:val="24"/>
          <w:szCs w:val="24"/>
          <w:lang w:eastAsia="zh-CN"/>
        </w:rPr>
        <w:t>在西欧国家和美国，最大偏差为</w:t>
      </w:r>
      <w:r w:rsidRPr="00856E91">
        <w:rPr>
          <w:sz w:val="24"/>
          <w:szCs w:val="24"/>
          <w:lang w:eastAsia="zh-CN"/>
        </w:rPr>
        <w:t>±75 kHz</w:t>
      </w:r>
      <w:r w:rsidRPr="00856E91">
        <w:rPr>
          <w:rFonts w:hint="eastAsia"/>
          <w:sz w:val="24"/>
          <w:szCs w:val="24"/>
          <w:lang w:eastAsia="zh-CN"/>
        </w:rPr>
        <w:t>。前苏联和其他一些欧洲国家为</w:t>
      </w:r>
      <w:r w:rsidRPr="00856E91">
        <w:rPr>
          <w:rFonts w:ascii="Symbol" w:hAnsi="Symbol"/>
          <w:sz w:val="24"/>
          <w:szCs w:val="24"/>
          <w:lang w:eastAsia="zh-CN"/>
        </w:rPr>
        <w:t></w:t>
      </w:r>
      <w:r w:rsidRPr="00856E91">
        <w:rPr>
          <w:sz w:val="24"/>
          <w:szCs w:val="24"/>
          <w:lang w:eastAsia="zh-CN"/>
        </w:rPr>
        <w:t>50 kHz</w:t>
      </w:r>
      <w:r w:rsidRPr="00856E91">
        <w:rPr>
          <w:rFonts w:hint="eastAsia"/>
          <w:sz w:val="24"/>
          <w:szCs w:val="24"/>
          <w:lang w:eastAsia="zh-CN"/>
        </w:rPr>
        <w:t>。</w:t>
      </w:r>
    </w:p>
    <w:p w14:paraId="377887BB" w14:textId="7191A6D2" w:rsidR="00B82E8D" w:rsidRPr="00AF2F13" w:rsidRDefault="00B82E8D" w:rsidP="00B82E8D">
      <w:pPr>
        <w:pStyle w:val="Heading2"/>
        <w:rPr>
          <w:szCs w:val="24"/>
          <w:lang w:eastAsia="zh-CN"/>
        </w:rPr>
      </w:pPr>
      <w:r w:rsidRPr="00AF2F13">
        <w:rPr>
          <w:szCs w:val="24"/>
          <w:lang w:eastAsia="zh-CN"/>
        </w:rPr>
        <w:t>1.2</w:t>
      </w:r>
      <w:r w:rsidRPr="00AF2F13">
        <w:rPr>
          <w:szCs w:val="24"/>
          <w:lang w:eastAsia="zh-CN"/>
        </w:rPr>
        <w:tab/>
      </w:r>
      <w:r w:rsidR="00546DD7" w:rsidRPr="00546DD7">
        <w:rPr>
          <w:rFonts w:hint="eastAsia"/>
          <w:szCs w:val="24"/>
          <w:lang w:eastAsia="zh-CN"/>
        </w:rPr>
        <w:t>声音信号的预加重</w:t>
      </w:r>
    </w:p>
    <w:p w14:paraId="25FBE29B" w14:textId="6C699B93" w:rsidR="00B82E8D" w:rsidRPr="00AF2F13" w:rsidRDefault="00546DD7" w:rsidP="00856E91">
      <w:pPr>
        <w:ind w:firstLineChars="200" w:firstLine="480"/>
        <w:rPr>
          <w:szCs w:val="24"/>
          <w:lang w:eastAsia="zh-CN"/>
        </w:rPr>
      </w:pPr>
      <w:r w:rsidRPr="00546DD7">
        <w:rPr>
          <w:rFonts w:hint="eastAsia"/>
          <w:szCs w:val="24"/>
          <w:lang w:eastAsia="zh-CN"/>
        </w:rPr>
        <w:t>声音信号的预加重特性与时间常数为</w:t>
      </w:r>
      <w:r w:rsidR="00B24055">
        <w:rPr>
          <w:rFonts w:hint="eastAsia"/>
          <w:szCs w:val="24"/>
          <w:lang w:eastAsia="zh-CN"/>
        </w:rPr>
        <w:t>以下数值的</w:t>
      </w:r>
      <w:r w:rsidR="00B24055" w:rsidRPr="00546DD7">
        <w:rPr>
          <w:szCs w:val="24"/>
          <w:lang w:eastAsia="zh-CN"/>
        </w:rPr>
        <w:t>并联阻容电路导纳</w:t>
      </w:r>
      <w:r w:rsidR="00B24055" w:rsidRPr="00546DD7">
        <w:rPr>
          <w:szCs w:val="24"/>
          <w:lang w:eastAsia="zh-CN"/>
        </w:rPr>
        <w:t>-</w:t>
      </w:r>
      <w:r w:rsidR="00B24055" w:rsidRPr="00546DD7">
        <w:rPr>
          <w:szCs w:val="24"/>
          <w:lang w:eastAsia="zh-CN"/>
        </w:rPr>
        <w:t>频率曲线</w:t>
      </w:r>
      <w:r w:rsidR="00B24055">
        <w:rPr>
          <w:rFonts w:hint="eastAsia"/>
          <w:szCs w:val="24"/>
          <w:lang w:eastAsia="zh-CN"/>
        </w:rPr>
        <w:t>相同</w:t>
      </w:r>
      <w:r>
        <w:rPr>
          <w:rFonts w:hint="eastAsia"/>
          <w:szCs w:val="24"/>
          <w:lang w:eastAsia="zh-CN"/>
        </w:rPr>
        <w:t>：</w:t>
      </w:r>
    </w:p>
    <w:p w14:paraId="4B312DB3" w14:textId="656DA0E8" w:rsidR="00B82E8D" w:rsidRDefault="00B82E8D" w:rsidP="00B82E8D">
      <w:pPr>
        <w:pStyle w:val="Equation"/>
        <w:rPr>
          <w:lang w:eastAsia="zh-CN"/>
        </w:rPr>
      </w:pPr>
      <w:r w:rsidRPr="00AF2F13">
        <w:rPr>
          <w:lang w:eastAsia="zh-CN"/>
        </w:rPr>
        <w:tab/>
      </w:r>
      <w:r w:rsidRPr="00AF2F13">
        <w:rPr>
          <w:lang w:eastAsia="zh-CN"/>
        </w:rPr>
        <w:tab/>
        <w:t xml:space="preserve">50 </w:t>
      </w:r>
      <w:r w:rsidRPr="00BD77AC">
        <w:rPr>
          <w:rFonts w:ascii="Symbol" w:hAnsi="Symbol"/>
          <w:lang w:eastAsia="zh-CN"/>
        </w:rPr>
        <w:t></w:t>
      </w:r>
      <w:r w:rsidRPr="00AF2F13">
        <w:rPr>
          <w:lang w:eastAsia="zh-CN"/>
        </w:rPr>
        <w:t xml:space="preserve">s </w:t>
      </w:r>
      <w:r w:rsidR="00546DD7">
        <w:rPr>
          <w:rFonts w:hint="eastAsia"/>
          <w:lang w:eastAsia="zh-CN"/>
        </w:rPr>
        <w:t>或</w:t>
      </w:r>
      <w:r w:rsidRPr="00AF2F13">
        <w:rPr>
          <w:lang w:eastAsia="zh-CN"/>
        </w:rPr>
        <w:t xml:space="preserve"> 75 </w:t>
      </w:r>
      <w:r w:rsidRPr="00BD77AC">
        <w:rPr>
          <w:rFonts w:ascii="Symbol" w:hAnsi="Symbol"/>
          <w:lang w:eastAsia="zh-CN"/>
        </w:rPr>
        <w:t></w:t>
      </w:r>
      <w:r w:rsidRPr="00AF2F13">
        <w:rPr>
          <w:lang w:eastAsia="zh-CN"/>
        </w:rPr>
        <w:t>s</w:t>
      </w:r>
    </w:p>
    <w:p w14:paraId="38B2FA41" w14:textId="3D753464" w:rsidR="00B82E8D" w:rsidRPr="00AF2F13" w:rsidRDefault="00546DD7" w:rsidP="00B82E8D">
      <w:pPr>
        <w:pStyle w:val="Note"/>
        <w:rPr>
          <w:szCs w:val="24"/>
          <w:lang w:eastAsia="zh-CN"/>
        </w:rPr>
      </w:pPr>
      <w:r w:rsidRPr="00856E91">
        <w:rPr>
          <w:rFonts w:hint="eastAsia"/>
          <w:sz w:val="24"/>
          <w:szCs w:val="24"/>
          <w:lang w:eastAsia="zh-CN"/>
        </w:rPr>
        <w:t>注</w:t>
      </w:r>
      <w:r w:rsidRPr="00856E91">
        <w:rPr>
          <w:sz w:val="24"/>
          <w:szCs w:val="24"/>
          <w:lang w:eastAsia="zh-CN"/>
        </w:rPr>
        <w:t xml:space="preserve">2 – </w:t>
      </w:r>
      <w:r w:rsidRPr="00856E91">
        <w:rPr>
          <w:rFonts w:hint="eastAsia"/>
          <w:sz w:val="24"/>
          <w:szCs w:val="24"/>
          <w:lang w:eastAsia="zh-CN"/>
        </w:rPr>
        <w:t>在欧洲，预加重的时间常数为</w:t>
      </w:r>
      <w:r w:rsidRPr="00856E91">
        <w:rPr>
          <w:sz w:val="24"/>
          <w:szCs w:val="24"/>
          <w:lang w:eastAsia="zh-CN"/>
        </w:rPr>
        <w:t xml:space="preserve">50 </w:t>
      </w:r>
      <w:r w:rsidR="00856E91" w:rsidRPr="00BD77AC">
        <w:rPr>
          <w:rFonts w:ascii="Symbol" w:hAnsi="Symbol"/>
          <w:lang w:eastAsia="zh-CN"/>
        </w:rPr>
        <w:t></w:t>
      </w:r>
      <w:r w:rsidR="00856E91" w:rsidRPr="00AF2F13">
        <w:rPr>
          <w:lang w:eastAsia="zh-CN"/>
        </w:rPr>
        <w:t>s</w:t>
      </w:r>
      <w:r w:rsidRPr="00856E91">
        <w:rPr>
          <w:rFonts w:hint="eastAsia"/>
          <w:sz w:val="24"/>
          <w:szCs w:val="24"/>
          <w:lang w:eastAsia="zh-CN"/>
        </w:rPr>
        <w:t>，美国的预加重时间常数为</w:t>
      </w:r>
      <w:r w:rsidRPr="00856E91">
        <w:rPr>
          <w:sz w:val="24"/>
          <w:szCs w:val="24"/>
          <w:lang w:eastAsia="zh-CN"/>
        </w:rPr>
        <w:t xml:space="preserve">75 </w:t>
      </w:r>
      <w:r w:rsidR="00856E91" w:rsidRPr="00BD77AC">
        <w:rPr>
          <w:rFonts w:ascii="Symbol" w:hAnsi="Symbol"/>
          <w:lang w:eastAsia="zh-CN"/>
        </w:rPr>
        <w:t></w:t>
      </w:r>
      <w:r w:rsidR="00856E91" w:rsidRPr="00AF2F13">
        <w:rPr>
          <w:lang w:eastAsia="zh-CN"/>
        </w:rPr>
        <w:t>s</w:t>
      </w:r>
      <w:r w:rsidRPr="00856E91">
        <w:rPr>
          <w:rFonts w:hint="eastAsia"/>
          <w:sz w:val="24"/>
          <w:szCs w:val="24"/>
          <w:lang w:eastAsia="zh-CN"/>
        </w:rPr>
        <w:t>。</w:t>
      </w:r>
    </w:p>
    <w:p w14:paraId="45375B5E" w14:textId="05713701" w:rsidR="00B82E8D" w:rsidRPr="00AF2F13" w:rsidRDefault="00B82E8D" w:rsidP="00B82E8D">
      <w:pPr>
        <w:pStyle w:val="Heading1"/>
        <w:rPr>
          <w:lang w:eastAsia="zh-CN"/>
        </w:rPr>
      </w:pPr>
      <w:r w:rsidRPr="00AF2F13">
        <w:rPr>
          <w:lang w:eastAsia="zh-CN"/>
        </w:rPr>
        <w:t>2</w:t>
      </w:r>
      <w:r w:rsidRPr="00AF2F13">
        <w:rPr>
          <w:lang w:eastAsia="zh-CN"/>
        </w:rPr>
        <w:tab/>
      </w:r>
      <w:r w:rsidR="00546DD7" w:rsidRPr="00546DD7">
        <w:rPr>
          <w:rFonts w:hint="eastAsia"/>
          <w:lang w:eastAsia="zh-CN"/>
        </w:rPr>
        <w:t>立体声传输</w:t>
      </w:r>
    </w:p>
    <w:p w14:paraId="77B8F11F" w14:textId="17797125" w:rsidR="00B82E8D" w:rsidRPr="00AF2F13" w:rsidRDefault="00B82E8D" w:rsidP="00B82E8D">
      <w:pPr>
        <w:pStyle w:val="Heading2"/>
        <w:rPr>
          <w:lang w:eastAsia="zh-CN"/>
        </w:rPr>
      </w:pPr>
      <w:r w:rsidRPr="00AF2F13">
        <w:rPr>
          <w:lang w:eastAsia="zh-CN"/>
        </w:rPr>
        <w:t>2.1</w:t>
      </w:r>
      <w:r w:rsidRPr="00AF2F13">
        <w:rPr>
          <w:lang w:eastAsia="zh-CN"/>
        </w:rPr>
        <w:tab/>
      </w:r>
      <w:r w:rsidR="00546DD7" w:rsidRPr="00546DD7">
        <w:rPr>
          <w:rFonts w:hint="eastAsia"/>
          <w:lang w:eastAsia="zh-CN"/>
        </w:rPr>
        <w:t>极性调制系统</w:t>
      </w:r>
    </w:p>
    <w:p w14:paraId="0D073983" w14:textId="46267D5C" w:rsidR="00B82E8D" w:rsidRPr="00AF2F13" w:rsidRDefault="00B82E8D" w:rsidP="009E2D94">
      <w:pPr>
        <w:pStyle w:val="Heading3"/>
        <w:keepNext w:val="0"/>
        <w:keepLines w:val="0"/>
        <w:rPr>
          <w:lang w:eastAsia="zh-CN"/>
        </w:rPr>
      </w:pPr>
      <w:r w:rsidRPr="00AF2F13">
        <w:rPr>
          <w:lang w:eastAsia="zh-CN"/>
        </w:rPr>
        <w:t>2.1.1</w:t>
      </w:r>
      <w:r w:rsidRPr="00AF2F13">
        <w:rPr>
          <w:lang w:eastAsia="zh-CN"/>
        </w:rPr>
        <w:tab/>
        <w:t>RF</w:t>
      </w:r>
      <w:r w:rsidR="00546DD7">
        <w:rPr>
          <w:rFonts w:hint="eastAsia"/>
          <w:lang w:eastAsia="zh-CN"/>
        </w:rPr>
        <w:t>信号</w:t>
      </w:r>
    </w:p>
    <w:p w14:paraId="693604D2" w14:textId="3189FBB7" w:rsidR="00B82E8D" w:rsidRPr="00AF2F13" w:rsidRDefault="00546DD7" w:rsidP="00856E91">
      <w:pPr>
        <w:ind w:firstLineChars="200" w:firstLine="480"/>
        <w:rPr>
          <w:lang w:eastAsia="zh-CN"/>
        </w:rPr>
      </w:pPr>
      <w:r w:rsidRPr="00546DD7">
        <w:rPr>
          <w:rFonts w:hint="eastAsia"/>
          <w:lang w:eastAsia="zh-CN"/>
        </w:rPr>
        <w:t>射频信号由基带信号调频的载波组成，在本例中称为“立体声多路信号”，</w:t>
      </w:r>
      <w:r>
        <w:rPr>
          <w:rFonts w:hint="eastAsia"/>
          <w:lang w:eastAsia="zh-CN"/>
        </w:rPr>
        <w:t>其</w:t>
      </w:r>
      <w:r w:rsidRPr="00546DD7">
        <w:rPr>
          <w:rFonts w:hint="eastAsia"/>
          <w:lang w:eastAsia="zh-CN"/>
        </w:rPr>
        <w:t>最大频率偏差</w:t>
      </w:r>
      <w:r>
        <w:rPr>
          <w:rFonts w:hint="eastAsia"/>
          <w:lang w:eastAsia="zh-CN"/>
        </w:rPr>
        <w:t>为：</w:t>
      </w:r>
    </w:p>
    <w:p w14:paraId="5863C8E6" w14:textId="470ED259" w:rsidR="00B82E8D" w:rsidRPr="00AF2F13" w:rsidRDefault="00B82E8D" w:rsidP="00B82E8D">
      <w:pPr>
        <w:pStyle w:val="Equation"/>
        <w:rPr>
          <w:lang w:eastAsia="zh-CN"/>
        </w:rPr>
      </w:pPr>
      <w:r w:rsidRPr="00AF2F13">
        <w:rPr>
          <w:lang w:eastAsia="zh-CN"/>
        </w:rPr>
        <w:lastRenderedPageBreak/>
        <w:tab/>
      </w:r>
      <w:r w:rsidRPr="00AF2F13">
        <w:rPr>
          <w:lang w:eastAsia="zh-CN"/>
        </w:rPr>
        <w:tab/>
      </w:r>
      <w:r w:rsidRPr="00BD77AC">
        <w:rPr>
          <w:rFonts w:ascii="Symbol" w:hAnsi="Symbol"/>
          <w:lang w:eastAsia="zh-CN"/>
        </w:rPr>
        <w:t></w:t>
      </w:r>
      <w:r w:rsidRPr="00AF2F13">
        <w:rPr>
          <w:rFonts w:ascii="Tms Rmn" w:hAnsi="Tms Rmn"/>
          <w:sz w:val="4"/>
          <w:szCs w:val="12"/>
          <w:lang w:eastAsia="zh-CN"/>
        </w:rPr>
        <w:t> </w:t>
      </w:r>
      <w:r w:rsidRPr="00AF2F13">
        <w:rPr>
          <w:lang w:eastAsia="zh-CN"/>
        </w:rPr>
        <w:t xml:space="preserve">75 kHz </w:t>
      </w:r>
      <w:r w:rsidR="00546DD7">
        <w:rPr>
          <w:rFonts w:hint="eastAsia"/>
          <w:lang w:eastAsia="zh-CN"/>
        </w:rPr>
        <w:t>或</w:t>
      </w:r>
      <w:r w:rsidR="00546DD7">
        <w:rPr>
          <w:rFonts w:hint="eastAsia"/>
          <w:lang w:eastAsia="zh-CN"/>
        </w:rPr>
        <w:t xml:space="preserve"> </w:t>
      </w:r>
      <w:r w:rsidRPr="00BD77AC">
        <w:rPr>
          <w:rFonts w:ascii="Symbol" w:hAnsi="Symbol"/>
          <w:lang w:eastAsia="zh-CN"/>
        </w:rPr>
        <w:t></w:t>
      </w:r>
      <w:r w:rsidRPr="00AF2F13">
        <w:rPr>
          <w:rFonts w:ascii="Tms Rmn" w:hAnsi="Tms Rmn"/>
          <w:sz w:val="4"/>
          <w:szCs w:val="12"/>
          <w:lang w:eastAsia="zh-CN"/>
        </w:rPr>
        <w:t> </w:t>
      </w:r>
      <w:r w:rsidRPr="00AF2F13">
        <w:rPr>
          <w:lang w:eastAsia="zh-CN"/>
        </w:rPr>
        <w:t xml:space="preserve">50 kHz </w:t>
      </w:r>
      <w:r w:rsidR="00103571">
        <w:rPr>
          <w:lang w:eastAsia="zh-CN"/>
        </w:rPr>
        <w:t>（</w:t>
      </w:r>
      <w:r w:rsidR="00546DD7">
        <w:rPr>
          <w:rFonts w:hint="eastAsia"/>
          <w:lang w:eastAsia="zh-CN"/>
        </w:rPr>
        <w:t>参见注</w:t>
      </w:r>
      <w:r w:rsidRPr="00AF2F13">
        <w:rPr>
          <w:lang w:eastAsia="zh-CN"/>
        </w:rPr>
        <w:t>1</w:t>
      </w:r>
      <w:r w:rsidR="00546DD7">
        <w:rPr>
          <w:rFonts w:hint="eastAsia"/>
          <w:lang w:eastAsia="zh-CN"/>
        </w:rPr>
        <w:t>，</w:t>
      </w:r>
      <w:r w:rsidRPr="00AF2F13">
        <w:rPr>
          <w:lang w:eastAsia="zh-CN"/>
        </w:rPr>
        <w:t>§ 1</w:t>
      </w:r>
      <w:r w:rsidR="00103571">
        <w:rPr>
          <w:lang w:eastAsia="zh-CN"/>
        </w:rPr>
        <w:t>）</w:t>
      </w:r>
    </w:p>
    <w:p w14:paraId="071F0CE1" w14:textId="39C7E933" w:rsidR="00B82E8D" w:rsidRPr="00AF2F13" w:rsidRDefault="00B82E8D" w:rsidP="00B82E8D">
      <w:pPr>
        <w:pStyle w:val="Heading3"/>
        <w:rPr>
          <w:lang w:eastAsia="zh-CN"/>
        </w:rPr>
      </w:pPr>
      <w:r w:rsidRPr="00AF2F13">
        <w:rPr>
          <w:lang w:eastAsia="zh-CN"/>
        </w:rPr>
        <w:t>2.1.2</w:t>
      </w:r>
      <w:r w:rsidRPr="00AF2F13">
        <w:rPr>
          <w:lang w:eastAsia="zh-CN"/>
        </w:rPr>
        <w:tab/>
      </w:r>
      <w:r w:rsidR="00546DD7" w:rsidRPr="00546DD7">
        <w:rPr>
          <w:rFonts w:hint="eastAsia"/>
          <w:lang w:eastAsia="zh-CN"/>
        </w:rPr>
        <w:t>立体声多路信号</w:t>
      </w:r>
    </w:p>
    <w:p w14:paraId="4D3DC7BD" w14:textId="4ED40ECA" w:rsidR="00B82E8D" w:rsidRPr="00AF2F13" w:rsidRDefault="00546DD7" w:rsidP="00856E91">
      <w:pPr>
        <w:ind w:firstLineChars="200" w:firstLine="480"/>
        <w:rPr>
          <w:lang w:eastAsia="zh-CN"/>
        </w:rPr>
      </w:pPr>
      <w:r w:rsidRPr="00546DD7">
        <w:rPr>
          <w:rFonts w:hint="eastAsia"/>
          <w:lang w:eastAsia="zh-CN"/>
        </w:rPr>
        <w:t>该信号产生</w:t>
      </w:r>
      <w:r w:rsidR="000B05E4">
        <w:rPr>
          <w:rFonts w:hint="eastAsia"/>
          <w:lang w:eastAsia="zh-CN"/>
        </w:rPr>
        <w:t>过程</w:t>
      </w:r>
      <w:r w:rsidRPr="00546DD7">
        <w:rPr>
          <w:rFonts w:hint="eastAsia"/>
          <w:lang w:eastAsia="zh-CN"/>
        </w:rPr>
        <w:t>如下</w:t>
      </w:r>
      <w:r w:rsidR="000B05E4">
        <w:rPr>
          <w:rFonts w:hint="eastAsia"/>
          <w:lang w:eastAsia="zh-CN"/>
        </w:rPr>
        <w:t>：</w:t>
      </w:r>
    </w:p>
    <w:p w14:paraId="562479BF" w14:textId="1D74B685" w:rsidR="00B82E8D" w:rsidRPr="00AF2F13" w:rsidRDefault="00B82E8D" w:rsidP="00B82E8D">
      <w:pPr>
        <w:rPr>
          <w:lang w:eastAsia="zh-CN"/>
        </w:rPr>
      </w:pPr>
      <w:r w:rsidRPr="00AF2F13">
        <w:rPr>
          <w:b/>
          <w:bCs/>
          <w:lang w:eastAsia="zh-CN"/>
        </w:rPr>
        <w:t>2.1.2.1</w:t>
      </w:r>
      <w:r w:rsidRPr="00AF2F13">
        <w:rPr>
          <w:lang w:eastAsia="zh-CN"/>
        </w:rPr>
        <w:tab/>
      </w:r>
      <w:r w:rsidR="000B05E4" w:rsidRPr="000B05E4">
        <w:rPr>
          <w:rFonts w:hint="eastAsia"/>
          <w:lang w:eastAsia="zh-CN"/>
        </w:rPr>
        <w:t>形成的信号</w:t>
      </w:r>
      <w:r w:rsidR="000B05E4" w:rsidRPr="000B05E4">
        <w:rPr>
          <w:rFonts w:hint="eastAsia"/>
          <w:lang w:eastAsia="zh-CN"/>
        </w:rPr>
        <w:t>M</w:t>
      </w:r>
      <w:r w:rsidR="000B05E4" w:rsidRPr="000B05E4">
        <w:rPr>
          <w:rFonts w:hint="eastAsia"/>
          <w:lang w:eastAsia="zh-CN"/>
        </w:rPr>
        <w:t>等于两个立体声</w:t>
      </w:r>
      <w:r w:rsidR="000B05E4">
        <w:rPr>
          <w:rFonts w:hint="eastAsia"/>
          <w:lang w:eastAsia="zh-CN"/>
        </w:rPr>
        <w:t>声</w:t>
      </w:r>
      <w:r w:rsidR="000B05E4" w:rsidRPr="000B05E4">
        <w:rPr>
          <w:rFonts w:hint="eastAsia"/>
          <w:lang w:eastAsia="zh-CN"/>
        </w:rPr>
        <w:t>道左手信号</w:t>
      </w:r>
      <w:r w:rsidR="000B05E4" w:rsidRPr="000B05E4">
        <w:rPr>
          <w:rFonts w:hint="eastAsia"/>
          <w:lang w:eastAsia="zh-CN"/>
        </w:rPr>
        <w:t>A</w:t>
      </w:r>
      <w:r w:rsidR="000B05E4" w:rsidRPr="000B05E4">
        <w:rPr>
          <w:rFonts w:hint="eastAsia"/>
          <w:lang w:eastAsia="zh-CN"/>
        </w:rPr>
        <w:t>和右手信号</w:t>
      </w:r>
      <w:r w:rsidR="000B05E4" w:rsidRPr="000B05E4">
        <w:rPr>
          <w:rFonts w:hint="eastAsia"/>
          <w:lang w:eastAsia="zh-CN"/>
        </w:rPr>
        <w:t>B</w:t>
      </w:r>
      <w:r w:rsidR="000B05E4" w:rsidRPr="000B05E4">
        <w:rPr>
          <w:rFonts w:hint="eastAsia"/>
          <w:lang w:eastAsia="zh-CN"/>
        </w:rPr>
        <w:t>之和的一半。这个信号</w:t>
      </w:r>
      <w:r w:rsidR="000B05E4" w:rsidRPr="000B05E4">
        <w:rPr>
          <w:rFonts w:hint="eastAsia"/>
          <w:lang w:eastAsia="zh-CN"/>
        </w:rPr>
        <w:t>M</w:t>
      </w:r>
      <w:r w:rsidR="000B05E4">
        <w:rPr>
          <w:rFonts w:hint="eastAsia"/>
          <w:lang w:eastAsia="zh-CN"/>
        </w:rPr>
        <w:t>的</w:t>
      </w:r>
      <w:r w:rsidR="000B05E4" w:rsidRPr="000B05E4">
        <w:rPr>
          <w:rFonts w:hint="eastAsia"/>
          <w:lang w:eastAsia="zh-CN"/>
        </w:rPr>
        <w:t>预加重</w:t>
      </w:r>
      <w:r w:rsidR="000B05E4">
        <w:rPr>
          <w:rFonts w:hint="eastAsia"/>
          <w:lang w:eastAsia="zh-CN"/>
        </w:rPr>
        <w:t>方式</w:t>
      </w:r>
      <w:r w:rsidR="000B05E4" w:rsidRPr="000B05E4">
        <w:rPr>
          <w:rFonts w:hint="eastAsia"/>
          <w:lang w:eastAsia="zh-CN"/>
        </w:rPr>
        <w:t>与单声道信号</w:t>
      </w:r>
      <w:r w:rsidR="000B05E4">
        <w:rPr>
          <w:rFonts w:hint="eastAsia"/>
          <w:lang w:eastAsia="zh-CN"/>
        </w:rPr>
        <w:t>的</w:t>
      </w:r>
      <w:r w:rsidR="000B05E4" w:rsidRPr="000B05E4">
        <w:rPr>
          <w:rFonts w:hint="eastAsia"/>
          <w:lang w:eastAsia="zh-CN"/>
        </w:rPr>
        <w:t>预加重</w:t>
      </w:r>
      <w:r w:rsidR="000B05E4">
        <w:rPr>
          <w:rFonts w:hint="eastAsia"/>
          <w:lang w:eastAsia="zh-CN"/>
        </w:rPr>
        <w:t>方式</w:t>
      </w:r>
      <w:r w:rsidR="000B05E4" w:rsidRPr="000B05E4">
        <w:rPr>
          <w:rFonts w:hint="eastAsia"/>
          <w:lang w:eastAsia="zh-CN"/>
        </w:rPr>
        <w:t>相同</w:t>
      </w:r>
      <w:r w:rsidR="000B05E4">
        <w:rPr>
          <w:lang w:eastAsia="zh-CN"/>
        </w:rPr>
        <w:t>（</w:t>
      </w:r>
      <w:r w:rsidR="000B05E4">
        <w:rPr>
          <w:rFonts w:hint="eastAsia"/>
          <w:lang w:eastAsia="zh-CN"/>
        </w:rPr>
        <w:t>见</w:t>
      </w:r>
      <w:r w:rsidR="000B05E4" w:rsidRPr="00AF2F13">
        <w:rPr>
          <w:lang w:eastAsia="zh-CN"/>
        </w:rPr>
        <w:t xml:space="preserve"> § 1</w:t>
      </w:r>
      <w:r w:rsidR="000B05E4">
        <w:rPr>
          <w:lang w:eastAsia="zh-CN"/>
        </w:rPr>
        <w:t>）</w:t>
      </w:r>
      <w:r w:rsidR="000B05E4" w:rsidRPr="000B05E4">
        <w:rPr>
          <w:rFonts w:hint="eastAsia"/>
          <w:lang w:eastAsia="zh-CN"/>
        </w:rPr>
        <w:t>。</w:t>
      </w:r>
    </w:p>
    <w:p w14:paraId="505F774B" w14:textId="7ADBA85E" w:rsidR="00B82E8D" w:rsidRPr="00856E91" w:rsidRDefault="000B05E4" w:rsidP="00B82E8D">
      <w:pPr>
        <w:pStyle w:val="Note"/>
        <w:rPr>
          <w:sz w:val="24"/>
          <w:szCs w:val="24"/>
          <w:lang w:eastAsia="zh-CN"/>
        </w:rPr>
      </w:pPr>
      <w:r w:rsidRPr="00856E91">
        <w:rPr>
          <w:rFonts w:hint="eastAsia"/>
          <w:sz w:val="24"/>
          <w:szCs w:val="24"/>
          <w:lang w:eastAsia="zh-CN"/>
        </w:rPr>
        <w:t>注</w:t>
      </w:r>
      <w:r w:rsidRPr="00856E91">
        <w:rPr>
          <w:rFonts w:hint="eastAsia"/>
          <w:sz w:val="24"/>
          <w:szCs w:val="24"/>
          <w:lang w:eastAsia="zh-CN"/>
        </w:rPr>
        <w:t>3</w:t>
      </w:r>
      <w:r w:rsidRPr="00856E91">
        <w:rPr>
          <w:rFonts w:hint="eastAsia"/>
          <w:sz w:val="24"/>
          <w:szCs w:val="24"/>
          <w:lang w:eastAsia="zh-CN"/>
        </w:rPr>
        <w:t>–</w:t>
      </w:r>
      <w:r w:rsidRPr="00856E91">
        <w:rPr>
          <w:rFonts w:hint="eastAsia"/>
          <w:sz w:val="24"/>
          <w:szCs w:val="24"/>
          <w:lang w:eastAsia="zh-CN"/>
        </w:rPr>
        <w:t>M</w:t>
      </w:r>
      <w:r w:rsidRPr="00856E91">
        <w:rPr>
          <w:rFonts w:hint="eastAsia"/>
          <w:sz w:val="24"/>
          <w:szCs w:val="24"/>
          <w:lang w:eastAsia="zh-CN"/>
        </w:rPr>
        <w:t>是一个“兼容”信号，即立体声传输可以由配备相同最大频率偏差和相同预加重的单声道接收器接收。</w:t>
      </w:r>
    </w:p>
    <w:p w14:paraId="79704917" w14:textId="21251CAF" w:rsidR="00B82E8D" w:rsidRPr="00AF2F13" w:rsidRDefault="00B82E8D" w:rsidP="00B82E8D">
      <w:pPr>
        <w:rPr>
          <w:lang w:eastAsia="zh-CN"/>
        </w:rPr>
      </w:pPr>
      <w:r w:rsidRPr="00AF2F13">
        <w:rPr>
          <w:b/>
          <w:bCs/>
          <w:lang w:eastAsia="zh-CN"/>
        </w:rPr>
        <w:t>2.1.2.2</w:t>
      </w:r>
      <w:r w:rsidRPr="00AF2F13">
        <w:rPr>
          <w:lang w:eastAsia="zh-CN"/>
        </w:rPr>
        <w:tab/>
      </w:r>
      <w:r w:rsidR="000B05E4">
        <w:rPr>
          <w:rFonts w:hint="eastAsia"/>
          <w:lang w:eastAsia="zh-CN"/>
        </w:rPr>
        <w:t>由此</w:t>
      </w:r>
      <w:r w:rsidR="000B05E4" w:rsidRPr="000B05E4">
        <w:rPr>
          <w:rFonts w:hint="eastAsia"/>
          <w:lang w:eastAsia="zh-CN"/>
        </w:rPr>
        <w:t>产生的信号</w:t>
      </w:r>
      <w:r w:rsidR="000B05E4" w:rsidRPr="000B05E4">
        <w:rPr>
          <w:rFonts w:hint="eastAsia"/>
          <w:lang w:eastAsia="zh-CN"/>
        </w:rPr>
        <w:t>S</w:t>
      </w:r>
      <w:r w:rsidR="000B05E4" w:rsidRPr="000B05E4">
        <w:rPr>
          <w:rFonts w:hint="eastAsia"/>
          <w:lang w:eastAsia="zh-CN"/>
        </w:rPr>
        <w:t>等于上述信号</w:t>
      </w:r>
      <w:r w:rsidR="000B05E4" w:rsidRPr="000B05E4">
        <w:rPr>
          <w:rFonts w:hint="eastAsia"/>
          <w:lang w:eastAsia="zh-CN"/>
        </w:rPr>
        <w:t>A</w:t>
      </w:r>
      <w:r w:rsidR="000B05E4" w:rsidRPr="000B05E4">
        <w:rPr>
          <w:rFonts w:hint="eastAsia"/>
          <w:lang w:eastAsia="zh-CN"/>
        </w:rPr>
        <w:t>和信号</w:t>
      </w:r>
      <w:r w:rsidR="000B05E4" w:rsidRPr="000B05E4">
        <w:rPr>
          <w:rFonts w:hint="eastAsia"/>
          <w:lang w:eastAsia="zh-CN"/>
        </w:rPr>
        <w:t>B</w:t>
      </w:r>
      <w:r w:rsidR="000B05E4" w:rsidRPr="000B05E4">
        <w:rPr>
          <w:rFonts w:hint="eastAsia"/>
          <w:lang w:eastAsia="zh-CN"/>
        </w:rPr>
        <w:t>之差的一半。该信号</w:t>
      </w:r>
      <w:r w:rsidR="000B05E4" w:rsidRPr="000B05E4">
        <w:rPr>
          <w:rFonts w:hint="eastAsia"/>
          <w:lang w:eastAsia="zh-CN"/>
        </w:rPr>
        <w:t>S</w:t>
      </w:r>
      <w:r w:rsidR="000B05E4" w:rsidRPr="000B05E4">
        <w:rPr>
          <w:rFonts w:hint="eastAsia"/>
          <w:lang w:eastAsia="zh-CN"/>
        </w:rPr>
        <w:t>以与信号</w:t>
      </w:r>
      <w:r w:rsidR="000B05E4" w:rsidRPr="000B05E4">
        <w:rPr>
          <w:rFonts w:hint="eastAsia"/>
          <w:lang w:eastAsia="zh-CN"/>
        </w:rPr>
        <w:t>M</w:t>
      </w:r>
      <w:r w:rsidR="000B05E4" w:rsidRPr="000B05E4">
        <w:rPr>
          <w:rFonts w:hint="eastAsia"/>
          <w:lang w:eastAsia="zh-CN"/>
        </w:rPr>
        <w:t>相同的方式进行预加重。预加重信号</w:t>
      </w:r>
      <w:r w:rsidR="000B05E4" w:rsidRPr="000B05E4">
        <w:rPr>
          <w:rFonts w:hint="eastAsia"/>
          <w:lang w:eastAsia="zh-CN"/>
        </w:rPr>
        <w:t>S</w:t>
      </w:r>
      <w:r w:rsidR="000B05E4" w:rsidRPr="000B05E4">
        <w:rPr>
          <w:rFonts w:hint="eastAsia"/>
          <w:lang w:eastAsia="zh-CN"/>
        </w:rPr>
        <w:t>用于</w:t>
      </w:r>
      <w:r w:rsidR="000B05E4" w:rsidRPr="000B05E4">
        <w:rPr>
          <w:rFonts w:hint="eastAsia"/>
          <w:lang w:eastAsia="zh-CN"/>
        </w:rPr>
        <w:t>31.25</w:t>
      </w:r>
      <w:r w:rsidR="000B05E4" w:rsidRPr="000B05E4">
        <w:rPr>
          <w:lang w:eastAsia="zh-CN"/>
        </w:rPr>
        <w:t xml:space="preserve"> </w:t>
      </w:r>
      <w:r w:rsidR="000B05E4" w:rsidRPr="00AF2F13">
        <w:rPr>
          <w:lang w:eastAsia="zh-CN"/>
        </w:rPr>
        <w:t>kHz</w:t>
      </w:r>
      <w:r w:rsidR="000B05E4" w:rsidRPr="000B05E4">
        <w:rPr>
          <w:rFonts w:hint="eastAsia"/>
          <w:lang w:eastAsia="zh-CN"/>
        </w:rPr>
        <w:t>的副载波调幅；</w:t>
      </w:r>
      <w:r w:rsidR="000B05E4">
        <w:rPr>
          <w:rFonts w:hint="eastAsia"/>
          <w:lang w:eastAsia="zh-CN"/>
        </w:rPr>
        <w:t>因此</w:t>
      </w:r>
      <w:r w:rsidR="000B05E4" w:rsidRPr="000B05E4">
        <w:rPr>
          <w:rFonts w:hint="eastAsia"/>
          <w:lang w:eastAsia="zh-CN"/>
        </w:rPr>
        <w:t>形成</w:t>
      </w:r>
      <w:r w:rsidR="000B05E4">
        <w:rPr>
          <w:rFonts w:hint="eastAsia"/>
          <w:lang w:eastAsia="zh-CN"/>
        </w:rPr>
        <w:t>的</w:t>
      </w:r>
      <w:r w:rsidR="000B05E4" w:rsidRPr="000B05E4">
        <w:rPr>
          <w:rFonts w:hint="eastAsia"/>
          <w:lang w:eastAsia="zh-CN"/>
        </w:rPr>
        <w:t>调幅副载波频谱，使得副载波</w:t>
      </w:r>
      <w:r w:rsidR="000B05E4">
        <w:rPr>
          <w:rFonts w:hint="eastAsia"/>
          <w:lang w:eastAsia="zh-CN"/>
        </w:rPr>
        <w:t>振幅</w:t>
      </w:r>
      <w:r w:rsidR="000B05E4" w:rsidRPr="000B05E4">
        <w:rPr>
          <w:rFonts w:hint="eastAsia"/>
          <w:lang w:eastAsia="zh-CN"/>
        </w:rPr>
        <w:t>降低</w:t>
      </w:r>
      <w:r w:rsidR="000B05E4">
        <w:rPr>
          <w:rFonts w:hint="eastAsia"/>
          <w:lang w:eastAsia="zh-CN"/>
        </w:rPr>
        <w:t>了</w:t>
      </w:r>
      <w:r w:rsidR="000B05E4" w:rsidRPr="000B05E4">
        <w:rPr>
          <w:rFonts w:hint="eastAsia"/>
          <w:lang w:eastAsia="zh-CN"/>
        </w:rPr>
        <w:t>14 dB</w:t>
      </w:r>
      <w:r w:rsidR="000B05E4" w:rsidRPr="000B05E4">
        <w:rPr>
          <w:rFonts w:hint="eastAsia"/>
          <w:lang w:eastAsia="zh-CN"/>
        </w:rPr>
        <w:t>，并且给定调制信号的频谱分量</w:t>
      </w:r>
      <w:r w:rsidR="000B05E4">
        <w:rPr>
          <w:rFonts w:hint="eastAsia"/>
          <w:lang w:eastAsia="zh-CN"/>
        </w:rPr>
        <w:t>出</w:t>
      </w:r>
      <w:r w:rsidR="000B05E4" w:rsidRPr="000B05E4">
        <w:rPr>
          <w:rFonts w:hint="eastAsia"/>
          <w:lang w:eastAsia="zh-CN"/>
        </w:rPr>
        <w:t>现</w:t>
      </w:r>
      <w:r w:rsidR="00B24055">
        <w:rPr>
          <w:rFonts w:hint="eastAsia"/>
          <w:lang w:eastAsia="zh-CN"/>
        </w:rPr>
        <w:t>了</w:t>
      </w:r>
      <w:r w:rsidR="000B05E4" w:rsidRPr="000B05E4">
        <w:rPr>
          <w:rFonts w:hint="eastAsia"/>
          <w:lang w:eastAsia="zh-CN"/>
        </w:rPr>
        <w:t>如下变换</w:t>
      </w:r>
      <w:r w:rsidR="000B05E4">
        <w:rPr>
          <w:rFonts w:hint="eastAsia"/>
          <w:lang w:eastAsia="zh-CN"/>
        </w:rPr>
        <w:t>：</w:t>
      </w:r>
    </w:p>
    <w:p w14:paraId="63B0F72E" w14:textId="77777777" w:rsidR="00B82E8D" w:rsidRPr="00BD77AC" w:rsidRDefault="00B82E8D" w:rsidP="00B82E8D">
      <w:pPr>
        <w:pStyle w:val="Equation"/>
      </w:pPr>
      <w:bookmarkStart w:id="5" w:name="F001"/>
      <w:r w:rsidRPr="00AF2F13">
        <w:rPr>
          <w:lang w:eastAsia="zh-CN"/>
        </w:rPr>
        <w:tab/>
      </w:r>
      <w:r w:rsidRPr="00AF2F13">
        <w:rPr>
          <w:lang w:eastAsia="zh-CN"/>
        </w:rPr>
        <w:tab/>
      </w:r>
      <w:bookmarkEnd w:id="5"/>
      <w:r w:rsidRPr="00BD77AC">
        <w:object w:dxaOrig="1980" w:dyaOrig="680" w14:anchorId="5E0A5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85pt;height:34.65pt" o:ole="">
            <v:imagedata r:id="rId13" o:title=""/>
          </v:shape>
          <o:OLEObject Type="Embed" ProgID="Equation.3" ShapeID="_x0000_i1025" DrawAspect="Content" ObjectID="_1647952053" r:id="rId14"/>
        </w:object>
      </w:r>
    </w:p>
    <w:p w14:paraId="17079B6C" w14:textId="2643D15F" w:rsidR="00B82E8D" w:rsidRPr="00AF2F13" w:rsidRDefault="000B05E4" w:rsidP="00856E91">
      <w:pPr>
        <w:ind w:firstLineChars="200" w:firstLine="480"/>
        <w:rPr>
          <w:lang w:eastAsia="zh-CN"/>
        </w:rPr>
      </w:pPr>
      <w:r w:rsidRPr="000B05E4">
        <w:rPr>
          <w:rFonts w:hint="eastAsia"/>
          <w:lang w:eastAsia="zh-CN"/>
        </w:rPr>
        <w:t>其中</w:t>
      </w:r>
      <w:r w:rsidRPr="00AF2F13">
        <w:rPr>
          <w:i/>
          <w:iCs/>
          <w:lang w:eastAsia="zh-CN"/>
        </w:rPr>
        <w:t>f</w:t>
      </w:r>
      <w:r w:rsidR="001A6853">
        <w:rPr>
          <w:i/>
          <w:iCs/>
          <w:lang w:eastAsia="zh-CN"/>
        </w:rPr>
        <w:t xml:space="preserve"> </w:t>
      </w:r>
      <w:r w:rsidRPr="000B05E4">
        <w:rPr>
          <w:rFonts w:hint="eastAsia"/>
          <w:lang w:eastAsia="zh-CN"/>
        </w:rPr>
        <w:t>等于每个频率</w:t>
      </w:r>
      <w:r>
        <w:rPr>
          <w:rFonts w:hint="eastAsia"/>
          <w:lang w:eastAsia="zh-CN"/>
        </w:rPr>
        <w:t>的</w:t>
      </w:r>
      <w:r w:rsidRPr="000B05E4">
        <w:rPr>
          <w:rFonts w:hint="eastAsia"/>
          <w:lang w:eastAsia="zh-CN"/>
        </w:rPr>
        <w:t>分量</w:t>
      </w:r>
      <w:r w:rsidR="00103571">
        <w:rPr>
          <w:lang w:eastAsia="zh-CN"/>
        </w:rPr>
        <w:t>（</w:t>
      </w:r>
      <w:r w:rsidR="00B82E8D" w:rsidRPr="00AF2F13">
        <w:rPr>
          <w:lang w:eastAsia="zh-CN"/>
        </w:rPr>
        <w:t>kHz</w:t>
      </w:r>
      <w:r w:rsidR="00103571">
        <w:rPr>
          <w:lang w:eastAsia="zh-CN"/>
        </w:rPr>
        <w:t>）</w:t>
      </w:r>
      <w:r>
        <w:rPr>
          <w:rFonts w:hint="eastAsia"/>
          <w:lang w:eastAsia="zh-CN"/>
        </w:rPr>
        <w:t>。</w:t>
      </w:r>
    </w:p>
    <w:p w14:paraId="19E22D71" w14:textId="4E27E206" w:rsidR="00B82E8D" w:rsidRPr="00AF2F13" w:rsidRDefault="00B82E8D" w:rsidP="00B82E8D">
      <w:pPr>
        <w:rPr>
          <w:lang w:eastAsia="zh-CN"/>
        </w:rPr>
      </w:pPr>
      <w:r w:rsidRPr="00AF2F13">
        <w:rPr>
          <w:b/>
          <w:bCs/>
          <w:lang w:eastAsia="zh-CN"/>
        </w:rPr>
        <w:t>2.1.2.3</w:t>
      </w:r>
      <w:r w:rsidRPr="00AF2F13">
        <w:rPr>
          <w:lang w:eastAsia="zh-CN"/>
        </w:rPr>
        <w:tab/>
      </w:r>
      <w:r w:rsidR="000B05E4" w:rsidRPr="000B05E4">
        <w:rPr>
          <w:rFonts w:hint="eastAsia"/>
          <w:lang w:eastAsia="zh-CN"/>
        </w:rPr>
        <w:t>立体声多路信号是以下信号的总和</w:t>
      </w:r>
      <w:r w:rsidR="000B05E4">
        <w:rPr>
          <w:rFonts w:hint="eastAsia"/>
          <w:lang w:eastAsia="zh-CN"/>
        </w:rPr>
        <w:t>：</w:t>
      </w:r>
    </w:p>
    <w:p w14:paraId="14F60C2A" w14:textId="0D277267"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0B05E4" w:rsidRPr="000B05E4">
        <w:rPr>
          <w:rFonts w:hint="eastAsia"/>
          <w:lang w:val="en-GB" w:eastAsia="zh-CN"/>
        </w:rPr>
        <w:t>预加重信号，</w:t>
      </w:r>
      <w:r w:rsidR="000B05E4" w:rsidRPr="000B05E4">
        <w:rPr>
          <w:rFonts w:hint="eastAsia"/>
          <w:lang w:val="en-GB" w:eastAsia="zh-CN"/>
        </w:rPr>
        <w:t>M</w:t>
      </w:r>
      <w:r w:rsidR="000B05E4" w:rsidRPr="000B05E4">
        <w:rPr>
          <w:rFonts w:hint="eastAsia"/>
          <w:lang w:val="en-GB" w:eastAsia="zh-CN"/>
        </w:rPr>
        <w:t>；</w:t>
      </w:r>
    </w:p>
    <w:p w14:paraId="3E3D5F01" w14:textId="2C8CC424" w:rsidR="00B82E8D" w:rsidRPr="00AF2F13" w:rsidRDefault="00B82E8D" w:rsidP="00AB7B18">
      <w:pPr>
        <w:pStyle w:val="enumlev1"/>
        <w:rPr>
          <w:lang w:val="en-GB" w:eastAsia="zh-CN"/>
        </w:rPr>
      </w:pPr>
      <w:r w:rsidRPr="00AF2F13">
        <w:rPr>
          <w:lang w:val="en-GB" w:eastAsia="zh-CN"/>
        </w:rPr>
        <w:t>–</w:t>
      </w:r>
      <w:r w:rsidRPr="00AF2F13">
        <w:rPr>
          <w:lang w:val="en-GB" w:eastAsia="zh-CN"/>
        </w:rPr>
        <w:tab/>
      </w:r>
      <w:r w:rsidR="000B05E4" w:rsidRPr="000B05E4">
        <w:rPr>
          <w:rFonts w:hint="eastAsia"/>
          <w:lang w:eastAsia="zh-CN"/>
        </w:rPr>
        <w:t>边带频谱分量是调幅未抑制载波与预加重信号</w:t>
      </w:r>
      <w:r w:rsidR="000B05E4" w:rsidRPr="000B05E4">
        <w:rPr>
          <w:rFonts w:hint="eastAsia"/>
          <w:lang w:eastAsia="zh-CN"/>
        </w:rPr>
        <w:t>S</w:t>
      </w:r>
      <w:r w:rsidR="000B05E4" w:rsidRPr="000B05E4">
        <w:rPr>
          <w:rFonts w:hint="eastAsia"/>
          <w:lang w:eastAsia="zh-CN"/>
        </w:rPr>
        <w:t>的乘积，该预加重信号</w:t>
      </w:r>
      <w:r w:rsidR="000B05E4" w:rsidRPr="000B05E4">
        <w:rPr>
          <w:rFonts w:hint="eastAsia"/>
          <w:lang w:eastAsia="zh-CN"/>
        </w:rPr>
        <w:t>S</w:t>
      </w:r>
      <w:r w:rsidR="000B05E4" w:rsidRPr="000B05E4">
        <w:rPr>
          <w:rFonts w:hint="eastAsia"/>
          <w:lang w:eastAsia="zh-CN"/>
        </w:rPr>
        <w:t>由</w:t>
      </w:r>
      <m:oMath>
        <m:bar>
          <m:barPr>
            <m:pos m:val="top"/>
            <m:ctrlPr>
              <w:rPr>
                <w:rFonts w:ascii="Cambria Math" w:hAnsi="Cambria Math"/>
                <w:i/>
              </w:rPr>
            </m:ctrlPr>
          </m:barPr>
          <m:e>
            <m:r>
              <w:rPr>
                <w:rFonts w:ascii="Cambria Math"/>
                <w:lang w:eastAsia="zh-CN"/>
              </w:rPr>
              <m:t>K</m:t>
            </m:r>
          </m:e>
        </m:bar>
        <m:r>
          <w:rPr>
            <w:rFonts w:ascii="Cambria Math"/>
            <w:lang w:eastAsia="zh-CN"/>
          </w:rPr>
          <m:t>( f )</m:t>
        </m:r>
      </m:oMath>
      <w:r w:rsidR="000B05E4" w:rsidRPr="000B05E4">
        <w:rPr>
          <w:rFonts w:hint="eastAsia"/>
          <w:lang w:eastAsia="zh-CN"/>
        </w:rPr>
        <w:t>定律转换而来</w:t>
      </w:r>
    </w:p>
    <w:p w14:paraId="53728899" w14:textId="056471A2"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AB7B18">
        <w:rPr>
          <w:rFonts w:hint="eastAsia"/>
          <w:lang w:val="en-GB" w:eastAsia="zh-CN"/>
        </w:rPr>
        <w:t>振幅</w:t>
      </w:r>
      <w:r w:rsidR="00AB7B18" w:rsidRPr="00AB7B18">
        <w:rPr>
          <w:rFonts w:hint="eastAsia"/>
          <w:lang w:val="en-GB" w:eastAsia="zh-CN"/>
        </w:rPr>
        <w:t>降低</w:t>
      </w:r>
      <w:r w:rsidR="00AB7B18" w:rsidRPr="00AB7B18">
        <w:rPr>
          <w:rFonts w:hint="eastAsia"/>
          <w:lang w:val="en-GB" w:eastAsia="zh-CN"/>
        </w:rPr>
        <w:t>14 dB</w:t>
      </w:r>
      <w:r w:rsidR="00AB7B18" w:rsidRPr="00AB7B18">
        <w:rPr>
          <w:rFonts w:hint="eastAsia"/>
          <w:lang w:val="en-GB" w:eastAsia="zh-CN"/>
        </w:rPr>
        <w:t>的副载波。</w:t>
      </w:r>
    </w:p>
    <w:p w14:paraId="6BEF2A40" w14:textId="64EFB81C" w:rsidR="00B82E8D" w:rsidRPr="00AF2F13" w:rsidRDefault="00B82E8D" w:rsidP="00B82E8D">
      <w:pPr>
        <w:rPr>
          <w:lang w:eastAsia="zh-CN"/>
        </w:rPr>
      </w:pPr>
      <w:r w:rsidRPr="00AF2F13">
        <w:rPr>
          <w:b/>
          <w:bCs/>
          <w:lang w:eastAsia="zh-CN"/>
        </w:rPr>
        <w:t>2.1.2.4</w:t>
      </w:r>
      <w:r w:rsidRPr="00AF2F13">
        <w:rPr>
          <w:lang w:eastAsia="zh-CN"/>
        </w:rPr>
        <w:tab/>
      </w:r>
      <w:r w:rsidR="00AB7B18" w:rsidRPr="00AB7B18">
        <w:rPr>
          <w:rFonts w:hint="eastAsia"/>
          <w:lang w:eastAsia="zh-CN"/>
        </w:rPr>
        <w:t>立体声多路复用信号各种分量的</w:t>
      </w:r>
      <w:r w:rsidR="00AB7B18">
        <w:rPr>
          <w:rFonts w:hint="eastAsia"/>
          <w:lang w:eastAsia="zh-CN"/>
        </w:rPr>
        <w:t>振幅</w:t>
      </w:r>
      <w:r w:rsidR="00AB7B18" w:rsidRPr="00AB7B18">
        <w:rPr>
          <w:rFonts w:hint="eastAsia"/>
          <w:lang w:eastAsia="zh-CN"/>
        </w:rPr>
        <w:t>，即该信号的最大</w:t>
      </w:r>
      <w:r w:rsidR="00AB7B18">
        <w:rPr>
          <w:rFonts w:hint="eastAsia"/>
          <w:lang w:eastAsia="zh-CN"/>
        </w:rPr>
        <w:t>振幅（与</w:t>
      </w:r>
      <w:r w:rsidR="00AB7B18" w:rsidRPr="00AB7B18">
        <w:rPr>
          <w:rFonts w:hint="eastAsia"/>
          <w:lang w:eastAsia="zh-CN"/>
        </w:rPr>
        <w:t>最大频率偏差</w:t>
      </w:r>
      <w:r w:rsidR="00AB7B18">
        <w:rPr>
          <w:rFonts w:hint="eastAsia"/>
          <w:lang w:eastAsia="zh-CN"/>
        </w:rPr>
        <w:t>相</w:t>
      </w:r>
      <w:r w:rsidR="00AB7B18" w:rsidRPr="00AB7B18">
        <w:rPr>
          <w:rFonts w:hint="eastAsia"/>
          <w:lang w:eastAsia="zh-CN"/>
        </w:rPr>
        <w:t>对应</w:t>
      </w:r>
      <w:r w:rsidR="00AB7B18">
        <w:rPr>
          <w:rFonts w:hint="eastAsia"/>
          <w:lang w:eastAsia="zh-CN"/>
        </w:rPr>
        <w:t>）</w:t>
      </w:r>
      <w:r w:rsidR="00AB7B18" w:rsidRPr="00AB7B18">
        <w:rPr>
          <w:rFonts w:hint="eastAsia"/>
          <w:lang w:eastAsia="zh-CN"/>
        </w:rPr>
        <w:t>是</w:t>
      </w:r>
      <w:r w:rsidR="00AB7B18">
        <w:rPr>
          <w:rFonts w:hint="eastAsia"/>
          <w:lang w:eastAsia="zh-CN"/>
        </w:rPr>
        <w:t>：</w:t>
      </w:r>
    </w:p>
    <w:p w14:paraId="5134BCD4" w14:textId="02562023"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AB7B18" w:rsidRPr="00AB7B18">
        <w:rPr>
          <w:rFonts w:hint="eastAsia"/>
          <w:lang w:val="en-GB" w:eastAsia="zh-CN"/>
        </w:rPr>
        <w:t>信号</w:t>
      </w:r>
      <w:r w:rsidR="00AB7B18" w:rsidRPr="00AB7B18">
        <w:rPr>
          <w:rFonts w:hint="eastAsia"/>
          <w:lang w:val="en-GB" w:eastAsia="zh-CN"/>
        </w:rPr>
        <w:t>M</w:t>
      </w:r>
      <w:r w:rsidR="00AB7B18">
        <w:rPr>
          <w:rFonts w:hint="eastAsia"/>
          <w:lang w:val="en-GB" w:eastAsia="zh-CN"/>
        </w:rPr>
        <w:t>：</w:t>
      </w:r>
      <w:r w:rsidR="00AB7B18" w:rsidRPr="00AB7B18">
        <w:rPr>
          <w:rFonts w:hint="eastAsia"/>
          <w:lang w:val="en-GB" w:eastAsia="zh-CN"/>
        </w:rPr>
        <w:t>最大值</w:t>
      </w:r>
      <w:r w:rsidR="00AB7B18" w:rsidRPr="00AB7B18">
        <w:rPr>
          <w:rFonts w:hint="eastAsia"/>
          <w:lang w:val="en-GB" w:eastAsia="zh-CN"/>
        </w:rPr>
        <w:t>80%</w:t>
      </w:r>
      <w:r w:rsidR="00AB7B18">
        <w:rPr>
          <w:rFonts w:hint="eastAsia"/>
          <w:lang w:val="en-GB" w:eastAsia="zh-CN"/>
        </w:rPr>
        <w:t>（</w:t>
      </w:r>
      <w:r w:rsidR="00AB7B18" w:rsidRPr="00AB7B18">
        <w:rPr>
          <w:rFonts w:hint="eastAsia"/>
          <w:lang w:val="en-GB" w:eastAsia="zh-CN"/>
        </w:rPr>
        <w:t>A</w:t>
      </w:r>
      <w:r w:rsidR="00AB7B18" w:rsidRPr="00AB7B18">
        <w:rPr>
          <w:rFonts w:hint="eastAsia"/>
          <w:lang w:val="en-GB" w:eastAsia="zh-CN"/>
        </w:rPr>
        <w:t>和</w:t>
      </w:r>
      <w:r w:rsidR="00AB7B18" w:rsidRPr="00AB7B18">
        <w:rPr>
          <w:rFonts w:hint="eastAsia"/>
          <w:lang w:val="en-GB" w:eastAsia="zh-CN"/>
        </w:rPr>
        <w:t>B</w:t>
      </w:r>
      <w:r w:rsidR="00AB7B18" w:rsidRPr="00AB7B18">
        <w:rPr>
          <w:rFonts w:hint="eastAsia"/>
          <w:lang w:val="en-GB" w:eastAsia="zh-CN"/>
        </w:rPr>
        <w:t>相等，同相</w:t>
      </w:r>
      <w:r w:rsidR="00AB7B18">
        <w:rPr>
          <w:rFonts w:hint="eastAsia"/>
          <w:lang w:val="en-GB" w:eastAsia="zh-CN"/>
        </w:rPr>
        <w:t>）；</w:t>
      </w:r>
    </w:p>
    <w:p w14:paraId="6F3CFA4A" w14:textId="4EB46B59"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AB7B18" w:rsidRPr="00AB7B18">
        <w:rPr>
          <w:rFonts w:hint="eastAsia"/>
          <w:lang w:val="en-GB" w:eastAsia="zh-CN"/>
        </w:rPr>
        <w:t>信号</w:t>
      </w:r>
      <w:r w:rsidR="00AB7B18" w:rsidRPr="00AB7B18">
        <w:rPr>
          <w:rFonts w:hint="eastAsia"/>
          <w:lang w:val="en-GB" w:eastAsia="zh-CN"/>
        </w:rPr>
        <w:t>S</w:t>
      </w:r>
      <w:r w:rsidR="00AB7B18">
        <w:rPr>
          <w:rFonts w:hint="eastAsia"/>
          <w:lang w:val="en-GB" w:eastAsia="zh-CN"/>
        </w:rPr>
        <w:t>：</w:t>
      </w:r>
      <w:r w:rsidR="00AB7B18" w:rsidRPr="00AB7B18">
        <w:rPr>
          <w:rFonts w:hint="eastAsia"/>
          <w:lang w:val="en-GB" w:eastAsia="zh-CN"/>
        </w:rPr>
        <w:t>最大值</w:t>
      </w:r>
      <w:r w:rsidR="00AB7B18" w:rsidRPr="00AB7B18">
        <w:rPr>
          <w:rFonts w:hint="eastAsia"/>
          <w:lang w:val="en-GB" w:eastAsia="zh-CN"/>
        </w:rPr>
        <w:t>80%</w:t>
      </w:r>
      <w:r w:rsidR="00AB7B18">
        <w:rPr>
          <w:rFonts w:hint="eastAsia"/>
          <w:lang w:val="en-GB" w:eastAsia="zh-CN"/>
        </w:rPr>
        <w:t>（</w:t>
      </w:r>
      <w:r w:rsidR="00AB7B18" w:rsidRPr="00AB7B18">
        <w:rPr>
          <w:rFonts w:hint="eastAsia"/>
          <w:lang w:val="en-GB" w:eastAsia="zh-CN"/>
        </w:rPr>
        <w:t>A</w:t>
      </w:r>
      <w:r w:rsidR="00AB7B18" w:rsidRPr="00AB7B18">
        <w:rPr>
          <w:rFonts w:hint="eastAsia"/>
          <w:lang w:val="en-GB" w:eastAsia="zh-CN"/>
        </w:rPr>
        <w:t>和</w:t>
      </w:r>
      <w:r w:rsidR="00AB7B18" w:rsidRPr="00AB7B18">
        <w:rPr>
          <w:rFonts w:hint="eastAsia"/>
          <w:lang w:val="en-GB" w:eastAsia="zh-CN"/>
        </w:rPr>
        <w:t>B</w:t>
      </w:r>
      <w:r w:rsidR="00AB7B18" w:rsidRPr="00AB7B18">
        <w:rPr>
          <w:rFonts w:hint="eastAsia"/>
          <w:lang w:val="en-GB" w:eastAsia="zh-CN"/>
        </w:rPr>
        <w:t>相等，但相位相反</w:t>
      </w:r>
      <w:r w:rsidR="00AB7B18">
        <w:rPr>
          <w:rFonts w:hint="eastAsia"/>
          <w:lang w:val="en-GB" w:eastAsia="zh-CN"/>
        </w:rPr>
        <w:t>）</w:t>
      </w:r>
      <w:r w:rsidR="00AB7B18" w:rsidRPr="00AB7B18">
        <w:rPr>
          <w:rFonts w:hint="eastAsia"/>
          <w:lang w:val="en-GB" w:eastAsia="zh-CN"/>
        </w:rPr>
        <w:t>；</w:t>
      </w:r>
    </w:p>
    <w:p w14:paraId="115ACA98" w14:textId="5764CB62"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AB7B18" w:rsidRPr="00AB7B18">
        <w:rPr>
          <w:rFonts w:hint="eastAsia"/>
          <w:lang w:val="en-GB" w:eastAsia="zh-CN"/>
        </w:rPr>
        <w:t>31.25</w:t>
      </w:r>
      <w:r w:rsidR="00AB7B18" w:rsidRPr="00AB7B18">
        <w:rPr>
          <w:lang w:val="en-GB" w:eastAsia="zh-CN"/>
        </w:rPr>
        <w:t xml:space="preserve"> </w:t>
      </w:r>
      <w:r w:rsidR="00AB7B18" w:rsidRPr="00AF2F13">
        <w:rPr>
          <w:lang w:val="en-GB" w:eastAsia="zh-CN"/>
        </w:rPr>
        <w:t>kHz</w:t>
      </w:r>
      <w:r w:rsidR="00AB7B18" w:rsidRPr="00AB7B18">
        <w:rPr>
          <w:rFonts w:hint="eastAsia"/>
          <w:lang w:val="en-GB" w:eastAsia="zh-CN"/>
        </w:rPr>
        <w:t>时副载波减少；最大残余振幅</w:t>
      </w:r>
      <w:r w:rsidR="00AB7B18">
        <w:rPr>
          <w:rFonts w:hint="eastAsia"/>
          <w:lang w:val="en-GB" w:eastAsia="zh-CN"/>
        </w:rPr>
        <w:t>为</w:t>
      </w:r>
      <w:r w:rsidR="00AB7B18" w:rsidRPr="00AB7B18">
        <w:rPr>
          <w:rFonts w:hint="eastAsia"/>
          <w:lang w:val="en-GB" w:eastAsia="zh-CN"/>
        </w:rPr>
        <w:t>20%</w:t>
      </w:r>
      <w:r w:rsidR="00AB7B18" w:rsidRPr="00AB7B18">
        <w:rPr>
          <w:rFonts w:hint="eastAsia"/>
          <w:lang w:val="en-GB" w:eastAsia="zh-CN"/>
        </w:rPr>
        <w:t>。</w:t>
      </w:r>
    </w:p>
    <w:p w14:paraId="631AD74C" w14:textId="4D95BF93" w:rsidR="00B82E8D" w:rsidRPr="00AF2F13" w:rsidRDefault="00B82E8D" w:rsidP="00B82E8D">
      <w:pPr>
        <w:rPr>
          <w:lang w:eastAsia="zh-CN"/>
        </w:rPr>
      </w:pPr>
      <w:r w:rsidRPr="00AF2F13">
        <w:rPr>
          <w:b/>
          <w:bCs/>
          <w:lang w:eastAsia="zh-CN"/>
        </w:rPr>
        <w:t>2.1.2.5</w:t>
      </w:r>
      <w:r w:rsidRPr="00AF2F13">
        <w:rPr>
          <w:lang w:eastAsia="zh-CN"/>
        </w:rPr>
        <w:tab/>
      </w:r>
      <w:r w:rsidR="00AB7B18" w:rsidRPr="00AB7B18">
        <w:rPr>
          <w:rFonts w:hint="eastAsia"/>
          <w:lang w:eastAsia="zh-CN"/>
        </w:rPr>
        <w:t>频率调制</w:t>
      </w:r>
      <w:r w:rsidR="00AB7B18">
        <w:rPr>
          <w:rFonts w:hint="eastAsia"/>
          <w:lang w:eastAsia="zh-CN"/>
        </w:rPr>
        <w:t>的</w:t>
      </w:r>
      <w:r w:rsidR="00AB7B18" w:rsidRPr="00AB7B18">
        <w:rPr>
          <w:rFonts w:hint="eastAsia"/>
          <w:lang w:eastAsia="zh-CN"/>
        </w:rPr>
        <w:t>安排</w:t>
      </w:r>
      <w:r w:rsidR="00AB7B18">
        <w:rPr>
          <w:rFonts w:hint="eastAsia"/>
          <w:lang w:eastAsia="zh-CN"/>
        </w:rPr>
        <w:t>是</w:t>
      </w:r>
      <w:r w:rsidR="00AB7B18" w:rsidRPr="00AB7B18">
        <w:rPr>
          <w:rFonts w:hint="eastAsia"/>
          <w:lang w:eastAsia="zh-CN"/>
        </w:rPr>
        <w:t>复用信号的正值对应于主载波的正频率偏差，负值对应于负频率偏差。</w:t>
      </w:r>
    </w:p>
    <w:p w14:paraId="17C273A6" w14:textId="0542156D" w:rsidR="00B82E8D" w:rsidRPr="00AF2F13" w:rsidRDefault="00B82E8D" w:rsidP="00B82E8D">
      <w:pPr>
        <w:pStyle w:val="Heading2"/>
        <w:rPr>
          <w:lang w:eastAsia="zh-CN"/>
        </w:rPr>
      </w:pPr>
      <w:r w:rsidRPr="00AF2F13">
        <w:rPr>
          <w:lang w:eastAsia="zh-CN"/>
        </w:rPr>
        <w:t>2.2</w:t>
      </w:r>
      <w:r w:rsidRPr="00AF2F13">
        <w:rPr>
          <w:lang w:eastAsia="zh-CN"/>
        </w:rPr>
        <w:tab/>
      </w:r>
      <w:r w:rsidR="00AB7B18" w:rsidRPr="00AB7B18">
        <w:rPr>
          <w:rFonts w:hint="eastAsia"/>
          <w:lang w:eastAsia="zh-CN"/>
        </w:rPr>
        <w:t>导频音系统</w:t>
      </w:r>
    </w:p>
    <w:p w14:paraId="19DB7682" w14:textId="1D6E9B99" w:rsidR="00B82E8D" w:rsidRPr="00AF2F13" w:rsidRDefault="00B82E8D" w:rsidP="00B82E8D">
      <w:pPr>
        <w:pStyle w:val="Heading3"/>
        <w:rPr>
          <w:lang w:eastAsia="zh-CN"/>
        </w:rPr>
      </w:pPr>
      <w:r w:rsidRPr="00AF2F13">
        <w:rPr>
          <w:lang w:eastAsia="zh-CN"/>
        </w:rPr>
        <w:t>2.2.1</w:t>
      </w:r>
      <w:r w:rsidRPr="00AF2F13">
        <w:rPr>
          <w:lang w:eastAsia="zh-CN"/>
        </w:rPr>
        <w:tab/>
      </w:r>
      <w:r w:rsidR="00AB7B18" w:rsidRPr="00AF2F13">
        <w:rPr>
          <w:lang w:eastAsia="zh-CN"/>
        </w:rPr>
        <w:t>RF</w:t>
      </w:r>
      <w:r w:rsidR="00AB7B18">
        <w:rPr>
          <w:rFonts w:hint="eastAsia"/>
          <w:lang w:eastAsia="zh-CN"/>
        </w:rPr>
        <w:t>信号</w:t>
      </w:r>
    </w:p>
    <w:p w14:paraId="6B126991" w14:textId="77777777" w:rsidR="00AB7B18" w:rsidRPr="00AF2F13" w:rsidRDefault="00AB7B18" w:rsidP="00856E91">
      <w:pPr>
        <w:ind w:firstLineChars="200" w:firstLine="480"/>
        <w:rPr>
          <w:lang w:eastAsia="zh-CN"/>
        </w:rPr>
      </w:pPr>
      <w:r w:rsidRPr="00546DD7">
        <w:rPr>
          <w:rFonts w:hint="eastAsia"/>
          <w:lang w:eastAsia="zh-CN"/>
        </w:rPr>
        <w:t>射频信号由基带信号调频的载波组成，在本例中称为“立体声多路信号”，</w:t>
      </w:r>
      <w:r>
        <w:rPr>
          <w:rFonts w:hint="eastAsia"/>
          <w:lang w:eastAsia="zh-CN"/>
        </w:rPr>
        <w:t>其</w:t>
      </w:r>
      <w:r w:rsidRPr="00546DD7">
        <w:rPr>
          <w:rFonts w:hint="eastAsia"/>
          <w:lang w:eastAsia="zh-CN"/>
        </w:rPr>
        <w:t>最大频率偏差</w:t>
      </w:r>
      <w:r>
        <w:rPr>
          <w:rFonts w:hint="eastAsia"/>
          <w:lang w:eastAsia="zh-CN"/>
        </w:rPr>
        <w:t>为：</w:t>
      </w:r>
    </w:p>
    <w:p w14:paraId="135E0C7B" w14:textId="34DBB097" w:rsidR="00B82E8D" w:rsidRPr="00AB7B18" w:rsidRDefault="00B82E8D" w:rsidP="00B82E8D">
      <w:pPr>
        <w:rPr>
          <w:lang w:eastAsia="zh-CN"/>
        </w:rPr>
      </w:pPr>
    </w:p>
    <w:p w14:paraId="1A118774" w14:textId="0EDAFD12" w:rsidR="00B82E8D" w:rsidRPr="00AF2F13" w:rsidRDefault="00B82E8D" w:rsidP="00B82E8D">
      <w:pPr>
        <w:pStyle w:val="Equation"/>
        <w:rPr>
          <w:lang w:eastAsia="zh-CN"/>
        </w:rPr>
      </w:pPr>
      <w:r w:rsidRPr="00AF2F13">
        <w:rPr>
          <w:lang w:eastAsia="zh-CN"/>
        </w:rPr>
        <w:tab/>
      </w:r>
      <w:r w:rsidRPr="00AF2F13">
        <w:rPr>
          <w:lang w:eastAsia="zh-CN"/>
        </w:rPr>
        <w:tab/>
      </w:r>
      <w:r w:rsidRPr="00BD77AC">
        <w:rPr>
          <w:rFonts w:ascii="Symbol" w:hAnsi="Symbol"/>
          <w:lang w:eastAsia="zh-CN"/>
        </w:rPr>
        <w:t></w:t>
      </w:r>
      <w:r w:rsidRPr="00AF2F13">
        <w:rPr>
          <w:lang w:eastAsia="zh-CN"/>
        </w:rPr>
        <w:t xml:space="preserve">75 kHz </w:t>
      </w:r>
      <w:r w:rsidR="00AB7B18">
        <w:rPr>
          <w:rFonts w:hint="eastAsia"/>
          <w:lang w:eastAsia="zh-CN"/>
        </w:rPr>
        <w:t>或</w:t>
      </w:r>
      <w:r w:rsidRPr="00AF2F13">
        <w:rPr>
          <w:lang w:eastAsia="zh-CN"/>
        </w:rPr>
        <w:t xml:space="preserve"> </w:t>
      </w:r>
      <w:r w:rsidRPr="00BD77AC">
        <w:rPr>
          <w:rFonts w:ascii="Symbol" w:hAnsi="Symbol"/>
          <w:lang w:eastAsia="zh-CN"/>
        </w:rPr>
        <w:t></w:t>
      </w:r>
      <w:r w:rsidRPr="00AF2F13">
        <w:rPr>
          <w:rFonts w:ascii="Tms Rmn" w:hAnsi="Tms Rmn"/>
          <w:sz w:val="4"/>
          <w:szCs w:val="12"/>
          <w:lang w:eastAsia="zh-CN"/>
        </w:rPr>
        <w:t> </w:t>
      </w:r>
      <w:r w:rsidRPr="00AF2F13">
        <w:rPr>
          <w:lang w:eastAsia="zh-CN"/>
        </w:rPr>
        <w:t xml:space="preserve">50 kHz </w:t>
      </w:r>
      <w:r w:rsidR="00AB7B18" w:rsidRPr="00AF2F13">
        <w:rPr>
          <w:lang w:eastAsia="zh-CN"/>
        </w:rPr>
        <w:t xml:space="preserve"> </w:t>
      </w:r>
      <w:r w:rsidR="00AB7B18">
        <w:rPr>
          <w:lang w:eastAsia="zh-CN"/>
        </w:rPr>
        <w:t>（</w:t>
      </w:r>
      <w:r w:rsidR="00AB7B18">
        <w:rPr>
          <w:rFonts w:hint="eastAsia"/>
          <w:lang w:eastAsia="zh-CN"/>
        </w:rPr>
        <w:t>参见注</w:t>
      </w:r>
      <w:r w:rsidR="00AB7B18" w:rsidRPr="00AF2F13">
        <w:rPr>
          <w:lang w:eastAsia="zh-CN"/>
        </w:rPr>
        <w:t>1</w:t>
      </w:r>
      <w:r w:rsidR="00AB7B18">
        <w:rPr>
          <w:rFonts w:hint="eastAsia"/>
          <w:lang w:eastAsia="zh-CN"/>
        </w:rPr>
        <w:t>，</w:t>
      </w:r>
      <w:r w:rsidR="00AB7B18" w:rsidRPr="00AF2F13">
        <w:rPr>
          <w:lang w:eastAsia="zh-CN"/>
        </w:rPr>
        <w:t>§ 1</w:t>
      </w:r>
      <w:r w:rsidR="00AB7B18">
        <w:rPr>
          <w:lang w:eastAsia="zh-CN"/>
        </w:rPr>
        <w:t>）</w:t>
      </w:r>
    </w:p>
    <w:p w14:paraId="2D862C88" w14:textId="5749B9B3" w:rsidR="00B82E8D" w:rsidRPr="00AF2F13" w:rsidRDefault="00B82E8D" w:rsidP="00B82E8D">
      <w:pPr>
        <w:pStyle w:val="Heading3"/>
        <w:rPr>
          <w:lang w:eastAsia="zh-CN"/>
        </w:rPr>
      </w:pPr>
      <w:r w:rsidRPr="00AF2F13">
        <w:rPr>
          <w:lang w:eastAsia="zh-CN"/>
        </w:rPr>
        <w:t>2.2.2</w:t>
      </w:r>
      <w:r w:rsidRPr="00AF2F13">
        <w:rPr>
          <w:lang w:eastAsia="zh-CN"/>
        </w:rPr>
        <w:tab/>
      </w:r>
      <w:r w:rsidR="00AB7B18" w:rsidRPr="00546DD7">
        <w:rPr>
          <w:rFonts w:hint="eastAsia"/>
          <w:lang w:eastAsia="zh-CN"/>
        </w:rPr>
        <w:t>立体声多路信号</w:t>
      </w:r>
    </w:p>
    <w:p w14:paraId="13D75B9C" w14:textId="77777777" w:rsidR="00AB7B18" w:rsidRPr="00AF2F13" w:rsidRDefault="00AB7B18" w:rsidP="00856E91">
      <w:pPr>
        <w:ind w:firstLineChars="200" w:firstLine="480"/>
        <w:rPr>
          <w:lang w:eastAsia="zh-CN"/>
        </w:rPr>
      </w:pPr>
      <w:r w:rsidRPr="00546DD7">
        <w:rPr>
          <w:rFonts w:hint="eastAsia"/>
          <w:lang w:eastAsia="zh-CN"/>
        </w:rPr>
        <w:t>该信号产生</w:t>
      </w:r>
      <w:r>
        <w:rPr>
          <w:rFonts w:hint="eastAsia"/>
          <w:lang w:eastAsia="zh-CN"/>
        </w:rPr>
        <w:t>过程</w:t>
      </w:r>
      <w:r w:rsidRPr="00546DD7">
        <w:rPr>
          <w:rFonts w:hint="eastAsia"/>
          <w:lang w:eastAsia="zh-CN"/>
        </w:rPr>
        <w:t>如下</w:t>
      </w:r>
      <w:r>
        <w:rPr>
          <w:rFonts w:hint="eastAsia"/>
          <w:lang w:eastAsia="zh-CN"/>
        </w:rPr>
        <w:t>：</w:t>
      </w:r>
    </w:p>
    <w:p w14:paraId="03D6938C" w14:textId="715DB9BF" w:rsidR="00B82E8D" w:rsidRPr="00AF2F13" w:rsidRDefault="00B82E8D" w:rsidP="00B82E8D">
      <w:pPr>
        <w:rPr>
          <w:lang w:eastAsia="zh-CN"/>
        </w:rPr>
      </w:pPr>
      <w:r w:rsidRPr="00AF2F13">
        <w:rPr>
          <w:b/>
          <w:bCs/>
          <w:lang w:eastAsia="zh-CN"/>
        </w:rPr>
        <w:t>2.2.2.1</w:t>
      </w:r>
      <w:r w:rsidRPr="00AF2F13">
        <w:rPr>
          <w:lang w:eastAsia="zh-CN"/>
        </w:rPr>
        <w:tab/>
      </w:r>
      <w:r w:rsidR="00AB7B18" w:rsidRPr="000B05E4">
        <w:rPr>
          <w:rFonts w:hint="eastAsia"/>
          <w:lang w:eastAsia="zh-CN"/>
        </w:rPr>
        <w:t>形成的信号</w:t>
      </w:r>
      <w:r w:rsidR="00AB7B18" w:rsidRPr="000B05E4">
        <w:rPr>
          <w:rFonts w:hint="eastAsia"/>
          <w:lang w:eastAsia="zh-CN"/>
        </w:rPr>
        <w:t>M</w:t>
      </w:r>
      <w:r w:rsidR="00AB7B18" w:rsidRPr="000B05E4">
        <w:rPr>
          <w:rFonts w:hint="eastAsia"/>
          <w:lang w:eastAsia="zh-CN"/>
        </w:rPr>
        <w:t>等于两个立体声</w:t>
      </w:r>
      <w:r w:rsidR="00AB7B18">
        <w:rPr>
          <w:rFonts w:hint="eastAsia"/>
          <w:lang w:eastAsia="zh-CN"/>
        </w:rPr>
        <w:t>声</w:t>
      </w:r>
      <w:r w:rsidR="00AB7B18" w:rsidRPr="000B05E4">
        <w:rPr>
          <w:rFonts w:hint="eastAsia"/>
          <w:lang w:eastAsia="zh-CN"/>
        </w:rPr>
        <w:t>道左手信号</w:t>
      </w:r>
      <w:r w:rsidR="00AB7B18" w:rsidRPr="000B05E4">
        <w:rPr>
          <w:rFonts w:hint="eastAsia"/>
          <w:lang w:eastAsia="zh-CN"/>
        </w:rPr>
        <w:t>A</w:t>
      </w:r>
      <w:r w:rsidR="00AB7B18" w:rsidRPr="000B05E4">
        <w:rPr>
          <w:rFonts w:hint="eastAsia"/>
          <w:lang w:eastAsia="zh-CN"/>
        </w:rPr>
        <w:t>和右手信号</w:t>
      </w:r>
      <w:r w:rsidR="00AB7B18" w:rsidRPr="000B05E4">
        <w:rPr>
          <w:rFonts w:hint="eastAsia"/>
          <w:lang w:eastAsia="zh-CN"/>
        </w:rPr>
        <w:t>B</w:t>
      </w:r>
      <w:r w:rsidR="00AB7B18" w:rsidRPr="000B05E4">
        <w:rPr>
          <w:rFonts w:hint="eastAsia"/>
          <w:lang w:eastAsia="zh-CN"/>
        </w:rPr>
        <w:t>之和的一半。这个信号</w:t>
      </w:r>
      <w:r w:rsidR="00AB7B18" w:rsidRPr="000B05E4">
        <w:rPr>
          <w:rFonts w:hint="eastAsia"/>
          <w:lang w:eastAsia="zh-CN"/>
        </w:rPr>
        <w:t>M</w:t>
      </w:r>
      <w:r w:rsidR="00AB7B18">
        <w:rPr>
          <w:rFonts w:hint="eastAsia"/>
          <w:lang w:eastAsia="zh-CN"/>
        </w:rPr>
        <w:t>的</w:t>
      </w:r>
      <w:r w:rsidR="00AB7B18" w:rsidRPr="000B05E4">
        <w:rPr>
          <w:rFonts w:hint="eastAsia"/>
          <w:lang w:eastAsia="zh-CN"/>
        </w:rPr>
        <w:t>预加重</w:t>
      </w:r>
      <w:r w:rsidR="00AB7B18">
        <w:rPr>
          <w:rFonts w:hint="eastAsia"/>
          <w:lang w:eastAsia="zh-CN"/>
        </w:rPr>
        <w:t>方式</w:t>
      </w:r>
      <w:r w:rsidR="00AB7B18" w:rsidRPr="000B05E4">
        <w:rPr>
          <w:rFonts w:hint="eastAsia"/>
          <w:lang w:eastAsia="zh-CN"/>
        </w:rPr>
        <w:t>与单声道信号</w:t>
      </w:r>
      <w:r w:rsidR="00AB7B18">
        <w:rPr>
          <w:rFonts w:hint="eastAsia"/>
          <w:lang w:eastAsia="zh-CN"/>
        </w:rPr>
        <w:t>的</w:t>
      </w:r>
      <w:r w:rsidR="00AB7B18" w:rsidRPr="000B05E4">
        <w:rPr>
          <w:rFonts w:hint="eastAsia"/>
          <w:lang w:eastAsia="zh-CN"/>
        </w:rPr>
        <w:t>预加重</w:t>
      </w:r>
      <w:r w:rsidR="00AB7B18">
        <w:rPr>
          <w:rFonts w:hint="eastAsia"/>
          <w:lang w:eastAsia="zh-CN"/>
        </w:rPr>
        <w:t>方式</w:t>
      </w:r>
      <w:r w:rsidR="00AB7B18" w:rsidRPr="000B05E4">
        <w:rPr>
          <w:rFonts w:hint="eastAsia"/>
          <w:lang w:eastAsia="zh-CN"/>
        </w:rPr>
        <w:t>相同</w:t>
      </w:r>
      <w:r w:rsidR="00AB7B18">
        <w:rPr>
          <w:lang w:eastAsia="zh-CN"/>
        </w:rPr>
        <w:t>（</w:t>
      </w:r>
      <w:r w:rsidR="00AB7B18">
        <w:rPr>
          <w:rFonts w:hint="eastAsia"/>
          <w:lang w:eastAsia="zh-CN"/>
        </w:rPr>
        <w:t>见</w:t>
      </w:r>
      <w:r w:rsidR="00AB7B18" w:rsidRPr="00AF2F13">
        <w:rPr>
          <w:lang w:eastAsia="zh-CN"/>
        </w:rPr>
        <w:t xml:space="preserve"> § 1</w:t>
      </w:r>
      <w:r w:rsidR="00AB7B18">
        <w:rPr>
          <w:lang w:eastAsia="zh-CN"/>
        </w:rPr>
        <w:t>）</w:t>
      </w:r>
      <w:r w:rsidR="00103571">
        <w:rPr>
          <w:lang w:eastAsia="zh-CN"/>
        </w:rPr>
        <w:t>（</w:t>
      </w:r>
      <w:r w:rsidR="00AB7B18">
        <w:rPr>
          <w:rFonts w:hint="eastAsia"/>
          <w:lang w:eastAsia="zh-CN"/>
        </w:rPr>
        <w:t>见注</w:t>
      </w:r>
      <w:r w:rsidRPr="00AF2F13">
        <w:rPr>
          <w:lang w:eastAsia="zh-CN"/>
        </w:rPr>
        <w:t>1</w:t>
      </w:r>
      <w:r w:rsidR="00AB7B18">
        <w:rPr>
          <w:rFonts w:hint="eastAsia"/>
          <w:lang w:eastAsia="zh-CN"/>
        </w:rPr>
        <w:t>，</w:t>
      </w:r>
      <w:r w:rsidRPr="00AF2F13">
        <w:rPr>
          <w:lang w:eastAsia="zh-CN"/>
        </w:rPr>
        <w:t>§ 2</w:t>
      </w:r>
      <w:r w:rsidR="00103571">
        <w:rPr>
          <w:lang w:eastAsia="zh-CN"/>
        </w:rPr>
        <w:t>）</w:t>
      </w:r>
      <w:r w:rsidR="00AB7B18">
        <w:rPr>
          <w:rFonts w:hint="eastAsia"/>
          <w:lang w:eastAsia="zh-CN"/>
        </w:rPr>
        <w:t>。</w:t>
      </w:r>
    </w:p>
    <w:p w14:paraId="59E71EED" w14:textId="4E3805EF" w:rsidR="00B82E8D" w:rsidRPr="00AF2F13" w:rsidRDefault="00B82E8D" w:rsidP="00B82E8D">
      <w:pPr>
        <w:rPr>
          <w:lang w:eastAsia="zh-CN"/>
        </w:rPr>
      </w:pPr>
      <w:r w:rsidRPr="00AF2F13">
        <w:rPr>
          <w:b/>
          <w:bCs/>
          <w:lang w:eastAsia="zh-CN"/>
        </w:rPr>
        <w:lastRenderedPageBreak/>
        <w:t>2.2.2.2</w:t>
      </w:r>
      <w:r w:rsidRPr="00AF2F13">
        <w:rPr>
          <w:lang w:eastAsia="zh-CN"/>
        </w:rPr>
        <w:tab/>
      </w:r>
      <w:r w:rsidR="00475D3E">
        <w:rPr>
          <w:rFonts w:hint="eastAsia"/>
          <w:lang w:eastAsia="zh-CN"/>
        </w:rPr>
        <w:t>由此</w:t>
      </w:r>
      <w:r w:rsidR="00475D3E" w:rsidRPr="000B05E4">
        <w:rPr>
          <w:rFonts w:hint="eastAsia"/>
          <w:lang w:eastAsia="zh-CN"/>
        </w:rPr>
        <w:t>产生的信号</w:t>
      </w:r>
      <w:r w:rsidR="00475D3E" w:rsidRPr="000B05E4">
        <w:rPr>
          <w:rFonts w:hint="eastAsia"/>
          <w:lang w:eastAsia="zh-CN"/>
        </w:rPr>
        <w:t>S</w:t>
      </w:r>
      <w:r w:rsidR="00475D3E" w:rsidRPr="000B05E4">
        <w:rPr>
          <w:rFonts w:hint="eastAsia"/>
          <w:lang w:eastAsia="zh-CN"/>
        </w:rPr>
        <w:t>等于上述信号</w:t>
      </w:r>
      <w:r w:rsidR="00475D3E" w:rsidRPr="000B05E4">
        <w:rPr>
          <w:rFonts w:hint="eastAsia"/>
          <w:lang w:eastAsia="zh-CN"/>
        </w:rPr>
        <w:t>A</w:t>
      </w:r>
      <w:r w:rsidR="00475D3E" w:rsidRPr="000B05E4">
        <w:rPr>
          <w:rFonts w:hint="eastAsia"/>
          <w:lang w:eastAsia="zh-CN"/>
        </w:rPr>
        <w:t>和信号</w:t>
      </w:r>
      <w:r w:rsidR="00475D3E" w:rsidRPr="000B05E4">
        <w:rPr>
          <w:rFonts w:hint="eastAsia"/>
          <w:lang w:eastAsia="zh-CN"/>
        </w:rPr>
        <w:t>B</w:t>
      </w:r>
      <w:r w:rsidR="00475D3E" w:rsidRPr="000B05E4">
        <w:rPr>
          <w:rFonts w:hint="eastAsia"/>
          <w:lang w:eastAsia="zh-CN"/>
        </w:rPr>
        <w:t>之差的一半。该信号</w:t>
      </w:r>
      <w:r w:rsidR="00475D3E" w:rsidRPr="000B05E4">
        <w:rPr>
          <w:rFonts w:hint="eastAsia"/>
          <w:lang w:eastAsia="zh-CN"/>
        </w:rPr>
        <w:t>S</w:t>
      </w:r>
      <w:r w:rsidR="00475D3E" w:rsidRPr="000B05E4">
        <w:rPr>
          <w:rFonts w:hint="eastAsia"/>
          <w:lang w:eastAsia="zh-CN"/>
        </w:rPr>
        <w:t>以与信号</w:t>
      </w:r>
      <w:r w:rsidR="00475D3E" w:rsidRPr="000B05E4">
        <w:rPr>
          <w:rFonts w:hint="eastAsia"/>
          <w:lang w:eastAsia="zh-CN"/>
        </w:rPr>
        <w:t>M</w:t>
      </w:r>
      <w:r w:rsidR="00475D3E" w:rsidRPr="000B05E4">
        <w:rPr>
          <w:rFonts w:hint="eastAsia"/>
          <w:lang w:eastAsia="zh-CN"/>
        </w:rPr>
        <w:t>相同的方式进行预加重。预加重信号</w:t>
      </w:r>
      <w:r w:rsidR="00475D3E" w:rsidRPr="000B05E4">
        <w:rPr>
          <w:rFonts w:hint="eastAsia"/>
          <w:lang w:eastAsia="zh-CN"/>
        </w:rPr>
        <w:t>S</w:t>
      </w:r>
      <w:r w:rsidR="00475D3E" w:rsidRPr="000B05E4">
        <w:rPr>
          <w:rFonts w:hint="eastAsia"/>
          <w:lang w:eastAsia="zh-CN"/>
        </w:rPr>
        <w:t>用于</w:t>
      </w:r>
      <w:r w:rsidR="00475D3E" w:rsidRPr="00AF2F13">
        <w:rPr>
          <w:lang w:eastAsia="zh-CN"/>
        </w:rPr>
        <w:t xml:space="preserve">38 kHz </w:t>
      </w:r>
      <w:r w:rsidR="00475D3E" w:rsidRPr="00BD77AC">
        <w:rPr>
          <w:rFonts w:ascii="Symbol" w:hAnsi="Symbol"/>
          <w:lang w:eastAsia="zh-CN"/>
        </w:rPr>
        <w:t></w:t>
      </w:r>
      <w:r w:rsidR="00475D3E" w:rsidRPr="00AF2F13">
        <w:rPr>
          <w:rFonts w:ascii="Tms Rmn" w:hAnsi="Tms Rmn"/>
          <w:sz w:val="4"/>
          <w:szCs w:val="12"/>
          <w:lang w:eastAsia="zh-CN"/>
        </w:rPr>
        <w:t> </w:t>
      </w:r>
      <w:r w:rsidR="00475D3E" w:rsidRPr="00AF2F13">
        <w:rPr>
          <w:lang w:eastAsia="zh-CN"/>
        </w:rPr>
        <w:t>4 Hz</w:t>
      </w:r>
      <w:r w:rsidR="00475D3E" w:rsidRPr="000B05E4">
        <w:rPr>
          <w:rFonts w:hint="eastAsia"/>
          <w:lang w:eastAsia="zh-CN"/>
        </w:rPr>
        <w:t>副载波的</w:t>
      </w:r>
      <w:r w:rsidR="00475D3E">
        <w:rPr>
          <w:rFonts w:hint="eastAsia"/>
          <w:lang w:eastAsia="zh-CN"/>
        </w:rPr>
        <w:t>抑制载波</w:t>
      </w:r>
      <w:r w:rsidR="00475D3E" w:rsidRPr="000B05E4">
        <w:rPr>
          <w:rFonts w:hint="eastAsia"/>
          <w:lang w:eastAsia="zh-CN"/>
        </w:rPr>
        <w:t>调幅</w:t>
      </w:r>
      <w:r w:rsidR="00475D3E">
        <w:rPr>
          <w:rFonts w:hint="eastAsia"/>
          <w:lang w:eastAsia="zh-CN"/>
        </w:rPr>
        <w:t>。</w:t>
      </w:r>
    </w:p>
    <w:p w14:paraId="129A455D" w14:textId="00EE31D3" w:rsidR="00B82E8D" w:rsidRPr="00856E91" w:rsidRDefault="00475D3E" w:rsidP="00B82E8D">
      <w:pPr>
        <w:pStyle w:val="Note"/>
        <w:rPr>
          <w:sz w:val="24"/>
          <w:szCs w:val="24"/>
          <w:lang w:eastAsia="zh-CN"/>
        </w:rPr>
      </w:pPr>
      <w:r w:rsidRPr="00856E91">
        <w:rPr>
          <w:rFonts w:hint="eastAsia"/>
          <w:sz w:val="24"/>
          <w:szCs w:val="24"/>
          <w:lang w:eastAsia="zh-CN"/>
        </w:rPr>
        <w:t>注</w:t>
      </w:r>
      <w:r w:rsidRPr="00856E91">
        <w:rPr>
          <w:rFonts w:hint="eastAsia"/>
          <w:sz w:val="24"/>
          <w:szCs w:val="24"/>
          <w:lang w:eastAsia="zh-CN"/>
        </w:rPr>
        <w:t>4</w:t>
      </w:r>
      <w:r w:rsidR="00856E91">
        <w:rPr>
          <w:rFonts w:hint="eastAsia"/>
          <w:sz w:val="24"/>
          <w:szCs w:val="24"/>
          <w:lang w:eastAsia="zh-CN"/>
        </w:rPr>
        <w:t xml:space="preserve"> </w:t>
      </w:r>
      <w:r w:rsidR="00856E91" w:rsidRPr="00856E91">
        <w:rPr>
          <w:sz w:val="24"/>
          <w:szCs w:val="24"/>
          <w:lang w:eastAsia="zh-CN"/>
        </w:rPr>
        <w:t>–</w:t>
      </w:r>
      <w:r w:rsidR="00856E91">
        <w:rPr>
          <w:sz w:val="24"/>
          <w:szCs w:val="24"/>
          <w:lang w:eastAsia="zh-CN"/>
        </w:rPr>
        <w:t xml:space="preserve"> </w:t>
      </w:r>
      <w:r w:rsidRPr="00856E91">
        <w:rPr>
          <w:rFonts w:hint="eastAsia"/>
          <w:sz w:val="24"/>
          <w:szCs w:val="24"/>
          <w:lang w:eastAsia="zh-CN"/>
        </w:rPr>
        <w:t>通过在编码前预加重左侧信号</w:t>
      </w:r>
      <w:r w:rsidRPr="00856E91">
        <w:rPr>
          <w:rFonts w:hint="eastAsia"/>
          <w:sz w:val="24"/>
          <w:szCs w:val="24"/>
          <w:lang w:eastAsia="zh-CN"/>
        </w:rPr>
        <w:t>A</w:t>
      </w:r>
      <w:r w:rsidRPr="00856E91">
        <w:rPr>
          <w:rFonts w:hint="eastAsia"/>
          <w:sz w:val="24"/>
          <w:szCs w:val="24"/>
          <w:lang w:eastAsia="zh-CN"/>
        </w:rPr>
        <w:t>和右侧信号</w:t>
      </w:r>
      <w:r w:rsidRPr="00856E91">
        <w:rPr>
          <w:rFonts w:hint="eastAsia"/>
          <w:sz w:val="24"/>
          <w:szCs w:val="24"/>
          <w:lang w:eastAsia="zh-CN"/>
        </w:rPr>
        <w:t>B</w:t>
      </w:r>
      <w:r w:rsidRPr="00856E91">
        <w:rPr>
          <w:rFonts w:hint="eastAsia"/>
          <w:sz w:val="24"/>
          <w:szCs w:val="24"/>
          <w:lang w:eastAsia="zh-CN"/>
        </w:rPr>
        <w:t>，可以获得相同的效果。出于技术原因，这一程序有时是首选。</w:t>
      </w:r>
    </w:p>
    <w:p w14:paraId="4363BD67" w14:textId="3AEA9887" w:rsidR="00B82E8D" w:rsidRPr="00AF2F13" w:rsidRDefault="00B82E8D" w:rsidP="00B82E8D">
      <w:pPr>
        <w:rPr>
          <w:lang w:eastAsia="zh-CN"/>
        </w:rPr>
      </w:pPr>
      <w:r w:rsidRPr="00AF2F13">
        <w:rPr>
          <w:b/>
          <w:lang w:eastAsia="zh-CN"/>
        </w:rPr>
        <w:t>2.2.2.3</w:t>
      </w:r>
      <w:r w:rsidRPr="00AF2F13">
        <w:rPr>
          <w:lang w:eastAsia="zh-CN"/>
        </w:rPr>
        <w:tab/>
      </w:r>
      <w:r w:rsidR="00475D3E" w:rsidRPr="000B05E4">
        <w:rPr>
          <w:rFonts w:hint="eastAsia"/>
          <w:lang w:eastAsia="zh-CN"/>
        </w:rPr>
        <w:t>立体声多路信号是以下信号的总和</w:t>
      </w:r>
      <w:r w:rsidR="00475D3E">
        <w:rPr>
          <w:rFonts w:hint="eastAsia"/>
          <w:lang w:eastAsia="zh-CN"/>
        </w:rPr>
        <w:t>：</w:t>
      </w:r>
    </w:p>
    <w:p w14:paraId="6465F03B" w14:textId="2E033F0A"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0B05E4">
        <w:rPr>
          <w:rFonts w:hint="eastAsia"/>
          <w:lang w:val="en-GB" w:eastAsia="zh-CN"/>
        </w:rPr>
        <w:t>预加重信号，</w:t>
      </w:r>
      <w:r w:rsidR="00475D3E" w:rsidRPr="000B05E4">
        <w:rPr>
          <w:rFonts w:hint="eastAsia"/>
          <w:lang w:val="en-GB" w:eastAsia="zh-CN"/>
        </w:rPr>
        <w:t>M</w:t>
      </w:r>
      <w:r w:rsidR="00475D3E" w:rsidRPr="000B05E4">
        <w:rPr>
          <w:rFonts w:hint="eastAsia"/>
          <w:lang w:val="en-GB" w:eastAsia="zh-CN"/>
        </w:rPr>
        <w:t>；</w:t>
      </w:r>
    </w:p>
    <w:p w14:paraId="35BE0324" w14:textId="18C155B0"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475D3E">
        <w:rPr>
          <w:rFonts w:hint="eastAsia"/>
          <w:lang w:val="en-GB" w:eastAsia="zh-CN"/>
        </w:rPr>
        <w:t>由预加重信号</w:t>
      </w:r>
      <w:r w:rsidR="00475D3E" w:rsidRPr="00475D3E">
        <w:rPr>
          <w:rFonts w:hint="eastAsia"/>
          <w:lang w:val="en-GB" w:eastAsia="zh-CN"/>
        </w:rPr>
        <w:t>S</w:t>
      </w:r>
      <w:r w:rsidR="00475D3E" w:rsidRPr="00475D3E">
        <w:rPr>
          <w:rFonts w:hint="eastAsia"/>
          <w:lang w:val="en-GB" w:eastAsia="zh-CN"/>
        </w:rPr>
        <w:t>调制的抑制子载波</w:t>
      </w:r>
      <w:r w:rsidR="00475D3E">
        <w:rPr>
          <w:rFonts w:hint="eastAsia"/>
          <w:lang w:val="en-GB" w:eastAsia="zh-CN"/>
        </w:rPr>
        <w:t>振幅</w:t>
      </w:r>
      <w:r w:rsidR="00475D3E" w:rsidRPr="00475D3E">
        <w:rPr>
          <w:rFonts w:hint="eastAsia"/>
          <w:lang w:val="en-GB" w:eastAsia="zh-CN"/>
        </w:rPr>
        <w:t>边带；</w:t>
      </w:r>
    </w:p>
    <w:p w14:paraId="558B51A5" w14:textId="49C6CD57"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475D3E">
        <w:rPr>
          <w:rFonts w:hint="eastAsia"/>
          <w:lang w:val="en-GB" w:eastAsia="zh-CN"/>
        </w:rPr>
        <w:t>频率为</w:t>
      </w:r>
      <w:r w:rsidR="00475D3E" w:rsidRPr="00475D3E">
        <w:rPr>
          <w:rFonts w:hint="eastAsia"/>
          <w:lang w:val="en-GB" w:eastAsia="zh-CN"/>
        </w:rPr>
        <w:t>19</w:t>
      </w:r>
      <w:r w:rsidR="00475D3E" w:rsidRPr="00475D3E">
        <w:rPr>
          <w:lang w:val="en-GB" w:eastAsia="zh-CN"/>
        </w:rPr>
        <w:t xml:space="preserve"> </w:t>
      </w:r>
      <w:r w:rsidR="00475D3E" w:rsidRPr="00AF2F13">
        <w:rPr>
          <w:lang w:val="en-GB" w:eastAsia="zh-CN"/>
        </w:rPr>
        <w:t>kHz</w:t>
      </w:r>
      <w:r w:rsidR="00475D3E" w:rsidRPr="00475D3E">
        <w:rPr>
          <w:rFonts w:hint="eastAsia"/>
          <w:lang w:val="en-GB" w:eastAsia="zh-CN"/>
        </w:rPr>
        <w:t>的“导频信号”，正好是副载波频率的一半。</w:t>
      </w:r>
    </w:p>
    <w:p w14:paraId="5CC8116A" w14:textId="5B348155" w:rsidR="00B82E8D" w:rsidRPr="00AF2F13" w:rsidRDefault="00B82E8D" w:rsidP="00B82E8D">
      <w:pPr>
        <w:rPr>
          <w:lang w:eastAsia="zh-CN"/>
        </w:rPr>
      </w:pPr>
      <w:r w:rsidRPr="00AF2F13">
        <w:rPr>
          <w:b/>
          <w:bCs/>
          <w:lang w:eastAsia="zh-CN"/>
        </w:rPr>
        <w:t>2.2.2.4</w:t>
      </w:r>
      <w:r w:rsidRPr="00AF2F13">
        <w:rPr>
          <w:lang w:eastAsia="zh-CN"/>
        </w:rPr>
        <w:tab/>
      </w:r>
      <w:r w:rsidR="00475D3E" w:rsidRPr="00AB7B18">
        <w:rPr>
          <w:rFonts w:hint="eastAsia"/>
          <w:lang w:eastAsia="zh-CN"/>
        </w:rPr>
        <w:t>立体声多路复用信号各种分量的</w:t>
      </w:r>
      <w:r w:rsidR="00475D3E">
        <w:rPr>
          <w:rFonts w:hint="eastAsia"/>
          <w:lang w:eastAsia="zh-CN"/>
        </w:rPr>
        <w:t>振幅</w:t>
      </w:r>
      <w:r w:rsidR="00475D3E" w:rsidRPr="00AB7B18">
        <w:rPr>
          <w:rFonts w:hint="eastAsia"/>
          <w:lang w:eastAsia="zh-CN"/>
        </w:rPr>
        <w:t>，即该信号的最大</w:t>
      </w:r>
      <w:r w:rsidR="00475D3E">
        <w:rPr>
          <w:rFonts w:hint="eastAsia"/>
          <w:lang w:eastAsia="zh-CN"/>
        </w:rPr>
        <w:t>振幅（与</w:t>
      </w:r>
      <w:r w:rsidR="00475D3E" w:rsidRPr="00AB7B18">
        <w:rPr>
          <w:rFonts w:hint="eastAsia"/>
          <w:lang w:eastAsia="zh-CN"/>
        </w:rPr>
        <w:t>最大频率偏差</w:t>
      </w:r>
      <w:r w:rsidR="00475D3E">
        <w:rPr>
          <w:rFonts w:hint="eastAsia"/>
          <w:lang w:eastAsia="zh-CN"/>
        </w:rPr>
        <w:t>相</w:t>
      </w:r>
      <w:r w:rsidR="00475D3E" w:rsidRPr="00AB7B18">
        <w:rPr>
          <w:rFonts w:hint="eastAsia"/>
          <w:lang w:eastAsia="zh-CN"/>
        </w:rPr>
        <w:t>对应</w:t>
      </w:r>
      <w:r w:rsidR="00475D3E">
        <w:rPr>
          <w:rFonts w:hint="eastAsia"/>
          <w:lang w:eastAsia="zh-CN"/>
        </w:rPr>
        <w:t>）</w:t>
      </w:r>
      <w:r w:rsidR="00B24055">
        <w:rPr>
          <w:rFonts w:hint="eastAsia"/>
          <w:lang w:eastAsia="zh-CN"/>
        </w:rPr>
        <w:t>为</w:t>
      </w:r>
      <w:r w:rsidR="00475D3E">
        <w:rPr>
          <w:rFonts w:hint="eastAsia"/>
          <w:lang w:eastAsia="zh-CN"/>
        </w:rPr>
        <w:t>：</w:t>
      </w:r>
    </w:p>
    <w:p w14:paraId="0250ED9F" w14:textId="6CF1BC58"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AB7B18">
        <w:rPr>
          <w:rFonts w:hint="eastAsia"/>
          <w:lang w:val="en-GB" w:eastAsia="zh-CN"/>
        </w:rPr>
        <w:t>信号</w:t>
      </w:r>
      <w:r w:rsidR="00475D3E" w:rsidRPr="00AB7B18">
        <w:rPr>
          <w:rFonts w:hint="eastAsia"/>
          <w:lang w:val="en-GB" w:eastAsia="zh-CN"/>
        </w:rPr>
        <w:t>M</w:t>
      </w:r>
      <w:r w:rsidR="00475D3E">
        <w:rPr>
          <w:rFonts w:hint="eastAsia"/>
          <w:lang w:val="en-GB" w:eastAsia="zh-CN"/>
        </w:rPr>
        <w:t>：</w:t>
      </w:r>
      <w:r w:rsidR="00475D3E" w:rsidRPr="00AB7B18">
        <w:rPr>
          <w:rFonts w:hint="eastAsia"/>
          <w:lang w:val="en-GB" w:eastAsia="zh-CN"/>
        </w:rPr>
        <w:t>最大值</w:t>
      </w:r>
      <w:r w:rsidR="00475D3E">
        <w:rPr>
          <w:lang w:val="en-GB" w:eastAsia="zh-CN"/>
        </w:rPr>
        <w:t>9</w:t>
      </w:r>
      <w:r w:rsidR="00475D3E" w:rsidRPr="00AB7B18">
        <w:rPr>
          <w:rFonts w:hint="eastAsia"/>
          <w:lang w:val="en-GB" w:eastAsia="zh-CN"/>
        </w:rPr>
        <w:t>0%</w:t>
      </w:r>
      <w:r w:rsidR="00475D3E">
        <w:rPr>
          <w:rFonts w:hint="eastAsia"/>
          <w:lang w:val="en-GB" w:eastAsia="zh-CN"/>
        </w:rPr>
        <w:t>（</w:t>
      </w:r>
      <w:r w:rsidR="00475D3E" w:rsidRPr="00AB7B18">
        <w:rPr>
          <w:rFonts w:hint="eastAsia"/>
          <w:lang w:val="en-GB" w:eastAsia="zh-CN"/>
        </w:rPr>
        <w:t>A</w:t>
      </w:r>
      <w:r w:rsidR="00475D3E" w:rsidRPr="00AB7B18">
        <w:rPr>
          <w:rFonts w:hint="eastAsia"/>
          <w:lang w:val="en-GB" w:eastAsia="zh-CN"/>
        </w:rPr>
        <w:t>和</w:t>
      </w:r>
      <w:r w:rsidR="00475D3E" w:rsidRPr="00AB7B18">
        <w:rPr>
          <w:rFonts w:hint="eastAsia"/>
          <w:lang w:val="en-GB" w:eastAsia="zh-CN"/>
        </w:rPr>
        <w:t>B</w:t>
      </w:r>
      <w:r w:rsidR="00475D3E" w:rsidRPr="00AB7B18">
        <w:rPr>
          <w:rFonts w:hint="eastAsia"/>
          <w:lang w:val="en-GB" w:eastAsia="zh-CN"/>
        </w:rPr>
        <w:t>相等，同相</w:t>
      </w:r>
      <w:r w:rsidR="00475D3E">
        <w:rPr>
          <w:rFonts w:hint="eastAsia"/>
          <w:lang w:val="en-GB" w:eastAsia="zh-CN"/>
        </w:rPr>
        <w:t>）；</w:t>
      </w:r>
    </w:p>
    <w:p w14:paraId="75B8A5A1" w14:textId="02D92DE6"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475D3E">
        <w:rPr>
          <w:rFonts w:hint="eastAsia"/>
          <w:lang w:val="en-GB" w:eastAsia="zh-CN"/>
        </w:rPr>
        <w:t>信号</w:t>
      </w:r>
      <w:r w:rsidR="00475D3E" w:rsidRPr="00475D3E">
        <w:rPr>
          <w:rFonts w:hint="eastAsia"/>
          <w:lang w:val="en-GB" w:eastAsia="zh-CN"/>
        </w:rPr>
        <w:t>S</w:t>
      </w:r>
      <w:r w:rsidR="00475D3E">
        <w:rPr>
          <w:rFonts w:hint="eastAsia"/>
          <w:lang w:val="en-GB" w:eastAsia="zh-CN"/>
        </w:rPr>
        <w:t>：</w:t>
      </w:r>
      <w:r w:rsidR="00475D3E" w:rsidRPr="00475D3E">
        <w:rPr>
          <w:rFonts w:hint="eastAsia"/>
          <w:lang w:val="en-GB" w:eastAsia="zh-CN"/>
        </w:rPr>
        <w:t>两个边带</w:t>
      </w:r>
      <w:r w:rsidR="00475D3E">
        <w:rPr>
          <w:rFonts w:hint="eastAsia"/>
          <w:lang w:val="en-GB" w:eastAsia="zh-CN"/>
        </w:rPr>
        <w:t>振幅</w:t>
      </w:r>
      <w:r w:rsidR="00475D3E" w:rsidRPr="00475D3E">
        <w:rPr>
          <w:rFonts w:hint="eastAsia"/>
          <w:lang w:val="en-GB" w:eastAsia="zh-CN"/>
        </w:rPr>
        <w:t>之和的最大值</w:t>
      </w:r>
      <w:r w:rsidR="00475D3E">
        <w:rPr>
          <w:rFonts w:hint="eastAsia"/>
          <w:lang w:val="en-GB" w:eastAsia="zh-CN"/>
        </w:rPr>
        <w:t>：</w:t>
      </w:r>
      <w:r w:rsidR="00475D3E" w:rsidRPr="00475D3E">
        <w:rPr>
          <w:rFonts w:hint="eastAsia"/>
          <w:lang w:val="en-GB" w:eastAsia="zh-CN"/>
        </w:rPr>
        <w:t>90%</w:t>
      </w:r>
      <w:r w:rsidR="00475D3E">
        <w:rPr>
          <w:rFonts w:hint="eastAsia"/>
          <w:lang w:val="en-GB" w:eastAsia="zh-CN"/>
        </w:rPr>
        <w:t>（</w:t>
      </w:r>
      <w:r w:rsidR="00475D3E" w:rsidRPr="00AB7B18">
        <w:rPr>
          <w:rFonts w:hint="eastAsia"/>
          <w:lang w:val="en-GB" w:eastAsia="zh-CN"/>
        </w:rPr>
        <w:t>A</w:t>
      </w:r>
      <w:r w:rsidR="00475D3E" w:rsidRPr="00AB7B18">
        <w:rPr>
          <w:rFonts w:hint="eastAsia"/>
          <w:lang w:val="en-GB" w:eastAsia="zh-CN"/>
        </w:rPr>
        <w:t>和</w:t>
      </w:r>
      <w:r w:rsidR="00475D3E" w:rsidRPr="00AB7B18">
        <w:rPr>
          <w:rFonts w:hint="eastAsia"/>
          <w:lang w:val="en-GB" w:eastAsia="zh-CN"/>
        </w:rPr>
        <w:t>B</w:t>
      </w:r>
      <w:r w:rsidR="00475D3E" w:rsidRPr="00AB7B18">
        <w:rPr>
          <w:rFonts w:hint="eastAsia"/>
          <w:lang w:val="en-GB" w:eastAsia="zh-CN"/>
        </w:rPr>
        <w:t>相等，但相位相反</w:t>
      </w:r>
      <w:r w:rsidR="00475D3E">
        <w:rPr>
          <w:rFonts w:hint="eastAsia"/>
          <w:lang w:val="en-GB" w:eastAsia="zh-CN"/>
        </w:rPr>
        <w:t>）</w:t>
      </w:r>
      <w:r w:rsidR="00475D3E" w:rsidRPr="00AB7B18">
        <w:rPr>
          <w:rFonts w:hint="eastAsia"/>
          <w:lang w:val="en-GB" w:eastAsia="zh-CN"/>
        </w:rPr>
        <w:t>；</w:t>
      </w:r>
    </w:p>
    <w:p w14:paraId="47B70C86" w14:textId="1683CB98"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475D3E" w:rsidRPr="00475D3E">
        <w:rPr>
          <w:rFonts w:hint="eastAsia"/>
          <w:lang w:val="en-GB" w:eastAsia="zh-CN"/>
        </w:rPr>
        <w:t>导频信号</w:t>
      </w:r>
      <w:r w:rsidR="00475D3E">
        <w:rPr>
          <w:rFonts w:hint="eastAsia"/>
          <w:lang w:val="en-GB" w:eastAsia="zh-CN"/>
        </w:rPr>
        <w:t>：</w:t>
      </w:r>
      <w:r w:rsidR="00475D3E" w:rsidRPr="00475D3E">
        <w:rPr>
          <w:rFonts w:hint="eastAsia"/>
          <w:lang w:val="en-GB" w:eastAsia="zh-CN"/>
        </w:rPr>
        <w:t>8-10%</w:t>
      </w:r>
      <w:r w:rsidR="00475D3E" w:rsidRPr="00475D3E">
        <w:rPr>
          <w:rFonts w:hint="eastAsia"/>
          <w:lang w:val="en-GB" w:eastAsia="zh-CN"/>
        </w:rPr>
        <w:t>；</w:t>
      </w:r>
    </w:p>
    <w:p w14:paraId="546844F9" w14:textId="32DE6DA9" w:rsidR="00B82E8D" w:rsidRPr="00AF2F13" w:rsidRDefault="00B82E8D" w:rsidP="00B82E8D">
      <w:pPr>
        <w:pStyle w:val="enumlev1"/>
        <w:rPr>
          <w:lang w:val="en-GB" w:eastAsia="zh-CN"/>
        </w:rPr>
      </w:pPr>
      <w:r w:rsidRPr="00AF2F13">
        <w:rPr>
          <w:lang w:val="en-GB" w:eastAsia="zh-CN"/>
        </w:rPr>
        <w:t>–</w:t>
      </w:r>
      <w:r w:rsidRPr="00AF2F13">
        <w:rPr>
          <w:lang w:val="en-GB" w:eastAsia="zh-CN"/>
        </w:rPr>
        <w:tab/>
      </w:r>
      <w:r w:rsidR="00210D9A" w:rsidRPr="00210D9A">
        <w:rPr>
          <w:rFonts w:hint="eastAsia"/>
          <w:lang w:val="en-GB" w:eastAsia="zh-CN"/>
        </w:rPr>
        <w:t>抑制</w:t>
      </w:r>
      <w:r w:rsidR="00210D9A" w:rsidRPr="00210D9A">
        <w:rPr>
          <w:rFonts w:hint="eastAsia"/>
          <w:lang w:val="en-GB" w:eastAsia="zh-CN"/>
        </w:rPr>
        <w:t>38</w:t>
      </w:r>
      <w:r w:rsidR="00210D9A" w:rsidRPr="00210D9A">
        <w:rPr>
          <w:lang w:val="en-GB" w:eastAsia="zh-CN"/>
        </w:rPr>
        <w:t xml:space="preserve"> </w:t>
      </w:r>
      <w:r w:rsidR="00210D9A" w:rsidRPr="00AF2F13">
        <w:rPr>
          <w:lang w:val="en-GB" w:eastAsia="zh-CN"/>
        </w:rPr>
        <w:t>kHz</w:t>
      </w:r>
      <w:r w:rsidR="00210D9A" w:rsidRPr="00210D9A">
        <w:rPr>
          <w:rFonts w:hint="eastAsia"/>
          <w:lang w:val="en-GB" w:eastAsia="zh-CN"/>
        </w:rPr>
        <w:t>的副载波</w:t>
      </w:r>
      <w:r w:rsidR="00210D9A">
        <w:rPr>
          <w:rFonts w:hint="eastAsia"/>
          <w:lang w:val="en-GB" w:eastAsia="zh-CN"/>
        </w:rPr>
        <w:t>：</w:t>
      </w:r>
      <w:r w:rsidR="00210D9A" w:rsidRPr="00210D9A">
        <w:rPr>
          <w:rFonts w:hint="eastAsia"/>
          <w:lang w:val="en-GB" w:eastAsia="zh-CN"/>
        </w:rPr>
        <w:t>最大剩余</w:t>
      </w:r>
      <w:r w:rsidR="00210D9A">
        <w:rPr>
          <w:rFonts w:hint="eastAsia"/>
          <w:lang w:val="en-GB" w:eastAsia="zh-CN"/>
        </w:rPr>
        <w:t>振幅为</w:t>
      </w:r>
      <w:r w:rsidR="00210D9A" w:rsidRPr="00210D9A">
        <w:rPr>
          <w:rFonts w:hint="eastAsia"/>
          <w:lang w:val="en-GB" w:eastAsia="zh-CN"/>
        </w:rPr>
        <w:t>1%</w:t>
      </w:r>
      <w:r w:rsidR="00210D9A" w:rsidRPr="00210D9A">
        <w:rPr>
          <w:rFonts w:hint="eastAsia"/>
          <w:lang w:val="en-GB" w:eastAsia="zh-CN"/>
        </w:rPr>
        <w:t>。</w:t>
      </w:r>
    </w:p>
    <w:p w14:paraId="3F2AEB8F" w14:textId="085284A8" w:rsidR="00B82E8D" w:rsidRPr="00AF2F13" w:rsidRDefault="00B82E8D" w:rsidP="00B82E8D">
      <w:pPr>
        <w:rPr>
          <w:lang w:eastAsia="zh-CN"/>
        </w:rPr>
      </w:pPr>
      <w:r w:rsidRPr="00AF2F13">
        <w:rPr>
          <w:b/>
          <w:bCs/>
          <w:lang w:eastAsia="zh-CN"/>
        </w:rPr>
        <w:t>2.2.2.5</w:t>
      </w:r>
      <w:r w:rsidRPr="00AF2F13">
        <w:rPr>
          <w:lang w:eastAsia="zh-CN"/>
        </w:rPr>
        <w:tab/>
      </w:r>
      <w:r w:rsidR="00554AE5" w:rsidRPr="00554AE5">
        <w:rPr>
          <w:rFonts w:hint="eastAsia"/>
          <w:lang w:eastAsia="zh-CN"/>
        </w:rPr>
        <w:t>导频信号和副载波的相对相位</w:t>
      </w:r>
      <w:r w:rsidR="00554AE5">
        <w:rPr>
          <w:rFonts w:hint="eastAsia"/>
          <w:lang w:eastAsia="zh-CN"/>
        </w:rPr>
        <w:t>为</w:t>
      </w:r>
      <w:r w:rsidR="00554AE5" w:rsidRPr="00554AE5">
        <w:rPr>
          <w:rFonts w:hint="eastAsia"/>
          <w:lang w:eastAsia="zh-CN"/>
        </w:rPr>
        <w:t>，当发射机</w:t>
      </w:r>
      <w:r w:rsidR="00554AE5">
        <w:rPr>
          <w:rFonts w:hint="eastAsia"/>
          <w:lang w:eastAsia="zh-CN"/>
        </w:rPr>
        <w:t>由</w:t>
      </w:r>
      <w:r w:rsidR="00554AE5" w:rsidRPr="00554AE5">
        <w:rPr>
          <w:rFonts w:hint="eastAsia"/>
          <w:lang w:eastAsia="zh-CN"/>
        </w:rPr>
        <w:t>一个多路复用信号调制时，对于该多路复用信号，</w:t>
      </w:r>
      <w:r w:rsidR="00554AE5" w:rsidRPr="00554AE5">
        <w:rPr>
          <w:rFonts w:hint="eastAsia"/>
          <w:lang w:eastAsia="zh-CN"/>
        </w:rPr>
        <w:t>A</w:t>
      </w:r>
      <w:r w:rsidR="00554AE5" w:rsidRPr="00554AE5">
        <w:rPr>
          <w:rFonts w:hint="eastAsia"/>
          <w:lang w:eastAsia="zh-CN"/>
        </w:rPr>
        <w:t>为正</w:t>
      </w:r>
      <w:r w:rsidR="00554AE5">
        <w:rPr>
          <w:rFonts w:hint="eastAsia"/>
          <w:lang w:eastAsia="zh-CN"/>
        </w:rPr>
        <w:t>且</w:t>
      </w:r>
      <w:r w:rsidR="00554AE5" w:rsidRPr="00AF2F13">
        <w:rPr>
          <w:i/>
          <w:iCs/>
          <w:lang w:eastAsia="zh-CN"/>
        </w:rPr>
        <w:t>B</w:t>
      </w:r>
      <w:r w:rsidR="00554AE5" w:rsidRPr="00AF2F13">
        <w:rPr>
          <w:lang w:eastAsia="zh-CN"/>
        </w:rPr>
        <w:t> </w:t>
      </w:r>
      <w:r w:rsidR="00554AE5" w:rsidRPr="00BD77AC">
        <w:rPr>
          <w:rFonts w:ascii="Symbol" w:hAnsi="Symbol"/>
          <w:lang w:eastAsia="zh-CN"/>
        </w:rPr>
        <w:t></w:t>
      </w:r>
      <w:r w:rsidR="00554AE5" w:rsidRPr="00AF2F13">
        <w:rPr>
          <w:lang w:eastAsia="zh-CN"/>
        </w:rPr>
        <w:t> – </w:t>
      </w:r>
      <w:r w:rsidR="00554AE5" w:rsidRPr="00AF2F13">
        <w:rPr>
          <w:i/>
          <w:iCs/>
          <w:lang w:eastAsia="zh-CN"/>
        </w:rPr>
        <w:t>A</w:t>
      </w:r>
      <w:r w:rsidR="00554AE5" w:rsidRPr="00554AE5">
        <w:rPr>
          <w:rFonts w:hint="eastAsia"/>
          <w:lang w:eastAsia="zh-CN"/>
        </w:rPr>
        <w:t>，当导频信号的瞬时值为零时，该信号就以正斜率穿过时间轴。导频信号的相位容差不应超过上述状态的±</w:t>
      </w:r>
      <w:r w:rsidR="00554AE5" w:rsidRPr="00554AE5">
        <w:rPr>
          <w:rFonts w:hint="eastAsia"/>
          <w:lang w:eastAsia="zh-CN"/>
        </w:rPr>
        <w:t>3</w:t>
      </w:r>
      <w:r w:rsidR="00554AE5" w:rsidRPr="00554AE5">
        <w:rPr>
          <w:rFonts w:hint="eastAsia"/>
          <w:lang w:eastAsia="zh-CN"/>
        </w:rPr>
        <w:t>°。此外，复用信号的正值对应于主载波的正频率偏差。</w:t>
      </w:r>
    </w:p>
    <w:p w14:paraId="6C9BA463" w14:textId="0531F150" w:rsidR="00B82E8D" w:rsidRPr="00AF2F13" w:rsidRDefault="00B82E8D" w:rsidP="00B82E8D">
      <w:pPr>
        <w:pStyle w:val="Heading3"/>
        <w:rPr>
          <w:lang w:eastAsia="zh-CN"/>
        </w:rPr>
      </w:pPr>
      <w:r w:rsidRPr="00AF2F13">
        <w:rPr>
          <w:lang w:eastAsia="zh-CN"/>
        </w:rPr>
        <w:t>2.2.3</w:t>
      </w:r>
      <w:r w:rsidRPr="00AF2F13">
        <w:rPr>
          <w:lang w:eastAsia="zh-CN"/>
        </w:rPr>
        <w:tab/>
      </w:r>
      <w:r w:rsidR="00B24055">
        <w:rPr>
          <w:rFonts w:hint="eastAsia"/>
          <w:lang w:eastAsia="zh-CN"/>
        </w:rPr>
        <w:t>补充</w:t>
      </w:r>
      <w:r w:rsidR="00554AE5" w:rsidRPr="00554AE5">
        <w:rPr>
          <w:rFonts w:hint="eastAsia"/>
          <w:lang w:eastAsia="zh-CN"/>
        </w:rPr>
        <w:t>信号传输情况下的基带信号</w:t>
      </w:r>
    </w:p>
    <w:p w14:paraId="29FE6932" w14:textId="4F8CDC30" w:rsidR="00B82E8D" w:rsidRPr="00AF2F13" w:rsidRDefault="00554AE5" w:rsidP="00856E91">
      <w:pPr>
        <w:ind w:firstLineChars="200" w:firstLine="480"/>
        <w:rPr>
          <w:lang w:eastAsia="zh-CN"/>
        </w:rPr>
      </w:pPr>
      <w:r w:rsidRPr="00554AE5">
        <w:rPr>
          <w:rFonts w:hint="eastAsia"/>
          <w:lang w:eastAsia="zh-CN"/>
        </w:rPr>
        <w:t>如果除单声道或立体声节目之外，还发送了</w:t>
      </w:r>
      <w:r>
        <w:rPr>
          <w:rFonts w:hint="eastAsia"/>
          <w:lang w:eastAsia="zh-CN"/>
        </w:rPr>
        <w:t>补充</w:t>
      </w:r>
      <w:r w:rsidRPr="00554AE5">
        <w:rPr>
          <w:rFonts w:hint="eastAsia"/>
          <w:lang w:eastAsia="zh-CN"/>
        </w:rPr>
        <w:t>单声道节目和</w:t>
      </w:r>
      <w:r w:rsidRPr="00554AE5">
        <w:rPr>
          <w:rFonts w:hint="eastAsia"/>
          <w:lang w:eastAsia="zh-CN"/>
        </w:rPr>
        <w:t>/</w:t>
      </w:r>
      <w:r w:rsidRPr="00554AE5">
        <w:rPr>
          <w:rFonts w:hint="eastAsia"/>
          <w:lang w:eastAsia="zh-CN"/>
        </w:rPr>
        <w:t>或</w:t>
      </w:r>
      <w:r>
        <w:rPr>
          <w:rFonts w:hint="eastAsia"/>
          <w:lang w:eastAsia="zh-CN"/>
        </w:rPr>
        <w:t>补充</w:t>
      </w:r>
      <w:r w:rsidRPr="00554AE5">
        <w:rPr>
          <w:rFonts w:hint="eastAsia"/>
          <w:lang w:eastAsia="zh-CN"/>
        </w:rPr>
        <w:t>信息信号，并且最大频率偏差为</w:t>
      </w:r>
      <w:r w:rsidRPr="00BD77AC">
        <w:rPr>
          <w:rFonts w:ascii="Symbol" w:hAnsi="Symbol"/>
          <w:lang w:eastAsia="zh-CN"/>
        </w:rPr>
        <w:t></w:t>
      </w:r>
      <w:r w:rsidRPr="00AF2F13">
        <w:rPr>
          <w:rFonts w:ascii="Tms Rmn" w:hAnsi="Tms Rmn"/>
          <w:sz w:val="4"/>
          <w:szCs w:val="12"/>
          <w:lang w:eastAsia="zh-CN"/>
        </w:rPr>
        <w:t> </w:t>
      </w:r>
      <w:r w:rsidRPr="00AF2F13">
        <w:rPr>
          <w:lang w:eastAsia="zh-CN"/>
        </w:rPr>
        <w:t>75 kHz</w:t>
      </w:r>
      <w:r w:rsidRPr="00554AE5">
        <w:rPr>
          <w:rFonts w:hint="eastAsia"/>
          <w:lang w:eastAsia="zh-CN"/>
        </w:rPr>
        <w:t>，则必须满足以下附加条件</w:t>
      </w:r>
      <w:r>
        <w:rPr>
          <w:rFonts w:hint="eastAsia"/>
          <w:lang w:eastAsia="zh-CN"/>
        </w:rPr>
        <w:t>：</w:t>
      </w:r>
    </w:p>
    <w:p w14:paraId="20166720" w14:textId="5A06A520" w:rsidR="00B82E8D" w:rsidRPr="00AF2F13" w:rsidRDefault="00B82E8D" w:rsidP="00B82E8D">
      <w:pPr>
        <w:rPr>
          <w:lang w:eastAsia="zh-CN"/>
        </w:rPr>
      </w:pPr>
      <w:r w:rsidRPr="00AF2F13">
        <w:rPr>
          <w:b/>
          <w:bCs/>
          <w:lang w:eastAsia="zh-CN"/>
        </w:rPr>
        <w:t>2.2.3.1</w:t>
      </w:r>
      <w:r w:rsidRPr="00AF2F13">
        <w:rPr>
          <w:lang w:eastAsia="zh-CN"/>
        </w:rPr>
        <w:tab/>
      </w:r>
      <w:r w:rsidR="00554AE5" w:rsidRPr="00554AE5">
        <w:rPr>
          <w:rFonts w:hint="eastAsia"/>
          <w:lang w:eastAsia="zh-CN"/>
        </w:rPr>
        <w:t>在基带信号中插入补充节目或信号必须</w:t>
      </w:r>
      <w:r w:rsidR="00554AE5">
        <w:rPr>
          <w:rFonts w:hint="eastAsia"/>
          <w:lang w:eastAsia="zh-CN"/>
        </w:rPr>
        <w:t>能够</w:t>
      </w:r>
      <w:r w:rsidR="00554AE5" w:rsidRPr="00554AE5">
        <w:rPr>
          <w:rFonts w:hint="eastAsia"/>
          <w:lang w:eastAsia="zh-CN"/>
        </w:rPr>
        <w:t>与现有接收机兼容，即这些附加信号不得影响主单声道或立体声节目的接收质量。</w:t>
      </w:r>
    </w:p>
    <w:p w14:paraId="167F06CD" w14:textId="78E53BEE" w:rsidR="00B82E8D" w:rsidRPr="00AF2F13" w:rsidRDefault="00B82E8D" w:rsidP="00B82E8D">
      <w:pPr>
        <w:rPr>
          <w:lang w:eastAsia="zh-CN"/>
        </w:rPr>
      </w:pPr>
      <w:r w:rsidRPr="00AF2F13">
        <w:rPr>
          <w:b/>
          <w:bCs/>
          <w:lang w:eastAsia="zh-CN"/>
        </w:rPr>
        <w:t>2.2.3.2</w:t>
      </w:r>
      <w:r w:rsidRPr="00AF2F13">
        <w:rPr>
          <w:lang w:eastAsia="zh-CN"/>
        </w:rPr>
        <w:tab/>
      </w:r>
      <w:r w:rsidR="00554AE5" w:rsidRPr="00554AE5">
        <w:rPr>
          <w:rFonts w:hint="eastAsia"/>
          <w:lang w:eastAsia="zh-CN"/>
        </w:rPr>
        <w:t>基带信号由上述单声道信号或立体声多路信号组成，其幅度不小于最大允许基带信号值的</w:t>
      </w:r>
      <w:r w:rsidR="00554AE5" w:rsidRPr="00554AE5">
        <w:rPr>
          <w:rFonts w:hint="eastAsia"/>
          <w:lang w:eastAsia="zh-CN"/>
        </w:rPr>
        <w:t>90%</w:t>
      </w:r>
      <w:r w:rsidR="00554AE5" w:rsidRPr="00554AE5">
        <w:rPr>
          <w:rFonts w:hint="eastAsia"/>
          <w:lang w:eastAsia="zh-CN"/>
        </w:rPr>
        <w:t>，而</w:t>
      </w:r>
      <w:r w:rsidR="00554AE5">
        <w:rPr>
          <w:rFonts w:hint="eastAsia"/>
          <w:lang w:eastAsia="zh-CN"/>
        </w:rPr>
        <w:t>补充</w:t>
      </w:r>
      <w:r w:rsidR="00554AE5" w:rsidRPr="00554AE5">
        <w:rPr>
          <w:rFonts w:hint="eastAsia"/>
          <w:lang w:eastAsia="zh-CN"/>
        </w:rPr>
        <w:t>信号的最大幅度为该值的</w:t>
      </w:r>
      <w:r w:rsidR="00554AE5" w:rsidRPr="00554AE5">
        <w:rPr>
          <w:rFonts w:hint="eastAsia"/>
          <w:lang w:eastAsia="zh-CN"/>
        </w:rPr>
        <w:t>10%</w:t>
      </w:r>
      <w:r w:rsidR="00554AE5" w:rsidRPr="00554AE5">
        <w:rPr>
          <w:rFonts w:hint="eastAsia"/>
          <w:lang w:eastAsia="zh-CN"/>
        </w:rPr>
        <w:t>。</w:t>
      </w:r>
    </w:p>
    <w:p w14:paraId="2234A796" w14:textId="5A70AF3A" w:rsidR="00B82E8D" w:rsidRPr="00AF2F13" w:rsidRDefault="00B82E8D" w:rsidP="00B82E8D">
      <w:pPr>
        <w:rPr>
          <w:lang w:eastAsia="zh-CN"/>
        </w:rPr>
      </w:pPr>
      <w:r w:rsidRPr="00AF2F13">
        <w:rPr>
          <w:b/>
          <w:bCs/>
          <w:lang w:eastAsia="zh-CN"/>
        </w:rPr>
        <w:t>2.2.3.3</w:t>
      </w:r>
      <w:r w:rsidRPr="00AF2F13">
        <w:rPr>
          <w:lang w:eastAsia="zh-CN"/>
        </w:rPr>
        <w:tab/>
      </w:r>
      <w:r w:rsidR="00554AE5" w:rsidRPr="00554AE5">
        <w:rPr>
          <w:rFonts w:hint="eastAsia"/>
          <w:lang w:eastAsia="zh-CN"/>
        </w:rPr>
        <w:t>对于</w:t>
      </w:r>
      <w:r w:rsidR="00554AE5">
        <w:rPr>
          <w:rFonts w:hint="eastAsia"/>
          <w:lang w:eastAsia="zh-CN"/>
        </w:rPr>
        <w:t>补充</w:t>
      </w:r>
      <w:r w:rsidR="00554AE5" w:rsidRPr="00554AE5">
        <w:rPr>
          <w:rFonts w:hint="eastAsia"/>
          <w:lang w:eastAsia="zh-CN"/>
        </w:rPr>
        <w:t>单声道节目，副载波及其频率偏差必须使信号的相应瞬时频率保持在</w:t>
      </w:r>
      <w:r w:rsidR="00554AE5" w:rsidRPr="00554AE5">
        <w:rPr>
          <w:rFonts w:hint="eastAsia"/>
          <w:lang w:eastAsia="zh-CN"/>
        </w:rPr>
        <w:t>53</w:t>
      </w:r>
      <w:r w:rsidR="00554AE5" w:rsidRPr="00554AE5">
        <w:rPr>
          <w:rFonts w:hint="eastAsia"/>
          <w:lang w:eastAsia="zh-CN"/>
        </w:rPr>
        <w:t>至</w:t>
      </w:r>
      <w:r w:rsidR="00554AE5" w:rsidRPr="00554AE5">
        <w:rPr>
          <w:rFonts w:hint="eastAsia"/>
          <w:lang w:eastAsia="zh-CN"/>
        </w:rPr>
        <w:t>76</w:t>
      </w:r>
      <w:r w:rsidR="00554AE5" w:rsidRPr="00554AE5">
        <w:rPr>
          <w:lang w:eastAsia="zh-CN"/>
        </w:rPr>
        <w:t xml:space="preserve"> </w:t>
      </w:r>
      <w:r w:rsidR="00554AE5" w:rsidRPr="00AF2F13">
        <w:rPr>
          <w:lang w:eastAsia="zh-CN"/>
        </w:rPr>
        <w:t>kHz</w:t>
      </w:r>
      <w:r w:rsidR="00554AE5" w:rsidRPr="00554AE5">
        <w:rPr>
          <w:rFonts w:hint="eastAsia"/>
          <w:lang w:eastAsia="zh-CN"/>
        </w:rPr>
        <w:t>之间。</w:t>
      </w:r>
    </w:p>
    <w:p w14:paraId="590DF969" w14:textId="5FD412C9" w:rsidR="00B82E8D" w:rsidRPr="00AF2F13" w:rsidRDefault="00B82E8D" w:rsidP="00B82E8D">
      <w:pPr>
        <w:rPr>
          <w:lang w:eastAsia="zh-CN"/>
        </w:rPr>
      </w:pPr>
      <w:r w:rsidRPr="00AF2F13">
        <w:rPr>
          <w:b/>
          <w:bCs/>
          <w:lang w:eastAsia="zh-CN"/>
        </w:rPr>
        <w:t>2.2.3.4</w:t>
      </w:r>
      <w:r w:rsidRPr="00AF2F13">
        <w:rPr>
          <w:lang w:eastAsia="zh-CN"/>
        </w:rPr>
        <w:tab/>
      </w:r>
      <w:r w:rsidR="00554AE5" w:rsidRPr="00554AE5">
        <w:rPr>
          <w:rFonts w:hint="eastAsia"/>
          <w:lang w:eastAsia="zh-CN"/>
        </w:rPr>
        <w:t>对于补充信息信号，任何附加副载波的频率必须在</w:t>
      </w:r>
      <w:r w:rsidR="00554AE5" w:rsidRPr="00554AE5">
        <w:rPr>
          <w:rFonts w:hint="eastAsia"/>
          <w:lang w:eastAsia="zh-CN"/>
        </w:rPr>
        <w:t>15</w:t>
      </w:r>
      <w:r w:rsidR="00554AE5" w:rsidRPr="00554AE5">
        <w:rPr>
          <w:rFonts w:hint="eastAsia"/>
          <w:lang w:eastAsia="zh-CN"/>
        </w:rPr>
        <w:t>至</w:t>
      </w:r>
      <w:r w:rsidR="00554AE5" w:rsidRPr="00554AE5">
        <w:rPr>
          <w:rFonts w:hint="eastAsia"/>
          <w:lang w:eastAsia="zh-CN"/>
        </w:rPr>
        <w:t>23</w:t>
      </w:r>
      <w:r w:rsidR="00554AE5" w:rsidRPr="00554AE5">
        <w:rPr>
          <w:lang w:eastAsia="zh-CN"/>
        </w:rPr>
        <w:t xml:space="preserve"> </w:t>
      </w:r>
      <w:r w:rsidR="00554AE5" w:rsidRPr="00AF2F13">
        <w:rPr>
          <w:lang w:eastAsia="zh-CN"/>
        </w:rPr>
        <w:t>kHz</w:t>
      </w:r>
      <w:r w:rsidR="00554AE5" w:rsidRPr="00554AE5">
        <w:rPr>
          <w:rFonts w:hint="eastAsia"/>
          <w:lang w:eastAsia="zh-CN"/>
        </w:rPr>
        <w:t>或</w:t>
      </w:r>
      <w:r w:rsidR="00554AE5" w:rsidRPr="00554AE5">
        <w:rPr>
          <w:rFonts w:hint="eastAsia"/>
          <w:lang w:eastAsia="zh-CN"/>
        </w:rPr>
        <w:t>53</w:t>
      </w:r>
      <w:r w:rsidR="00554AE5" w:rsidRPr="00554AE5">
        <w:rPr>
          <w:rFonts w:hint="eastAsia"/>
          <w:lang w:eastAsia="zh-CN"/>
        </w:rPr>
        <w:t>至</w:t>
      </w:r>
      <w:r w:rsidR="00554AE5" w:rsidRPr="00554AE5">
        <w:rPr>
          <w:rFonts w:hint="eastAsia"/>
          <w:lang w:eastAsia="zh-CN"/>
        </w:rPr>
        <w:t>76</w:t>
      </w:r>
      <w:r w:rsidR="00554AE5" w:rsidRPr="00554AE5">
        <w:rPr>
          <w:lang w:eastAsia="zh-CN"/>
        </w:rPr>
        <w:t xml:space="preserve"> </w:t>
      </w:r>
      <w:r w:rsidR="00554AE5" w:rsidRPr="00AF2F13">
        <w:rPr>
          <w:lang w:eastAsia="zh-CN"/>
        </w:rPr>
        <w:t>kHz</w:t>
      </w:r>
      <w:r w:rsidR="00554AE5" w:rsidRPr="00554AE5">
        <w:rPr>
          <w:rFonts w:hint="eastAsia"/>
          <w:lang w:eastAsia="zh-CN"/>
        </w:rPr>
        <w:t>之间。</w:t>
      </w:r>
    </w:p>
    <w:p w14:paraId="4CFA2233" w14:textId="7C8543C5" w:rsidR="00856E91" w:rsidRDefault="00B82E8D" w:rsidP="00411C49">
      <w:pPr>
        <w:pStyle w:val="Reasons"/>
        <w:rPr>
          <w:lang w:eastAsia="zh-CN"/>
        </w:rPr>
      </w:pPr>
      <w:r w:rsidRPr="00AF2F13">
        <w:rPr>
          <w:b/>
          <w:bCs/>
          <w:lang w:eastAsia="zh-CN"/>
        </w:rPr>
        <w:t>2.2.3.5</w:t>
      </w:r>
      <w:r w:rsidRPr="00AF2F13">
        <w:rPr>
          <w:lang w:eastAsia="zh-CN"/>
        </w:rPr>
        <w:tab/>
      </w:r>
      <w:proofErr w:type="spellStart"/>
      <w:r w:rsidR="00554AE5" w:rsidRPr="00554AE5">
        <w:rPr>
          <w:rFonts w:hint="eastAsia"/>
          <w:lang w:eastAsia="zh-CN"/>
        </w:rPr>
        <w:t>在任何情况下，主载波与总基本信号的最大偏差不得超过</w:t>
      </w:r>
      <w:proofErr w:type="spellEnd"/>
      <w:r w:rsidR="00554AE5" w:rsidRPr="00BD77AC">
        <w:rPr>
          <w:rFonts w:ascii="Symbol" w:hAnsi="Symbol"/>
          <w:lang w:eastAsia="zh-CN"/>
        </w:rPr>
        <w:t></w:t>
      </w:r>
      <w:r w:rsidR="00554AE5" w:rsidRPr="00AF2F13">
        <w:rPr>
          <w:rFonts w:ascii="Tms Rmn" w:hAnsi="Tms Rmn"/>
          <w:sz w:val="4"/>
          <w:szCs w:val="12"/>
          <w:lang w:eastAsia="zh-CN"/>
        </w:rPr>
        <w:t> </w:t>
      </w:r>
      <w:r w:rsidR="00554AE5" w:rsidRPr="00AF2F13">
        <w:rPr>
          <w:lang w:eastAsia="zh-CN"/>
        </w:rPr>
        <w:t>75 kHz</w:t>
      </w:r>
      <w:r w:rsidR="00554AE5" w:rsidRPr="00554AE5">
        <w:rPr>
          <w:rFonts w:hint="eastAsia"/>
          <w:lang w:eastAsia="zh-CN"/>
        </w:rPr>
        <w:t>。</w:t>
      </w:r>
    </w:p>
    <w:p w14:paraId="1F85C731" w14:textId="12C3F185" w:rsidR="00856E91" w:rsidRDefault="00856E91" w:rsidP="00411C49">
      <w:pPr>
        <w:pStyle w:val="Reasons"/>
        <w:rPr>
          <w:lang w:eastAsia="zh-CN"/>
        </w:rPr>
      </w:pPr>
    </w:p>
    <w:p w14:paraId="02154427" w14:textId="77777777" w:rsidR="001A6853" w:rsidRDefault="001A6853" w:rsidP="00411C49">
      <w:pPr>
        <w:pStyle w:val="Reasons"/>
        <w:rPr>
          <w:lang w:eastAsia="zh-CN"/>
        </w:rPr>
      </w:pPr>
    </w:p>
    <w:p w14:paraId="32FEE15C" w14:textId="77777777" w:rsidR="00856E91" w:rsidRDefault="00856E91">
      <w:pPr>
        <w:jc w:val="center"/>
      </w:pPr>
      <w:r>
        <w:t>______________</w:t>
      </w:r>
    </w:p>
    <w:p w14:paraId="58BBF042" w14:textId="4270E5D3" w:rsidR="00F23622" w:rsidRPr="00AE491D" w:rsidRDefault="00F23622" w:rsidP="009E2D94">
      <w:pPr>
        <w:rPr>
          <w:lang w:eastAsia="zh-CN"/>
        </w:rPr>
      </w:pPr>
    </w:p>
    <w:sectPr w:rsidR="00F23622" w:rsidRPr="00AE491D" w:rsidSect="00B82E8D">
      <w:type w:val="continuous"/>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F162F" w14:textId="77777777" w:rsidR="001C4ED4" w:rsidRDefault="001C4ED4">
      <w:r>
        <w:separator/>
      </w:r>
    </w:p>
  </w:endnote>
  <w:endnote w:type="continuationSeparator" w:id="0">
    <w:p w14:paraId="1ACE2E66" w14:textId="77777777" w:rsidR="001C4ED4" w:rsidRDefault="001C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7893" w14:textId="77777777" w:rsidR="001C4ED4" w:rsidRDefault="001C4ED4">
      <w:r>
        <w:separator/>
      </w:r>
    </w:p>
  </w:footnote>
  <w:footnote w:type="continuationSeparator" w:id="0">
    <w:p w14:paraId="75F1CAC8" w14:textId="77777777" w:rsidR="001C4ED4" w:rsidRDefault="001C4ED4">
      <w:r>
        <w:continuationSeparator/>
      </w:r>
    </w:p>
  </w:footnote>
  <w:footnote w:id="1">
    <w:p w14:paraId="0CFA8433" w14:textId="37746C96" w:rsidR="00103571" w:rsidRPr="00AF2F13" w:rsidRDefault="00103571" w:rsidP="00103571">
      <w:pPr>
        <w:pStyle w:val="FootnoteText"/>
        <w:rPr>
          <w:lang w:eastAsia="zh-CN"/>
        </w:rPr>
      </w:pPr>
      <w:r>
        <w:rPr>
          <w:rStyle w:val="FootnoteReference"/>
        </w:rPr>
        <w:footnoteRef/>
      </w:r>
      <w:r w:rsidRPr="00AF2F13">
        <w:rPr>
          <w:lang w:eastAsia="zh-CN"/>
        </w:rPr>
        <w:tab/>
      </w:r>
      <w:r w:rsidR="00546DD7" w:rsidRPr="00546DD7">
        <w:rPr>
          <w:rFonts w:hint="eastAsia"/>
          <w:lang w:eastAsia="zh-CN"/>
        </w:rPr>
        <w:t>根据</w:t>
      </w:r>
      <w:r w:rsidR="00546DD7">
        <w:rPr>
          <w:rFonts w:hint="eastAsia"/>
          <w:lang w:eastAsia="zh-CN"/>
        </w:rPr>
        <w:t>《无线电规则》（</w:t>
      </w:r>
      <w:r w:rsidR="00546DD7" w:rsidRPr="00546DD7">
        <w:rPr>
          <w:rFonts w:hint="eastAsia"/>
          <w:lang w:eastAsia="zh-CN"/>
        </w:rPr>
        <w:t>RR</w:t>
      </w:r>
      <w:r w:rsidR="00546DD7">
        <w:rPr>
          <w:rFonts w:hint="eastAsia"/>
          <w:lang w:eastAsia="zh-CN"/>
        </w:rPr>
        <w:t>）</w:t>
      </w:r>
      <w:r w:rsidR="00546DD7" w:rsidRPr="00546DD7">
        <w:rPr>
          <w:rFonts w:hint="eastAsia"/>
          <w:lang w:eastAsia="zh-CN"/>
        </w:rPr>
        <w:t>第</w:t>
      </w:r>
      <w:r w:rsidR="00546DD7" w:rsidRPr="00546DD7">
        <w:rPr>
          <w:rFonts w:hint="eastAsia"/>
          <w:b/>
          <w:bCs/>
          <w:lang w:eastAsia="zh-CN"/>
        </w:rPr>
        <w:t>2.1</w:t>
      </w:r>
      <w:r w:rsidR="00546DD7" w:rsidRPr="00546DD7">
        <w:rPr>
          <w:rFonts w:hint="eastAsia"/>
          <w:lang w:eastAsia="zh-CN"/>
        </w:rPr>
        <w:t>条的定义，频段</w:t>
      </w:r>
      <w:r w:rsidR="00546DD7" w:rsidRPr="00546DD7">
        <w:rPr>
          <w:rFonts w:hint="eastAsia"/>
          <w:lang w:eastAsia="zh-CN"/>
        </w:rPr>
        <w:t>8</w:t>
      </w:r>
      <w:r w:rsidR="00546DD7" w:rsidRPr="00546DD7">
        <w:rPr>
          <w:rFonts w:hint="eastAsia"/>
          <w:lang w:eastAsia="zh-CN"/>
        </w:rPr>
        <w:t>的频率范围为</w:t>
      </w:r>
      <w:r w:rsidR="00546DD7" w:rsidRPr="00546DD7">
        <w:rPr>
          <w:rFonts w:hint="eastAsia"/>
          <w:lang w:eastAsia="zh-CN"/>
        </w:rPr>
        <w:t>30</w:t>
      </w:r>
      <w:r w:rsidR="00546DD7" w:rsidRPr="00546DD7">
        <w:rPr>
          <w:rFonts w:hint="eastAsia"/>
          <w:lang w:eastAsia="zh-CN"/>
        </w:rPr>
        <w:t>至</w:t>
      </w:r>
      <w:r w:rsidR="00546DD7" w:rsidRPr="00546DD7">
        <w:rPr>
          <w:rFonts w:hint="eastAsia"/>
          <w:lang w:eastAsia="zh-CN"/>
        </w:rPr>
        <w:t>300</w:t>
      </w:r>
      <w:r w:rsidR="00546DD7" w:rsidRPr="00546DD7">
        <w:rPr>
          <w:lang w:eastAsia="zh-CN"/>
        </w:rPr>
        <w:t xml:space="preserve"> </w:t>
      </w:r>
      <w:r w:rsidR="00546DD7" w:rsidRPr="00AF2F13">
        <w:rPr>
          <w:lang w:eastAsia="zh-CN"/>
        </w:rPr>
        <w:t>MHz</w:t>
      </w:r>
      <w:r w:rsidR="00546DD7" w:rsidRPr="00546DD7">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7FD58" w14:textId="77777777" w:rsidR="002954E7" w:rsidRDefault="002954E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FEE5" w14:textId="583A78A2" w:rsidR="002954E7" w:rsidRDefault="009E2D94" w:rsidP="004C47E3">
    <w:pPr>
      <w:ind w:right="360" w:firstLine="360"/>
    </w:pPr>
    <w:r w:rsidRPr="0010341A">
      <w:rPr>
        <w:b/>
        <w:bCs/>
        <w:noProof/>
        <w:lang w:val="en-US" w:eastAsia="zh-CN"/>
      </w:rPr>
      <w:drawing>
        <wp:anchor distT="0" distB="0" distL="114300" distR="114300" simplePos="0" relativeHeight="251659264" behindDoc="1" locked="0" layoutInCell="1" allowOverlap="1" wp14:anchorId="5632B2D8" wp14:editId="2EA67E83">
          <wp:simplePos x="0" y="0"/>
          <wp:positionH relativeFrom="column">
            <wp:posOffset>-707366</wp:posOffset>
          </wp:positionH>
          <wp:positionV relativeFrom="paragraph">
            <wp:posOffset>-362310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E4DE3" w14:textId="77777777" w:rsidR="002954E7" w:rsidRPr="00DC3085" w:rsidRDefault="002954E7" w:rsidP="004C4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719F" w14:textId="41A2E0D6" w:rsidR="002954E7" w:rsidRPr="00FB6DC8" w:rsidRDefault="002954E7" w:rsidP="004C47E3">
    <w:pPr>
      <w:pStyle w:val="Header"/>
      <w:jc w:val="both"/>
    </w:pPr>
    <w:r w:rsidRPr="00FB6DC8">
      <w:rPr>
        <w:rStyle w:val="PageNumber"/>
        <w:b/>
        <w:bCs/>
      </w:rPr>
      <w:fldChar w:fldCharType="begin"/>
    </w:r>
    <w:r w:rsidRPr="00FB6DC8">
      <w:rPr>
        <w:rStyle w:val="PageNumber"/>
        <w:b/>
        <w:bCs/>
      </w:rPr>
      <w:instrText xml:space="preserve"> PAGE </w:instrText>
    </w:r>
    <w:r w:rsidRPr="00FB6DC8">
      <w:rPr>
        <w:rStyle w:val="PageNumber"/>
        <w:b/>
        <w:bCs/>
      </w:rPr>
      <w:fldChar w:fldCharType="separate"/>
    </w:r>
    <w:r w:rsidR="00252A92">
      <w:rPr>
        <w:rStyle w:val="PageNumber"/>
        <w:b/>
        <w:bCs/>
        <w:noProof/>
      </w:rPr>
      <w:t>ii</w:t>
    </w:r>
    <w:r w:rsidRPr="00FB6DC8">
      <w:rPr>
        <w:rStyle w:val="PageNumber"/>
        <w:b/>
        <w:bCs/>
      </w:rPr>
      <w:fldChar w:fldCharType="end"/>
    </w:r>
    <w:r w:rsidRPr="00FB6DC8">
      <w:tab/>
    </w:r>
    <w:r w:rsidRPr="00C84585">
      <w:rPr>
        <w:rFonts w:hint="eastAsia"/>
        <w:b/>
        <w:bCs/>
        <w:szCs w:val="24"/>
      </w:rPr>
      <w:t xml:space="preserve">ITU-R </w:t>
    </w:r>
    <w:r w:rsidR="00B82E8D">
      <w:rPr>
        <w:b/>
        <w:bCs/>
        <w:szCs w:val="24"/>
      </w:rPr>
      <w:t>BS</w:t>
    </w:r>
    <w:r w:rsidRPr="00C84585">
      <w:rPr>
        <w:rFonts w:hint="eastAsia"/>
        <w:b/>
        <w:bCs/>
        <w:szCs w:val="24"/>
      </w:rPr>
      <w:t>.</w:t>
    </w:r>
    <w:r w:rsidR="00B82E8D">
      <w:rPr>
        <w:b/>
        <w:bCs/>
        <w:szCs w:val="24"/>
      </w:rPr>
      <w:t>450</w:t>
    </w:r>
    <w:r>
      <w:rPr>
        <w:b/>
        <w:bCs/>
        <w:szCs w:val="24"/>
      </w:rPr>
      <w:t>-</w:t>
    </w:r>
    <w:r w:rsidR="00B82E8D">
      <w:rPr>
        <w:b/>
        <w:bCs/>
        <w:szCs w:val="24"/>
        <w:lang w:eastAsia="zh-CN"/>
      </w:rPr>
      <w:t>4</w:t>
    </w:r>
    <w:r w:rsidRPr="00C84585">
      <w:rPr>
        <w:rFonts w:hint="eastAsia"/>
        <w:b/>
        <w:bCs/>
        <w:szCs w:val="24"/>
      </w:rPr>
      <w:t xml:space="preserve"> </w:t>
    </w:r>
    <w:proofErr w:type="spellStart"/>
    <w:r w:rsidRPr="00C84585">
      <w:rPr>
        <w:rFonts w:hint="eastAsia"/>
        <w:b/>
        <w:bCs/>
        <w:szCs w:val="24"/>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A13D" w14:textId="6709A553" w:rsidR="002954E7" w:rsidRPr="00C84585" w:rsidRDefault="002954E7" w:rsidP="004C47E3">
    <w:pPr>
      <w:pStyle w:val="Header"/>
      <w:tabs>
        <w:tab w:val="right" w:pos="9639"/>
      </w:tabs>
      <w:jc w:val="both"/>
      <w:rPr>
        <w:szCs w:val="24"/>
      </w:rPr>
    </w:pPr>
    <w:r w:rsidRPr="00C84585">
      <w:rPr>
        <w:szCs w:val="24"/>
      </w:rPr>
      <w:tab/>
    </w:r>
    <w:r w:rsidRPr="00C84585">
      <w:rPr>
        <w:rFonts w:hint="eastAsia"/>
        <w:b/>
        <w:bCs/>
        <w:szCs w:val="24"/>
      </w:rPr>
      <w:t xml:space="preserve">ITU-R </w:t>
    </w:r>
    <w:r w:rsidR="00B82E8D">
      <w:rPr>
        <w:b/>
        <w:bCs/>
        <w:szCs w:val="24"/>
      </w:rPr>
      <w:t>BS</w:t>
    </w:r>
    <w:r w:rsidRPr="00C84585">
      <w:rPr>
        <w:rFonts w:hint="eastAsia"/>
        <w:b/>
        <w:bCs/>
        <w:szCs w:val="24"/>
      </w:rPr>
      <w:t>.</w:t>
    </w:r>
    <w:r w:rsidR="00B82E8D">
      <w:rPr>
        <w:b/>
        <w:bCs/>
        <w:szCs w:val="24"/>
      </w:rPr>
      <w:t>450-4</w:t>
    </w:r>
    <w:r w:rsidRPr="00C84585">
      <w:rPr>
        <w:rFonts w:hint="eastAsia"/>
        <w:b/>
        <w:bCs/>
        <w:szCs w:val="24"/>
      </w:rPr>
      <w:t xml:space="preserve"> </w:t>
    </w:r>
    <w:proofErr w:type="spellStart"/>
    <w:r w:rsidRPr="00C84585">
      <w:rPr>
        <w:rFonts w:hint="eastAsia"/>
        <w:b/>
        <w:bCs/>
        <w:szCs w:val="24"/>
      </w:rPr>
      <w:t>建议书</w:t>
    </w:r>
    <w:proofErr w:type="spellEnd"/>
    <w:r w:rsidRPr="00C84585">
      <w:rPr>
        <w:szCs w:val="24"/>
      </w:rPr>
      <w:tab/>
    </w:r>
    <w:r w:rsidRPr="00C84585">
      <w:rPr>
        <w:rStyle w:val="PageNumber"/>
        <w:b/>
        <w:bCs/>
        <w:szCs w:val="24"/>
      </w:rPr>
      <w:fldChar w:fldCharType="begin"/>
    </w:r>
    <w:r w:rsidRPr="00C84585">
      <w:rPr>
        <w:rStyle w:val="PageNumber"/>
        <w:b/>
        <w:bCs/>
        <w:szCs w:val="24"/>
      </w:rPr>
      <w:instrText xml:space="preserve"> PAGE </w:instrText>
    </w:r>
    <w:r w:rsidRPr="00C84585">
      <w:rPr>
        <w:rStyle w:val="PageNumber"/>
        <w:b/>
        <w:bCs/>
        <w:szCs w:val="24"/>
      </w:rPr>
      <w:fldChar w:fldCharType="separate"/>
    </w:r>
    <w:r>
      <w:rPr>
        <w:rStyle w:val="PageNumber"/>
        <w:b/>
        <w:bCs/>
        <w:noProof/>
        <w:szCs w:val="24"/>
      </w:rPr>
      <w:t>ii</w:t>
    </w:r>
    <w:r w:rsidRPr="00C84585">
      <w:rPr>
        <w:rStyle w:val="PageNumbe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16D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206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34A5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66E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4E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80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22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86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72F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5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92820"/>
    <w:multiLevelType w:val="hybridMultilevel"/>
    <w:tmpl w:val="3374793A"/>
    <w:lvl w:ilvl="0" w:tplc="19DC816A">
      <w:start w:val="1"/>
      <w:numFmt w:val="lowerLetter"/>
      <w:lvlText w:val="%1)"/>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6E"/>
    <w:rsid w:val="00065B28"/>
    <w:rsid w:val="000A76C1"/>
    <w:rsid w:val="000B05E4"/>
    <w:rsid w:val="000B2AE2"/>
    <w:rsid w:val="000D2D62"/>
    <w:rsid w:val="000E00D3"/>
    <w:rsid w:val="00103571"/>
    <w:rsid w:val="00105160"/>
    <w:rsid w:val="00122B48"/>
    <w:rsid w:val="0012616E"/>
    <w:rsid w:val="00164B6D"/>
    <w:rsid w:val="001810DF"/>
    <w:rsid w:val="00196BAE"/>
    <w:rsid w:val="001A26C1"/>
    <w:rsid w:val="001A6853"/>
    <w:rsid w:val="001C4ED4"/>
    <w:rsid w:val="00205BB2"/>
    <w:rsid w:val="0020629A"/>
    <w:rsid w:val="00210D9A"/>
    <w:rsid w:val="00243FEA"/>
    <w:rsid w:val="00252A92"/>
    <w:rsid w:val="00283AD5"/>
    <w:rsid w:val="002954E7"/>
    <w:rsid w:val="002D76C4"/>
    <w:rsid w:val="002E091D"/>
    <w:rsid w:val="00300C11"/>
    <w:rsid w:val="00321F3D"/>
    <w:rsid w:val="003430E3"/>
    <w:rsid w:val="00343D83"/>
    <w:rsid w:val="003779F1"/>
    <w:rsid w:val="00381687"/>
    <w:rsid w:val="003873DB"/>
    <w:rsid w:val="003A7C8A"/>
    <w:rsid w:val="003B4A0F"/>
    <w:rsid w:val="003D1F4E"/>
    <w:rsid w:val="003E1921"/>
    <w:rsid w:val="00434761"/>
    <w:rsid w:val="00444D4C"/>
    <w:rsid w:val="00456049"/>
    <w:rsid w:val="00463F51"/>
    <w:rsid w:val="00475D3E"/>
    <w:rsid w:val="00483EC4"/>
    <w:rsid w:val="0049174E"/>
    <w:rsid w:val="004A12DD"/>
    <w:rsid w:val="004C47E3"/>
    <w:rsid w:val="004D16C2"/>
    <w:rsid w:val="0050074D"/>
    <w:rsid w:val="00513046"/>
    <w:rsid w:val="00516D89"/>
    <w:rsid w:val="0053730A"/>
    <w:rsid w:val="005435CC"/>
    <w:rsid w:val="00546DD7"/>
    <w:rsid w:val="00547580"/>
    <w:rsid w:val="0055007A"/>
    <w:rsid w:val="00554AE5"/>
    <w:rsid w:val="005604F3"/>
    <w:rsid w:val="00566751"/>
    <w:rsid w:val="005843E3"/>
    <w:rsid w:val="00592D0C"/>
    <w:rsid w:val="005A1329"/>
    <w:rsid w:val="005B2875"/>
    <w:rsid w:val="005B2D60"/>
    <w:rsid w:val="005D048D"/>
    <w:rsid w:val="00607D68"/>
    <w:rsid w:val="0061215C"/>
    <w:rsid w:val="0062055F"/>
    <w:rsid w:val="00627262"/>
    <w:rsid w:val="00630EBB"/>
    <w:rsid w:val="006377CC"/>
    <w:rsid w:val="00684E90"/>
    <w:rsid w:val="006B6CFB"/>
    <w:rsid w:val="006E4BED"/>
    <w:rsid w:val="00703EB9"/>
    <w:rsid w:val="00715D2B"/>
    <w:rsid w:val="007468DA"/>
    <w:rsid w:val="007574EF"/>
    <w:rsid w:val="00767512"/>
    <w:rsid w:val="00767B71"/>
    <w:rsid w:val="007712F5"/>
    <w:rsid w:val="00772F4C"/>
    <w:rsid w:val="007738EC"/>
    <w:rsid w:val="007A0741"/>
    <w:rsid w:val="007B0945"/>
    <w:rsid w:val="007D5FA2"/>
    <w:rsid w:val="008323BF"/>
    <w:rsid w:val="00856E91"/>
    <w:rsid w:val="00877E2E"/>
    <w:rsid w:val="00892765"/>
    <w:rsid w:val="008E53C2"/>
    <w:rsid w:val="008E66F6"/>
    <w:rsid w:val="008F0380"/>
    <w:rsid w:val="008F17AF"/>
    <w:rsid w:val="008F2556"/>
    <w:rsid w:val="00901524"/>
    <w:rsid w:val="0099370D"/>
    <w:rsid w:val="00993E32"/>
    <w:rsid w:val="0099482B"/>
    <w:rsid w:val="009B16AB"/>
    <w:rsid w:val="009D6CD6"/>
    <w:rsid w:val="009E2D94"/>
    <w:rsid w:val="00A065E4"/>
    <w:rsid w:val="00A20DE4"/>
    <w:rsid w:val="00A27465"/>
    <w:rsid w:val="00A440A2"/>
    <w:rsid w:val="00A571FD"/>
    <w:rsid w:val="00A6617B"/>
    <w:rsid w:val="00A67055"/>
    <w:rsid w:val="00A7491B"/>
    <w:rsid w:val="00A8717D"/>
    <w:rsid w:val="00A9765B"/>
    <w:rsid w:val="00AB0DC8"/>
    <w:rsid w:val="00AB47DF"/>
    <w:rsid w:val="00AB7B18"/>
    <w:rsid w:val="00AD7F94"/>
    <w:rsid w:val="00AE491D"/>
    <w:rsid w:val="00AE7D20"/>
    <w:rsid w:val="00B02338"/>
    <w:rsid w:val="00B24055"/>
    <w:rsid w:val="00B44E24"/>
    <w:rsid w:val="00B60B74"/>
    <w:rsid w:val="00B7218C"/>
    <w:rsid w:val="00B82E8D"/>
    <w:rsid w:val="00B86025"/>
    <w:rsid w:val="00B91B39"/>
    <w:rsid w:val="00BA6319"/>
    <w:rsid w:val="00BE0A92"/>
    <w:rsid w:val="00BE4AB0"/>
    <w:rsid w:val="00C0612A"/>
    <w:rsid w:val="00C21B50"/>
    <w:rsid w:val="00CA4BA4"/>
    <w:rsid w:val="00CA65FB"/>
    <w:rsid w:val="00CC0CE6"/>
    <w:rsid w:val="00CE441D"/>
    <w:rsid w:val="00D23ED7"/>
    <w:rsid w:val="00D31F4D"/>
    <w:rsid w:val="00D43494"/>
    <w:rsid w:val="00D617DB"/>
    <w:rsid w:val="00D66F7F"/>
    <w:rsid w:val="00D863B8"/>
    <w:rsid w:val="00D9118D"/>
    <w:rsid w:val="00DB1122"/>
    <w:rsid w:val="00DB6A2D"/>
    <w:rsid w:val="00DC7809"/>
    <w:rsid w:val="00DD26C4"/>
    <w:rsid w:val="00DE40A3"/>
    <w:rsid w:val="00DF2012"/>
    <w:rsid w:val="00DF4176"/>
    <w:rsid w:val="00E05968"/>
    <w:rsid w:val="00E32461"/>
    <w:rsid w:val="00E45015"/>
    <w:rsid w:val="00E742BF"/>
    <w:rsid w:val="00E75E5E"/>
    <w:rsid w:val="00E80296"/>
    <w:rsid w:val="00E94C5E"/>
    <w:rsid w:val="00EA10D4"/>
    <w:rsid w:val="00EA6DA3"/>
    <w:rsid w:val="00ED1511"/>
    <w:rsid w:val="00EE6896"/>
    <w:rsid w:val="00F11191"/>
    <w:rsid w:val="00F23541"/>
    <w:rsid w:val="00F23622"/>
    <w:rsid w:val="00FB751E"/>
    <w:rsid w:val="00FD2E70"/>
    <w:rsid w:val="00FE2F76"/>
    <w:rsid w:val="00FF1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6FDBB7"/>
  <w15:docId w15:val="{F744C4BF-7A57-46A6-912C-27CAEDD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D2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66F7F"/>
    <w:pPr>
      <w:keepNext/>
      <w:keepLines/>
      <w:spacing w:before="480"/>
      <w:ind w:left="794" w:hanging="794"/>
      <w:outlineLvl w:val="0"/>
    </w:pPr>
    <w:rPr>
      <w:b/>
    </w:rPr>
  </w:style>
  <w:style w:type="paragraph" w:styleId="Heading2">
    <w:name w:val="heading 2"/>
    <w:basedOn w:val="Heading1"/>
    <w:next w:val="Normal"/>
    <w:qFormat/>
    <w:rsid w:val="00D66F7F"/>
    <w:pPr>
      <w:spacing w:before="320"/>
      <w:outlineLvl w:val="1"/>
    </w:pPr>
  </w:style>
  <w:style w:type="paragraph" w:styleId="Heading3">
    <w:name w:val="heading 3"/>
    <w:basedOn w:val="Heading1"/>
    <w:next w:val="Normal"/>
    <w:qFormat/>
    <w:rsid w:val="00D66F7F"/>
    <w:pPr>
      <w:spacing w:before="200"/>
      <w:outlineLvl w:val="2"/>
    </w:pPr>
  </w:style>
  <w:style w:type="paragraph" w:styleId="Heading4">
    <w:name w:val="heading 4"/>
    <w:basedOn w:val="Heading3"/>
    <w:next w:val="Normal"/>
    <w:qFormat/>
    <w:rsid w:val="00D66F7F"/>
    <w:pPr>
      <w:tabs>
        <w:tab w:val="clear" w:pos="794"/>
        <w:tab w:val="left" w:pos="992"/>
      </w:tabs>
      <w:ind w:left="992" w:hanging="992"/>
      <w:outlineLvl w:val="3"/>
    </w:pPr>
  </w:style>
  <w:style w:type="paragraph" w:styleId="Heading5">
    <w:name w:val="heading 5"/>
    <w:basedOn w:val="Heading4"/>
    <w:next w:val="Normal"/>
    <w:qFormat/>
    <w:rsid w:val="00D66F7F"/>
    <w:pPr>
      <w:outlineLvl w:val="4"/>
    </w:pPr>
  </w:style>
  <w:style w:type="paragraph" w:styleId="Heading6">
    <w:name w:val="heading 6"/>
    <w:basedOn w:val="Heading4"/>
    <w:next w:val="Normal"/>
    <w:qFormat/>
    <w:rsid w:val="00D66F7F"/>
    <w:pPr>
      <w:tabs>
        <w:tab w:val="clear" w:pos="992"/>
        <w:tab w:val="clear" w:pos="1191"/>
      </w:tabs>
      <w:ind w:left="1588" w:hanging="1588"/>
      <w:outlineLvl w:val="5"/>
    </w:pPr>
  </w:style>
  <w:style w:type="paragraph" w:styleId="Heading7">
    <w:name w:val="heading 7"/>
    <w:basedOn w:val="Heading6"/>
    <w:next w:val="Normal"/>
    <w:qFormat/>
    <w:rsid w:val="00D66F7F"/>
    <w:pPr>
      <w:outlineLvl w:val="6"/>
    </w:pPr>
  </w:style>
  <w:style w:type="paragraph" w:styleId="Heading8">
    <w:name w:val="heading 8"/>
    <w:basedOn w:val="Heading6"/>
    <w:next w:val="Normal"/>
    <w:qFormat/>
    <w:rsid w:val="00D66F7F"/>
    <w:pPr>
      <w:outlineLvl w:val="7"/>
    </w:pPr>
  </w:style>
  <w:style w:type="paragraph" w:styleId="Heading9">
    <w:name w:val="heading 9"/>
    <w:basedOn w:val="Heading6"/>
    <w:next w:val="Normal"/>
    <w:qFormat/>
    <w:rsid w:val="00D66F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D66F7F"/>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aliases w:val="pie de página,footer odd,fo"/>
    <w:basedOn w:val="Normal"/>
    <w:link w:val="FooterChar"/>
    <w:rsid w:val="00D66F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66F7F"/>
  </w:style>
  <w:style w:type="paragraph" w:customStyle="1" w:styleId="Headingb">
    <w:name w:val="Heading_b"/>
    <w:basedOn w:val="Heading3"/>
    <w:next w:val="Normal"/>
    <w:link w:val="HeadingbChar"/>
    <w:qFormat/>
    <w:rsid w:val="00D66F7F"/>
    <w:pPr>
      <w:spacing w:before="160"/>
      <w:ind w:left="0" w:firstLine="0"/>
      <w:outlineLvl w:val="9"/>
    </w:pPr>
  </w:style>
  <w:style w:type="paragraph" w:customStyle="1" w:styleId="Headingi">
    <w:name w:val="Heading_i"/>
    <w:basedOn w:val="Heading3"/>
    <w:next w:val="Normal"/>
    <w:rsid w:val="00D66F7F"/>
    <w:pPr>
      <w:spacing w:before="160"/>
      <w:ind w:left="0" w:firstLine="0"/>
    </w:pPr>
    <w:rPr>
      <w:b w:val="0"/>
      <w:i/>
    </w:rPr>
  </w:style>
  <w:style w:type="character" w:customStyle="1" w:styleId="href">
    <w:name w:val="href"/>
    <w:basedOn w:val="DefaultParagraphFont"/>
    <w:rsid w:val="00D66F7F"/>
  </w:style>
  <w:style w:type="paragraph" w:customStyle="1" w:styleId="enumlev1">
    <w:name w:val="enumlev1"/>
    <w:basedOn w:val="Normal"/>
    <w:link w:val="enumlev1Char"/>
    <w:rsid w:val="00D66F7F"/>
    <w:pPr>
      <w:spacing w:before="80"/>
      <w:ind w:left="794" w:hanging="794"/>
      <w:jc w:val="both"/>
    </w:pPr>
    <w:rPr>
      <w:lang w:val="fr-FR"/>
    </w:rPr>
  </w:style>
  <w:style w:type="paragraph" w:customStyle="1" w:styleId="enumlev2">
    <w:name w:val="enumlev2"/>
    <w:basedOn w:val="enumlev1"/>
    <w:rsid w:val="00D66F7F"/>
    <w:pPr>
      <w:ind w:left="1191" w:hanging="397"/>
    </w:pPr>
  </w:style>
  <w:style w:type="paragraph" w:customStyle="1" w:styleId="enumlev3">
    <w:name w:val="enumlev3"/>
    <w:basedOn w:val="enumlev2"/>
    <w:rsid w:val="00D66F7F"/>
    <w:pPr>
      <w:ind w:left="1588"/>
    </w:pPr>
  </w:style>
  <w:style w:type="paragraph" w:customStyle="1" w:styleId="Normalaftertitle">
    <w:name w:val="Normal_after_title"/>
    <w:basedOn w:val="Normal"/>
    <w:next w:val="Normal"/>
    <w:link w:val="NormalaftertitleChar"/>
    <w:rsid w:val="00D66F7F"/>
    <w:pPr>
      <w:spacing w:before="320"/>
    </w:pPr>
  </w:style>
  <w:style w:type="paragraph" w:customStyle="1" w:styleId="Note">
    <w:name w:val="Note"/>
    <w:basedOn w:val="Normal"/>
    <w:rsid w:val="00D66F7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D66F7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66F7F"/>
    <w:pPr>
      <w:spacing w:before="240"/>
    </w:pPr>
    <w:rPr>
      <w:sz w:val="22"/>
      <w:lang w:val="es-ES_tradnl"/>
    </w:rPr>
  </w:style>
  <w:style w:type="paragraph" w:customStyle="1" w:styleId="Recref">
    <w:name w:val="Rec_ref"/>
    <w:basedOn w:val="Normal"/>
    <w:next w:val="Recdate"/>
    <w:rsid w:val="00D66F7F"/>
    <w:pPr>
      <w:jc w:val="center"/>
    </w:pPr>
  </w:style>
  <w:style w:type="paragraph" w:customStyle="1" w:styleId="Recdate">
    <w:name w:val="Rec_date"/>
    <w:basedOn w:val="Recref"/>
    <w:next w:val="Normalaftertitle"/>
    <w:rsid w:val="00D66F7F"/>
    <w:pPr>
      <w:jc w:val="right"/>
    </w:pPr>
  </w:style>
  <w:style w:type="paragraph" w:customStyle="1" w:styleId="AnnexNoTitle">
    <w:name w:val="Annex_NoTitle"/>
    <w:basedOn w:val="Normal"/>
    <w:next w:val="Normalaftertitle"/>
    <w:link w:val="AnnexNoTitleChar"/>
    <w:rsid w:val="00D66F7F"/>
    <w:pPr>
      <w:keepNext/>
      <w:keepLines/>
      <w:spacing w:before="480" w:after="80"/>
      <w:jc w:val="center"/>
    </w:pPr>
    <w:rPr>
      <w:b/>
      <w:sz w:val="28"/>
    </w:rPr>
  </w:style>
  <w:style w:type="paragraph" w:customStyle="1" w:styleId="AppendixNoTitle">
    <w:name w:val="Appendix_NoTitle"/>
    <w:basedOn w:val="AnnexNoTitle"/>
    <w:next w:val="Normal"/>
    <w:rsid w:val="00D66F7F"/>
  </w:style>
  <w:style w:type="paragraph" w:customStyle="1" w:styleId="Tablefin">
    <w:name w:val="Table_fin"/>
    <w:basedOn w:val="Normal"/>
    <w:next w:val="Normal"/>
    <w:rsid w:val="00D66F7F"/>
    <w:pPr>
      <w:spacing w:before="0"/>
    </w:pPr>
    <w:rPr>
      <w:sz w:val="20"/>
    </w:rPr>
  </w:style>
  <w:style w:type="paragraph" w:customStyle="1" w:styleId="Tablehead">
    <w:name w:val="Table_head"/>
    <w:basedOn w:val="Normal"/>
    <w:next w:val="Normal"/>
    <w:link w:val="TableheadChar"/>
    <w:rsid w:val="00D66F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66F7F"/>
    <w:pPr>
      <w:keepNext/>
      <w:spacing w:before="360" w:after="120"/>
      <w:jc w:val="center"/>
    </w:pPr>
  </w:style>
  <w:style w:type="paragraph" w:customStyle="1" w:styleId="Tabletext">
    <w:name w:val="Table_text"/>
    <w:basedOn w:val="Normal"/>
    <w:link w:val="TabletextChar"/>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66F7F"/>
    <w:pPr>
      <w:tabs>
        <w:tab w:val="clear" w:pos="1191"/>
        <w:tab w:val="clear" w:pos="1588"/>
        <w:tab w:val="clear" w:pos="1985"/>
        <w:tab w:val="center" w:pos="4820"/>
        <w:tab w:val="right" w:pos="9639"/>
      </w:tabs>
    </w:pPr>
  </w:style>
  <w:style w:type="paragraph" w:customStyle="1" w:styleId="Equationlegend">
    <w:name w:val="Equation_legend"/>
    <w:basedOn w:val="NormalIndent"/>
    <w:rsid w:val="00D66F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66F7F"/>
    <w:pPr>
      <w:ind w:left="794"/>
    </w:pPr>
  </w:style>
  <w:style w:type="paragraph" w:customStyle="1" w:styleId="Figurelegend">
    <w:name w:val="Figure_legend"/>
    <w:basedOn w:val="Normal"/>
    <w:rsid w:val="00D66F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D66F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66F7F"/>
    <w:pPr>
      <w:keepNext/>
      <w:keepLines/>
      <w:spacing w:before="480"/>
      <w:jc w:val="center"/>
    </w:pPr>
    <w:rPr>
      <w:sz w:val="28"/>
    </w:rPr>
  </w:style>
  <w:style w:type="paragraph" w:customStyle="1" w:styleId="Arttitle">
    <w:name w:val="Art_title"/>
    <w:basedOn w:val="Normal"/>
    <w:next w:val="Normalaftertitle"/>
    <w:rsid w:val="00D66F7F"/>
    <w:pPr>
      <w:keepNext/>
      <w:keepLines/>
      <w:spacing w:before="240"/>
      <w:jc w:val="center"/>
    </w:pPr>
    <w:rPr>
      <w:b/>
      <w:sz w:val="28"/>
    </w:rPr>
  </w:style>
  <w:style w:type="paragraph" w:customStyle="1" w:styleId="Blanc">
    <w:name w:val="Blanc"/>
    <w:basedOn w:val="Normal"/>
    <w:next w:val="Tabletext"/>
    <w:rsid w:val="00D66F7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66F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66F7F"/>
    <w:pPr>
      <w:keepNext/>
      <w:keepLines/>
      <w:spacing w:before="160"/>
      <w:ind w:left="794"/>
    </w:pPr>
    <w:rPr>
      <w:i/>
    </w:rPr>
  </w:style>
  <w:style w:type="paragraph" w:customStyle="1" w:styleId="ChapNo">
    <w:name w:val="Chap_No"/>
    <w:basedOn w:val="ArtNo"/>
    <w:next w:val="Chaptitle"/>
    <w:rsid w:val="00D66F7F"/>
    <w:rPr>
      <w:b/>
    </w:rPr>
  </w:style>
  <w:style w:type="paragraph" w:customStyle="1" w:styleId="Chaptitle">
    <w:name w:val="Chap_title"/>
    <w:basedOn w:val="Arttitle"/>
    <w:next w:val="Normalaftertitle"/>
    <w:rsid w:val="00D66F7F"/>
  </w:style>
  <w:style w:type="character" w:styleId="FootnoteReference">
    <w:name w:val="footnote reference"/>
    <w:aliases w:val="Appel note de bas de p,Footnote Reference/"/>
    <w:basedOn w:val="DefaultParagraphFont"/>
    <w:rsid w:val="00D66F7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D66F7F"/>
    <w:pPr>
      <w:keepLines/>
      <w:tabs>
        <w:tab w:val="left" w:pos="255"/>
      </w:tabs>
      <w:ind w:left="255" w:hanging="255"/>
    </w:pPr>
    <w:rPr>
      <w:sz w:val="22"/>
    </w:rPr>
  </w:style>
  <w:style w:type="paragraph" w:styleId="Index1">
    <w:name w:val="index 1"/>
    <w:basedOn w:val="Normal"/>
    <w:next w:val="Normal"/>
    <w:semiHidden/>
    <w:rsid w:val="00D66F7F"/>
  </w:style>
  <w:style w:type="paragraph" w:styleId="Index2">
    <w:name w:val="index 2"/>
    <w:basedOn w:val="Normal"/>
    <w:next w:val="Normal"/>
    <w:semiHidden/>
    <w:rsid w:val="00D66F7F"/>
    <w:pPr>
      <w:ind w:left="283"/>
    </w:pPr>
  </w:style>
  <w:style w:type="paragraph" w:styleId="Index3">
    <w:name w:val="index 3"/>
    <w:basedOn w:val="Normal"/>
    <w:next w:val="Normal"/>
    <w:semiHidden/>
    <w:rsid w:val="00D66F7F"/>
    <w:pPr>
      <w:ind w:left="566"/>
    </w:pPr>
  </w:style>
  <w:style w:type="paragraph" w:styleId="IndexHeading">
    <w:name w:val="index heading"/>
    <w:basedOn w:val="Normal"/>
    <w:next w:val="Index1"/>
    <w:semiHidden/>
    <w:rsid w:val="00D66F7F"/>
  </w:style>
  <w:style w:type="paragraph" w:customStyle="1" w:styleId="Line">
    <w:name w:val="Line"/>
    <w:basedOn w:val="Normal"/>
    <w:next w:val="Normal"/>
    <w:rsid w:val="00D66F7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66F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66F7F"/>
  </w:style>
  <w:style w:type="paragraph" w:customStyle="1" w:styleId="Partref">
    <w:name w:val="Part_ref"/>
    <w:basedOn w:val="Normal"/>
    <w:next w:val="Normal"/>
    <w:rsid w:val="00D66F7F"/>
    <w:pPr>
      <w:keepNext/>
      <w:keepLines/>
      <w:spacing w:after="280"/>
      <w:jc w:val="center"/>
    </w:pPr>
  </w:style>
  <w:style w:type="paragraph" w:customStyle="1" w:styleId="Parttitle">
    <w:name w:val="Part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66F7F"/>
  </w:style>
  <w:style w:type="paragraph" w:customStyle="1" w:styleId="QuestionNo">
    <w:name w:val="Question_No"/>
    <w:basedOn w:val="RecNoBR"/>
    <w:next w:val="Normal"/>
    <w:rsid w:val="00D66F7F"/>
  </w:style>
  <w:style w:type="paragraph" w:customStyle="1" w:styleId="Questionref">
    <w:name w:val="Question_ref"/>
    <w:basedOn w:val="Recref"/>
    <w:next w:val="Questiondate"/>
    <w:rsid w:val="00D66F7F"/>
  </w:style>
  <w:style w:type="paragraph" w:customStyle="1" w:styleId="Questiontitle">
    <w:name w:val="Question_title"/>
    <w:basedOn w:val="Normal"/>
    <w:next w:val="Questionref"/>
    <w:rsid w:val="00D66F7F"/>
  </w:style>
  <w:style w:type="paragraph" w:customStyle="1" w:styleId="Reftext">
    <w:name w:val="Ref_text"/>
    <w:basedOn w:val="Normal"/>
    <w:rsid w:val="00D66F7F"/>
    <w:pPr>
      <w:ind w:left="794" w:hanging="794"/>
    </w:pPr>
    <w:rPr>
      <w:sz w:val="22"/>
    </w:rPr>
  </w:style>
  <w:style w:type="paragraph" w:customStyle="1" w:styleId="Reftitle">
    <w:name w:val="Ref_title"/>
    <w:basedOn w:val="Normal"/>
    <w:next w:val="Reftext"/>
    <w:rsid w:val="00D66F7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66F7F"/>
  </w:style>
  <w:style w:type="paragraph" w:customStyle="1" w:styleId="RepNo">
    <w:name w:val="Rep_No"/>
    <w:basedOn w:val="RecNoBR"/>
    <w:next w:val="Reptitle"/>
    <w:rsid w:val="00D66F7F"/>
  </w:style>
  <w:style w:type="paragraph" w:customStyle="1" w:styleId="Repref">
    <w:name w:val="Rep_ref"/>
    <w:basedOn w:val="Recref"/>
    <w:next w:val="Repdate"/>
    <w:rsid w:val="00D66F7F"/>
  </w:style>
  <w:style w:type="paragraph" w:customStyle="1" w:styleId="Reptitle">
    <w:name w:val="Rep_title"/>
    <w:basedOn w:val="RectitleBR"/>
    <w:next w:val="Repref"/>
    <w:rsid w:val="00D66F7F"/>
  </w:style>
  <w:style w:type="paragraph" w:customStyle="1" w:styleId="Resdate">
    <w:name w:val="Res_date"/>
    <w:basedOn w:val="Recdate"/>
    <w:next w:val="Normalaftertitle"/>
    <w:rsid w:val="00D66F7F"/>
  </w:style>
  <w:style w:type="paragraph" w:customStyle="1" w:styleId="ResNo">
    <w:name w:val="Res_No"/>
    <w:basedOn w:val="RecNoBR"/>
    <w:next w:val="Restitle"/>
    <w:rsid w:val="00D66F7F"/>
  </w:style>
  <w:style w:type="paragraph" w:customStyle="1" w:styleId="Resref">
    <w:name w:val="Res_ref"/>
    <w:basedOn w:val="Recref"/>
    <w:next w:val="Resdate"/>
    <w:rsid w:val="00D66F7F"/>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D66F7F"/>
  </w:style>
  <w:style w:type="paragraph" w:customStyle="1" w:styleId="Sectiontitle">
    <w:name w:val="Section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66F7F"/>
    <w:pPr>
      <w:tabs>
        <w:tab w:val="clear" w:pos="794"/>
        <w:tab w:val="clear" w:pos="1191"/>
        <w:tab w:val="clear" w:pos="1588"/>
        <w:tab w:val="clear" w:pos="1985"/>
        <w:tab w:val="right" w:pos="9611"/>
      </w:tabs>
    </w:pPr>
    <w:rPr>
      <w:i/>
    </w:rPr>
  </w:style>
  <w:style w:type="paragraph" w:styleId="TOC1">
    <w:name w:val="toc 1"/>
    <w:basedOn w:val="Normal"/>
    <w:semiHidden/>
    <w:rsid w:val="00D66F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66F7F"/>
    <w:pPr>
      <w:tabs>
        <w:tab w:val="clear" w:pos="567"/>
        <w:tab w:val="left" w:pos="1276"/>
      </w:tabs>
      <w:spacing w:before="160"/>
      <w:ind w:left="1276" w:hanging="709"/>
    </w:pPr>
  </w:style>
  <w:style w:type="paragraph" w:styleId="TOC3">
    <w:name w:val="toc 3"/>
    <w:basedOn w:val="TOC2"/>
    <w:semiHidden/>
    <w:rsid w:val="00D66F7F"/>
    <w:pPr>
      <w:tabs>
        <w:tab w:val="clear" w:pos="1276"/>
        <w:tab w:val="left" w:pos="2155"/>
      </w:tabs>
      <w:ind w:left="2155" w:hanging="879"/>
    </w:pPr>
  </w:style>
  <w:style w:type="paragraph" w:styleId="TOC4">
    <w:name w:val="toc 4"/>
    <w:basedOn w:val="TOC3"/>
    <w:semiHidden/>
    <w:rsid w:val="00D66F7F"/>
    <w:pPr>
      <w:tabs>
        <w:tab w:val="left" w:pos="3261"/>
      </w:tabs>
      <w:spacing w:before="80"/>
      <w:ind w:left="3261" w:hanging="993"/>
    </w:pPr>
  </w:style>
  <w:style w:type="paragraph" w:styleId="TOC5">
    <w:name w:val="toc 5"/>
    <w:basedOn w:val="TOC4"/>
    <w:semiHidden/>
    <w:rsid w:val="00D66F7F"/>
  </w:style>
  <w:style w:type="paragraph" w:styleId="TOC6">
    <w:name w:val="toc 6"/>
    <w:basedOn w:val="TOC4"/>
    <w:semiHidden/>
    <w:rsid w:val="00D66F7F"/>
  </w:style>
  <w:style w:type="paragraph" w:styleId="TOC7">
    <w:name w:val="toc 7"/>
    <w:basedOn w:val="TOC4"/>
    <w:semiHidden/>
    <w:rsid w:val="00D66F7F"/>
  </w:style>
  <w:style w:type="paragraph" w:styleId="TOC8">
    <w:name w:val="toc 8"/>
    <w:basedOn w:val="TOC4"/>
    <w:semiHidden/>
    <w:rsid w:val="00D66F7F"/>
  </w:style>
  <w:style w:type="paragraph" w:customStyle="1" w:styleId="RectitleBR">
    <w:name w:val="Rec_title_BR"/>
    <w:basedOn w:val="Normal"/>
    <w:next w:val="Recref"/>
    <w:rsid w:val="00D66F7F"/>
    <w:pPr>
      <w:keepNext/>
      <w:keepLines/>
      <w:spacing w:before="240"/>
      <w:jc w:val="center"/>
    </w:pPr>
    <w:rPr>
      <w:b/>
      <w:sz w:val="28"/>
    </w:rPr>
  </w:style>
  <w:style w:type="paragraph" w:customStyle="1" w:styleId="Annexref">
    <w:name w:val="Annex_ref"/>
    <w:basedOn w:val="Normal"/>
    <w:next w:val="Normalaftertitle"/>
    <w:rsid w:val="00D66F7F"/>
    <w:pPr>
      <w:keepNext/>
      <w:keepLines/>
      <w:spacing w:after="280"/>
      <w:jc w:val="center"/>
    </w:pPr>
  </w:style>
  <w:style w:type="paragraph" w:customStyle="1" w:styleId="Appendixref">
    <w:name w:val="Appendix_ref"/>
    <w:basedOn w:val="Annexref"/>
    <w:next w:val="Normalaftertitle"/>
    <w:rsid w:val="00D66F7F"/>
  </w:style>
  <w:style w:type="paragraph" w:customStyle="1" w:styleId="Figuretitle">
    <w:name w:val="Figure_title"/>
    <w:basedOn w:val="Normal"/>
    <w:next w:val="Figure"/>
    <w:rsid w:val="00D66F7F"/>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D66F7F"/>
    <w:pPr>
      <w:keepNext/>
      <w:spacing w:before="0" w:after="120"/>
      <w:jc w:val="center"/>
    </w:pPr>
    <w:rPr>
      <w:b/>
    </w:rPr>
  </w:style>
  <w:style w:type="paragraph" w:customStyle="1" w:styleId="Summary">
    <w:name w:val="Summary"/>
    <w:basedOn w:val="Normal"/>
    <w:next w:val="Normalaftertitle"/>
    <w:rsid w:val="00D66F7F"/>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paragraph" w:customStyle="1" w:styleId="SpecialFooter">
    <w:name w:val="Special Footer"/>
    <w:basedOn w:val="Footer"/>
    <w:rsid w:val="00CA4BA4"/>
    <w:pPr>
      <w:tabs>
        <w:tab w:val="left" w:pos="567"/>
        <w:tab w:val="left" w:pos="1134"/>
        <w:tab w:val="left" w:pos="1701"/>
        <w:tab w:val="left" w:pos="2268"/>
        <w:tab w:val="left" w:pos="2835"/>
        <w:tab w:val="left" w:pos="5954"/>
        <w:tab w:val="right" w:pos="9639"/>
      </w:tabs>
    </w:pPr>
    <w:rPr>
      <w:noProof w:val="0"/>
      <w:sz w:val="16"/>
    </w:rPr>
  </w:style>
  <w:style w:type="paragraph" w:styleId="BodyText">
    <w:name w:val="Body Text"/>
    <w:basedOn w:val="Normal"/>
    <w:link w:val="BodyTextChar"/>
    <w:rsid w:val="00CA4BA4"/>
    <w:pPr>
      <w:tabs>
        <w:tab w:val="clear" w:pos="794"/>
        <w:tab w:val="clear" w:pos="1191"/>
        <w:tab w:val="clear" w:pos="1588"/>
        <w:tab w:val="clear" w:pos="1985"/>
      </w:tabs>
      <w:spacing w:before="0"/>
    </w:pPr>
    <w:rPr>
      <w:lang w:val="en-US"/>
    </w:rPr>
  </w:style>
  <w:style w:type="paragraph" w:customStyle="1" w:styleId="TableNoBR">
    <w:name w:val="Table_No_BR"/>
    <w:basedOn w:val="Normal"/>
    <w:next w:val="TabletitleBR"/>
    <w:rsid w:val="00CA4BA4"/>
    <w:pPr>
      <w:keepNext/>
      <w:spacing w:before="560" w:after="120"/>
      <w:jc w:val="center"/>
    </w:pPr>
    <w:rPr>
      <w:caps/>
    </w:rPr>
  </w:style>
  <w:style w:type="paragraph" w:customStyle="1" w:styleId="TabletitleBR">
    <w:name w:val="Table_title_BR"/>
    <w:basedOn w:val="Normal"/>
    <w:next w:val="Normal"/>
    <w:rsid w:val="00CA4BA4"/>
    <w:pPr>
      <w:keepNext/>
      <w:keepLines/>
      <w:spacing w:before="0" w:after="120"/>
      <w:jc w:val="center"/>
    </w:pPr>
    <w:rPr>
      <w:b/>
    </w:rPr>
  </w:style>
  <w:style w:type="paragraph" w:customStyle="1" w:styleId="TableText0">
    <w:name w:val="Table_Text"/>
    <w:basedOn w:val="Normal"/>
    <w:link w:val="TableTextChar0"/>
    <w:rsid w:val="00CA4B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sid w:val="007574EF"/>
    <w:rPr>
      <w:sz w:val="24"/>
      <w:lang w:val="fr-FR" w:eastAsia="en-US" w:bidi="ar-SA"/>
    </w:rPr>
  </w:style>
  <w:style w:type="character" w:customStyle="1" w:styleId="enumlev1Char">
    <w:name w:val="enumlev1 Char"/>
    <w:basedOn w:val="DefaultParagraphFont"/>
    <w:link w:val="enumlev1"/>
    <w:rsid w:val="007574EF"/>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4EF"/>
    <w:rPr>
      <w:sz w:val="22"/>
      <w:lang w:val="fr-FR" w:eastAsia="en-US" w:bidi="ar-SA"/>
    </w:rPr>
  </w:style>
  <w:style w:type="character" w:customStyle="1" w:styleId="TableNoChar">
    <w:name w:val="Table_No Char"/>
    <w:basedOn w:val="DefaultParagraphFont"/>
    <w:link w:val="TableNo"/>
    <w:rsid w:val="007574EF"/>
    <w:rPr>
      <w:sz w:val="24"/>
      <w:lang w:val="fr-FR" w:eastAsia="en-US" w:bidi="ar-SA"/>
    </w:rPr>
  </w:style>
  <w:style w:type="character" w:customStyle="1" w:styleId="AnnexNoTitleChar">
    <w:name w:val="Annex_NoTitle Char"/>
    <w:basedOn w:val="DefaultParagraphFont"/>
    <w:link w:val="AnnexNoTitle"/>
    <w:rsid w:val="007574EF"/>
    <w:rPr>
      <w:b/>
      <w:sz w:val="28"/>
      <w:lang w:val="fr-FR" w:eastAsia="en-US" w:bidi="ar-SA"/>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7574EF"/>
    <w:rPr>
      <w:sz w:val="24"/>
      <w:lang w:val="fr-FR" w:eastAsia="en-US" w:bidi="ar-SA"/>
    </w:rPr>
  </w:style>
  <w:style w:type="character" w:customStyle="1" w:styleId="FooterChar">
    <w:name w:val="Footer Char"/>
    <w:aliases w:val="pie de página Char,footer odd Char,fo Char"/>
    <w:basedOn w:val="DefaultParagraphFont"/>
    <w:link w:val="Footer"/>
    <w:rsid w:val="007574EF"/>
    <w:rPr>
      <w:noProof/>
      <w:sz w:val="18"/>
      <w:lang w:val="fr-FR" w:eastAsia="en-US" w:bidi="ar-SA"/>
    </w:rPr>
  </w:style>
  <w:style w:type="character" w:customStyle="1" w:styleId="TableTextChar0">
    <w:name w:val="Table_Text Char"/>
    <w:basedOn w:val="DefaultParagraphFont"/>
    <w:link w:val="TableText0"/>
    <w:locked/>
    <w:rsid w:val="007574EF"/>
    <w:rPr>
      <w:sz w:val="22"/>
      <w:lang w:val="en-GB" w:eastAsia="en-US" w:bidi="ar-SA"/>
    </w:rPr>
  </w:style>
  <w:style w:type="character" w:styleId="Hyperlink">
    <w:name w:val="Hyperlink"/>
    <w:basedOn w:val="DefaultParagraphFont"/>
    <w:rsid w:val="00CE441D"/>
    <w:rPr>
      <w:color w:val="0000FF"/>
      <w:u w:val="single"/>
    </w:rPr>
  </w:style>
  <w:style w:type="table" w:styleId="TableGrid">
    <w:name w:val="Table Grid"/>
    <w:basedOn w:val="TableNormal"/>
    <w:rsid w:val="00CE441D"/>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建议书"/>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61215C"/>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rsid w:val="0061215C"/>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61215C"/>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rsid w:val="0061215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rsid w:val="0061215C"/>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rsid w:val="0061215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rsid w:val="0061215C"/>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rsid w:val="0061215C"/>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rsid w:val="0061215C"/>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character" w:styleId="CommentReference">
    <w:name w:val="annotation reference"/>
    <w:basedOn w:val="DefaultParagraphFont"/>
    <w:semiHidden/>
    <w:rsid w:val="00CC0CE6"/>
    <w:rPr>
      <w:sz w:val="21"/>
      <w:szCs w:val="21"/>
    </w:rPr>
  </w:style>
  <w:style w:type="paragraph" w:styleId="CommentText">
    <w:name w:val="annotation text"/>
    <w:basedOn w:val="Normal"/>
    <w:semiHidden/>
    <w:rsid w:val="00CC0CE6"/>
  </w:style>
  <w:style w:type="paragraph" w:styleId="CommentSubject">
    <w:name w:val="annotation subject"/>
    <w:basedOn w:val="CommentText"/>
    <w:next w:val="CommentText"/>
    <w:semiHidden/>
    <w:rsid w:val="00CC0CE6"/>
    <w:rPr>
      <w:b/>
      <w:bCs/>
    </w:rPr>
  </w:style>
  <w:style w:type="paragraph" w:styleId="BalloonText">
    <w:name w:val="Balloon Text"/>
    <w:basedOn w:val="Normal"/>
    <w:semiHidden/>
    <w:rsid w:val="00CC0CE6"/>
    <w:rPr>
      <w:sz w:val="16"/>
      <w:szCs w:val="16"/>
    </w:rPr>
  </w:style>
  <w:style w:type="table" w:customStyle="1" w:styleId="TableGrid1">
    <w:name w:val="Table Grid1"/>
    <w:basedOn w:val="TableNormal"/>
    <w:next w:val="TableGrid"/>
    <w:rsid w:val="00DE40A3"/>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locked/>
    <w:rsid w:val="005843E3"/>
    <w:rPr>
      <w:b/>
      <w:sz w:val="24"/>
      <w:lang w:val="en-GB" w:eastAsia="en-US"/>
    </w:rPr>
  </w:style>
  <w:style w:type="character" w:customStyle="1" w:styleId="TableheadChar">
    <w:name w:val="Table_head Char"/>
    <w:basedOn w:val="DefaultParagraphFont"/>
    <w:link w:val="Tablehead"/>
    <w:locked/>
    <w:rsid w:val="005843E3"/>
    <w:rPr>
      <w:b/>
      <w:sz w:val="22"/>
      <w:lang w:val="en-GB" w:eastAsia="en-US"/>
    </w:rPr>
  </w:style>
  <w:style w:type="character" w:customStyle="1" w:styleId="TabletextChar">
    <w:name w:val="Table_text Char"/>
    <w:basedOn w:val="DefaultParagraphFont"/>
    <w:link w:val="Tabletext"/>
    <w:locked/>
    <w:rsid w:val="005843E3"/>
    <w:rPr>
      <w:sz w:val="22"/>
      <w:lang w:val="en-GB" w:eastAsia="en-US"/>
    </w:rPr>
  </w:style>
  <w:style w:type="character" w:customStyle="1" w:styleId="CallChar">
    <w:name w:val="Call Char"/>
    <w:link w:val="Call"/>
    <w:locked/>
    <w:rsid w:val="005843E3"/>
    <w:rPr>
      <w:i/>
      <w:sz w:val="24"/>
      <w:lang w:val="en-GB" w:eastAsia="en-US"/>
    </w:rPr>
  </w:style>
  <w:style w:type="character" w:customStyle="1" w:styleId="BodyTextChar">
    <w:name w:val="Body Text Char"/>
    <w:basedOn w:val="DefaultParagraphFont"/>
    <w:link w:val="BodyText"/>
    <w:rsid w:val="005B2875"/>
    <w:rPr>
      <w:sz w:val="24"/>
      <w:lang w:eastAsia="en-US"/>
    </w:rPr>
  </w:style>
  <w:style w:type="character" w:customStyle="1" w:styleId="HeadingbChar">
    <w:name w:val="Heading_b Char"/>
    <w:link w:val="Headingb"/>
    <w:locked/>
    <w:rsid w:val="00B60B74"/>
    <w:rPr>
      <w:b/>
      <w:sz w:val="24"/>
      <w:lang w:val="en-GB" w:eastAsia="en-US"/>
    </w:rPr>
  </w:style>
  <w:style w:type="character" w:styleId="FollowedHyperlink">
    <w:name w:val="FollowedHyperlink"/>
    <w:basedOn w:val="DefaultParagraphFont"/>
    <w:semiHidden/>
    <w:unhideWhenUsed/>
    <w:rsid w:val="00B60B74"/>
    <w:rPr>
      <w:color w:val="800080" w:themeColor="followedHyperlink"/>
      <w:u w:val="single"/>
    </w:rPr>
  </w:style>
  <w:style w:type="paragraph" w:customStyle="1" w:styleId="Reasons">
    <w:name w:val="Reasons"/>
    <w:basedOn w:val="Normal"/>
    <w:qFormat/>
    <w:rsid w:val="00252A9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RecNo">
    <w:name w:val="Rec_No"/>
    <w:basedOn w:val="Normal"/>
    <w:next w:val="Rectitle"/>
    <w:rsid w:val="00B82E8D"/>
    <w:pPr>
      <w:keepNext/>
      <w:keepLines/>
      <w:tabs>
        <w:tab w:val="clear" w:pos="794"/>
        <w:tab w:val="clear" w:pos="1191"/>
        <w:tab w:val="clear" w:pos="1588"/>
        <w:tab w:val="clear" w:pos="1985"/>
      </w:tabs>
      <w:spacing w:before="480"/>
      <w:jc w:val="center"/>
    </w:pPr>
    <w:rPr>
      <w:rFonts w:eastAsia="Times New Roman"/>
      <w:sz w:val="28"/>
      <w:lang w:val="fr-FR"/>
    </w:rPr>
  </w:style>
  <w:style w:type="paragraph" w:customStyle="1" w:styleId="Rectitle">
    <w:name w:val="Rec_title"/>
    <w:basedOn w:val="Normal"/>
    <w:next w:val="Recref"/>
    <w:rsid w:val="00B82E8D"/>
    <w:pPr>
      <w:keepNext/>
      <w:keepLines/>
      <w:spacing w:before="240"/>
      <w:jc w:val="center"/>
    </w:pPr>
    <w:rPr>
      <w:rFonts w:eastAsia="Times New Roman"/>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DCB9E-F292-4496-ACDB-091DB23B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19</TotalTime>
  <Pages>5</Pages>
  <Words>2285</Words>
  <Characters>925</Characters>
  <Application>Microsoft Office Word</Application>
  <DocSecurity>0</DocSecurity>
  <Lines>132</Lines>
  <Paragraphs>51</Paragraphs>
  <ScaleCrop>false</ScaleCrop>
  <HeadingPairs>
    <vt:vector size="2" baseType="variant">
      <vt:variant>
        <vt:lpstr>Title</vt:lpstr>
      </vt:variant>
      <vt:variant>
        <vt:i4>1</vt:i4>
      </vt:variant>
    </vt:vector>
  </HeadingPairs>
  <TitlesOfParts>
    <vt:vector size="1" baseType="lpstr">
      <vt:lpstr>ITU-R M.1901-1建议书 (12/2013) - 与1 164-1 215 MHz、1 215-1 300 MHz,、1 559-1 610 MHz、5 000-5 010 MHz和5 010-5 030 MHz频段内运行的卫星无线电导航业务系统和网络有关的ITU-R建议书指南</vt:lpstr>
    </vt:vector>
  </TitlesOfParts>
  <Manager/>
  <Company>ITU</Company>
  <LinksUpToDate>false</LinksUpToDate>
  <CharactersWithSpaces>3159</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dc:creator>
  <cp:keywords/>
  <dc:description>Édition: 12.08.09/MCJ</dc:description>
  <cp:lastModifiedBy>Li, Jianying</cp:lastModifiedBy>
  <cp:revision>7</cp:revision>
  <cp:lastPrinted>2020-04-09T13:16:00Z</cp:lastPrinted>
  <dcterms:created xsi:type="dcterms:W3CDTF">2020-04-09T08:15:00Z</dcterms:created>
  <dcterms:modified xsi:type="dcterms:W3CDTF">2020-04-09T13:39:00Z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