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77A" w:rsidRPr="00575CB8" w:rsidRDefault="0007477A" w:rsidP="00DE1902">
      <w:pPr>
        <w:rPr>
          <w:lang w:val="en-US"/>
        </w:rPr>
      </w:pPr>
      <w:bookmarkStart w:id="0" w:name="dbreak"/>
      <w:bookmarkStart w:id="1" w:name="Doc_title"/>
      <w:bookmarkEnd w:id="0"/>
    </w:p>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p w:rsidR="0007477A" w:rsidRDefault="0007477A" w:rsidP="00DE1902"/>
    <w:tbl>
      <w:tblPr>
        <w:tblW w:w="10089" w:type="dxa"/>
        <w:tblLook w:val="01E0"/>
      </w:tblPr>
      <w:tblGrid>
        <w:gridCol w:w="10089"/>
      </w:tblGrid>
      <w:tr w:rsidR="0007477A" w:rsidRPr="0010336F" w:rsidTr="00DE1902">
        <w:tc>
          <w:tcPr>
            <w:tcW w:w="10089" w:type="dxa"/>
          </w:tcPr>
          <w:p w:rsidR="0007477A" w:rsidRPr="00DE1902" w:rsidRDefault="0007477A" w:rsidP="00DE1902">
            <w:pPr>
              <w:keepNext/>
              <w:keepLines/>
              <w:spacing w:before="380" w:after="40" w:line="280" w:lineRule="exact"/>
              <w:jc w:val="right"/>
              <w:rPr>
                <w:rFonts w:ascii="Tahoma" w:hAnsi="Tahoma" w:cs="Tahoma"/>
                <w:b/>
                <w:bCs/>
                <w:iCs/>
                <w:color w:val="243285"/>
                <w:sz w:val="32"/>
                <w:szCs w:val="32"/>
                <w:lang w:val="en-US"/>
              </w:rPr>
            </w:pPr>
          </w:p>
          <w:p w:rsidR="0007477A" w:rsidRPr="00DE1902" w:rsidRDefault="0007477A" w:rsidP="00DE1902">
            <w:pPr>
              <w:keepNext/>
              <w:keepLines/>
              <w:spacing w:before="380" w:after="40" w:line="280" w:lineRule="exact"/>
              <w:jc w:val="right"/>
              <w:rPr>
                <w:rFonts w:ascii="Tahoma" w:hAnsi="Tahoma" w:cs="Tahoma"/>
                <w:b/>
                <w:bCs/>
                <w:iCs/>
                <w:color w:val="243285"/>
                <w:sz w:val="36"/>
                <w:szCs w:val="36"/>
                <w:lang w:val="es-ES_tradnl"/>
              </w:rPr>
            </w:pPr>
            <w:r w:rsidRPr="00DE1902">
              <w:rPr>
                <w:rFonts w:ascii="Tahoma" w:hAnsi="Tahoma" w:cs="Tahoma"/>
                <w:b/>
                <w:bCs/>
                <w:iCs/>
                <w:color w:val="243285"/>
                <w:sz w:val="36"/>
                <w:szCs w:val="36"/>
                <w:lang w:val="es-ES_tradnl"/>
              </w:rPr>
              <w:t>Recomendación  UIT-R  BS.216-2</w:t>
            </w:r>
          </w:p>
          <w:p w:rsidR="0007477A" w:rsidRPr="008B3CCF" w:rsidRDefault="0007477A" w:rsidP="00DE1902">
            <w:pPr>
              <w:keepNext/>
              <w:keepLines/>
              <w:spacing w:before="80" w:after="40" w:line="280" w:lineRule="exact"/>
              <w:jc w:val="right"/>
              <w:rPr>
                <w:rFonts w:ascii="Tahoma" w:hAnsi="Tahoma" w:cs="Tahoma"/>
                <w:b/>
                <w:bCs/>
                <w:iCs/>
                <w:color w:val="243285"/>
                <w:szCs w:val="24"/>
                <w:lang w:val="es-ES_tradnl"/>
              </w:rPr>
            </w:pPr>
            <w:r w:rsidRPr="008B3CCF">
              <w:rPr>
                <w:rFonts w:ascii="Tahoma" w:hAnsi="Tahoma" w:cs="Tahoma"/>
                <w:b/>
                <w:bCs/>
                <w:iCs/>
                <w:color w:val="243285"/>
                <w:szCs w:val="24"/>
                <w:lang w:val="es-ES_tradnl"/>
              </w:rPr>
              <w:t>(07/1982)</w:t>
            </w:r>
          </w:p>
        </w:tc>
      </w:tr>
      <w:tr w:rsidR="0007477A" w:rsidRPr="00860AD7" w:rsidTr="00DE1902">
        <w:tc>
          <w:tcPr>
            <w:tcW w:w="10089" w:type="dxa"/>
          </w:tcPr>
          <w:p w:rsidR="0007477A" w:rsidRPr="00DE1902" w:rsidRDefault="0007477A" w:rsidP="00DE1902">
            <w:pPr>
              <w:keepNext/>
              <w:keepLines/>
              <w:spacing w:before="80" w:after="40" w:line="500" w:lineRule="exact"/>
              <w:jc w:val="right"/>
              <w:rPr>
                <w:rFonts w:ascii="Tahoma" w:hAnsi="Tahoma" w:cs="Tahoma"/>
                <w:b/>
                <w:bCs/>
                <w:iCs/>
                <w:color w:val="243285"/>
                <w:sz w:val="44"/>
                <w:szCs w:val="44"/>
                <w:lang w:val="es-ES_tradnl"/>
              </w:rPr>
            </w:pPr>
          </w:p>
          <w:p w:rsidR="0007477A" w:rsidRPr="00DE1902" w:rsidRDefault="0007477A" w:rsidP="00DE1902">
            <w:pPr>
              <w:keepNext/>
              <w:keepLines/>
              <w:spacing w:before="80" w:after="40" w:line="500" w:lineRule="exact"/>
              <w:jc w:val="right"/>
              <w:rPr>
                <w:rFonts w:ascii="Tahoma" w:hAnsi="Tahoma" w:cs="Tahoma"/>
                <w:b/>
                <w:bCs/>
                <w:color w:val="243285"/>
                <w:sz w:val="44"/>
                <w:szCs w:val="44"/>
                <w:lang w:val="es-ES_tradnl"/>
              </w:rPr>
            </w:pPr>
            <w:r w:rsidRPr="00DE1902">
              <w:rPr>
                <w:rFonts w:ascii="Tahoma" w:hAnsi="Tahoma" w:cs="Tahoma"/>
                <w:b/>
                <w:bCs/>
                <w:color w:val="243285"/>
                <w:sz w:val="44"/>
                <w:szCs w:val="44"/>
                <w:lang w:val="es-ES"/>
              </w:rPr>
              <w:t>Relación de protección para la radiodifusión sonora en la zona tropical</w:t>
            </w:r>
          </w:p>
          <w:p w:rsidR="0007477A" w:rsidRPr="00DE1902" w:rsidRDefault="0007477A" w:rsidP="00DE1902">
            <w:pPr>
              <w:keepNext/>
              <w:keepLines/>
              <w:spacing w:before="80" w:after="40" w:line="500" w:lineRule="exact"/>
              <w:jc w:val="right"/>
              <w:rPr>
                <w:rFonts w:ascii="Tahoma" w:hAnsi="Tahoma" w:cs="Tahoma"/>
                <w:b/>
                <w:bCs/>
                <w:iCs/>
                <w:color w:val="243285"/>
                <w:sz w:val="44"/>
                <w:szCs w:val="44"/>
                <w:lang w:val="es-ES_tradnl"/>
              </w:rPr>
            </w:pPr>
          </w:p>
        </w:tc>
      </w:tr>
      <w:tr w:rsidR="0007477A" w:rsidRPr="00860AD7" w:rsidTr="00DE1902">
        <w:tc>
          <w:tcPr>
            <w:tcW w:w="10089" w:type="dxa"/>
          </w:tcPr>
          <w:p w:rsidR="0007477A" w:rsidRPr="00DE1902" w:rsidRDefault="0007477A" w:rsidP="00DE1902">
            <w:pPr>
              <w:keepNext/>
              <w:keepLines/>
              <w:spacing w:before="80" w:after="40" w:line="280" w:lineRule="exact"/>
              <w:ind w:right="640"/>
              <w:rPr>
                <w:rFonts w:ascii="Tahoma" w:hAnsi="Tahoma" w:cs="Tahoma"/>
                <w:b/>
                <w:bCs/>
                <w:iCs/>
                <w:color w:val="243285"/>
                <w:sz w:val="32"/>
                <w:szCs w:val="32"/>
                <w:lang w:val="es-ES_tradnl"/>
              </w:rPr>
            </w:pPr>
          </w:p>
          <w:p w:rsidR="0007477A" w:rsidRPr="00DE1902" w:rsidRDefault="0007477A" w:rsidP="00DE1902">
            <w:pPr>
              <w:keepNext/>
              <w:keepLines/>
              <w:spacing w:before="80" w:after="40" w:line="280" w:lineRule="exact"/>
              <w:ind w:right="640"/>
              <w:rPr>
                <w:rFonts w:ascii="Tahoma" w:hAnsi="Tahoma" w:cs="Tahoma"/>
                <w:b/>
                <w:bCs/>
                <w:iCs/>
                <w:color w:val="243285"/>
                <w:sz w:val="32"/>
                <w:szCs w:val="32"/>
                <w:lang w:val="es-ES_tradnl"/>
              </w:rPr>
            </w:pPr>
          </w:p>
          <w:p w:rsidR="0007477A" w:rsidRPr="00DE1902" w:rsidRDefault="0007477A" w:rsidP="00DE1902">
            <w:pPr>
              <w:keepNext/>
              <w:keepLines/>
              <w:spacing w:before="80" w:after="180" w:line="360" w:lineRule="exact"/>
              <w:ind w:right="720"/>
              <w:rPr>
                <w:rFonts w:ascii="Tahoma" w:hAnsi="Tahoma" w:cs="Tahoma"/>
                <w:b/>
                <w:bCs/>
                <w:iCs/>
                <w:color w:val="243285"/>
                <w:sz w:val="36"/>
                <w:szCs w:val="36"/>
                <w:lang w:val="es-ES_tradnl"/>
              </w:rPr>
            </w:pPr>
          </w:p>
          <w:p w:rsidR="0007477A" w:rsidRPr="00DE1902" w:rsidRDefault="0007477A" w:rsidP="00DE1902">
            <w:pPr>
              <w:keepNext/>
              <w:keepLines/>
              <w:spacing w:before="80" w:after="180" w:line="360" w:lineRule="exact"/>
              <w:jc w:val="right"/>
              <w:rPr>
                <w:rFonts w:ascii="Tahoma" w:hAnsi="Tahoma" w:cs="Tahoma"/>
                <w:b/>
                <w:bCs/>
                <w:iCs/>
                <w:color w:val="243285"/>
                <w:sz w:val="36"/>
                <w:szCs w:val="36"/>
                <w:lang w:val="es-ES_tradnl"/>
              </w:rPr>
            </w:pPr>
            <w:r w:rsidRPr="00DE1902">
              <w:rPr>
                <w:rFonts w:ascii="Tahoma" w:hAnsi="Tahoma" w:cs="Tahoma"/>
                <w:b/>
                <w:bCs/>
                <w:iCs/>
                <w:color w:val="243285"/>
                <w:sz w:val="36"/>
                <w:szCs w:val="36"/>
                <w:lang w:val="es-ES_tradnl"/>
              </w:rPr>
              <w:t>Serie BS</w:t>
            </w:r>
          </w:p>
          <w:p w:rsidR="0007477A" w:rsidRPr="00DE1902" w:rsidRDefault="0007477A" w:rsidP="00DE1902">
            <w:pPr>
              <w:keepNext/>
              <w:keepLines/>
              <w:spacing w:before="80" w:after="40" w:line="420" w:lineRule="exact"/>
              <w:jc w:val="right"/>
              <w:rPr>
                <w:rFonts w:ascii="Tahoma" w:hAnsi="Tahoma" w:cs="Tahoma"/>
                <w:b/>
                <w:bCs/>
                <w:iCs/>
                <w:color w:val="243285"/>
                <w:sz w:val="36"/>
                <w:szCs w:val="36"/>
                <w:lang w:val="es-ES_tradnl"/>
              </w:rPr>
            </w:pPr>
            <w:r w:rsidRPr="00DE1902">
              <w:rPr>
                <w:rFonts w:ascii="Tahoma" w:hAnsi="Tahoma" w:cs="Tahoma"/>
                <w:b/>
                <w:bCs/>
                <w:iCs/>
                <w:color w:val="243285"/>
                <w:sz w:val="36"/>
                <w:szCs w:val="36"/>
                <w:lang w:val="es-ES_tradnl"/>
              </w:rPr>
              <w:t xml:space="preserve">Servicio de radiodifusión </w:t>
            </w:r>
            <w:r>
              <w:rPr>
                <w:rFonts w:ascii="Tahoma" w:hAnsi="Tahoma" w:cs="Tahoma"/>
                <w:b/>
                <w:bCs/>
                <w:iCs/>
                <w:color w:val="243285"/>
                <w:sz w:val="36"/>
                <w:szCs w:val="36"/>
                <w:lang w:val="es-ES_tradnl"/>
              </w:rPr>
              <w:t>(</w:t>
            </w:r>
            <w:r w:rsidRPr="00DE1902">
              <w:rPr>
                <w:rFonts w:ascii="Tahoma" w:hAnsi="Tahoma" w:cs="Tahoma"/>
                <w:b/>
                <w:bCs/>
                <w:iCs/>
                <w:color w:val="243285"/>
                <w:sz w:val="36"/>
                <w:szCs w:val="36"/>
                <w:lang w:val="es-ES_tradnl"/>
              </w:rPr>
              <w:t>sonora</w:t>
            </w:r>
            <w:r>
              <w:rPr>
                <w:rFonts w:ascii="Tahoma" w:hAnsi="Tahoma" w:cs="Tahoma"/>
                <w:b/>
                <w:bCs/>
                <w:iCs/>
                <w:color w:val="243285"/>
                <w:sz w:val="36"/>
                <w:szCs w:val="36"/>
                <w:lang w:val="es-ES_tradnl"/>
              </w:rPr>
              <w:t>)</w:t>
            </w:r>
          </w:p>
        </w:tc>
      </w:tr>
    </w:tbl>
    <w:p w:rsidR="0007477A" w:rsidRPr="0026666F" w:rsidRDefault="0007477A" w:rsidP="00DE1902">
      <w:pPr>
        <w:spacing w:before="80"/>
        <w:rPr>
          <w:i/>
          <w:sz w:val="22"/>
          <w:lang w:val="es-ES_tradnl"/>
        </w:rPr>
      </w:pPr>
    </w:p>
    <w:p w:rsidR="0007477A" w:rsidRPr="0026666F" w:rsidRDefault="0007477A" w:rsidP="00DE1902">
      <w:pPr>
        <w:spacing w:before="80"/>
        <w:rPr>
          <w:i/>
          <w:sz w:val="22"/>
          <w:lang w:val="es-ES_tradnl"/>
        </w:rPr>
      </w:pPr>
    </w:p>
    <w:p w:rsidR="0007477A" w:rsidRPr="0026666F" w:rsidRDefault="0007477A" w:rsidP="00DE1902">
      <w:pPr>
        <w:spacing w:before="80"/>
        <w:rPr>
          <w:i/>
          <w:sz w:val="22"/>
          <w:lang w:val="es-ES_tradnl"/>
        </w:rPr>
      </w:pPr>
    </w:p>
    <w:p w:rsidR="0007477A" w:rsidRPr="0026666F" w:rsidRDefault="0007477A" w:rsidP="00DE1902">
      <w:pPr>
        <w:spacing w:before="80"/>
        <w:rPr>
          <w:i/>
          <w:sz w:val="22"/>
          <w:lang w:val="es-ES_tradnl"/>
        </w:rPr>
      </w:pPr>
    </w:p>
    <w:p w:rsidR="0007477A" w:rsidRPr="0026666F" w:rsidRDefault="0007477A" w:rsidP="00DE1902">
      <w:pPr>
        <w:spacing w:before="80"/>
        <w:rPr>
          <w:i/>
          <w:sz w:val="22"/>
          <w:lang w:val="es-ES_tradnl"/>
        </w:rPr>
      </w:pPr>
    </w:p>
    <w:p w:rsidR="0007477A" w:rsidRPr="0026666F" w:rsidRDefault="0007477A" w:rsidP="00DE1902">
      <w:pPr>
        <w:spacing w:before="80"/>
        <w:rPr>
          <w:i/>
          <w:sz w:val="22"/>
          <w:lang w:val="es-ES_tradnl"/>
        </w:rPr>
      </w:pPr>
    </w:p>
    <w:p w:rsidR="0007477A" w:rsidRPr="0026666F" w:rsidRDefault="0007477A" w:rsidP="00DE1902">
      <w:pPr>
        <w:pStyle w:val="Equation"/>
        <w:tabs>
          <w:tab w:val="clear" w:pos="4820"/>
          <w:tab w:val="clear" w:pos="9639"/>
          <w:tab w:val="left" w:pos="1191"/>
          <w:tab w:val="left" w:pos="1588"/>
          <w:tab w:val="left" w:pos="1985"/>
        </w:tabs>
        <w:rPr>
          <w:rFonts w:ascii="Palatino Linotype" w:hAnsi="Palatino Linotype"/>
          <w:lang w:val="es-ES_tradnl"/>
        </w:rPr>
        <w:sectPr w:rsidR="0007477A" w:rsidRPr="0026666F">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07477A" w:rsidRPr="006C718C" w:rsidRDefault="0007477A" w:rsidP="00DE1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07477A" w:rsidRPr="006C718C" w:rsidRDefault="0007477A" w:rsidP="00DE190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7477A" w:rsidRPr="006C718C" w:rsidRDefault="0007477A" w:rsidP="00DE190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7477A" w:rsidRPr="00021E8A" w:rsidRDefault="0007477A" w:rsidP="00DE190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7477A" w:rsidRPr="00021E8A" w:rsidRDefault="0007477A" w:rsidP="00DE190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7477A" w:rsidRPr="007C36CA" w:rsidRDefault="0007477A" w:rsidP="00DE1902">
      <w:pPr>
        <w:spacing w:before="0"/>
        <w:jc w:val="center"/>
        <w:rPr>
          <w:sz w:val="22"/>
          <w:lang w:val="es-ES_tradnl"/>
        </w:rPr>
      </w:pPr>
    </w:p>
    <w:p w:rsidR="0007477A" w:rsidRPr="007C36CA" w:rsidRDefault="0007477A" w:rsidP="00DE190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7477A" w:rsidRPr="00860AD7" w:rsidTr="00C63BDC">
        <w:tc>
          <w:tcPr>
            <w:tcW w:w="9360" w:type="dxa"/>
            <w:gridSpan w:val="2"/>
            <w:tcBorders>
              <w:top w:val="single" w:sz="12" w:space="0" w:color="000080"/>
            </w:tcBorders>
          </w:tcPr>
          <w:p w:rsidR="0007477A" w:rsidRPr="00021E8A" w:rsidRDefault="0007477A" w:rsidP="00C63BD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7477A" w:rsidRPr="00763D08"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4"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7477A" w:rsidRPr="00036EE3" w:rsidTr="00C63BDC">
        <w:tc>
          <w:tcPr>
            <w:tcW w:w="1140" w:type="dxa"/>
            <w:tcBorders>
              <w:bottom w:val="nil"/>
            </w:tcBorders>
          </w:tcPr>
          <w:p w:rsidR="0007477A" w:rsidRPr="00036EE3" w:rsidRDefault="0007477A" w:rsidP="00C63BDC">
            <w:pPr>
              <w:spacing w:before="180" w:after="100"/>
              <w:ind w:left="57"/>
              <w:rPr>
                <w:b/>
                <w:bCs/>
                <w:sz w:val="20"/>
                <w:lang w:val="en-US"/>
              </w:rPr>
            </w:pPr>
            <w:r w:rsidRPr="00036EE3">
              <w:rPr>
                <w:b/>
                <w:bCs/>
                <w:sz w:val="20"/>
                <w:lang w:val="en-US"/>
              </w:rPr>
              <w:t>Series</w:t>
            </w:r>
          </w:p>
        </w:tc>
        <w:tc>
          <w:tcPr>
            <w:tcW w:w="8220" w:type="dxa"/>
            <w:tcBorders>
              <w:bottom w:val="nil"/>
            </w:tcBorders>
          </w:tcPr>
          <w:p w:rsidR="0007477A" w:rsidRPr="00036EE3"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7477A" w:rsidRPr="004532F7" w:rsidTr="00C63BDC">
        <w:tc>
          <w:tcPr>
            <w:tcW w:w="1140" w:type="dxa"/>
            <w:tcBorders>
              <w:top w:val="nil"/>
              <w:bottom w:val="nil"/>
            </w:tcBorders>
          </w:tcPr>
          <w:p w:rsidR="0007477A" w:rsidRPr="004532F7" w:rsidRDefault="0007477A" w:rsidP="00C63BDC">
            <w:pPr>
              <w:spacing w:before="30" w:after="30"/>
              <w:ind w:left="57"/>
              <w:jc w:val="left"/>
              <w:rPr>
                <w:b/>
                <w:bCs/>
                <w:sz w:val="20"/>
                <w:lang w:val="en-US"/>
              </w:rPr>
            </w:pPr>
            <w:r w:rsidRPr="004532F7">
              <w:rPr>
                <w:b/>
                <w:bCs/>
                <w:sz w:val="20"/>
                <w:lang w:val="en-US"/>
              </w:rPr>
              <w:t>BO</w:t>
            </w:r>
          </w:p>
        </w:tc>
        <w:tc>
          <w:tcPr>
            <w:tcW w:w="8220" w:type="dxa"/>
            <w:tcBorders>
              <w:top w:val="nil"/>
              <w:bottom w:val="nil"/>
            </w:tcBorders>
          </w:tcPr>
          <w:p w:rsidR="0007477A" w:rsidRPr="004532F7"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7477A" w:rsidRPr="00860AD7" w:rsidTr="00C63BDC">
        <w:tc>
          <w:tcPr>
            <w:tcW w:w="1140" w:type="dxa"/>
            <w:tcBorders>
              <w:top w:val="nil"/>
              <w:bottom w:val="nil"/>
            </w:tcBorders>
          </w:tcPr>
          <w:p w:rsidR="0007477A" w:rsidRPr="006B22C3" w:rsidRDefault="0007477A" w:rsidP="00C63BDC">
            <w:pPr>
              <w:spacing w:before="30" w:after="30"/>
              <w:ind w:left="57"/>
              <w:jc w:val="left"/>
              <w:rPr>
                <w:b/>
                <w:bCs/>
                <w:sz w:val="20"/>
                <w:lang w:val="en-US"/>
              </w:rPr>
            </w:pPr>
            <w:r w:rsidRPr="006B22C3">
              <w:rPr>
                <w:b/>
                <w:bCs/>
                <w:sz w:val="20"/>
                <w:lang w:val="en-US"/>
              </w:rPr>
              <w:t>BR</w:t>
            </w:r>
          </w:p>
        </w:tc>
        <w:tc>
          <w:tcPr>
            <w:tcW w:w="8220" w:type="dxa"/>
            <w:tcBorders>
              <w:top w:val="nil"/>
              <w:bottom w:val="nil"/>
            </w:tcBorders>
          </w:tcPr>
          <w:p w:rsidR="0007477A" w:rsidRPr="006B22C3"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7477A" w:rsidRPr="004532F7" w:rsidTr="00C63BDC">
        <w:tc>
          <w:tcPr>
            <w:tcW w:w="1140" w:type="dxa"/>
            <w:tcBorders>
              <w:top w:val="nil"/>
              <w:bottom w:val="nil"/>
            </w:tcBorders>
            <w:shd w:val="clear" w:color="auto" w:fill="F3F3F3"/>
          </w:tcPr>
          <w:p w:rsidR="0007477A" w:rsidRPr="004532F7" w:rsidRDefault="0007477A" w:rsidP="00C63BDC">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07477A" w:rsidRPr="004532F7"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07477A" w:rsidRPr="00ED2695" w:rsidTr="00C63BDC">
        <w:tc>
          <w:tcPr>
            <w:tcW w:w="1140" w:type="dxa"/>
            <w:tcBorders>
              <w:top w:val="nil"/>
            </w:tcBorders>
          </w:tcPr>
          <w:p w:rsidR="0007477A" w:rsidRPr="00ED2695" w:rsidRDefault="0007477A" w:rsidP="00C63BDC">
            <w:pPr>
              <w:spacing w:before="30" w:after="30"/>
              <w:ind w:left="57"/>
              <w:jc w:val="left"/>
              <w:rPr>
                <w:b/>
                <w:bCs/>
                <w:sz w:val="20"/>
                <w:lang w:val="en-US"/>
              </w:rPr>
            </w:pPr>
            <w:r w:rsidRPr="00ED2695">
              <w:rPr>
                <w:b/>
                <w:bCs/>
                <w:sz w:val="20"/>
                <w:lang w:val="en-US"/>
              </w:rPr>
              <w:t>BT</w:t>
            </w:r>
          </w:p>
        </w:tc>
        <w:tc>
          <w:tcPr>
            <w:tcW w:w="8220" w:type="dxa"/>
            <w:tcBorders>
              <w:top w:val="nil"/>
            </w:tcBorders>
          </w:tcPr>
          <w:p w:rsidR="0007477A" w:rsidRPr="00021E8A"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7477A" w:rsidRPr="00036EE3" w:rsidTr="00C63BDC">
        <w:tc>
          <w:tcPr>
            <w:tcW w:w="1140" w:type="dxa"/>
            <w:tcBorders>
              <w:bottom w:val="nil"/>
            </w:tcBorders>
          </w:tcPr>
          <w:p w:rsidR="0007477A" w:rsidRPr="00036EE3" w:rsidRDefault="0007477A" w:rsidP="00C63BDC">
            <w:pPr>
              <w:spacing w:before="30" w:after="30"/>
              <w:ind w:left="57"/>
              <w:jc w:val="left"/>
              <w:rPr>
                <w:b/>
                <w:bCs/>
                <w:sz w:val="20"/>
                <w:lang w:val="fr-CH"/>
              </w:rPr>
            </w:pPr>
            <w:r w:rsidRPr="00036EE3">
              <w:rPr>
                <w:b/>
                <w:bCs/>
                <w:sz w:val="20"/>
                <w:lang w:val="fr-CH"/>
              </w:rPr>
              <w:t>F</w:t>
            </w:r>
          </w:p>
        </w:tc>
        <w:tc>
          <w:tcPr>
            <w:tcW w:w="8220" w:type="dxa"/>
            <w:tcBorders>
              <w:bottom w:val="nil"/>
            </w:tcBorders>
          </w:tcPr>
          <w:p w:rsidR="0007477A" w:rsidRPr="00021E8A" w:rsidRDefault="0007477A" w:rsidP="00C63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7477A" w:rsidRPr="00860AD7" w:rsidTr="00C63BDC">
        <w:tc>
          <w:tcPr>
            <w:tcW w:w="1140" w:type="dxa"/>
            <w:tcBorders>
              <w:top w:val="nil"/>
              <w:bottom w:val="nil"/>
            </w:tcBorders>
          </w:tcPr>
          <w:p w:rsidR="0007477A" w:rsidRPr="0010336F" w:rsidRDefault="0007477A" w:rsidP="00C63BD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rsidR="0007477A" w:rsidRPr="0010336F" w:rsidRDefault="0007477A" w:rsidP="00C63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7477A" w:rsidRPr="00860AD7" w:rsidTr="00C63BDC">
        <w:tc>
          <w:tcPr>
            <w:tcW w:w="1140" w:type="dxa"/>
            <w:tcBorders>
              <w:top w:val="nil"/>
            </w:tcBorders>
          </w:tcPr>
          <w:p w:rsidR="0007477A" w:rsidRPr="00036EE3" w:rsidRDefault="0007477A" w:rsidP="00C63BDC">
            <w:pPr>
              <w:spacing w:before="30" w:after="30"/>
              <w:ind w:left="57"/>
              <w:jc w:val="left"/>
              <w:rPr>
                <w:b/>
                <w:bCs/>
                <w:sz w:val="20"/>
                <w:lang w:val="fr-CH"/>
              </w:rPr>
            </w:pPr>
            <w:r w:rsidRPr="00036EE3">
              <w:rPr>
                <w:b/>
                <w:bCs/>
                <w:sz w:val="20"/>
                <w:lang w:val="fr-CH"/>
              </w:rPr>
              <w:t>P</w:t>
            </w:r>
          </w:p>
        </w:tc>
        <w:tc>
          <w:tcPr>
            <w:tcW w:w="8220" w:type="dxa"/>
            <w:tcBorders>
              <w:top w:val="nil"/>
            </w:tcBorders>
          </w:tcPr>
          <w:p w:rsidR="0007477A" w:rsidRPr="00021E8A" w:rsidRDefault="0007477A" w:rsidP="00C63BDC">
            <w:pPr>
              <w:spacing w:before="30" w:after="30"/>
              <w:jc w:val="left"/>
              <w:rPr>
                <w:bCs/>
                <w:sz w:val="20"/>
                <w:lang w:val="es-ES_tradnl"/>
              </w:rPr>
            </w:pPr>
            <w:r w:rsidRPr="00021E8A">
              <w:rPr>
                <w:bCs/>
                <w:sz w:val="20"/>
                <w:lang w:val="es-ES_tradnl"/>
              </w:rPr>
              <w:t>Propagación de las ondas radioeléctricas</w:t>
            </w:r>
          </w:p>
        </w:tc>
      </w:tr>
      <w:tr w:rsidR="0007477A" w:rsidRPr="00036EE3"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RA</w:t>
            </w:r>
          </w:p>
        </w:tc>
        <w:tc>
          <w:tcPr>
            <w:tcW w:w="8220" w:type="dxa"/>
          </w:tcPr>
          <w:p w:rsidR="0007477A" w:rsidRPr="00021E8A" w:rsidRDefault="0007477A" w:rsidP="00C63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7477A" w:rsidRPr="00860AD7"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RS</w:t>
            </w:r>
          </w:p>
        </w:tc>
        <w:tc>
          <w:tcPr>
            <w:tcW w:w="8220" w:type="dxa"/>
          </w:tcPr>
          <w:p w:rsidR="0007477A" w:rsidRPr="00021E8A" w:rsidRDefault="0007477A" w:rsidP="00C63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7477A" w:rsidRPr="00036EE3"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S</w:t>
            </w:r>
          </w:p>
        </w:tc>
        <w:tc>
          <w:tcPr>
            <w:tcW w:w="8220" w:type="dxa"/>
          </w:tcPr>
          <w:p w:rsidR="0007477A" w:rsidRPr="00021E8A" w:rsidRDefault="0007477A" w:rsidP="00C63BDC">
            <w:pPr>
              <w:spacing w:before="30" w:after="30"/>
              <w:jc w:val="left"/>
              <w:rPr>
                <w:bCs/>
                <w:sz w:val="20"/>
                <w:lang w:val="en-US"/>
              </w:rPr>
            </w:pPr>
            <w:r w:rsidRPr="00021E8A">
              <w:rPr>
                <w:bCs/>
                <w:sz w:val="20"/>
              </w:rPr>
              <w:t>Servicio fijo por satélite</w:t>
            </w:r>
          </w:p>
        </w:tc>
      </w:tr>
      <w:tr w:rsidR="0007477A" w:rsidRPr="00036EE3"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SA</w:t>
            </w:r>
          </w:p>
        </w:tc>
        <w:tc>
          <w:tcPr>
            <w:tcW w:w="8220" w:type="dxa"/>
          </w:tcPr>
          <w:p w:rsidR="0007477A" w:rsidRPr="00021E8A" w:rsidRDefault="0007477A" w:rsidP="00C63BDC">
            <w:pPr>
              <w:spacing w:before="30" w:after="30"/>
              <w:jc w:val="left"/>
              <w:rPr>
                <w:bCs/>
                <w:sz w:val="20"/>
                <w:lang w:val="en-US"/>
              </w:rPr>
            </w:pPr>
            <w:r w:rsidRPr="00021E8A">
              <w:rPr>
                <w:bCs/>
                <w:sz w:val="20"/>
              </w:rPr>
              <w:t>Aplicaciones espaciales y meteorología</w:t>
            </w:r>
          </w:p>
        </w:tc>
      </w:tr>
      <w:tr w:rsidR="0007477A" w:rsidRPr="00860AD7"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SF</w:t>
            </w:r>
          </w:p>
        </w:tc>
        <w:tc>
          <w:tcPr>
            <w:tcW w:w="8220" w:type="dxa"/>
          </w:tcPr>
          <w:p w:rsidR="0007477A" w:rsidRPr="00021E8A" w:rsidRDefault="0007477A" w:rsidP="00C63BD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7477A" w:rsidRPr="00036EE3" w:rsidTr="00C63BDC">
        <w:tc>
          <w:tcPr>
            <w:tcW w:w="1140" w:type="dxa"/>
          </w:tcPr>
          <w:p w:rsidR="0007477A" w:rsidRPr="001240BC" w:rsidRDefault="0007477A" w:rsidP="00C63BDC">
            <w:pPr>
              <w:spacing w:before="30" w:after="30"/>
              <w:ind w:left="57"/>
              <w:jc w:val="left"/>
              <w:rPr>
                <w:b/>
                <w:bCs/>
                <w:sz w:val="20"/>
                <w:lang w:val="en-US"/>
              </w:rPr>
            </w:pPr>
            <w:r w:rsidRPr="001240BC">
              <w:rPr>
                <w:b/>
                <w:bCs/>
                <w:sz w:val="20"/>
                <w:lang w:val="en-US"/>
              </w:rPr>
              <w:t>SM</w:t>
            </w:r>
          </w:p>
        </w:tc>
        <w:tc>
          <w:tcPr>
            <w:tcW w:w="8220" w:type="dxa"/>
          </w:tcPr>
          <w:p w:rsidR="0007477A" w:rsidRPr="001240BC" w:rsidRDefault="0007477A" w:rsidP="00C63BDC">
            <w:pPr>
              <w:spacing w:before="30" w:after="30"/>
              <w:jc w:val="left"/>
              <w:rPr>
                <w:sz w:val="20"/>
                <w:lang w:val="en-US"/>
              </w:rPr>
            </w:pPr>
            <w:r w:rsidRPr="001240BC">
              <w:rPr>
                <w:sz w:val="20"/>
              </w:rPr>
              <w:t>Gestión del espectro</w:t>
            </w:r>
          </w:p>
        </w:tc>
      </w:tr>
      <w:tr w:rsidR="0007477A" w:rsidRPr="00036EE3"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SNG</w:t>
            </w:r>
          </w:p>
        </w:tc>
        <w:tc>
          <w:tcPr>
            <w:tcW w:w="8220" w:type="dxa"/>
          </w:tcPr>
          <w:p w:rsidR="0007477A" w:rsidRPr="00021E8A" w:rsidRDefault="0007477A" w:rsidP="00C63BDC">
            <w:pPr>
              <w:spacing w:before="30" w:after="30"/>
              <w:jc w:val="left"/>
              <w:rPr>
                <w:bCs/>
                <w:sz w:val="20"/>
                <w:lang w:val="en-US"/>
              </w:rPr>
            </w:pPr>
            <w:r w:rsidRPr="00021E8A">
              <w:rPr>
                <w:bCs/>
                <w:sz w:val="20"/>
              </w:rPr>
              <w:t>Periodismo electrónico por satélite</w:t>
            </w:r>
          </w:p>
        </w:tc>
      </w:tr>
      <w:tr w:rsidR="0007477A" w:rsidRPr="00860AD7" w:rsidTr="00C63BDC">
        <w:tc>
          <w:tcPr>
            <w:tcW w:w="1140" w:type="dxa"/>
          </w:tcPr>
          <w:p w:rsidR="0007477A" w:rsidRPr="00036EE3" w:rsidRDefault="0007477A" w:rsidP="00C63BDC">
            <w:pPr>
              <w:spacing w:before="30" w:after="30"/>
              <w:ind w:left="57"/>
              <w:jc w:val="left"/>
              <w:rPr>
                <w:b/>
                <w:bCs/>
                <w:sz w:val="20"/>
                <w:lang w:val="en-US"/>
              </w:rPr>
            </w:pPr>
            <w:r w:rsidRPr="00036EE3">
              <w:rPr>
                <w:b/>
                <w:bCs/>
                <w:sz w:val="20"/>
                <w:lang w:val="en-US"/>
              </w:rPr>
              <w:t>TF</w:t>
            </w:r>
          </w:p>
        </w:tc>
        <w:tc>
          <w:tcPr>
            <w:tcW w:w="8220" w:type="dxa"/>
          </w:tcPr>
          <w:p w:rsidR="0007477A" w:rsidRPr="00021E8A" w:rsidRDefault="0007477A" w:rsidP="00C63BDC">
            <w:pPr>
              <w:spacing w:before="30" w:after="30"/>
              <w:jc w:val="left"/>
              <w:rPr>
                <w:bCs/>
                <w:sz w:val="20"/>
                <w:lang w:val="es-ES_tradnl"/>
              </w:rPr>
            </w:pPr>
            <w:r w:rsidRPr="00021E8A">
              <w:rPr>
                <w:bCs/>
                <w:sz w:val="20"/>
                <w:lang w:val="es-ES_tradnl"/>
              </w:rPr>
              <w:t>Emisiones de frecuencias patrón y señales horarias</w:t>
            </w:r>
          </w:p>
        </w:tc>
      </w:tr>
      <w:tr w:rsidR="0007477A" w:rsidRPr="00036EE3" w:rsidTr="00C63BDC">
        <w:tc>
          <w:tcPr>
            <w:tcW w:w="1140" w:type="dxa"/>
            <w:tcBorders>
              <w:bottom w:val="single" w:sz="12" w:space="0" w:color="000080"/>
            </w:tcBorders>
          </w:tcPr>
          <w:p w:rsidR="0007477A" w:rsidRPr="00036EE3" w:rsidRDefault="0007477A" w:rsidP="00C63BDC">
            <w:pPr>
              <w:spacing w:before="30" w:after="30"/>
              <w:ind w:left="57"/>
              <w:jc w:val="left"/>
              <w:rPr>
                <w:b/>
                <w:bCs/>
                <w:sz w:val="20"/>
                <w:lang w:val="en-US"/>
              </w:rPr>
            </w:pPr>
            <w:r w:rsidRPr="00036EE3">
              <w:rPr>
                <w:b/>
                <w:bCs/>
                <w:sz w:val="20"/>
                <w:lang w:val="en-US"/>
              </w:rPr>
              <w:t>V</w:t>
            </w:r>
          </w:p>
        </w:tc>
        <w:tc>
          <w:tcPr>
            <w:tcW w:w="8220" w:type="dxa"/>
            <w:tcBorders>
              <w:bottom w:val="single" w:sz="12" w:space="0" w:color="000080"/>
            </w:tcBorders>
          </w:tcPr>
          <w:p w:rsidR="0007477A" w:rsidRPr="00021E8A" w:rsidRDefault="0007477A" w:rsidP="00C63BDC">
            <w:pPr>
              <w:spacing w:before="30" w:after="140"/>
              <w:jc w:val="left"/>
              <w:rPr>
                <w:bCs/>
                <w:sz w:val="20"/>
                <w:lang w:val="en-US"/>
              </w:rPr>
            </w:pPr>
            <w:r w:rsidRPr="00021E8A">
              <w:rPr>
                <w:bCs/>
                <w:sz w:val="20"/>
              </w:rPr>
              <w:t>Vocabulario y cuestiones afines</w:t>
            </w:r>
          </w:p>
        </w:tc>
      </w:tr>
    </w:tbl>
    <w:p w:rsidR="0007477A" w:rsidRPr="00036EE3" w:rsidRDefault="0007477A" w:rsidP="00DE1902">
      <w:pPr>
        <w:spacing w:before="0" w:after="140"/>
        <w:jc w:val="center"/>
        <w:rPr>
          <w:sz w:val="20"/>
          <w:lang w:val="en-US"/>
        </w:rPr>
      </w:pPr>
    </w:p>
    <w:tbl>
      <w:tblPr>
        <w:tblpPr w:leftFromText="180" w:rightFromText="180" w:vertAnchor="text" w:tblpX="-5771" w:tblpY="-4031"/>
        <w:tblW w:w="0" w:type="auto"/>
        <w:tblLook w:val="0000"/>
      </w:tblPr>
      <w:tblGrid>
        <w:gridCol w:w="720"/>
      </w:tblGrid>
      <w:tr w:rsidR="0007477A" w:rsidTr="00C63BDC">
        <w:tc>
          <w:tcPr>
            <w:tcW w:w="720" w:type="dxa"/>
          </w:tcPr>
          <w:p w:rsidR="0007477A" w:rsidRDefault="0007477A" w:rsidP="00C63BD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7477A" w:rsidRPr="00860AD7" w:rsidTr="00DE1902">
        <w:tc>
          <w:tcPr>
            <w:tcW w:w="9360" w:type="dxa"/>
            <w:tcBorders>
              <w:top w:val="single" w:sz="12" w:space="0" w:color="000080"/>
              <w:bottom w:val="single" w:sz="12" w:space="0" w:color="000080"/>
            </w:tcBorders>
          </w:tcPr>
          <w:p w:rsidR="0007477A" w:rsidRPr="00DE1902" w:rsidRDefault="0007477A" w:rsidP="00DE1902">
            <w:pPr>
              <w:keepNext/>
              <w:keepLines/>
              <w:spacing w:before="92" w:after="92"/>
              <w:jc w:val="left"/>
              <w:rPr>
                <w:b/>
                <w:i/>
                <w:iCs/>
                <w:sz w:val="20"/>
                <w:lang w:val="es-ES_tradnl"/>
              </w:rPr>
            </w:pPr>
            <w:r w:rsidRPr="00DE1902">
              <w:rPr>
                <w:b/>
                <w:bCs/>
                <w:i/>
                <w:iCs/>
                <w:sz w:val="20"/>
                <w:lang w:val="es-ES_tradnl"/>
              </w:rPr>
              <w:t xml:space="preserve">         Nota</w:t>
            </w:r>
            <w:r w:rsidRPr="00DE1902">
              <w:rPr>
                <w:b/>
                <w:i/>
                <w:iCs/>
                <w:sz w:val="20"/>
                <w:lang w:val="es-ES_tradnl"/>
              </w:rPr>
              <w:t xml:space="preserve">: Esta Recomendación UIT-R fue aprobada en inglés conforme al procedimiento detallado en la </w:t>
            </w:r>
            <w:r w:rsidRPr="00DE1902">
              <w:rPr>
                <w:b/>
                <w:i/>
                <w:iCs/>
                <w:sz w:val="20"/>
                <w:lang w:val="es-ES_tradnl"/>
              </w:rPr>
              <w:br/>
              <w:t xml:space="preserve">        Resolución UIT-R 1.</w:t>
            </w:r>
          </w:p>
        </w:tc>
      </w:tr>
    </w:tbl>
    <w:p w:rsidR="0007477A" w:rsidRPr="00763D08" w:rsidRDefault="0007477A" w:rsidP="00DE1902">
      <w:pPr>
        <w:spacing w:before="0"/>
        <w:jc w:val="center"/>
        <w:rPr>
          <w:sz w:val="22"/>
          <w:lang w:val="es-ES_tradnl"/>
        </w:rPr>
      </w:pPr>
    </w:p>
    <w:p w:rsidR="0007477A" w:rsidRPr="00763D08" w:rsidRDefault="0007477A" w:rsidP="00DE1902">
      <w:pPr>
        <w:spacing w:before="60"/>
        <w:jc w:val="right"/>
        <w:rPr>
          <w:i/>
          <w:iCs/>
          <w:sz w:val="20"/>
          <w:lang w:val="es-ES_tradnl"/>
        </w:rPr>
      </w:pPr>
      <w:r w:rsidRPr="00763D08">
        <w:rPr>
          <w:i/>
          <w:iCs/>
          <w:sz w:val="20"/>
          <w:lang w:val="es-ES_tradnl"/>
        </w:rPr>
        <w:t>Publicación electrónica</w:t>
      </w:r>
    </w:p>
    <w:p w:rsidR="0007477A" w:rsidRPr="00763D08" w:rsidRDefault="0007477A" w:rsidP="00DE1902">
      <w:pPr>
        <w:spacing w:before="0" w:after="40"/>
        <w:jc w:val="right"/>
        <w:rPr>
          <w:sz w:val="20"/>
          <w:lang w:val="es-ES_tradnl"/>
        </w:rPr>
      </w:pPr>
      <w:r w:rsidRPr="00763D08">
        <w:rPr>
          <w:sz w:val="20"/>
          <w:lang w:val="es-ES_tradnl"/>
        </w:rPr>
        <w:t>Ginebra, 20</w:t>
      </w:r>
      <w:r>
        <w:rPr>
          <w:sz w:val="20"/>
          <w:lang w:val="es-ES_tradnl"/>
        </w:rPr>
        <w:t>10</w:t>
      </w:r>
    </w:p>
    <w:p w:rsidR="0007477A" w:rsidRPr="00763D08" w:rsidRDefault="0007477A" w:rsidP="00DE190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07477A" w:rsidRPr="006C718C" w:rsidRDefault="0007477A" w:rsidP="00DE190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7477A" w:rsidRPr="006C718C" w:rsidRDefault="0007477A" w:rsidP="00DE1902">
      <w:pPr>
        <w:spacing w:before="160"/>
        <w:rPr>
          <w:i/>
          <w:sz w:val="20"/>
          <w:highlight w:val="yellow"/>
          <w:lang w:val="es-ES_tradnl"/>
        </w:rPr>
        <w:sectPr w:rsidR="0007477A" w:rsidRPr="006C718C" w:rsidSect="00C63BDC">
          <w:headerReference w:type="even" r:id="rId15"/>
          <w:headerReference w:type="default" r:id="rId16"/>
          <w:pgSz w:w="11907" w:h="16834" w:code="9"/>
          <w:pgMar w:top="1418" w:right="1134" w:bottom="1134" w:left="1134" w:header="720" w:footer="482" w:gutter="0"/>
          <w:pgNumType w:fmt="lowerRoman" w:start="2"/>
          <w:cols w:space="720"/>
        </w:sectPr>
      </w:pPr>
    </w:p>
    <w:p w:rsidR="0007477A" w:rsidRDefault="0007477A">
      <w:pPr>
        <w:pStyle w:val="RecNo"/>
        <w:spacing w:before="0"/>
        <w:rPr>
          <w:lang w:val="es-ES"/>
        </w:rPr>
      </w:pPr>
      <w:r>
        <w:rPr>
          <w:lang w:val="es-ES"/>
        </w:rPr>
        <w:lastRenderedPageBreak/>
        <w:t xml:space="preserve">RECOMENDACIÓN  </w:t>
      </w:r>
      <w:r>
        <w:rPr>
          <w:rStyle w:val="href"/>
          <w:lang w:val="es-ES"/>
        </w:rPr>
        <w:t>UIT-R  BS.216-2</w:t>
      </w:r>
      <w:r>
        <w:rPr>
          <w:rStyle w:val="FootnoteReference"/>
          <w:lang w:val="es-ES"/>
        </w:rPr>
        <w:footnoteReference w:customMarkFollows="1" w:id="2"/>
        <w:t>*</w:t>
      </w:r>
      <w:bookmarkEnd w:id="1"/>
    </w:p>
    <w:p w:rsidR="0007477A" w:rsidRDefault="0007477A">
      <w:pPr>
        <w:pStyle w:val="Rectitle"/>
        <w:rPr>
          <w:lang w:val="es-ES"/>
        </w:rPr>
      </w:pPr>
      <w:bookmarkStart w:id="4" w:name="Pre_title"/>
      <w:r>
        <w:rPr>
          <w:lang w:val="es-ES"/>
        </w:rPr>
        <w:t>Relación de protección para la radiodifusión sonora</w:t>
      </w:r>
      <w:r>
        <w:rPr>
          <w:lang w:val="es-ES"/>
        </w:rPr>
        <w:br/>
        <w:t>en la zona tropical</w:t>
      </w:r>
      <w:bookmarkEnd w:id="4"/>
    </w:p>
    <w:p w:rsidR="0007477A" w:rsidRPr="00860AD7" w:rsidRDefault="0007477A">
      <w:pPr>
        <w:pStyle w:val="Recref"/>
        <w:rPr>
          <w:lang w:val="es-ES_tradnl"/>
        </w:rPr>
      </w:pPr>
      <w:bookmarkStart w:id="5" w:name="Related_Questions"/>
      <w:r w:rsidRPr="00860AD7">
        <w:rPr>
          <w:lang w:val="es-ES_tradnl"/>
        </w:rPr>
        <w:t>(Informe UIT-R BS.302)</w:t>
      </w:r>
      <w:bookmarkEnd w:id="5"/>
    </w:p>
    <w:p w:rsidR="0007477A" w:rsidRDefault="0007477A">
      <w:pPr>
        <w:pStyle w:val="Recdate"/>
        <w:rPr>
          <w:lang w:val="es-ES"/>
        </w:rPr>
      </w:pPr>
      <w:bookmarkStart w:id="6" w:name="Revision_history"/>
      <w:r>
        <w:rPr>
          <w:lang w:val="es-ES"/>
        </w:rPr>
        <w:t>(1951-1953-1956-1978-1982)</w:t>
      </w:r>
      <w:bookmarkEnd w:id="6"/>
    </w:p>
    <w:p w:rsidR="0007477A" w:rsidRDefault="0007477A">
      <w:pPr>
        <w:pStyle w:val="Normalaftertitle"/>
        <w:rPr>
          <w:lang w:val="es-ES"/>
        </w:rPr>
      </w:pPr>
      <w:r>
        <w:rPr>
          <w:lang w:val="es-ES"/>
        </w:rPr>
        <w:t>La Asamblea de Radiocomunicaciones de la UIT,</w:t>
      </w:r>
    </w:p>
    <w:p w:rsidR="0007477A" w:rsidRDefault="0007477A">
      <w:pPr>
        <w:pStyle w:val="Call"/>
        <w:rPr>
          <w:lang w:val="es-ES"/>
        </w:rPr>
      </w:pPr>
      <w:r>
        <w:rPr>
          <w:lang w:val="es-ES"/>
        </w:rPr>
        <w:t>considerando</w:t>
      </w:r>
    </w:p>
    <w:p w:rsidR="0007477A" w:rsidRDefault="0007477A">
      <w:pPr>
        <w:rPr>
          <w:lang w:val="es-ES"/>
        </w:rPr>
      </w:pPr>
      <w:r>
        <w:rPr>
          <w:iCs/>
          <w:lang w:val="es-ES"/>
        </w:rPr>
        <w:t>a)</w:t>
      </w:r>
      <w:r>
        <w:rPr>
          <w:lang w:val="es-ES"/>
        </w:rPr>
        <w:tab/>
        <w:t>que es necesario fijar el valor de la relación de protección que debe asegurarse a los servicios de radiodifusión sonora que utilicen bandas compartidas en la Zona Tropical;</w:t>
      </w:r>
    </w:p>
    <w:p w:rsidR="0007477A" w:rsidRDefault="0007477A">
      <w:pPr>
        <w:rPr>
          <w:lang w:val="es-ES"/>
        </w:rPr>
      </w:pPr>
      <w:r>
        <w:rPr>
          <w:iCs/>
          <w:lang w:val="es-ES"/>
        </w:rPr>
        <w:t>b)</w:t>
      </w:r>
      <w:r>
        <w:rPr>
          <w:lang w:val="es-ES"/>
        </w:rPr>
        <w:tab/>
        <w:t>que el funcionamiento de transmisores de radiodifusión sonora con una separación de 10 kHz no permite efectuar fácilmente las mediciones de relación de protección con un receptor provisto de un filtro de audiofrecuencia con corte por encima de 5 kHz;</w:t>
      </w:r>
    </w:p>
    <w:p w:rsidR="0007477A" w:rsidRDefault="0007477A">
      <w:pPr>
        <w:rPr>
          <w:lang w:val="es-ES"/>
        </w:rPr>
      </w:pPr>
      <w:r>
        <w:rPr>
          <w:iCs/>
          <w:lang w:val="es-ES"/>
        </w:rPr>
        <w:t>c)</w:t>
      </w:r>
      <w:r>
        <w:rPr>
          <w:lang w:val="es-ES"/>
        </w:rPr>
        <w:tab/>
        <w:t>que es menester contar con mayor información sobre los valores del ruido en ciertas regiones de la Zona Tropical para obtener un valor más preciso de la intensidad de campo mínima para la cual la relación de protección debería mantenerse, pero que esta intensidad de campo mínima debe procurar una recepción satisfactoria en el límite de la zona de cobertura de la radiodifusión sonora, tal como se define en el número 23.3 del Reglamento de Radio</w:t>
      </w:r>
      <w:r>
        <w:rPr>
          <w:lang w:val="es-ES"/>
        </w:rPr>
        <w:softHyphen/>
        <w:t>comunicaciones,</w:t>
      </w:r>
    </w:p>
    <w:p w:rsidR="0007477A" w:rsidRDefault="0007477A">
      <w:pPr>
        <w:pStyle w:val="Call"/>
        <w:rPr>
          <w:lang w:val="es-ES"/>
        </w:rPr>
      </w:pPr>
      <w:r>
        <w:rPr>
          <w:lang w:val="es-ES"/>
        </w:rPr>
        <w:t>recomienda</w:t>
      </w:r>
    </w:p>
    <w:p w:rsidR="0007477A" w:rsidRDefault="0007477A">
      <w:pPr>
        <w:rPr>
          <w:lang w:val="es-ES"/>
        </w:rPr>
      </w:pPr>
      <w:r>
        <w:rPr>
          <w:b/>
          <w:lang w:val="es-ES"/>
        </w:rPr>
        <w:t>1</w:t>
      </w:r>
      <w:r>
        <w:rPr>
          <w:lang w:val="es-ES"/>
        </w:rPr>
        <w:tab/>
        <w:t>que, por el momento y en la medida de lo posible, la protección contra la interferencia que debe dotarse a un servicio de radiodifusión sonora explotado en la Zona Tropical, definida por la relación «valor mediano de la intensidad de campo de la onda portadora útil/valor mediano de la intensidad de campo de la onda portadora de interferencia», debe alcanzar el valor de 40 dB para que la relación señal/interferencia sea igual, por lo menos, a 23 dB durante el 90% de las horas y el 90% de los días, como mínimo (teniendo en cuenta la influencia de los desvanecimientos de corto y de largo periodo; véase la Recomendación UIT-R BS.411);</w:t>
      </w:r>
    </w:p>
    <w:p w:rsidR="0007477A" w:rsidRDefault="0007477A">
      <w:pPr>
        <w:rPr>
          <w:lang w:val="es-ES"/>
        </w:rPr>
      </w:pPr>
      <w:r>
        <w:rPr>
          <w:b/>
          <w:lang w:val="es-ES"/>
        </w:rPr>
        <w:t>2</w:t>
      </w:r>
      <w:r>
        <w:rPr>
          <w:lang w:val="es-ES"/>
        </w:rPr>
        <w:tab/>
        <w:t>que se mida la relación de protección así definida a la salida de un receptor provisto de un filtro de audiofrecuencia con corte en 5 kHz;</w:t>
      </w:r>
    </w:p>
    <w:p w:rsidR="0007477A" w:rsidRDefault="0007477A">
      <w:pPr>
        <w:spacing w:line="270" w:lineRule="exact"/>
        <w:rPr>
          <w:lang w:val="es-ES"/>
        </w:rPr>
      </w:pPr>
      <w:r>
        <w:rPr>
          <w:b/>
          <w:lang w:val="es-ES"/>
        </w:rPr>
        <w:t>3</w:t>
      </w:r>
      <w:r>
        <w:rPr>
          <w:lang w:val="es-ES"/>
        </w:rPr>
        <w:tab/>
        <w:t xml:space="preserve">que, por el momento, se mantenga la relación de protección definida en el § 1 en toda la zona de cobertura del transmisor de radiodifusión en la Zona Tropical, para una intensidad de campo mínima de 200 </w:t>
      </w:r>
      <w:r>
        <w:rPr>
          <w:rFonts w:ascii="Symbol" w:hAnsi="Symbol"/>
        </w:rPr>
        <w:t></w:t>
      </w:r>
      <w:r>
        <w:rPr>
          <w:lang w:val="es-ES"/>
        </w:rPr>
        <w:t>V/m o incluso un valor inferior, si éste corresponde a una recepción satisfactoria;</w:t>
      </w:r>
    </w:p>
    <w:p w:rsidR="0007477A" w:rsidRDefault="0007477A">
      <w:pPr>
        <w:rPr>
          <w:lang w:val="es-ES"/>
        </w:rPr>
      </w:pPr>
      <w:r>
        <w:rPr>
          <w:b/>
          <w:lang w:val="es-ES"/>
        </w:rPr>
        <w:t>4</w:t>
      </w:r>
      <w:r>
        <w:rPr>
          <w:lang w:val="es-ES"/>
        </w:rPr>
        <w:tab/>
        <w:t>que las condiciones de funcionamiento, requeridas para la radiodifusión en la Zona Tropical, sigan siendo compatibles con la relación de protección necesaria para los demás servicios fuera de dicha zona, de conformidad con el número 4.8, del Reglamento de Radiocomunicaciones.</w:t>
      </w:r>
    </w:p>
    <w:p w:rsidR="0007477A" w:rsidRDefault="0007477A">
      <w:pPr>
        <w:rPr>
          <w:lang w:val="es-ES"/>
        </w:rPr>
      </w:pPr>
    </w:p>
    <w:p w:rsidR="0007477A" w:rsidRPr="00860AD7" w:rsidRDefault="0007477A">
      <w:pPr>
        <w:pStyle w:val="Line"/>
        <w:rPr>
          <w:lang w:val="es-ES_tradnl"/>
        </w:rPr>
      </w:pPr>
    </w:p>
    <w:p w:rsidR="0007477A" w:rsidRPr="00860AD7" w:rsidRDefault="0007477A">
      <w:pPr>
        <w:rPr>
          <w:lang w:val="es-ES_tradnl"/>
        </w:rPr>
      </w:pPr>
    </w:p>
    <w:sectPr w:rsidR="0007477A" w:rsidRPr="00860AD7" w:rsidSect="00860AD7">
      <w:headerReference w:type="even" r:id="rId17"/>
      <w:footnotePr>
        <w:pos w:val="beneathText"/>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77A" w:rsidRDefault="0007477A" w:rsidP="008734AF">
      <w:pPr>
        <w:spacing w:before="0"/>
      </w:pPr>
      <w:r>
        <w:separator/>
      </w:r>
    </w:p>
  </w:endnote>
  <w:endnote w:type="continuationSeparator" w:id="1">
    <w:p w:rsidR="0007477A" w:rsidRDefault="0007477A" w:rsidP="008734A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AD7" w:rsidRDefault="00860A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AD7" w:rsidRDefault="00860A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AD7" w:rsidRDefault="00860A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77A" w:rsidRDefault="0007477A">
      <w:r>
        <w:t>____________________</w:t>
      </w:r>
    </w:p>
  </w:footnote>
  <w:footnote w:type="continuationSeparator" w:id="1">
    <w:p w:rsidR="0007477A" w:rsidRDefault="0007477A" w:rsidP="008734AF">
      <w:pPr>
        <w:spacing w:before="0"/>
      </w:pPr>
      <w:r>
        <w:continuationSeparator/>
      </w:r>
    </w:p>
  </w:footnote>
  <w:footnote w:id="2">
    <w:p w:rsidR="0007477A" w:rsidRPr="00860AD7" w:rsidRDefault="0007477A">
      <w:pPr>
        <w:pStyle w:val="FootnoteText"/>
        <w:rPr>
          <w:lang w:val="es-ES_tradnl"/>
        </w:rPr>
      </w:pPr>
      <w:r>
        <w:rPr>
          <w:rStyle w:val="FootnoteReference"/>
          <w:lang w:val="es-ES"/>
        </w:rPr>
        <w:t>*</w:t>
      </w:r>
      <w:r>
        <w:rPr>
          <w:lang w:val="es-ES"/>
        </w:rPr>
        <w:tab/>
        <w:t>La Comisión de Estudio 6 de Radiocomunicaciones efectuó modificaciones de redacción en esta Recomendación en 2002 de conformidad con la Resolución UIT-R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7A" w:rsidRDefault="0007477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7A" w:rsidRDefault="00996F74" w:rsidP="00C63BDC">
    <w:pPr>
      <w:pStyle w:val="Header"/>
      <w:ind w:right="360" w:firstLine="360"/>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rec_S_2009" style="position:absolute;left:0;text-align:left;margin-left:0;margin-top:0;width:597.8pt;height:847.25pt;z-index:-251658752;visibility:visible;mso-position-horizontal-relative:page;mso-position-vertical-relative:page">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AD7" w:rsidRDefault="00860A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7A" w:rsidRDefault="00996F74" w:rsidP="00C63BDC">
    <w:pPr>
      <w:pStyle w:val="Header"/>
      <w:jc w:val="left"/>
    </w:pPr>
    <w:r>
      <w:rPr>
        <w:rStyle w:val="PageNumber"/>
        <w:b/>
        <w:bCs/>
      </w:rPr>
      <w:fldChar w:fldCharType="begin"/>
    </w:r>
    <w:r w:rsidR="0007477A">
      <w:rPr>
        <w:rStyle w:val="PageNumber"/>
        <w:b/>
        <w:bCs/>
      </w:rPr>
      <w:instrText xml:space="preserve"> PAGE </w:instrText>
    </w:r>
    <w:r>
      <w:rPr>
        <w:rStyle w:val="PageNumber"/>
        <w:b/>
        <w:bCs/>
      </w:rPr>
      <w:fldChar w:fldCharType="separate"/>
    </w:r>
    <w:r w:rsidR="00860AD7">
      <w:rPr>
        <w:rStyle w:val="PageNumber"/>
        <w:b/>
        <w:bCs/>
        <w:noProof/>
      </w:rPr>
      <w:t>ii</w:t>
    </w:r>
    <w:r>
      <w:rPr>
        <w:rStyle w:val="PageNumber"/>
        <w:b/>
        <w:bCs/>
      </w:rPr>
      <w:fldChar w:fldCharType="end"/>
    </w:r>
    <w:r w:rsidR="0007477A">
      <w:tab/>
    </w:r>
    <w:fldSimple w:instr=" DOCPROPERTY &quot;Header&quot; \* MERGEFORMAT ">
      <w:r w:rsidR="00860AD7" w:rsidRPr="00860AD7">
        <w:rPr>
          <w:b/>
          <w:bCs/>
          <w:lang w:val="en-US"/>
        </w:rPr>
        <w:t xml:space="preserve">Rec.  </w:t>
      </w:r>
    </w:fldSimple>
    <w:r w:rsidR="0007477A">
      <w:rPr>
        <w:b/>
        <w:bCs/>
      </w:rPr>
      <w:t xml:space="preserve"> </w:t>
    </w:r>
    <w:r>
      <w:rPr>
        <w:b/>
        <w:bCs/>
      </w:rPr>
      <w:fldChar w:fldCharType="begin"/>
    </w:r>
    <w:r w:rsidR="0007477A">
      <w:rPr>
        <w:b/>
        <w:bCs/>
      </w:rPr>
      <w:instrText>styleref href</w:instrText>
    </w:r>
    <w:r>
      <w:rPr>
        <w:b/>
        <w:bCs/>
      </w:rPr>
      <w:fldChar w:fldCharType="separate"/>
    </w:r>
    <w:r w:rsidR="00860AD7">
      <w:rPr>
        <w:b/>
        <w:bCs/>
        <w:noProof/>
      </w:rPr>
      <w:t>UIT-R  BS.216-2</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7A" w:rsidRDefault="0007477A" w:rsidP="00860AD7">
    <w:pPr>
      <w:pStyle w:val="Header"/>
    </w:pPr>
    <w:r>
      <w:tab/>
    </w:r>
    <w:fldSimple w:instr=" DOCPROPERTY &quot;Header&quot; \* MERGEFORMAT ">
      <w:r w:rsidR="00860AD7" w:rsidRPr="00860AD7">
        <w:rPr>
          <w:b/>
          <w:bCs/>
          <w:lang w:val="en-US"/>
        </w:rPr>
        <w:t>Rec.</w:t>
      </w:r>
    </w:fldSimple>
    <w:r w:rsidR="00860AD7">
      <w:rPr>
        <w:b/>
        <w:bCs/>
      </w:rPr>
      <w:t xml:space="preserve"> </w:t>
    </w:r>
    <w:r w:rsidRPr="00860AD7">
      <w:rPr>
        <w:b/>
        <w:bCs/>
      </w:rPr>
      <w:t xml:space="preserve">  </w:t>
    </w:r>
    <w:r w:rsidR="00996F74">
      <w:rPr>
        <w:b/>
        <w:bCs/>
      </w:rPr>
      <w:fldChar w:fldCharType="begin"/>
    </w:r>
    <w:r>
      <w:rPr>
        <w:b/>
        <w:bCs/>
      </w:rPr>
      <w:instrText>styleref href</w:instrText>
    </w:r>
    <w:r w:rsidR="00996F74">
      <w:rPr>
        <w:b/>
        <w:bCs/>
      </w:rPr>
      <w:fldChar w:fldCharType="separate"/>
    </w:r>
    <w:r w:rsidR="00860AD7">
      <w:rPr>
        <w:b/>
        <w:bCs/>
        <w:noProof/>
      </w:rPr>
      <w:t>UIT-R  BS.216-2</w:t>
    </w:r>
    <w:r w:rsidR="00996F74">
      <w:rPr>
        <w:b/>
        <w:bCs/>
      </w:rPr>
      <w:fldChar w:fldCharType="end"/>
    </w:r>
    <w:r>
      <w:tab/>
    </w:r>
    <w:r w:rsidR="00996F74">
      <w:rPr>
        <w:rStyle w:val="PageNumber"/>
        <w:b/>
        <w:bCs/>
      </w:rPr>
      <w:fldChar w:fldCharType="begin"/>
    </w:r>
    <w:r>
      <w:rPr>
        <w:rStyle w:val="PageNumber"/>
        <w:b/>
        <w:bCs/>
      </w:rPr>
      <w:instrText xml:space="preserve"> PAGE </w:instrText>
    </w:r>
    <w:r w:rsidR="00996F74">
      <w:rPr>
        <w:rStyle w:val="PageNumber"/>
        <w:b/>
        <w:bCs/>
      </w:rPr>
      <w:fldChar w:fldCharType="separate"/>
    </w:r>
    <w:r w:rsidR="00860AD7">
      <w:rPr>
        <w:rStyle w:val="PageNumber"/>
        <w:b/>
        <w:bCs/>
        <w:noProof/>
      </w:rPr>
      <w:t>1</w:t>
    </w:r>
    <w:r w:rsidR="00996F74">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7A" w:rsidRDefault="0007477A">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21">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1"/>
  </w:num>
  <w:num w:numId="13">
    <w:abstractNumId w:val="21"/>
    <w:lvlOverride w:ilvl="0">
      <w:lvl w:ilvl="0">
        <w:start w:val="2"/>
        <w:numFmt w:val="lowerLetter"/>
        <w:lvlText w:val="%1)"/>
        <w:legacy w:legacy="1" w:legacySpace="0" w:legacyIndent="720"/>
        <w:lvlJc w:val="left"/>
        <w:pPr>
          <w:ind w:left="720" w:hanging="720"/>
        </w:pPr>
        <w:rPr>
          <w:rFonts w:cs="Times New Roman"/>
        </w:r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doNotTrackMoves/>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50"/>
    <o:shapelayout v:ext="edit">
      <o:idmap v:ext="edit" data="2"/>
    </o:shapelayout>
  </w:hdrShapeDefaults>
  <w:footnotePr>
    <w:footnote w:id="0"/>
    <w:footnote w:id="1"/>
  </w:footnotePr>
  <w:endnotePr>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4262"/>
    <w:rsid w:val="00021E8A"/>
    <w:rsid w:val="00036EE3"/>
    <w:rsid w:val="0007477A"/>
    <w:rsid w:val="0010336F"/>
    <w:rsid w:val="001240BC"/>
    <w:rsid w:val="0026666F"/>
    <w:rsid w:val="0028101C"/>
    <w:rsid w:val="00345CEC"/>
    <w:rsid w:val="004532F7"/>
    <w:rsid w:val="00470E28"/>
    <w:rsid w:val="004C1011"/>
    <w:rsid w:val="00505196"/>
    <w:rsid w:val="00575CB8"/>
    <w:rsid w:val="006B22C3"/>
    <w:rsid w:val="006C718C"/>
    <w:rsid w:val="00763D08"/>
    <w:rsid w:val="007C36CA"/>
    <w:rsid w:val="00860AD7"/>
    <w:rsid w:val="008734AF"/>
    <w:rsid w:val="008B0312"/>
    <w:rsid w:val="008B3CCF"/>
    <w:rsid w:val="00996F74"/>
    <w:rsid w:val="00C63BDC"/>
    <w:rsid w:val="00D64262"/>
    <w:rsid w:val="00DE1902"/>
    <w:rsid w:val="00ED269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CG Times"/>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F7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cs="Times New Roman"/>
      <w:sz w:val="24"/>
      <w:lang w:val="fr-FR" w:eastAsia="en-US"/>
    </w:rPr>
  </w:style>
  <w:style w:type="paragraph" w:styleId="Heading1">
    <w:name w:val="heading 1"/>
    <w:basedOn w:val="Normal"/>
    <w:next w:val="Normal"/>
    <w:link w:val="Heading1Char"/>
    <w:uiPriority w:val="9"/>
    <w:qFormat/>
    <w:rsid w:val="00996F74"/>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996F74"/>
    <w:pPr>
      <w:spacing w:before="320"/>
      <w:outlineLvl w:val="1"/>
    </w:pPr>
    <w:rPr>
      <w:sz w:val="24"/>
    </w:rPr>
  </w:style>
  <w:style w:type="paragraph" w:styleId="Heading3">
    <w:name w:val="heading 3"/>
    <w:basedOn w:val="Heading1"/>
    <w:next w:val="Normal"/>
    <w:link w:val="Heading3Char"/>
    <w:uiPriority w:val="9"/>
    <w:qFormat/>
    <w:rsid w:val="00996F74"/>
    <w:pPr>
      <w:spacing w:before="200"/>
      <w:outlineLvl w:val="2"/>
    </w:pPr>
    <w:rPr>
      <w:sz w:val="24"/>
    </w:rPr>
  </w:style>
  <w:style w:type="paragraph" w:styleId="Heading4">
    <w:name w:val="heading 4"/>
    <w:basedOn w:val="Heading3"/>
    <w:next w:val="Normal"/>
    <w:link w:val="Heading4Char"/>
    <w:uiPriority w:val="9"/>
    <w:qFormat/>
    <w:rsid w:val="00996F74"/>
    <w:pPr>
      <w:tabs>
        <w:tab w:val="clear" w:pos="794"/>
        <w:tab w:val="left" w:pos="992"/>
      </w:tabs>
      <w:ind w:left="992" w:hanging="992"/>
      <w:outlineLvl w:val="3"/>
    </w:pPr>
  </w:style>
  <w:style w:type="paragraph" w:styleId="Heading5">
    <w:name w:val="heading 5"/>
    <w:basedOn w:val="Heading4"/>
    <w:next w:val="Normal"/>
    <w:link w:val="Heading5Char"/>
    <w:uiPriority w:val="9"/>
    <w:qFormat/>
    <w:rsid w:val="00996F74"/>
    <w:pPr>
      <w:outlineLvl w:val="4"/>
    </w:pPr>
  </w:style>
  <w:style w:type="paragraph" w:styleId="Heading6">
    <w:name w:val="heading 6"/>
    <w:basedOn w:val="Heading4"/>
    <w:next w:val="Normal"/>
    <w:link w:val="Heading6Char"/>
    <w:uiPriority w:val="9"/>
    <w:qFormat/>
    <w:rsid w:val="00996F74"/>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996F74"/>
    <w:pPr>
      <w:outlineLvl w:val="6"/>
    </w:pPr>
  </w:style>
  <w:style w:type="paragraph" w:styleId="Heading8">
    <w:name w:val="heading 8"/>
    <w:basedOn w:val="Heading6"/>
    <w:next w:val="Normal"/>
    <w:link w:val="Heading8Char"/>
    <w:uiPriority w:val="9"/>
    <w:qFormat/>
    <w:rsid w:val="00996F74"/>
    <w:pPr>
      <w:outlineLvl w:val="7"/>
    </w:pPr>
  </w:style>
  <w:style w:type="paragraph" w:styleId="Heading9">
    <w:name w:val="heading 9"/>
    <w:basedOn w:val="Heading6"/>
    <w:next w:val="Normal"/>
    <w:link w:val="Heading9Char"/>
    <w:uiPriority w:val="9"/>
    <w:qFormat/>
    <w:rsid w:val="00996F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47D"/>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CC047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CC047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CC047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CC047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CC047D"/>
    <w:rPr>
      <w:rFonts w:asciiTheme="minorHAnsi" w:eastAsiaTheme="minorEastAsia" w:hAnsiTheme="minorHAnsi" w:cstheme="minorBidi"/>
      <w:b/>
      <w:bCs/>
      <w:sz w:val="22"/>
      <w:szCs w:val="22"/>
      <w:lang w:val="fr-FR" w:eastAsia="en-US"/>
    </w:rPr>
  </w:style>
  <w:style w:type="character" w:customStyle="1" w:styleId="Heading7Char">
    <w:name w:val="Heading 7 Char"/>
    <w:basedOn w:val="DefaultParagraphFont"/>
    <w:link w:val="Heading7"/>
    <w:uiPriority w:val="9"/>
    <w:semiHidden/>
    <w:rsid w:val="00CC047D"/>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CC047D"/>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CC047D"/>
    <w:rPr>
      <w:rFonts w:asciiTheme="majorHAnsi" w:eastAsiaTheme="majorEastAsia" w:hAnsiTheme="majorHAnsi" w:cstheme="majorBidi"/>
      <w:sz w:val="22"/>
      <w:szCs w:val="22"/>
      <w:lang w:val="fr-FR" w:eastAsia="en-US"/>
    </w:rPr>
  </w:style>
  <w:style w:type="paragraph" w:styleId="TOC8">
    <w:name w:val="toc 8"/>
    <w:basedOn w:val="TOC4"/>
    <w:uiPriority w:val="39"/>
    <w:semiHidden/>
    <w:rsid w:val="00996F74"/>
  </w:style>
  <w:style w:type="paragraph" w:styleId="TOC4">
    <w:name w:val="toc 4"/>
    <w:basedOn w:val="TOC3"/>
    <w:uiPriority w:val="39"/>
    <w:semiHidden/>
    <w:rsid w:val="00996F74"/>
    <w:pPr>
      <w:tabs>
        <w:tab w:val="left" w:pos="3261"/>
      </w:tabs>
      <w:spacing w:before="80"/>
      <w:ind w:left="3261" w:hanging="993"/>
    </w:pPr>
  </w:style>
  <w:style w:type="paragraph" w:styleId="TOC3">
    <w:name w:val="toc 3"/>
    <w:basedOn w:val="TOC2"/>
    <w:uiPriority w:val="39"/>
    <w:semiHidden/>
    <w:rsid w:val="00996F74"/>
    <w:pPr>
      <w:tabs>
        <w:tab w:val="clear" w:pos="1276"/>
        <w:tab w:val="left" w:pos="2155"/>
      </w:tabs>
      <w:ind w:left="2155" w:hanging="879"/>
    </w:pPr>
  </w:style>
  <w:style w:type="paragraph" w:styleId="TOC2">
    <w:name w:val="toc 2"/>
    <w:basedOn w:val="TOC1"/>
    <w:uiPriority w:val="39"/>
    <w:semiHidden/>
    <w:rsid w:val="00996F74"/>
    <w:pPr>
      <w:tabs>
        <w:tab w:val="clear" w:pos="567"/>
        <w:tab w:val="left" w:pos="1276"/>
      </w:tabs>
      <w:spacing w:before="160"/>
      <w:ind w:left="1276" w:hanging="709"/>
    </w:pPr>
  </w:style>
  <w:style w:type="paragraph" w:styleId="TOC1">
    <w:name w:val="toc 1"/>
    <w:basedOn w:val="Normal"/>
    <w:uiPriority w:val="39"/>
    <w:semiHidden/>
    <w:rsid w:val="00996F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uiPriority w:val="39"/>
    <w:semiHidden/>
    <w:rsid w:val="00996F74"/>
  </w:style>
  <w:style w:type="paragraph" w:styleId="TOC6">
    <w:name w:val="toc 6"/>
    <w:basedOn w:val="TOC4"/>
    <w:uiPriority w:val="39"/>
    <w:semiHidden/>
    <w:rsid w:val="00996F74"/>
  </w:style>
  <w:style w:type="paragraph" w:styleId="TOC5">
    <w:name w:val="toc 5"/>
    <w:basedOn w:val="TOC4"/>
    <w:uiPriority w:val="39"/>
    <w:semiHidden/>
    <w:rsid w:val="00996F74"/>
  </w:style>
  <w:style w:type="paragraph" w:styleId="Index7">
    <w:name w:val="index 7"/>
    <w:basedOn w:val="Normal"/>
    <w:next w:val="Normal"/>
    <w:uiPriority w:val="99"/>
    <w:semiHidden/>
    <w:rsid w:val="00996F74"/>
    <w:pPr>
      <w:ind w:left="1698"/>
    </w:pPr>
  </w:style>
  <w:style w:type="paragraph" w:styleId="Index6">
    <w:name w:val="index 6"/>
    <w:basedOn w:val="Normal"/>
    <w:next w:val="Normal"/>
    <w:uiPriority w:val="99"/>
    <w:semiHidden/>
    <w:rsid w:val="00996F74"/>
    <w:pPr>
      <w:ind w:left="1415"/>
    </w:pPr>
  </w:style>
  <w:style w:type="paragraph" w:styleId="Index5">
    <w:name w:val="index 5"/>
    <w:basedOn w:val="Normal"/>
    <w:next w:val="Normal"/>
    <w:uiPriority w:val="99"/>
    <w:semiHidden/>
    <w:rsid w:val="00996F74"/>
    <w:pPr>
      <w:ind w:left="1132"/>
    </w:pPr>
  </w:style>
  <w:style w:type="paragraph" w:styleId="Index4">
    <w:name w:val="index 4"/>
    <w:basedOn w:val="Normal"/>
    <w:next w:val="Normal"/>
    <w:uiPriority w:val="99"/>
    <w:semiHidden/>
    <w:rsid w:val="00996F74"/>
    <w:pPr>
      <w:ind w:left="849"/>
    </w:pPr>
  </w:style>
  <w:style w:type="paragraph" w:styleId="Index3">
    <w:name w:val="index 3"/>
    <w:basedOn w:val="Normal"/>
    <w:next w:val="Normal"/>
    <w:uiPriority w:val="99"/>
    <w:semiHidden/>
    <w:rsid w:val="00996F74"/>
    <w:pPr>
      <w:ind w:left="566"/>
    </w:pPr>
  </w:style>
  <w:style w:type="paragraph" w:styleId="Index2">
    <w:name w:val="index 2"/>
    <w:basedOn w:val="Normal"/>
    <w:next w:val="Normal"/>
    <w:uiPriority w:val="99"/>
    <w:semiHidden/>
    <w:rsid w:val="00996F74"/>
    <w:pPr>
      <w:ind w:left="283"/>
    </w:pPr>
  </w:style>
  <w:style w:type="paragraph" w:styleId="Index1">
    <w:name w:val="index 1"/>
    <w:basedOn w:val="Normal"/>
    <w:next w:val="Normal"/>
    <w:uiPriority w:val="99"/>
    <w:semiHidden/>
    <w:rsid w:val="00996F74"/>
  </w:style>
  <w:style w:type="paragraph" w:customStyle="1" w:styleId="AnnexNo">
    <w:name w:val="Annex_No"/>
    <w:basedOn w:val="Normal"/>
    <w:next w:val="Annextitle"/>
    <w:rsid w:val="00996F74"/>
    <w:pPr>
      <w:keepNext/>
      <w:keepLines/>
      <w:spacing w:before="480" w:after="80"/>
      <w:jc w:val="center"/>
    </w:pPr>
    <w:rPr>
      <w:sz w:val="28"/>
    </w:rPr>
  </w:style>
  <w:style w:type="paragraph" w:styleId="IndexHeading">
    <w:name w:val="index heading"/>
    <w:basedOn w:val="Normal"/>
    <w:next w:val="Index1"/>
    <w:uiPriority w:val="99"/>
    <w:semiHidden/>
    <w:rsid w:val="00996F74"/>
  </w:style>
  <w:style w:type="paragraph" w:styleId="Footer">
    <w:name w:val="footer"/>
    <w:basedOn w:val="Normal"/>
    <w:link w:val="FooterChar"/>
    <w:uiPriority w:val="99"/>
    <w:semiHidden/>
    <w:rsid w:val="00996F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CC047D"/>
    <w:rPr>
      <w:rFonts w:ascii="Times New Roman" w:hAnsi="Times New Roman" w:cs="Times New Roman"/>
      <w:sz w:val="24"/>
      <w:lang w:val="fr-FR" w:eastAsia="en-US"/>
    </w:rPr>
  </w:style>
  <w:style w:type="paragraph" w:styleId="Header">
    <w:name w:val="header"/>
    <w:basedOn w:val="Normal"/>
    <w:link w:val="HeaderChar"/>
    <w:uiPriority w:val="99"/>
    <w:rsid w:val="00996F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rsid w:val="00CC047D"/>
    <w:rPr>
      <w:rFonts w:ascii="Times New Roman" w:hAnsi="Times New Roman" w:cs="Times New Roman"/>
      <w:sz w:val="24"/>
      <w:lang w:val="fr-FR" w:eastAsia="en-US"/>
    </w:rPr>
  </w:style>
  <w:style w:type="character" w:styleId="FootnoteReference">
    <w:name w:val="footnote reference"/>
    <w:basedOn w:val="DefaultParagraphFont"/>
    <w:uiPriority w:val="99"/>
    <w:semiHidden/>
    <w:rsid w:val="00996F74"/>
    <w:rPr>
      <w:rFonts w:cs="Times New Roman"/>
      <w:position w:val="6"/>
      <w:sz w:val="18"/>
    </w:rPr>
  </w:style>
  <w:style w:type="paragraph" w:styleId="FootnoteText">
    <w:name w:val="footnote text"/>
    <w:basedOn w:val="Normal"/>
    <w:link w:val="FootnoteTextChar"/>
    <w:uiPriority w:val="99"/>
    <w:semiHidden/>
    <w:rsid w:val="00996F74"/>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rsid w:val="00CC047D"/>
    <w:rPr>
      <w:rFonts w:ascii="Times New Roman" w:hAnsi="Times New Roman" w:cs="Times New Roman"/>
      <w:lang w:val="fr-FR" w:eastAsia="en-US"/>
    </w:rPr>
  </w:style>
  <w:style w:type="paragraph" w:styleId="NormalIndent">
    <w:name w:val="Normal Indent"/>
    <w:basedOn w:val="Normal"/>
    <w:uiPriority w:val="99"/>
    <w:semiHidden/>
    <w:rsid w:val="00996F74"/>
    <w:pPr>
      <w:ind w:left="794"/>
    </w:pPr>
  </w:style>
  <w:style w:type="paragraph" w:customStyle="1" w:styleId="enumlev1">
    <w:name w:val="enumlev1"/>
    <w:basedOn w:val="Normal"/>
    <w:rsid w:val="00996F74"/>
    <w:pPr>
      <w:spacing w:before="80"/>
      <w:ind w:left="794" w:hanging="794"/>
    </w:pPr>
  </w:style>
  <w:style w:type="paragraph" w:customStyle="1" w:styleId="enumlev2">
    <w:name w:val="enumlev2"/>
    <w:basedOn w:val="enumlev1"/>
    <w:rsid w:val="00996F74"/>
    <w:pPr>
      <w:ind w:left="1191" w:hanging="397"/>
    </w:pPr>
  </w:style>
  <w:style w:type="paragraph" w:customStyle="1" w:styleId="enumlev3">
    <w:name w:val="enumlev3"/>
    <w:basedOn w:val="enumlev2"/>
    <w:rsid w:val="00996F74"/>
    <w:pPr>
      <w:ind w:left="1588"/>
    </w:pPr>
  </w:style>
  <w:style w:type="paragraph" w:customStyle="1" w:styleId="Equation">
    <w:name w:val="Equation"/>
    <w:basedOn w:val="Normal"/>
    <w:rsid w:val="00996F74"/>
    <w:pPr>
      <w:tabs>
        <w:tab w:val="clear" w:pos="1191"/>
        <w:tab w:val="clear" w:pos="1588"/>
        <w:tab w:val="clear" w:pos="1985"/>
        <w:tab w:val="center" w:pos="4820"/>
        <w:tab w:val="right" w:pos="9639"/>
      </w:tabs>
    </w:pPr>
  </w:style>
  <w:style w:type="paragraph" w:customStyle="1" w:styleId="Normalaftertitle">
    <w:name w:val="Normal_after_title"/>
    <w:basedOn w:val="Normal"/>
    <w:next w:val="Normal"/>
    <w:rsid w:val="00996F74"/>
    <w:pPr>
      <w:spacing w:before="320"/>
    </w:pPr>
  </w:style>
  <w:style w:type="paragraph" w:customStyle="1" w:styleId="toc0">
    <w:name w:val="toc 0"/>
    <w:basedOn w:val="Normal"/>
    <w:next w:val="TOC1"/>
    <w:rsid w:val="00996F74"/>
    <w:pPr>
      <w:tabs>
        <w:tab w:val="clear" w:pos="794"/>
        <w:tab w:val="clear" w:pos="1191"/>
        <w:tab w:val="clear" w:pos="1588"/>
        <w:tab w:val="clear" w:pos="1985"/>
        <w:tab w:val="right" w:pos="9611"/>
      </w:tabs>
    </w:pPr>
    <w:rPr>
      <w:i/>
    </w:rPr>
  </w:style>
  <w:style w:type="paragraph" w:customStyle="1" w:styleId="FirstFooter">
    <w:name w:val="FirstFooter"/>
    <w:basedOn w:val="Footer"/>
    <w:rsid w:val="00996F74"/>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996F74"/>
    <w:pPr>
      <w:spacing w:before="480"/>
      <w:jc w:val="center"/>
    </w:pPr>
    <w:rPr>
      <w:rFonts w:ascii="Times New Roman Bold" w:hAnsi="Times New Roman Bold"/>
      <w:b/>
      <w:sz w:val="28"/>
    </w:rPr>
  </w:style>
  <w:style w:type="paragraph" w:customStyle="1" w:styleId="Note">
    <w:name w:val="Note"/>
    <w:basedOn w:val="Normal"/>
    <w:rsid w:val="00996F74"/>
    <w:pPr>
      <w:tabs>
        <w:tab w:val="clear" w:pos="794"/>
        <w:tab w:val="clear" w:pos="1191"/>
        <w:tab w:val="clear" w:pos="1588"/>
        <w:tab w:val="clear" w:pos="1985"/>
      </w:tabs>
      <w:spacing w:before="80"/>
    </w:pPr>
    <w:rPr>
      <w:sz w:val="22"/>
    </w:rPr>
  </w:style>
  <w:style w:type="paragraph" w:customStyle="1" w:styleId="ASN1">
    <w:name w:val="ASN.1"/>
    <w:basedOn w:val="Normal"/>
    <w:rsid w:val="00996F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Source">
    <w:name w:val="Source"/>
    <w:basedOn w:val="Normal"/>
    <w:next w:val="Normal"/>
    <w:rsid w:val="00996F74"/>
    <w:pPr>
      <w:spacing w:before="840"/>
      <w:jc w:val="center"/>
    </w:pPr>
    <w:rPr>
      <w:b/>
      <w:sz w:val="28"/>
    </w:rPr>
  </w:style>
  <w:style w:type="paragraph" w:customStyle="1" w:styleId="Title2">
    <w:name w:val="Title 2"/>
    <w:basedOn w:val="Source"/>
    <w:next w:val="Title3"/>
    <w:rsid w:val="00996F74"/>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996F74"/>
    <w:pPr>
      <w:spacing w:before="240"/>
    </w:pPr>
  </w:style>
  <w:style w:type="paragraph" w:customStyle="1" w:styleId="Title4">
    <w:name w:val="Title 4"/>
    <w:basedOn w:val="Title3"/>
    <w:next w:val="Heading1"/>
    <w:rsid w:val="00996F74"/>
    <w:rPr>
      <w:rFonts w:ascii="Times New Roman Bold" w:hAnsi="Times New Roman Bold"/>
      <w:b/>
    </w:rPr>
  </w:style>
  <w:style w:type="paragraph" w:customStyle="1" w:styleId="Title1">
    <w:name w:val="Title 1"/>
    <w:basedOn w:val="Source"/>
    <w:next w:val="Title2"/>
    <w:rsid w:val="00996F74"/>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Blanc">
    <w:name w:val="Blanc"/>
    <w:basedOn w:val="Normal"/>
    <w:next w:val="Tabletext"/>
    <w:rsid w:val="00996F7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996F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ref">
    <w:name w:val="Annex_ref"/>
    <w:basedOn w:val="Normal"/>
    <w:next w:val="Normalaftertitle"/>
    <w:rsid w:val="00996F74"/>
    <w:pPr>
      <w:keepNext/>
      <w:keepLines/>
      <w:spacing w:after="280"/>
      <w:jc w:val="center"/>
    </w:pPr>
  </w:style>
  <w:style w:type="paragraph" w:customStyle="1" w:styleId="TableNo">
    <w:name w:val="Table_No"/>
    <w:basedOn w:val="Normal"/>
    <w:next w:val="Tabletitle"/>
    <w:rsid w:val="00996F74"/>
    <w:pPr>
      <w:keepNext/>
      <w:spacing w:before="360" w:after="120"/>
      <w:jc w:val="center"/>
    </w:pPr>
  </w:style>
  <w:style w:type="paragraph" w:customStyle="1" w:styleId="Tabletitle">
    <w:name w:val="Table_title"/>
    <w:basedOn w:val="Normal"/>
    <w:next w:val="Tablehead"/>
    <w:rsid w:val="00996F74"/>
    <w:pPr>
      <w:keepNext/>
      <w:spacing w:before="0" w:after="120"/>
      <w:jc w:val="center"/>
    </w:pPr>
    <w:rPr>
      <w:rFonts w:ascii="Times New Roman Bold" w:hAnsi="Times New Roman Bold"/>
      <w:b/>
    </w:rPr>
  </w:style>
  <w:style w:type="paragraph" w:customStyle="1" w:styleId="Appendixtitle">
    <w:name w:val="Appendix_title"/>
    <w:basedOn w:val="Annextitle"/>
    <w:next w:val="Normalaftertitle"/>
    <w:rsid w:val="00996F74"/>
  </w:style>
  <w:style w:type="paragraph" w:customStyle="1" w:styleId="Annextitle">
    <w:name w:val="Annex_title"/>
    <w:basedOn w:val="Arttitle"/>
    <w:next w:val="Normalaftertitle"/>
    <w:rsid w:val="00996F74"/>
    <w:pPr>
      <w:tabs>
        <w:tab w:val="clear" w:pos="794"/>
        <w:tab w:val="clear" w:pos="1191"/>
        <w:tab w:val="clear" w:pos="1588"/>
        <w:tab w:val="clear" w:pos="1985"/>
      </w:tabs>
      <w:spacing w:before="280" w:after="40"/>
    </w:pPr>
  </w:style>
  <w:style w:type="paragraph" w:customStyle="1" w:styleId="Arttitle">
    <w:name w:val="Art_title"/>
    <w:basedOn w:val="Normal"/>
    <w:next w:val="Normalaftertitle"/>
    <w:rsid w:val="00996F74"/>
    <w:pPr>
      <w:keepNext/>
      <w:keepLines/>
      <w:spacing w:before="240"/>
      <w:jc w:val="center"/>
    </w:pPr>
    <w:rPr>
      <w:b/>
      <w:sz w:val="28"/>
    </w:rPr>
  </w:style>
  <w:style w:type="paragraph" w:customStyle="1" w:styleId="Appendixref">
    <w:name w:val="Appendix_ref"/>
    <w:basedOn w:val="Annexref"/>
    <w:next w:val="Normalaftertitle"/>
    <w:rsid w:val="00996F74"/>
  </w:style>
  <w:style w:type="paragraph" w:customStyle="1" w:styleId="Call">
    <w:name w:val="Call"/>
    <w:basedOn w:val="Normal"/>
    <w:next w:val="Normal"/>
    <w:rsid w:val="00996F74"/>
    <w:pPr>
      <w:keepNext/>
      <w:keepLines/>
      <w:spacing w:before="160"/>
      <w:ind w:left="794"/>
    </w:pPr>
    <w:rPr>
      <w:i/>
    </w:rPr>
  </w:style>
  <w:style w:type="character" w:styleId="EndnoteReference">
    <w:name w:val="endnote reference"/>
    <w:basedOn w:val="DefaultParagraphFont"/>
    <w:uiPriority w:val="99"/>
    <w:semiHidden/>
    <w:rsid w:val="00996F74"/>
    <w:rPr>
      <w:rFonts w:cs="Times New Roman"/>
      <w:vertAlign w:val="superscript"/>
    </w:rPr>
  </w:style>
  <w:style w:type="paragraph" w:customStyle="1" w:styleId="Equationlegend">
    <w:name w:val="Equation_legend"/>
    <w:basedOn w:val="NormalIndent"/>
    <w:rsid w:val="00996F74"/>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996F74"/>
    <w:pPr>
      <w:keepNext/>
      <w:keepLines/>
      <w:spacing w:before="480" w:after="240"/>
      <w:jc w:val="center"/>
    </w:pPr>
    <w:rPr>
      <w:caps/>
    </w:rPr>
  </w:style>
  <w:style w:type="paragraph" w:customStyle="1" w:styleId="Figuretitle">
    <w:name w:val="Figure_title"/>
    <w:basedOn w:val="Tabletitle"/>
    <w:next w:val="Normal"/>
    <w:rsid w:val="00996F74"/>
    <w:pPr>
      <w:spacing w:after="480"/>
    </w:pPr>
  </w:style>
  <w:style w:type="paragraph" w:styleId="BodyText3">
    <w:name w:val="Body Text 3"/>
    <w:basedOn w:val="Normal"/>
    <w:link w:val="BodyText3Char"/>
    <w:uiPriority w:val="99"/>
    <w:semiHidden/>
    <w:rsid w:val="00996F74"/>
    <w:pPr>
      <w:spacing w:after="120"/>
    </w:pPr>
    <w:rPr>
      <w:sz w:val="16"/>
      <w:szCs w:val="16"/>
    </w:rPr>
  </w:style>
  <w:style w:type="character" w:customStyle="1" w:styleId="BodyText3Char">
    <w:name w:val="Body Text 3 Char"/>
    <w:basedOn w:val="DefaultParagraphFont"/>
    <w:link w:val="BodyText3"/>
    <w:uiPriority w:val="99"/>
    <w:semiHidden/>
    <w:rsid w:val="00CC047D"/>
    <w:rPr>
      <w:rFonts w:ascii="Times New Roman" w:hAnsi="Times New Roman" w:cs="Times New Roman"/>
      <w:sz w:val="16"/>
      <w:szCs w:val="16"/>
      <w:lang w:val="fr-FR" w:eastAsia="en-US"/>
    </w:rPr>
  </w:style>
  <w:style w:type="paragraph" w:customStyle="1" w:styleId="Figurelegend">
    <w:name w:val="Figure_legend"/>
    <w:basedOn w:val="Normal"/>
    <w:rsid w:val="00996F74"/>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aftertitle"/>
    <w:rsid w:val="00996F74"/>
    <w:pPr>
      <w:keepNext w:val="0"/>
    </w:pPr>
  </w:style>
  <w:style w:type="character" w:customStyle="1" w:styleId="href">
    <w:name w:val="href"/>
    <w:basedOn w:val="DefaultParagraphFont"/>
    <w:rsid w:val="00996F74"/>
    <w:rPr>
      <w:rFonts w:cs="Times New Roman"/>
    </w:rPr>
  </w:style>
  <w:style w:type="paragraph" w:customStyle="1" w:styleId="Headingb">
    <w:name w:val="Heading_b"/>
    <w:basedOn w:val="Heading3"/>
    <w:next w:val="Normal"/>
    <w:rsid w:val="00996F74"/>
    <w:pPr>
      <w:spacing w:before="160"/>
      <w:ind w:left="0" w:firstLine="0"/>
      <w:outlineLvl w:val="9"/>
    </w:pPr>
  </w:style>
  <w:style w:type="paragraph" w:customStyle="1" w:styleId="Headingi">
    <w:name w:val="Heading_i"/>
    <w:basedOn w:val="Heading3"/>
    <w:next w:val="Normal"/>
    <w:rsid w:val="00996F74"/>
    <w:pPr>
      <w:spacing w:before="160"/>
      <w:ind w:left="0" w:firstLine="0"/>
    </w:pPr>
    <w:rPr>
      <w:b w:val="0"/>
      <w:i/>
    </w:rPr>
  </w:style>
  <w:style w:type="paragraph" w:customStyle="1" w:styleId="PartNo">
    <w:name w:val="Part_No"/>
    <w:basedOn w:val="Normal"/>
    <w:next w:val="Partref"/>
    <w:rsid w:val="00996F74"/>
  </w:style>
  <w:style w:type="paragraph" w:customStyle="1" w:styleId="Partref">
    <w:name w:val="Part_ref"/>
    <w:basedOn w:val="Annexref"/>
    <w:next w:val="Parttitle"/>
    <w:rsid w:val="00996F74"/>
  </w:style>
  <w:style w:type="paragraph" w:customStyle="1" w:styleId="Parttitle">
    <w:name w:val="Part_title"/>
    <w:basedOn w:val="Annextitle"/>
    <w:next w:val="Normalaftertitle"/>
    <w:rsid w:val="00996F74"/>
  </w:style>
  <w:style w:type="paragraph" w:customStyle="1" w:styleId="RecNo">
    <w:name w:val="Rec_No"/>
    <w:basedOn w:val="Normal"/>
    <w:next w:val="Rectitle"/>
    <w:rsid w:val="00996F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RecNo"/>
    <w:next w:val="Recref"/>
    <w:rsid w:val="00996F74"/>
    <w:pPr>
      <w:spacing w:before="240"/>
    </w:pPr>
    <w:rPr>
      <w:rFonts w:ascii="Times New Roman Bold" w:hAnsi="Times New Roman Bold"/>
      <w:b/>
    </w:rPr>
  </w:style>
  <w:style w:type="paragraph" w:customStyle="1" w:styleId="Recref">
    <w:name w:val="Rec_ref"/>
    <w:basedOn w:val="Rectitle"/>
    <w:next w:val="Recdate"/>
    <w:rsid w:val="00996F74"/>
    <w:pPr>
      <w:spacing w:before="120"/>
    </w:pPr>
    <w:rPr>
      <w:rFonts w:ascii="Times New Roman" w:hAnsi="Times New Roman"/>
      <w:b w:val="0"/>
      <w:sz w:val="24"/>
    </w:rPr>
  </w:style>
  <w:style w:type="paragraph" w:customStyle="1" w:styleId="Recdate">
    <w:name w:val="Rec_date"/>
    <w:basedOn w:val="Recref"/>
    <w:next w:val="Normal"/>
    <w:rsid w:val="00996F74"/>
    <w:pPr>
      <w:jc w:val="right"/>
    </w:pPr>
  </w:style>
  <w:style w:type="paragraph" w:customStyle="1" w:styleId="Questiondate">
    <w:name w:val="Question_date"/>
    <w:basedOn w:val="Recdate"/>
    <w:next w:val="Normalaftertitle"/>
    <w:rsid w:val="00996F74"/>
  </w:style>
  <w:style w:type="paragraph" w:customStyle="1" w:styleId="QuestionNo">
    <w:name w:val="Question_No"/>
    <w:basedOn w:val="RecNo"/>
    <w:next w:val="Questiontitle"/>
    <w:rsid w:val="00996F74"/>
  </w:style>
  <w:style w:type="paragraph" w:customStyle="1" w:styleId="Questiontitle">
    <w:name w:val="Question_title"/>
    <w:basedOn w:val="Rectitle"/>
    <w:next w:val="Questionref"/>
    <w:rsid w:val="00996F74"/>
  </w:style>
  <w:style w:type="paragraph" w:customStyle="1" w:styleId="Questionref">
    <w:name w:val="Question_ref"/>
    <w:basedOn w:val="Recref"/>
    <w:next w:val="Questiondate"/>
    <w:rsid w:val="00996F74"/>
  </w:style>
  <w:style w:type="paragraph" w:customStyle="1" w:styleId="Reftext">
    <w:name w:val="Ref_text"/>
    <w:basedOn w:val="Normal"/>
    <w:rsid w:val="00996F74"/>
    <w:pPr>
      <w:ind w:left="794" w:hanging="794"/>
    </w:pPr>
    <w:rPr>
      <w:sz w:val="22"/>
    </w:rPr>
  </w:style>
  <w:style w:type="paragraph" w:customStyle="1" w:styleId="Reftitle">
    <w:name w:val="Ref_title"/>
    <w:basedOn w:val="Normal"/>
    <w:next w:val="Reftext"/>
    <w:rsid w:val="00996F74"/>
    <w:pPr>
      <w:spacing w:before="480"/>
      <w:jc w:val="center"/>
    </w:pPr>
  </w:style>
  <w:style w:type="paragraph" w:customStyle="1" w:styleId="Repdate">
    <w:name w:val="Rep_date"/>
    <w:basedOn w:val="Recdate"/>
    <w:next w:val="Normal"/>
    <w:rsid w:val="00996F74"/>
  </w:style>
  <w:style w:type="paragraph" w:customStyle="1" w:styleId="RepNo">
    <w:name w:val="Rep_No"/>
    <w:basedOn w:val="RecNo"/>
    <w:next w:val="Reptitle"/>
    <w:rsid w:val="00996F74"/>
  </w:style>
  <w:style w:type="paragraph" w:customStyle="1" w:styleId="Reptitle">
    <w:name w:val="Rep_title"/>
    <w:basedOn w:val="Rectitle"/>
    <w:next w:val="Repref"/>
    <w:rsid w:val="00996F74"/>
  </w:style>
  <w:style w:type="paragraph" w:customStyle="1" w:styleId="Repref">
    <w:name w:val="Rep_ref"/>
    <w:basedOn w:val="Recref"/>
    <w:next w:val="Repdate"/>
    <w:rsid w:val="00996F74"/>
  </w:style>
  <w:style w:type="paragraph" w:customStyle="1" w:styleId="Resdate">
    <w:name w:val="Res_date"/>
    <w:basedOn w:val="Recdate"/>
    <w:next w:val="Normalaftertitle"/>
    <w:rsid w:val="00996F74"/>
  </w:style>
  <w:style w:type="paragraph" w:customStyle="1" w:styleId="ResNo">
    <w:name w:val="Res_No"/>
    <w:basedOn w:val="RecNo"/>
    <w:next w:val="Restitle"/>
    <w:rsid w:val="00996F74"/>
  </w:style>
  <w:style w:type="paragraph" w:customStyle="1" w:styleId="Restitle">
    <w:name w:val="Res_title"/>
    <w:basedOn w:val="Rectitle"/>
    <w:next w:val="Resref"/>
    <w:rsid w:val="00996F74"/>
  </w:style>
  <w:style w:type="paragraph" w:customStyle="1" w:styleId="Resref">
    <w:name w:val="Res_ref"/>
    <w:basedOn w:val="Recref"/>
    <w:next w:val="Resdate"/>
    <w:rsid w:val="00996F74"/>
  </w:style>
  <w:style w:type="paragraph" w:customStyle="1" w:styleId="SectionNo">
    <w:name w:val="Section_No"/>
    <w:basedOn w:val="Normal"/>
    <w:next w:val="Sectiontitle"/>
    <w:rsid w:val="00996F74"/>
  </w:style>
  <w:style w:type="paragraph" w:customStyle="1" w:styleId="Sectiontitle">
    <w:name w:val="Section_title"/>
    <w:basedOn w:val="Annextitle"/>
    <w:next w:val="Normalaftertitle"/>
    <w:rsid w:val="00996F74"/>
  </w:style>
  <w:style w:type="paragraph" w:customStyle="1" w:styleId="SpecialFooter">
    <w:name w:val="Special Footer"/>
    <w:basedOn w:val="Footer"/>
    <w:rsid w:val="00996F74"/>
    <w:pPr>
      <w:tabs>
        <w:tab w:val="left" w:pos="567"/>
        <w:tab w:val="left" w:pos="1134"/>
        <w:tab w:val="left" w:pos="1701"/>
        <w:tab w:val="left" w:pos="2268"/>
        <w:tab w:val="left" w:pos="2835"/>
      </w:tabs>
    </w:pPr>
    <w:rPr>
      <w:caps/>
      <w:noProof w:val="0"/>
    </w:rPr>
  </w:style>
  <w:style w:type="paragraph" w:customStyle="1" w:styleId="Tablehead">
    <w:name w:val="Table_head"/>
    <w:basedOn w:val="Tabletext"/>
    <w:next w:val="Tabletext"/>
    <w:rsid w:val="00996F74"/>
    <w:pPr>
      <w:keepNext/>
      <w:spacing w:before="80" w:after="80"/>
      <w:jc w:val="center"/>
    </w:pPr>
    <w:rPr>
      <w:b/>
    </w:rPr>
  </w:style>
  <w:style w:type="paragraph" w:customStyle="1" w:styleId="Tablelegend">
    <w:name w:val="Table_legend"/>
    <w:basedOn w:val="Tabletext"/>
    <w:rsid w:val="00996F74"/>
    <w:pPr>
      <w:spacing w:before="120"/>
      <w:ind w:left="284" w:right="-85" w:hanging="369"/>
    </w:pPr>
  </w:style>
  <w:style w:type="paragraph" w:customStyle="1" w:styleId="Tableref">
    <w:name w:val="Table_ref"/>
    <w:basedOn w:val="Normal"/>
    <w:next w:val="Tabletitle"/>
    <w:rsid w:val="00996F74"/>
    <w:pPr>
      <w:keepNext/>
      <w:spacing w:before="560"/>
      <w:jc w:val="center"/>
    </w:pPr>
  </w:style>
  <w:style w:type="paragraph" w:customStyle="1" w:styleId="ArtNo">
    <w:name w:val="Art_No"/>
    <w:basedOn w:val="Normal"/>
    <w:next w:val="Arttitle"/>
    <w:rsid w:val="00996F74"/>
    <w:pPr>
      <w:keepNext/>
      <w:keepLines/>
      <w:spacing w:before="480"/>
      <w:jc w:val="center"/>
    </w:pPr>
    <w:rPr>
      <w:sz w:val="28"/>
    </w:rPr>
  </w:style>
  <w:style w:type="paragraph" w:customStyle="1" w:styleId="ChapNo">
    <w:name w:val="Chap_No"/>
    <w:basedOn w:val="ArtNo"/>
    <w:next w:val="Chaptitle"/>
    <w:rsid w:val="00996F74"/>
    <w:rPr>
      <w:rFonts w:ascii="Times New Roman Bold" w:hAnsi="Times New Roman Bold"/>
      <w:b/>
    </w:rPr>
  </w:style>
  <w:style w:type="paragraph" w:customStyle="1" w:styleId="Chaptitle">
    <w:name w:val="Chap_title"/>
    <w:basedOn w:val="Arttitle"/>
    <w:next w:val="Normalaftertitle"/>
    <w:rsid w:val="00996F74"/>
  </w:style>
  <w:style w:type="paragraph" w:customStyle="1" w:styleId="ddate">
    <w:name w:val="ddate"/>
    <w:basedOn w:val="Normal"/>
    <w:rsid w:val="00996F7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996F7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996F7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Tablefin">
    <w:name w:val="Table_fin"/>
    <w:basedOn w:val="Normal"/>
    <w:next w:val="Normal"/>
    <w:rsid w:val="00996F74"/>
    <w:pPr>
      <w:spacing w:before="284"/>
    </w:pPr>
    <w:rPr>
      <w:sz w:val="20"/>
      <w:lang w:val="en-GB"/>
    </w:rPr>
  </w:style>
  <w:style w:type="character" w:styleId="PageNumber">
    <w:name w:val="page number"/>
    <w:basedOn w:val="DefaultParagraphFont"/>
    <w:uiPriority w:val="99"/>
    <w:rsid w:val="00996F74"/>
    <w:rPr>
      <w:rFonts w:cs="Times New Roman"/>
    </w:rPr>
  </w:style>
  <w:style w:type="paragraph" w:customStyle="1" w:styleId="Line">
    <w:name w:val="Line"/>
    <w:basedOn w:val="Normal"/>
    <w:next w:val="Normal"/>
    <w:rsid w:val="00996F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AppendixNo">
    <w:name w:val="Appendix_No"/>
    <w:basedOn w:val="AnnexNo"/>
    <w:next w:val="Appendixtitle"/>
    <w:rsid w:val="00996F74"/>
  </w:style>
  <w:style w:type="character" w:styleId="Hyperlink">
    <w:name w:val="Hyperlink"/>
    <w:basedOn w:val="DefaultParagraphFont"/>
    <w:uiPriority w:val="99"/>
    <w:rsid w:val="00DE1902"/>
    <w:rPr>
      <w:rFonts w:cs="Times New Roman"/>
      <w:color w:val="0000FF"/>
      <w:u w:val="single"/>
    </w:rPr>
  </w:style>
  <w:style w:type="paragraph" w:customStyle="1" w:styleId="toctemp">
    <w:name w:val="toctemp"/>
    <w:basedOn w:val="Normal"/>
    <w:rsid w:val="00996F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ocpart">
    <w:name w:val="tocpart"/>
    <w:basedOn w:val="Normal"/>
    <w:rsid w:val="00996F74"/>
    <w:pPr>
      <w:tabs>
        <w:tab w:val="clear" w:pos="794"/>
        <w:tab w:val="clear" w:pos="1191"/>
        <w:tab w:val="clear" w:pos="1588"/>
        <w:tab w:val="clear" w:pos="1985"/>
        <w:tab w:val="left" w:pos="2693"/>
        <w:tab w:val="left" w:pos="8789"/>
        <w:tab w:val="right" w:pos="9639"/>
      </w:tabs>
      <w:ind w:left="2693" w:hanging="2693"/>
    </w:pPr>
  </w:style>
  <w:style w:type="table" w:styleId="TableGrid">
    <w:name w:val="Table Grid"/>
    <w:basedOn w:val="TableNormal"/>
    <w:uiPriority w:val="59"/>
    <w:rsid w:val="00DE190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Normal"/>
    <w:next w:val="RecTitleDate"/>
    <w:rsid w:val="00996F74"/>
    <w:pPr>
      <w:keepNext/>
      <w:keepLines/>
      <w:tabs>
        <w:tab w:val="clear" w:pos="794"/>
        <w:tab w:val="clear" w:pos="1191"/>
        <w:tab w:val="clear" w:pos="1588"/>
        <w:tab w:val="clear" w:pos="1985"/>
        <w:tab w:val="center" w:pos="4849"/>
        <w:tab w:val="right" w:pos="9696"/>
      </w:tabs>
      <w:spacing w:before="136"/>
      <w:jc w:val="center"/>
    </w:pPr>
    <w:rPr>
      <w:sz w:val="20"/>
      <w:lang w:val="en-GB"/>
    </w:rPr>
  </w:style>
  <w:style w:type="paragraph" w:customStyle="1" w:styleId="RecTitleDate">
    <w:name w:val="Rec_Title/Date"/>
    <w:basedOn w:val="RecTitleRef"/>
    <w:next w:val="headfoot"/>
    <w:rsid w:val="00996F74"/>
    <w:pPr>
      <w:tabs>
        <w:tab w:val="clear" w:pos="4849"/>
      </w:tabs>
      <w:jc w:val="right"/>
    </w:pPr>
  </w:style>
  <w:style w:type="paragraph" w:customStyle="1" w:styleId="headfoot">
    <w:name w:val="head_foot"/>
    <w:basedOn w:val="Normal"/>
    <w:next w:val="Normal"/>
    <w:rsid w:val="00996F74"/>
    <w:pPr>
      <w:tabs>
        <w:tab w:val="clear" w:pos="794"/>
        <w:tab w:val="clear" w:pos="1191"/>
        <w:tab w:val="clear" w:pos="1588"/>
        <w:tab w:val="clear" w:pos="1985"/>
      </w:tabs>
      <w:spacing w:before="0"/>
    </w:pPr>
    <w:rPr>
      <w:color w:val="FF0000"/>
      <w:sz w:val="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BR2001.dot</Template>
  <TotalTime>4</TotalTime>
  <Pages>3</Pages>
  <Words>768</Words>
  <Characters>4478</Characters>
  <Application>Microsoft Office Word</Application>
  <DocSecurity>0</DocSecurity>
  <Lines>37</Lines>
  <Paragraphs>10</Paragraphs>
  <ScaleCrop>false</ScaleCrop>
  <Manager>CP..2500/NM</Manager>
  <Company>International Telecommunication Union (ITU)</Company>
  <LinksUpToDate>false</LinksUpToDate>
  <CharactersWithSpaces>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BS.216-2* - Relación de protección para la radiodifusión sonora en la zona tropical</dc:title>
  <dc:subject>Serie BS = Servicio de radiodifusión (radiofonía)</dc:subject>
  <dc:creator>Oficina de Radiocomunicaciones del UIT (BR)</dc:creator>
  <cp:keywords>BS,216-2*</cp:keywords>
  <dc:description>Santosbo, 22/07/2010, MSB106309</dc:description>
  <cp:lastModifiedBy>julia</cp:lastModifiedBy>
  <cp:revision>7</cp:revision>
  <cp:lastPrinted>2010-08-02T14:20:00Z</cp:lastPrinted>
  <dcterms:created xsi:type="dcterms:W3CDTF">2010-07-22T09:22:00Z</dcterms:created>
  <dcterms:modified xsi:type="dcterms:W3CDTF">2010-08-02T14:26:00Z</dcterms:modified>
  <cp:category>Template: Recommandation UIT-R - dès 2001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title">
    <vt:lpwstr>BR2001.dot</vt:lpwstr>
  </property>
  <property fmtid="{D5CDD505-2E9C-101B-9397-08002B2CF9AE}" pid="3" name="Pre_title">
    <vt:lpwstr>BR2001.dot</vt:lpwstr>
  </property>
  <property fmtid="{D5CDD505-2E9C-101B-9397-08002B2CF9AE}" pid="4" name="Related_Questions">
    <vt:lpwstr>BR2001.dot</vt:lpwstr>
  </property>
  <property fmtid="{D5CDD505-2E9C-101B-9397-08002B2CF9AE}" pid="5" name="Revision_history">
    <vt:lpwstr>BR2001.dot</vt:lpwstr>
  </property>
  <property fmtid="{D5CDD505-2E9C-101B-9397-08002B2CF9AE}" pid="6" name="Header">
    <vt:lpwstr>Rec.  </vt:lpwstr>
  </property>
  <property fmtid="{D5CDD505-2E9C-101B-9397-08002B2CF9AE}" pid="7" name="Language">
    <vt:lpwstr>Spanish</vt:lpwstr>
  </property>
  <property fmtid="{D5CDD505-2E9C-101B-9397-08002B2CF9AE}" pid="8" name="Typist">
    <vt:lpwstr>Santosbo</vt:lpwstr>
  </property>
  <property fmtid="{D5CDD505-2E9C-101B-9397-08002B2CF9AE}" pid="9" name="Date completed">
    <vt:lpwstr>22 July 2010</vt:lpwstr>
  </property>
</Properties>
</file>