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0E" w:rsidRPr="0045503B" w:rsidRDefault="00B61B0E" w:rsidP="00B61B0E">
      <w:pPr>
        <w:rPr>
          <w:lang w:val="ru-RU"/>
        </w:rPr>
      </w:pPr>
      <w:bookmarkStart w:id="0" w:name="c2tope"/>
      <w:bookmarkEnd w:id="0"/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p w:rsidR="00B61B0E" w:rsidRPr="0045503B" w:rsidRDefault="00B61B0E" w:rsidP="00B61B0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61B0E" w:rsidRPr="0045503B" w:rsidTr="001701E2">
        <w:tc>
          <w:tcPr>
            <w:tcW w:w="10089" w:type="dxa"/>
          </w:tcPr>
          <w:p w:rsidR="00B61B0E" w:rsidRPr="0045503B" w:rsidRDefault="00B61B0E" w:rsidP="001701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61B0E" w:rsidRPr="0045503B" w:rsidRDefault="00B61B0E" w:rsidP="001701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550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МСЭ-R BS.2107-0</w:t>
            </w:r>
          </w:p>
          <w:p w:rsidR="00B61B0E" w:rsidRPr="0045503B" w:rsidRDefault="00B61B0E" w:rsidP="001701E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45503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(06/2017)</w:t>
            </w:r>
          </w:p>
        </w:tc>
      </w:tr>
      <w:tr w:rsidR="00B61B0E" w:rsidRPr="00A748C8" w:rsidTr="001701E2">
        <w:tc>
          <w:tcPr>
            <w:tcW w:w="10089" w:type="dxa"/>
          </w:tcPr>
          <w:p w:rsidR="00B61B0E" w:rsidRPr="0045503B" w:rsidRDefault="00B61B0E" w:rsidP="001701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61B0E" w:rsidRPr="0045503B" w:rsidRDefault="00B61B0E" w:rsidP="001701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550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Использование частот международного радио для оказания помощи</w:t>
            </w:r>
            <w:r w:rsidRPr="004550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при бедствиях (IRDR) для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4550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широковещательной передачи </w:t>
            </w:r>
            <w:r w:rsidRPr="004550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чрезвычайных ситуациях в полосах высоких частот (ВЧ)</w:t>
            </w:r>
          </w:p>
          <w:p w:rsidR="00B61B0E" w:rsidRPr="0045503B" w:rsidRDefault="00B61B0E" w:rsidP="001701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B61B0E" w:rsidRPr="00A748C8" w:rsidTr="001701E2">
        <w:tc>
          <w:tcPr>
            <w:tcW w:w="10089" w:type="dxa"/>
          </w:tcPr>
          <w:p w:rsidR="00B61B0E" w:rsidRPr="0045503B" w:rsidRDefault="00B61B0E" w:rsidP="001701E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61B0E" w:rsidRPr="0045503B" w:rsidRDefault="00B61B0E" w:rsidP="001701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550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BS </w:t>
            </w:r>
          </w:p>
          <w:p w:rsidR="00B61B0E" w:rsidRPr="0045503B" w:rsidRDefault="00B61B0E" w:rsidP="001701E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5503B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</w:tc>
      </w:tr>
    </w:tbl>
    <w:p w:rsidR="00B61B0E" w:rsidRPr="0045503B" w:rsidRDefault="00B61B0E" w:rsidP="00B61B0E">
      <w:pPr>
        <w:spacing w:before="80"/>
        <w:rPr>
          <w:i/>
          <w:lang w:val="ru-RU"/>
        </w:rPr>
      </w:pPr>
    </w:p>
    <w:p w:rsidR="00B61B0E" w:rsidRPr="0045503B" w:rsidRDefault="00B61B0E" w:rsidP="00B61B0E">
      <w:pPr>
        <w:spacing w:before="80"/>
        <w:rPr>
          <w:i/>
          <w:lang w:val="ru-RU"/>
        </w:rPr>
      </w:pPr>
    </w:p>
    <w:p w:rsidR="00B61B0E" w:rsidRPr="0045503B" w:rsidRDefault="00B61B0E" w:rsidP="00B61B0E">
      <w:pPr>
        <w:spacing w:before="80"/>
        <w:rPr>
          <w:i/>
          <w:lang w:val="ru-RU"/>
        </w:rPr>
      </w:pPr>
    </w:p>
    <w:p w:rsidR="00B61B0E" w:rsidRPr="0045503B" w:rsidRDefault="00B61B0E" w:rsidP="00B61B0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61B0E" w:rsidRPr="0045503B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359DF" w:rsidRPr="003A55DE" w:rsidRDefault="005359DF" w:rsidP="005359DF">
      <w:pPr>
        <w:spacing w:before="0"/>
        <w:jc w:val="center"/>
        <w:rPr>
          <w:b/>
          <w:bCs/>
          <w:szCs w:val="22"/>
          <w:lang w:val="ru-RU"/>
        </w:rPr>
      </w:pPr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5359DF" w:rsidRPr="00343097" w:rsidRDefault="005359DF" w:rsidP="005359DF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359DF" w:rsidRPr="00343097" w:rsidRDefault="005359DF" w:rsidP="005359DF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43097">
        <w:rPr>
          <w:sz w:val="20"/>
          <w:lang w:val="ru-RU"/>
        </w:rPr>
        <w:t>регламентарную</w:t>
      </w:r>
      <w:proofErr w:type="spellEnd"/>
      <w:r w:rsidRPr="00343097">
        <w:rPr>
          <w:sz w:val="20"/>
          <w:lang w:val="ru-RU"/>
        </w:rPr>
        <w:t xml:space="preserve"> и политическую функции Сектора радиосвязи. </w:t>
      </w:r>
    </w:p>
    <w:p w:rsidR="005359DF" w:rsidRPr="00343097" w:rsidRDefault="005359DF" w:rsidP="005359DF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5359DF" w:rsidRPr="00343097" w:rsidRDefault="005359DF" w:rsidP="005359DF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343097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343097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5359DF" w:rsidRPr="00FD3C61" w:rsidRDefault="005359DF" w:rsidP="005359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359DF" w:rsidRPr="00BA440E" w:rsidTr="00486042">
        <w:trPr>
          <w:jc w:val="center"/>
        </w:trPr>
        <w:tc>
          <w:tcPr>
            <w:tcW w:w="8856" w:type="dxa"/>
            <w:gridSpan w:val="2"/>
          </w:tcPr>
          <w:p w:rsidR="005359DF" w:rsidRPr="00343097" w:rsidRDefault="005359DF" w:rsidP="0048604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5359DF" w:rsidRPr="00FD3C61" w:rsidRDefault="005359DF" w:rsidP="0048604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9" w:history="1">
              <w:r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359DF" w:rsidRPr="00FD3C61" w:rsidRDefault="005359DF" w:rsidP="00486042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359DF" w:rsidRPr="00BA440E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5359DF" w:rsidRPr="00D53910" w:rsidRDefault="005359DF" w:rsidP="0048604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5359DF" w:rsidRPr="00BA440E" w:rsidTr="00486042">
        <w:trPr>
          <w:jc w:val="center"/>
        </w:trPr>
        <w:tc>
          <w:tcPr>
            <w:tcW w:w="1188" w:type="dxa"/>
            <w:shd w:val="clear" w:color="auto" w:fill="FFFFFF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91670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91670">
              <w:rPr>
                <w:sz w:val="20"/>
                <w:lang w:val="ru-RU"/>
              </w:rPr>
              <w:t>радиоопределения</w:t>
            </w:r>
            <w:proofErr w:type="spellEnd"/>
            <w:r w:rsidRPr="00F91670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  <w:shd w:val="clear" w:color="auto" w:fill="auto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359DF" w:rsidRPr="00BA440E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  <w:shd w:val="clear" w:color="auto" w:fill="auto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359DF" w:rsidRPr="00FD3C61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359DF" w:rsidRPr="00BA440E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359DF" w:rsidRPr="00BA440E" w:rsidTr="00486042">
        <w:trPr>
          <w:jc w:val="center"/>
        </w:trPr>
        <w:tc>
          <w:tcPr>
            <w:tcW w:w="1188" w:type="dxa"/>
          </w:tcPr>
          <w:p w:rsidR="005359DF" w:rsidRPr="00D53910" w:rsidRDefault="005359DF" w:rsidP="0048604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5359DF" w:rsidRPr="00D53910" w:rsidRDefault="005359DF" w:rsidP="0048604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5359DF" w:rsidRPr="00FD3C61" w:rsidRDefault="005359DF" w:rsidP="005359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359DF" w:rsidRPr="00BA440E" w:rsidTr="00486042">
        <w:trPr>
          <w:jc w:val="center"/>
        </w:trPr>
        <w:tc>
          <w:tcPr>
            <w:tcW w:w="8856" w:type="dxa"/>
          </w:tcPr>
          <w:p w:rsidR="005359DF" w:rsidRPr="00FD3C61" w:rsidRDefault="005359DF" w:rsidP="0048604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53910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5359DF" w:rsidRPr="00D53910" w:rsidRDefault="005359DF" w:rsidP="005359DF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</w:t>
      </w:r>
      <w:r w:rsidRPr="005359DF">
        <w:rPr>
          <w:sz w:val="20"/>
          <w:lang w:val="ru-RU"/>
        </w:rPr>
        <w:t>8</w:t>
      </w:r>
      <w:r w:rsidRPr="00D53910">
        <w:rPr>
          <w:sz w:val="20"/>
          <w:lang w:val="ru-RU"/>
        </w:rPr>
        <w:t xml:space="preserve"> г.</w:t>
      </w:r>
    </w:p>
    <w:p w:rsidR="005359DF" w:rsidRPr="005359DF" w:rsidRDefault="005359DF" w:rsidP="005359D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1" w:name="iiannee"/>
      <w:bookmarkEnd w:id="1"/>
      <w:r w:rsidRPr="00AC0780">
        <w:rPr>
          <w:sz w:val="20"/>
          <w:lang w:val="ru-RU"/>
        </w:rPr>
        <w:t>201</w:t>
      </w:r>
      <w:r w:rsidRPr="005359DF">
        <w:rPr>
          <w:sz w:val="20"/>
          <w:lang w:val="ru-RU"/>
        </w:rPr>
        <w:t>8</w:t>
      </w:r>
    </w:p>
    <w:p w:rsidR="00643D5C" w:rsidRPr="008E0150" w:rsidRDefault="005359DF" w:rsidP="005359DF">
      <w:pPr>
        <w:jc w:val="left"/>
        <w:rPr>
          <w:i/>
          <w:sz w:val="20"/>
          <w:lang w:val="ru-RU"/>
        </w:rPr>
        <w:sectPr w:rsidR="00643D5C" w:rsidRPr="008E0150" w:rsidSect="005359DF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>
        <w:rPr>
          <w:sz w:val="20"/>
          <w:lang w:val="ru-RU"/>
        </w:rPr>
        <w:t xml:space="preserve">ого письменного разрешения </w:t>
      </w:r>
      <w:proofErr w:type="gramStart"/>
      <w:r>
        <w:rPr>
          <w:sz w:val="20"/>
          <w:lang w:val="ru-RU"/>
        </w:rPr>
        <w:t>МСЭ</w:t>
      </w:r>
      <w:r w:rsidRPr="005359DF">
        <w:rPr>
          <w:sz w:val="20"/>
          <w:lang w:val="ru-RU"/>
        </w:rPr>
        <w:t>.</w:t>
      </w:r>
      <w:r w:rsidR="008E0150" w:rsidRPr="00FD1D6C">
        <w:rPr>
          <w:sz w:val="18"/>
          <w:szCs w:val="18"/>
          <w:lang w:val="ru-RU"/>
        </w:rPr>
        <w:t>.</w:t>
      </w:r>
      <w:proofErr w:type="gramEnd"/>
    </w:p>
    <w:p w:rsidR="00643D5C" w:rsidRPr="008E0150" w:rsidRDefault="008E0150" w:rsidP="00661166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proofErr w:type="gramStart"/>
      <w:r w:rsidRPr="008E0150">
        <w:rPr>
          <w:szCs w:val="26"/>
          <w:lang w:val="ru-RU"/>
        </w:rPr>
        <w:lastRenderedPageBreak/>
        <w:t xml:space="preserve">РЕКОМЕНДАЦИЯ </w:t>
      </w:r>
      <w:r w:rsidR="00A748C8" w:rsidRPr="005359DF">
        <w:rPr>
          <w:szCs w:val="26"/>
          <w:lang w:val="ru-RU"/>
        </w:rPr>
        <w:t xml:space="preserve"> </w:t>
      </w:r>
      <w:r w:rsidRPr="008E0150">
        <w:rPr>
          <w:rStyle w:val="href"/>
          <w:szCs w:val="26"/>
          <w:lang w:val="ru-RU"/>
        </w:rPr>
        <w:t>МСЭ</w:t>
      </w:r>
      <w:proofErr w:type="gramEnd"/>
      <w:r w:rsidRPr="008E0150">
        <w:rPr>
          <w:rStyle w:val="href"/>
          <w:szCs w:val="26"/>
          <w:lang w:val="ru-RU"/>
        </w:rPr>
        <w:t xml:space="preserve">-R </w:t>
      </w:r>
      <w:r w:rsidR="00A748C8" w:rsidRPr="005359DF">
        <w:rPr>
          <w:rStyle w:val="href"/>
          <w:szCs w:val="26"/>
          <w:lang w:val="ru-RU"/>
        </w:rPr>
        <w:t xml:space="preserve"> </w:t>
      </w:r>
      <w:r w:rsidRPr="008E0150">
        <w:rPr>
          <w:rStyle w:val="href"/>
          <w:szCs w:val="26"/>
          <w:lang w:val="ru-RU"/>
        </w:rPr>
        <w:t>BS.2107-0</w:t>
      </w:r>
    </w:p>
    <w:p w:rsidR="006D0BC7" w:rsidRPr="008E0150" w:rsidRDefault="008E0150" w:rsidP="00661166">
      <w:pPr>
        <w:pStyle w:val="Rectitle"/>
        <w:spacing w:before="120"/>
        <w:rPr>
          <w:szCs w:val="26"/>
          <w:lang w:val="ru-RU" w:eastAsia="zh-CN"/>
        </w:rPr>
      </w:pPr>
      <w:r w:rsidRPr="008E0150">
        <w:rPr>
          <w:szCs w:val="26"/>
          <w:lang w:val="ru-RU"/>
        </w:rPr>
        <w:t>Использование частот международного радио для оказания помощи</w:t>
      </w:r>
      <w:r w:rsidRPr="008E0150">
        <w:rPr>
          <w:szCs w:val="26"/>
          <w:lang w:val="ru-RU"/>
        </w:rPr>
        <w:br/>
        <w:t xml:space="preserve">при бедствиях (IRDR) для широковещательной передачи </w:t>
      </w:r>
      <w:r w:rsidRPr="008E0150">
        <w:rPr>
          <w:szCs w:val="26"/>
          <w:lang w:val="ru-RU"/>
        </w:rPr>
        <w:br/>
        <w:t>в чрезвычайных ситуациях в полосах высоких частот (ВЧ)</w:t>
      </w:r>
    </w:p>
    <w:p w:rsidR="006D0BC7" w:rsidRPr="00531261" w:rsidRDefault="006D0BC7" w:rsidP="00661166">
      <w:pPr>
        <w:pStyle w:val="Recref"/>
        <w:rPr>
          <w:szCs w:val="22"/>
          <w:lang w:val="ru-RU"/>
        </w:rPr>
      </w:pPr>
      <w:r w:rsidRPr="00531261">
        <w:rPr>
          <w:szCs w:val="22"/>
          <w:lang w:val="ru-RU"/>
        </w:rPr>
        <w:t>(</w:t>
      </w:r>
      <w:r w:rsidR="008E0150" w:rsidRPr="008E0150">
        <w:rPr>
          <w:szCs w:val="22"/>
          <w:lang w:val="ru-RU"/>
        </w:rPr>
        <w:t>Вопрос</w:t>
      </w:r>
      <w:r w:rsidRPr="00531261">
        <w:rPr>
          <w:szCs w:val="22"/>
          <w:lang w:val="ru-RU"/>
        </w:rPr>
        <w:t xml:space="preserve"> </w:t>
      </w:r>
      <w:r w:rsidR="008E0150" w:rsidRPr="008E0150">
        <w:rPr>
          <w:szCs w:val="22"/>
          <w:lang w:val="ru-RU"/>
        </w:rPr>
        <w:t>МСЭ</w:t>
      </w:r>
      <w:r w:rsidRPr="00531261">
        <w:rPr>
          <w:szCs w:val="22"/>
          <w:lang w:val="ru-RU"/>
        </w:rPr>
        <w:t>-</w:t>
      </w:r>
      <w:r w:rsidRPr="008E0150">
        <w:rPr>
          <w:szCs w:val="22"/>
          <w:lang w:val="en-US"/>
        </w:rPr>
        <w:t>R</w:t>
      </w:r>
      <w:r w:rsidRPr="00531261">
        <w:rPr>
          <w:szCs w:val="22"/>
          <w:lang w:val="ru-RU"/>
        </w:rPr>
        <w:t xml:space="preserve"> 118-1/6)</w:t>
      </w:r>
    </w:p>
    <w:p w:rsidR="006D0BC7" w:rsidRPr="00531261" w:rsidRDefault="006D0BC7" w:rsidP="00661166">
      <w:pPr>
        <w:pStyle w:val="Recdate"/>
        <w:rPr>
          <w:szCs w:val="22"/>
          <w:lang w:val="ru-RU"/>
        </w:rPr>
      </w:pPr>
      <w:r w:rsidRPr="00531261">
        <w:rPr>
          <w:szCs w:val="22"/>
          <w:lang w:val="ru-RU"/>
        </w:rPr>
        <w:t>(2017)</w:t>
      </w:r>
    </w:p>
    <w:p w:rsidR="006D0BC7" w:rsidRPr="008E0150" w:rsidRDefault="008E0150" w:rsidP="00661166">
      <w:pPr>
        <w:pStyle w:val="HeadingSum"/>
      </w:pPr>
      <w:r w:rsidRPr="00A916D5">
        <w:t>Сфера</w:t>
      </w:r>
      <w:r w:rsidRPr="008E0150">
        <w:t xml:space="preserve"> применения</w:t>
      </w:r>
    </w:p>
    <w:p w:rsidR="006D0BC7" w:rsidRPr="008E0150" w:rsidRDefault="008E0150" w:rsidP="00661166">
      <w:pPr>
        <w:pStyle w:val="Summary"/>
      </w:pPr>
      <w:r w:rsidRPr="008E0150">
        <w:t xml:space="preserve">В настоящей Рекомендации </w:t>
      </w:r>
      <w:r>
        <w:t>определяются</w:t>
      </w:r>
      <w:r w:rsidRPr="008E0150">
        <w:t xml:space="preserve"> частоты международного радио для оказания помощи при бедствиях (IRDR), которые могут использоваться для высокочастотной (ВЧ) широковещательной передачи в</w:t>
      </w:r>
      <w:r>
        <w:t> </w:t>
      </w:r>
      <w:r w:rsidRPr="008E0150">
        <w:t>чрезвычайных ситуациях.</w:t>
      </w:r>
    </w:p>
    <w:p w:rsidR="008E0150" w:rsidRPr="00FD1D6C" w:rsidRDefault="008E0150" w:rsidP="00661166">
      <w:pPr>
        <w:pStyle w:val="Headingb"/>
        <w:rPr>
          <w:szCs w:val="22"/>
          <w:lang w:val="ru-RU"/>
        </w:rPr>
      </w:pPr>
      <w:r w:rsidRPr="00FD1D6C">
        <w:rPr>
          <w:szCs w:val="22"/>
          <w:lang w:val="ru-RU"/>
        </w:rPr>
        <w:t>Ключевые слова</w:t>
      </w:r>
    </w:p>
    <w:p w:rsidR="008E0150" w:rsidRPr="00FD1D6C" w:rsidRDefault="00D74B86" w:rsidP="00661166">
      <w:pPr>
        <w:rPr>
          <w:szCs w:val="22"/>
          <w:lang w:val="ru-RU"/>
        </w:rPr>
      </w:pPr>
      <w:r w:rsidRPr="006323AF">
        <w:rPr>
          <w:szCs w:val="22"/>
          <w:lang w:val="ru-RU"/>
        </w:rPr>
        <w:t xml:space="preserve">Радиовещание </w:t>
      </w:r>
      <w:r w:rsidR="008E0150" w:rsidRPr="00FD1D6C">
        <w:rPr>
          <w:szCs w:val="22"/>
          <w:lang w:val="ru-RU"/>
        </w:rPr>
        <w:t xml:space="preserve">для </w:t>
      </w:r>
      <w:r w:rsidR="008E0150">
        <w:rPr>
          <w:szCs w:val="22"/>
          <w:lang w:val="ru-RU"/>
        </w:rPr>
        <w:t>предупреждения</w:t>
      </w:r>
      <w:r w:rsidR="008E0150" w:rsidRPr="00FD1D6C">
        <w:rPr>
          <w:szCs w:val="22"/>
          <w:lang w:val="ru-RU"/>
        </w:rPr>
        <w:t xml:space="preserve"> населения, </w:t>
      </w:r>
      <w:r w:rsidRPr="00D74B86">
        <w:rPr>
          <w:szCs w:val="22"/>
          <w:lang w:val="ru-RU"/>
        </w:rPr>
        <w:t>управлени</w:t>
      </w:r>
      <w:r>
        <w:rPr>
          <w:szCs w:val="22"/>
          <w:lang w:val="ru-RU"/>
        </w:rPr>
        <w:t>е</w:t>
      </w:r>
      <w:r w:rsidRPr="00D74B86">
        <w:rPr>
          <w:szCs w:val="22"/>
          <w:lang w:val="ru-RU"/>
        </w:rPr>
        <w:t xml:space="preserve"> операциями в случае бедствий</w:t>
      </w:r>
      <w:r w:rsidR="008E0150" w:rsidRPr="00FD1D6C">
        <w:rPr>
          <w:szCs w:val="22"/>
          <w:lang w:val="ru-RU"/>
        </w:rPr>
        <w:t xml:space="preserve">, оказание помощи при бедствиях, </w:t>
      </w:r>
      <w:r w:rsidR="00CF422C" w:rsidRPr="00CF422C">
        <w:rPr>
          <w:szCs w:val="22"/>
          <w:lang w:val="ru-RU"/>
        </w:rPr>
        <w:t>широковещательн</w:t>
      </w:r>
      <w:r w:rsidR="00CF422C">
        <w:rPr>
          <w:szCs w:val="22"/>
          <w:lang w:val="ru-RU"/>
        </w:rPr>
        <w:t>ая</w:t>
      </w:r>
      <w:r w:rsidR="00CF422C" w:rsidRPr="00CF422C">
        <w:rPr>
          <w:szCs w:val="22"/>
          <w:lang w:val="ru-RU"/>
        </w:rPr>
        <w:t xml:space="preserve"> передач</w:t>
      </w:r>
      <w:r w:rsidR="00CF422C">
        <w:rPr>
          <w:szCs w:val="22"/>
          <w:lang w:val="ru-RU"/>
        </w:rPr>
        <w:t>а</w:t>
      </w:r>
      <w:r w:rsidR="00CF422C" w:rsidRPr="00CF422C">
        <w:rPr>
          <w:szCs w:val="22"/>
          <w:lang w:val="ru-RU"/>
        </w:rPr>
        <w:t xml:space="preserve"> в чрезвычайных ситуациях</w:t>
      </w:r>
      <w:r w:rsidR="008E0150" w:rsidRPr="00FD1D6C">
        <w:rPr>
          <w:szCs w:val="22"/>
          <w:lang w:val="ru-RU"/>
        </w:rPr>
        <w:t>, ВЧ, ККВЧ, высокочастотный, международное радио для оказания помощи</w:t>
      </w:r>
      <w:r w:rsidR="001E28C3">
        <w:rPr>
          <w:szCs w:val="22"/>
          <w:lang w:val="ru-RU"/>
        </w:rPr>
        <w:t xml:space="preserve"> </w:t>
      </w:r>
      <w:r w:rsidR="008E0150" w:rsidRPr="00FD1D6C">
        <w:rPr>
          <w:szCs w:val="22"/>
          <w:lang w:val="ru-RU"/>
        </w:rPr>
        <w:t>при бедствиях, IRDR, коротковолновый</w:t>
      </w:r>
      <w:r w:rsidR="008E0150">
        <w:rPr>
          <w:szCs w:val="22"/>
          <w:lang w:val="ru-RU"/>
        </w:rPr>
        <w:t>.</w:t>
      </w:r>
    </w:p>
    <w:p w:rsidR="008E0150" w:rsidRPr="00FD1D6C" w:rsidRDefault="008E0150" w:rsidP="00661166">
      <w:pPr>
        <w:spacing w:before="200"/>
        <w:rPr>
          <w:szCs w:val="22"/>
          <w:lang w:val="ru-RU"/>
        </w:rPr>
      </w:pPr>
      <w:r w:rsidRPr="00FD1D6C">
        <w:rPr>
          <w:szCs w:val="22"/>
          <w:lang w:val="ru-RU"/>
        </w:rPr>
        <w:t>Ассамблея радиосвязи МСЭ,</w:t>
      </w:r>
    </w:p>
    <w:p w:rsidR="008E0150" w:rsidRPr="00FD1D6C" w:rsidRDefault="008E0150" w:rsidP="00661166">
      <w:pPr>
        <w:pStyle w:val="Call"/>
        <w:spacing w:before="120"/>
        <w:rPr>
          <w:szCs w:val="22"/>
          <w:lang w:val="ru-RU"/>
        </w:rPr>
      </w:pPr>
      <w:r w:rsidRPr="00FD1D6C">
        <w:rPr>
          <w:szCs w:val="22"/>
          <w:lang w:val="ru-RU"/>
        </w:rPr>
        <w:t>учитывая</w:t>
      </w:r>
      <w:r w:rsidRPr="008A0062">
        <w:rPr>
          <w:i w:val="0"/>
          <w:iCs/>
          <w:szCs w:val="22"/>
          <w:lang w:val="ru-RU"/>
        </w:rPr>
        <w:t>,</w:t>
      </w:r>
    </w:p>
    <w:p w:rsidR="008E0150" w:rsidRPr="00FD1D6C" w:rsidRDefault="008E0150" w:rsidP="00661166">
      <w:pPr>
        <w:rPr>
          <w:iCs/>
          <w:szCs w:val="22"/>
          <w:lang w:val="ru-RU" w:eastAsia="zh-CN"/>
        </w:rPr>
      </w:pPr>
      <w:r w:rsidRPr="00FD1D6C">
        <w:rPr>
          <w:i/>
          <w:iCs/>
          <w:szCs w:val="22"/>
          <w:lang w:val="ru-RU"/>
        </w:rPr>
        <w:t>a)</w:t>
      </w:r>
      <w:r w:rsidRPr="00FD1D6C">
        <w:rPr>
          <w:i/>
          <w:iCs/>
          <w:szCs w:val="22"/>
          <w:lang w:val="ru-RU"/>
        </w:rPr>
        <w:tab/>
      </w:r>
      <w:r w:rsidRPr="00FD1D6C">
        <w:rPr>
          <w:szCs w:val="22"/>
          <w:lang w:val="ru-RU"/>
        </w:rPr>
        <w:t>что в пункте</w:t>
      </w:r>
      <w:r w:rsidR="00D142A5">
        <w:rPr>
          <w:szCs w:val="22"/>
          <w:lang w:val="ru-RU"/>
        </w:rPr>
        <w:t> </w:t>
      </w:r>
      <w:r w:rsidRPr="00531261">
        <w:rPr>
          <w:i/>
          <w:szCs w:val="22"/>
          <w:lang w:val="ru-RU"/>
        </w:rPr>
        <w:t>а)</w:t>
      </w:r>
      <w:r w:rsidRPr="00FD1D6C">
        <w:rPr>
          <w:szCs w:val="22"/>
          <w:lang w:val="ru-RU"/>
        </w:rPr>
        <w:t xml:space="preserve"> раздела </w:t>
      </w:r>
      <w:r w:rsidRPr="00FD1D6C">
        <w:rPr>
          <w:i/>
          <w:szCs w:val="22"/>
          <w:lang w:val="ru-RU"/>
        </w:rPr>
        <w:t>учитывая</w:t>
      </w:r>
      <w:r w:rsidRPr="00FD1D6C">
        <w:rPr>
          <w:szCs w:val="22"/>
          <w:lang w:val="ru-RU"/>
        </w:rPr>
        <w:t xml:space="preserve"> Резолюции</w:t>
      </w:r>
      <w:r w:rsidR="00D142A5">
        <w:rPr>
          <w:szCs w:val="22"/>
          <w:lang w:val="ru-RU"/>
        </w:rPr>
        <w:t> </w:t>
      </w:r>
      <w:r w:rsidRPr="00FD1D6C">
        <w:rPr>
          <w:b/>
          <w:szCs w:val="22"/>
          <w:lang w:val="ru-RU"/>
        </w:rPr>
        <w:t xml:space="preserve">647 (Пересм. ВКР-15) </w:t>
      </w:r>
      <w:r w:rsidRPr="00FD1D6C">
        <w:rPr>
          <w:szCs w:val="22"/>
          <w:lang w:val="ru-RU"/>
        </w:rPr>
        <w:t xml:space="preserve">об аспектах радиосвязи, включая руководящие указания по управлению использованием спектра, при раннем предупреждении, прогнозировании, обнаружении, смягчении последствий бедствий и операциях по оказанию помощи в чрезвычайных ситуациях и при бедствиях говорится, что </w:t>
      </w:r>
      <w:r>
        <w:rPr>
          <w:szCs w:val="22"/>
          <w:lang w:val="ru-RU"/>
        </w:rPr>
        <w:t>стихийные бедствия подчеркивают важность использования эффективных мер для смягчения их последствий, включая прогнозирование, обнаружение и оповещение посредством координируемого и эффективного использования радиочастотного спектра;</w:t>
      </w:r>
    </w:p>
    <w:p w:rsidR="008E0150" w:rsidRPr="00FD1D6C" w:rsidRDefault="008E0150" w:rsidP="00661166">
      <w:pPr>
        <w:spacing w:before="100"/>
        <w:rPr>
          <w:iCs/>
          <w:szCs w:val="22"/>
          <w:lang w:val="ru-RU" w:eastAsia="zh-CN"/>
        </w:rPr>
      </w:pPr>
      <w:r w:rsidRPr="00FD1D6C">
        <w:rPr>
          <w:i/>
          <w:iCs/>
          <w:szCs w:val="22"/>
          <w:lang w:val="ru-RU"/>
        </w:rPr>
        <w:t>b)</w:t>
      </w:r>
      <w:r w:rsidRPr="00FD1D6C">
        <w:rPr>
          <w:i/>
          <w:iCs/>
          <w:szCs w:val="22"/>
          <w:lang w:val="ru-RU"/>
        </w:rPr>
        <w:tab/>
      </w:r>
      <w:r w:rsidRPr="00FD1D6C">
        <w:rPr>
          <w:szCs w:val="22"/>
          <w:lang w:val="ru-RU"/>
        </w:rPr>
        <w:t xml:space="preserve">что в </w:t>
      </w:r>
      <w:proofErr w:type="gramStart"/>
      <w:r w:rsidRPr="00FD1D6C">
        <w:rPr>
          <w:szCs w:val="22"/>
          <w:lang w:val="ru-RU"/>
        </w:rPr>
        <w:t>пункте</w:t>
      </w:r>
      <w:proofErr w:type="gramEnd"/>
      <w:r w:rsidR="00D142A5">
        <w:rPr>
          <w:szCs w:val="22"/>
          <w:lang w:val="ru-RU"/>
        </w:rPr>
        <w:t> </w:t>
      </w:r>
      <w:r w:rsidRPr="00531261">
        <w:rPr>
          <w:i/>
          <w:szCs w:val="22"/>
          <w:lang w:val="ru-RU"/>
        </w:rPr>
        <w:t>а)</w:t>
      </w:r>
      <w:r w:rsidRPr="00FD1D6C">
        <w:rPr>
          <w:szCs w:val="22"/>
          <w:lang w:val="ru-RU"/>
        </w:rPr>
        <w:t xml:space="preserve"> раздела </w:t>
      </w:r>
      <w:r w:rsidRPr="00FD1D6C">
        <w:rPr>
          <w:i/>
          <w:szCs w:val="22"/>
          <w:lang w:val="ru-RU"/>
        </w:rPr>
        <w:t>учитывая</w:t>
      </w:r>
      <w:r w:rsidRPr="00FD1D6C">
        <w:rPr>
          <w:szCs w:val="22"/>
          <w:lang w:val="ru-RU"/>
        </w:rPr>
        <w:t xml:space="preserve"> Резолюции МСЭ-R 55-2 </w:t>
      </w:r>
      <w:r w:rsidR="00D142A5">
        <w:rPr>
          <w:szCs w:val="22"/>
          <w:lang w:val="ru-RU"/>
        </w:rPr>
        <w:t>по исследованиям</w:t>
      </w:r>
      <w:r w:rsidRPr="00FD1D6C">
        <w:rPr>
          <w:szCs w:val="22"/>
          <w:lang w:val="ru-RU"/>
        </w:rPr>
        <w:t xml:space="preserve"> Сектора радиосвязи МСЭ (МСЭ-R) в области прогнозирования, обнаружения, смягчения последствий бедствий и оказания помощи при бедствиях подчеркивается значение систем радиосвязи в содействии управлению операциями в случае бедствий посредством методов раннего предупреждения, предотвращения, смягчения последствий и оказания помощи;</w:t>
      </w:r>
    </w:p>
    <w:p w:rsidR="008E0150" w:rsidRPr="00FD1D6C" w:rsidRDefault="008E0150" w:rsidP="00661166">
      <w:pPr>
        <w:spacing w:before="100"/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c)</w:t>
      </w:r>
      <w:r w:rsidRPr="00FD1D6C">
        <w:rPr>
          <w:i/>
          <w:iCs/>
          <w:szCs w:val="22"/>
          <w:lang w:val="ru-RU"/>
        </w:rPr>
        <w:tab/>
      </w:r>
      <w:r w:rsidRPr="00FD1D6C">
        <w:rPr>
          <w:szCs w:val="22"/>
          <w:lang w:val="ru-RU"/>
        </w:rPr>
        <w:t xml:space="preserve">что согласно </w:t>
      </w:r>
      <w:r w:rsidR="00531261" w:rsidRPr="00FD1D6C">
        <w:rPr>
          <w:szCs w:val="22"/>
          <w:lang w:val="ru-RU"/>
        </w:rPr>
        <w:t>Статье</w:t>
      </w:r>
      <w:r w:rsidR="00531261">
        <w:rPr>
          <w:szCs w:val="22"/>
          <w:lang w:val="ru-RU"/>
        </w:rPr>
        <w:t> </w:t>
      </w:r>
      <w:r w:rsidRPr="00D142A5">
        <w:rPr>
          <w:b/>
          <w:szCs w:val="22"/>
          <w:lang w:val="ru-RU"/>
        </w:rPr>
        <w:t>12</w:t>
      </w:r>
      <w:r w:rsidRPr="00FD1D6C">
        <w:rPr>
          <w:szCs w:val="22"/>
          <w:lang w:val="ru-RU"/>
        </w:rPr>
        <w:t xml:space="preserve"> Регламента радиосвязи отдельные частотные каналы для высокочастотного (ВЧ) радиовещания в высокочастотных полосах, выделенных Радиовещательной службе, не присваиваются, а </w:t>
      </w:r>
      <w:r w:rsidR="006323AF">
        <w:rPr>
          <w:szCs w:val="22"/>
          <w:lang w:val="ru-RU"/>
        </w:rPr>
        <w:t xml:space="preserve">координируются </w:t>
      </w:r>
      <w:r w:rsidRPr="00FD1D6C">
        <w:rPr>
          <w:szCs w:val="22"/>
          <w:lang w:val="ru-RU"/>
        </w:rPr>
        <w:t>на международном уровне;</w:t>
      </w:r>
    </w:p>
    <w:p w:rsidR="008E0150" w:rsidRPr="005C5C8D" w:rsidRDefault="008E0150" w:rsidP="00661166">
      <w:pPr>
        <w:spacing w:before="100"/>
        <w:rPr>
          <w:szCs w:val="22"/>
          <w:lang w:val="ru-RU"/>
        </w:rPr>
      </w:pPr>
      <w:r w:rsidRPr="005C5C8D">
        <w:rPr>
          <w:i/>
          <w:iCs/>
          <w:szCs w:val="22"/>
          <w:lang w:val="ru-RU"/>
        </w:rPr>
        <w:t>d)</w:t>
      </w:r>
      <w:r w:rsidRPr="005C5C8D">
        <w:rPr>
          <w:szCs w:val="22"/>
          <w:lang w:val="ru-RU"/>
        </w:rPr>
        <w:tab/>
        <w:t>что в разделе</w:t>
      </w:r>
      <w:r w:rsidR="00825315" w:rsidRPr="005C5C8D">
        <w:rPr>
          <w:szCs w:val="22"/>
          <w:lang w:val="ru-RU"/>
        </w:rPr>
        <w:t> </w:t>
      </w:r>
      <w:r w:rsidRPr="005C5C8D">
        <w:rPr>
          <w:szCs w:val="22"/>
          <w:lang w:val="ru-RU"/>
        </w:rPr>
        <w:t xml:space="preserve">8 Отчета </w:t>
      </w:r>
      <w:r w:rsidR="006323AF">
        <w:rPr>
          <w:szCs w:val="22"/>
          <w:lang w:val="ru-RU"/>
        </w:rPr>
        <w:t>МСЭ</w:t>
      </w:r>
      <w:r w:rsidRPr="005C5C8D">
        <w:rPr>
          <w:szCs w:val="22"/>
          <w:lang w:val="ru-RU"/>
        </w:rPr>
        <w:t xml:space="preserve">-R BT.2299 </w:t>
      </w:r>
      <w:r w:rsidR="00825315" w:rsidRPr="005C5C8D">
        <w:rPr>
          <w:szCs w:val="22"/>
          <w:lang w:val="ru-RU"/>
        </w:rPr>
        <w:t>"</w:t>
      </w:r>
      <w:r w:rsidR="006323AF" w:rsidRPr="006323AF">
        <w:rPr>
          <w:szCs w:val="22"/>
          <w:lang w:val="ru-RU"/>
        </w:rPr>
        <w:t>Радиовещание для предупреждения населения, смягчения последствий бедствий и оказания помощи при бедствиях</w:t>
      </w:r>
      <w:r w:rsidR="00825315" w:rsidRPr="005C5C8D">
        <w:rPr>
          <w:szCs w:val="22"/>
          <w:lang w:val="ru-RU"/>
        </w:rPr>
        <w:t>"</w:t>
      </w:r>
      <w:r w:rsidRPr="005C5C8D">
        <w:rPr>
          <w:szCs w:val="22"/>
          <w:lang w:val="ru-RU"/>
        </w:rPr>
        <w:t xml:space="preserve"> указана роль международного радиовещания для оказания помощи </w:t>
      </w:r>
      <w:r w:rsidR="00825315" w:rsidRPr="005C5C8D">
        <w:rPr>
          <w:szCs w:val="22"/>
          <w:lang w:val="ru-RU"/>
        </w:rPr>
        <w:t>при бедствиях</w:t>
      </w:r>
      <w:r w:rsidRPr="005C5C8D">
        <w:rPr>
          <w:szCs w:val="22"/>
          <w:lang w:val="ru-RU"/>
        </w:rPr>
        <w:t>;</w:t>
      </w:r>
    </w:p>
    <w:p w:rsidR="008E0150" w:rsidRPr="00FD1D6C" w:rsidRDefault="008E0150" w:rsidP="00661166">
      <w:pPr>
        <w:spacing w:before="100"/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e)</w:t>
      </w:r>
      <w:r w:rsidRPr="00FD1D6C">
        <w:rPr>
          <w:szCs w:val="22"/>
          <w:lang w:val="ru-RU"/>
        </w:rPr>
        <w:tab/>
      </w:r>
      <w:r w:rsidR="00825315">
        <w:rPr>
          <w:szCs w:val="22"/>
          <w:lang w:val="ru-RU"/>
        </w:rPr>
        <w:t xml:space="preserve">что проект системы </w:t>
      </w:r>
      <w:r w:rsidR="005C5C8D">
        <w:rPr>
          <w:szCs w:val="22"/>
          <w:lang w:val="ru-RU"/>
        </w:rPr>
        <w:t xml:space="preserve">международного </w:t>
      </w:r>
      <w:r w:rsidR="00825315">
        <w:rPr>
          <w:szCs w:val="22"/>
          <w:lang w:val="ru-RU"/>
        </w:rPr>
        <w:t>радио для оказания помощи при бедствиях был разработан ККВЧ – Международной ассоциацией радиовещания в сотрудничестве с</w:t>
      </w:r>
      <w:r w:rsidR="005C5C8D">
        <w:rPr>
          <w:szCs w:val="22"/>
          <w:lang w:val="ru-RU"/>
        </w:rPr>
        <w:t> Радиовещательным союзом</w:t>
      </w:r>
      <w:r w:rsidR="00825315">
        <w:rPr>
          <w:szCs w:val="22"/>
          <w:lang w:val="ru-RU"/>
        </w:rPr>
        <w:t xml:space="preserve"> арабских государств и Азиатско-тихоокеанским </w:t>
      </w:r>
      <w:r w:rsidR="005C5C8D">
        <w:rPr>
          <w:szCs w:val="22"/>
          <w:lang w:val="ru-RU"/>
        </w:rPr>
        <w:t>радиовещательным союзом</w:t>
      </w:r>
      <w:r w:rsidR="00825315">
        <w:rPr>
          <w:szCs w:val="22"/>
          <w:lang w:val="ru-RU"/>
        </w:rPr>
        <w:t>;</w:t>
      </w:r>
    </w:p>
    <w:p w:rsidR="008E0150" w:rsidRPr="00FD1D6C" w:rsidRDefault="008E0150" w:rsidP="00661166">
      <w:pPr>
        <w:spacing w:before="100"/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f)</w:t>
      </w:r>
      <w:r w:rsidRPr="00FD1D6C">
        <w:rPr>
          <w:szCs w:val="22"/>
          <w:lang w:val="ru-RU"/>
        </w:rPr>
        <w:tab/>
        <w:t xml:space="preserve">что имеется десять международных радиочастотных ВЧ (коротковолновых) </w:t>
      </w:r>
      <w:r w:rsidR="008A2E39">
        <w:rPr>
          <w:szCs w:val="22"/>
          <w:lang w:val="ru-RU"/>
        </w:rPr>
        <w:t xml:space="preserve">радиовещательных </w:t>
      </w:r>
      <w:r w:rsidRPr="00FD1D6C">
        <w:rPr>
          <w:szCs w:val="22"/>
          <w:lang w:val="ru-RU"/>
        </w:rPr>
        <w:t>диапазонов</w:t>
      </w:r>
      <w:r w:rsidR="00AD0452">
        <w:rPr>
          <w:szCs w:val="22"/>
          <w:lang w:val="ru-RU"/>
        </w:rPr>
        <w:t>,</w:t>
      </w:r>
      <w:r w:rsidRPr="00FD1D6C">
        <w:rPr>
          <w:szCs w:val="22"/>
          <w:lang w:val="ru-RU"/>
        </w:rPr>
        <w:t xml:space="preserve"> и в настоящее время ведется работа по определению одного или двух частотных каналов IRDR в каждом диапазоне, которые международное координационное сообщество зарезервирует для радиовещания в целях смягчения последствий бедствий,</w:t>
      </w:r>
    </w:p>
    <w:p w:rsidR="008E0150" w:rsidRPr="008A0062" w:rsidRDefault="008E0150" w:rsidP="003C5F68">
      <w:pPr>
        <w:pStyle w:val="Call"/>
        <w:keepLines w:val="0"/>
        <w:spacing w:before="100"/>
        <w:rPr>
          <w:szCs w:val="22"/>
          <w:lang w:val="en-GB"/>
        </w:rPr>
      </w:pPr>
      <w:r w:rsidRPr="00FD1D6C">
        <w:rPr>
          <w:szCs w:val="22"/>
          <w:lang w:val="ru-RU"/>
        </w:rPr>
        <w:lastRenderedPageBreak/>
        <w:t>отмечая</w:t>
      </w:r>
      <w:r w:rsidR="008A0062" w:rsidRPr="008A0062">
        <w:rPr>
          <w:i w:val="0"/>
          <w:iCs/>
          <w:szCs w:val="22"/>
          <w:lang w:val="en-GB"/>
        </w:rPr>
        <w:t>,</w:t>
      </w:r>
    </w:p>
    <w:p w:rsidR="008E0150" w:rsidRPr="00FD1D6C" w:rsidRDefault="008E0150" w:rsidP="003C5F68">
      <w:pPr>
        <w:spacing w:before="80"/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a)</w:t>
      </w:r>
      <w:r w:rsidRPr="00FD1D6C">
        <w:rPr>
          <w:i/>
          <w:iCs/>
          <w:szCs w:val="22"/>
          <w:lang w:val="ru-RU"/>
        </w:rPr>
        <w:tab/>
      </w:r>
      <w:r w:rsidRPr="00FD1D6C">
        <w:rPr>
          <w:szCs w:val="22"/>
          <w:lang w:val="ru-RU"/>
        </w:rPr>
        <w:t>что для осуществления широковещательн</w:t>
      </w:r>
      <w:r w:rsidR="00CF422C">
        <w:rPr>
          <w:szCs w:val="22"/>
          <w:lang w:val="ru-RU"/>
        </w:rPr>
        <w:t xml:space="preserve">ой </w:t>
      </w:r>
      <w:r w:rsidRPr="00FD1D6C">
        <w:rPr>
          <w:szCs w:val="22"/>
          <w:lang w:val="ru-RU"/>
        </w:rPr>
        <w:t>передач</w:t>
      </w:r>
      <w:r w:rsidR="00CF422C">
        <w:rPr>
          <w:szCs w:val="22"/>
          <w:lang w:val="ru-RU"/>
        </w:rPr>
        <w:t>и</w:t>
      </w:r>
      <w:r w:rsidRPr="00FD1D6C">
        <w:rPr>
          <w:szCs w:val="22"/>
          <w:lang w:val="ru-RU"/>
        </w:rPr>
        <w:t xml:space="preserve"> </w:t>
      </w:r>
      <w:r w:rsidR="00CF422C">
        <w:rPr>
          <w:szCs w:val="22"/>
          <w:lang w:val="ru-RU"/>
        </w:rPr>
        <w:t>в чрезвычайных ситуациях</w:t>
      </w:r>
      <w:r w:rsidR="00CF422C" w:rsidRPr="00FD1D6C">
        <w:rPr>
          <w:szCs w:val="22"/>
          <w:lang w:val="ru-RU"/>
        </w:rPr>
        <w:t xml:space="preserve"> </w:t>
      </w:r>
      <w:r w:rsidRPr="00FD1D6C">
        <w:rPr>
          <w:szCs w:val="22"/>
          <w:lang w:val="ru-RU"/>
        </w:rPr>
        <w:t xml:space="preserve">в </w:t>
      </w:r>
      <w:r w:rsidR="00CF422C">
        <w:rPr>
          <w:szCs w:val="22"/>
          <w:lang w:val="ru-RU"/>
        </w:rPr>
        <w:t xml:space="preserve">полосах </w:t>
      </w:r>
      <w:r w:rsidRPr="00FD1D6C">
        <w:rPr>
          <w:szCs w:val="22"/>
          <w:lang w:val="ru-RU"/>
        </w:rPr>
        <w:t>высок</w:t>
      </w:r>
      <w:r w:rsidR="00CF422C">
        <w:rPr>
          <w:szCs w:val="22"/>
          <w:lang w:val="ru-RU"/>
        </w:rPr>
        <w:t xml:space="preserve">их частот </w:t>
      </w:r>
      <w:r w:rsidRPr="00FD1D6C">
        <w:rPr>
          <w:szCs w:val="22"/>
          <w:lang w:val="ru-RU"/>
        </w:rPr>
        <w:t>(ВЧ) требуется свободный частотный канал IRDR (в том числе свободный от</w:t>
      </w:r>
      <w:r w:rsidR="008B7CAA">
        <w:rPr>
          <w:szCs w:val="22"/>
          <w:lang w:val="ru-RU"/>
        </w:rPr>
        <w:t> </w:t>
      </w:r>
      <w:r w:rsidRPr="00FD1D6C">
        <w:rPr>
          <w:szCs w:val="22"/>
          <w:lang w:val="ru-RU"/>
        </w:rPr>
        <w:t>любых других широковещательных передач в полосе ±5</w:t>
      </w:r>
      <w:r w:rsidR="008A2E39">
        <w:rPr>
          <w:szCs w:val="22"/>
          <w:lang w:val="ru-RU"/>
        </w:rPr>
        <w:t> </w:t>
      </w:r>
      <w:r w:rsidRPr="00FD1D6C">
        <w:rPr>
          <w:szCs w:val="22"/>
          <w:lang w:val="ru-RU"/>
        </w:rPr>
        <w:t>кГц);</w:t>
      </w:r>
    </w:p>
    <w:p w:rsidR="008E0150" w:rsidRPr="00FD1D6C" w:rsidRDefault="008E0150" w:rsidP="003C5F68">
      <w:pPr>
        <w:spacing w:before="80"/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b)</w:t>
      </w:r>
      <w:r w:rsidRPr="00FD1D6C">
        <w:rPr>
          <w:szCs w:val="22"/>
          <w:lang w:val="ru-RU"/>
        </w:rPr>
        <w:tab/>
        <w:t>что частотный канал</w:t>
      </w:r>
      <w:r w:rsidR="00304613">
        <w:rPr>
          <w:szCs w:val="22"/>
          <w:lang w:val="ru-RU"/>
        </w:rPr>
        <w:t>, указанный в</w:t>
      </w:r>
      <w:r w:rsidRPr="00FD1D6C">
        <w:rPr>
          <w:szCs w:val="22"/>
          <w:lang w:val="ru-RU"/>
        </w:rPr>
        <w:t xml:space="preserve"> пункт</w:t>
      </w:r>
      <w:r w:rsidR="00304613">
        <w:rPr>
          <w:szCs w:val="22"/>
          <w:lang w:val="ru-RU"/>
        </w:rPr>
        <w:t>е</w:t>
      </w:r>
      <w:r w:rsidR="008B7CAA">
        <w:rPr>
          <w:szCs w:val="22"/>
          <w:lang w:val="ru-RU"/>
        </w:rPr>
        <w:t> </w:t>
      </w:r>
      <w:r w:rsidRPr="00FD1D6C">
        <w:rPr>
          <w:i/>
          <w:szCs w:val="22"/>
          <w:lang w:val="ru-RU"/>
        </w:rPr>
        <w:t>a)</w:t>
      </w:r>
      <w:r w:rsidRPr="00FD1D6C">
        <w:rPr>
          <w:szCs w:val="22"/>
          <w:lang w:val="ru-RU"/>
        </w:rPr>
        <w:t xml:space="preserve"> раздела </w:t>
      </w:r>
      <w:r w:rsidRPr="00FD1D6C">
        <w:rPr>
          <w:i/>
          <w:szCs w:val="22"/>
          <w:lang w:val="ru-RU"/>
        </w:rPr>
        <w:t>отмечая</w:t>
      </w:r>
      <w:r w:rsidR="00304613">
        <w:rPr>
          <w:szCs w:val="22"/>
          <w:lang w:val="ru-RU"/>
        </w:rPr>
        <w:t>, д</w:t>
      </w:r>
      <w:r w:rsidRPr="00FD1D6C">
        <w:rPr>
          <w:szCs w:val="22"/>
          <w:lang w:val="ru-RU"/>
        </w:rPr>
        <w:t>олжен быть доступен круглосуточно</w:t>
      </w:r>
      <w:r w:rsidR="008A2E39">
        <w:rPr>
          <w:szCs w:val="22"/>
          <w:lang w:val="ru-RU"/>
        </w:rPr>
        <w:t xml:space="preserve"> в течение всего года</w:t>
      </w:r>
      <w:r w:rsidRPr="00FD1D6C">
        <w:rPr>
          <w:szCs w:val="22"/>
          <w:lang w:val="ru-RU"/>
        </w:rPr>
        <w:t>;</w:t>
      </w:r>
    </w:p>
    <w:p w:rsidR="008E0150" w:rsidRPr="00FD1D6C" w:rsidRDefault="008E0150" w:rsidP="003C5F68">
      <w:pPr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c)</w:t>
      </w:r>
      <w:r w:rsidRPr="00FD1D6C">
        <w:rPr>
          <w:szCs w:val="22"/>
          <w:lang w:val="ru-RU"/>
        </w:rPr>
        <w:tab/>
        <w:t xml:space="preserve">что частоты IRDR предназначены для использования в целях радиопередачи во время бедствий, вызванных природными, экологическими и технологическими </w:t>
      </w:r>
      <w:r w:rsidR="008A2E39">
        <w:rPr>
          <w:szCs w:val="22"/>
          <w:lang w:val="ru-RU"/>
        </w:rPr>
        <w:t>опасностями</w:t>
      </w:r>
      <w:r w:rsidRPr="00FD1D6C">
        <w:rPr>
          <w:szCs w:val="22"/>
          <w:lang w:val="ru-RU"/>
        </w:rPr>
        <w:t>, и</w:t>
      </w:r>
      <w:r w:rsidR="005C5C8D">
        <w:rPr>
          <w:szCs w:val="22"/>
          <w:lang w:val="ru-RU"/>
        </w:rPr>
        <w:t> </w:t>
      </w:r>
      <w:r w:rsidRPr="00FD1D6C">
        <w:rPr>
          <w:szCs w:val="22"/>
          <w:lang w:val="ru-RU"/>
        </w:rPr>
        <w:t>для</w:t>
      </w:r>
      <w:r w:rsidR="005C5C8D">
        <w:rPr>
          <w:szCs w:val="22"/>
          <w:lang w:val="ru-RU"/>
        </w:rPr>
        <w:t> </w:t>
      </w:r>
      <w:r w:rsidRPr="00FD1D6C">
        <w:rPr>
          <w:szCs w:val="22"/>
          <w:lang w:val="ru-RU"/>
        </w:rPr>
        <w:t>предупреждения о предстоящих событиях;</w:t>
      </w:r>
    </w:p>
    <w:p w:rsidR="008E0150" w:rsidRPr="00FD1D6C" w:rsidRDefault="008E0150" w:rsidP="003C5F68">
      <w:pPr>
        <w:rPr>
          <w:szCs w:val="22"/>
          <w:lang w:val="ru-RU"/>
        </w:rPr>
      </w:pPr>
      <w:r w:rsidRPr="00FD1D6C">
        <w:rPr>
          <w:i/>
          <w:szCs w:val="22"/>
          <w:lang w:val="ru-RU"/>
        </w:rPr>
        <w:t>d)</w:t>
      </w:r>
      <w:r w:rsidRPr="00FD1D6C">
        <w:rPr>
          <w:szCs w:val="22"/>
          <w:lang w:val="ru-RU"/>
        </w:rPr>
        <w:tab/>
        <w:t>что использование любой частоты IRDR основано на принципе</w:t>
      </w:r>
      <w:r w:rsidR="008A2E39">
        <w:rPr>
          <w:szCs w:val="22"/>
          <w:lang w:val="ru-RU"/>
        </w:rPr>
        <w:t xml:space="preserve"> "первым пришел – первым обслужен"</w:t>
      </w:r>
      <w:r w:rsidRPr="00FD1D6C">
        <w:rPr>
          <w:szCs w:val="22"/>
          <w:lang w:val="ru-RU"/>
        </w:rPr>
        <w:t>;</w:t>
      </w:r>
    </w:p>
    <w:p w:rsidR="008E0150" w:rsidRPr="00FD1D6C" w:rsidRDefault="008E0150" w:rsidP="003C5F68">
      <w:pPr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e)</w:t>
      </w:r>
      <w:r w:rsidRPr="00FD1D6C">
        <w:rPr>
          <w:szCs w:val="22"/>
          <w:lang w:val="ru-RU"/>
        </w:rPr>
        <w:tab/>
        <w:t xml:space="preserve">что запросы на частоту IRDR должны </w:t>
      </w:r>
      <w:r w:rsidR="008A2E39">
        <w:rPr>
          <w:szCs w:val="22"/>
          <w:lang w:val="ru-RU"/>
        </w:rPr>
        <w:t xml:space="preserve">загружаться </w:t>
      </w:r>
      <w:r w:rsidR="005C5C8D">
        <w:rPr>
          <w:szCs w:val="22"/>
          <w:lang w:val="ru-RU"/>
        </w:rPr>
        <w:t>в</w:t>
      </w:r>
      <w:r w:rsidR="008A2E39">
        <w:rPr>
          <w:szCs w:val="22"/>
          <w:lang w:val="ru-RU"/>
        </w:rPr>
        <w:t xml:space="preserve"> международную базу данных</w:t>
      </w:r>
      <w:r w:rsidRPr="00FD1D6C">
        <w:rPr>
          <w:szCs w:val="22"/>
          <w:lang w:val="ru-RU"/>
        </w:rPr>
        <w:t xml:space="preserve"> </w:t>
      </w:r>
      <w:r w:rsidR="005C5C8D">
        <w:rPr>
          <w:szCs w:val="22"/>
          <w:lang w:val="ru-RU"/>
        </w:rPr>
        <w:t>ККВЧ</w:t>
      </w:r>
      <w:r w:rsidRPr="00FD1D6C">
        <w:rPr>
          <w:szCs w:val="22"/>
          <w:lang w:val="ru-RU"/>
        </w:rPr>
        <w:t xml:space="preserve"> в</w:t>
      </w:r>
      <w:r w:rsidR="005C5C8D">
        <w:rPr>
          <w:szCs w:val="22"/>
          <w:lang w:val="ru-RU"/>
        </w:rPr>
        <w:t> </w:t>
      </w:r>
      <w:r w:rsidRPr="00FD1D6C">
        <w:rPr>
          <w:szCs w:val="22"/>
          <w:lang w:val="ru-RU"/>
        </w:rPr>
        <w:t xml:space="preserve">составе файла стандартных требований вместе с другими записями </w:t>
      </w:r>
      <w:r w:rsidR="005C5C8D" w:rsidRPr="00FD1D6C">
        <w:rPr>
          <w:szCs w:val="22"/>
          <w:lang w:val="ru-RU"/>
        </w:rPr>
        <w:t xml:space="preserve">организации </w:t>
      </w:r>
      <w:r w:rsidRPr="00FD1D6C">
        <w:rPr>
          <w:szCs w:val="22"/>
          <w:lang w:val="ru-RU"/>
        </w:rPr>
        <w:t>по управлению использованием частот (FMO);</w:t>
      </w:r>
    </w:p>
    <w:p w:rsidR="008E0150" w:rsidRPr="00FD1D6C" w:rsidRDefault="008E0150" w:rsidP="003C5F68">
      <w:pPr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f)</w:t>
      </w:r>
      <w:r w:rsidRPr="00FD1D6C">
        <w:rPr>
          <w:szCs w:val="22"/>
          <w:lang w:val="ru-RU"/>
        </w:rPr>
        <w:tab/>
        <w:t xml:space="preserve">что в соответствующем столбце </w:t>
      </w:r>
      <w:r w:rsidR="00304613">
        <w:rPr>
          <w:szCs w:val="22"/>
          <w:lang w:val="ru-RU"/>
        </w:rPr>
        <w:t xml:space="preserve">должен быть </w:t>
      </w:r>
      <w:r w:rsidRPr="00FD1D6C">
        <w:rPr>
          <w:szCs w:val="22"/>
          <w:lang w:val="ru-RU"/>
        </w:rPr>
        <w:t>указа</w:t>
      </w:r>
      <w:r w:rsidR="00304613">
        <w:rPr>
          <w:szCs w:val="22"/>
          <w:lang w:val="ru-RU"/>
        </w:rPr>
        <w:t>н</w:t>
      </w:r>
      <w:r w:rsidRPr="00FD1D6C">
        <w:rPr>
          <w:szCs w:val="22"/>
          <w:lang w:val="ru-RU"/>
        </w:rPr>
        <w:t xml:space="preserve"> соб</w:t>
      </w:r>
      <w:r w:rsidR="00957896">
        <w:rPr>
          <w:szCs w:val="22"/>
          <w:lang w:val="ru-RU"/>
        </w:rPr>
        <w:t>ственный код FMO организации. В</w:t>
      </w:r>
      <w:r w:rsidR="00957896">
        <w:rPr>
          <w:szCs w:val="22"/>
          <w:lang w:val="en-GB"/>
        </w:rPr>
        <w:t> </w:t>
      </w:r>
      <w:r w:rsidRPr="00FD1D6C">
        <w:rPr>
          <w:szCs w:val="22"/>
          <w:lang w:val="ru-RU"/>
        </w:rPr>
        <w:t>поле "</w:t>
      </w:r>
      <w:proofErr w:type="spellStart"/>
      <w:r w:rsidR="00304613" w:rsidRPr="00304613">
        <w:rPr>
          <w:szCs w:val="22"/>
          <w:lang w:val="ru-RU"/>
        </w:rPr>
        <w:t>Broadcaster</w:t>
      </w:r>
      <w:proofErr w:type="spellEnd"/>
      <w:r w:rsidR="00304613">
        <w:rPr>
          <w:szCs w:val="22"/>
          <w:lang w:val="ru-RU"/>
        </w:rPr>
        <w:t>"</w:t>
      </w:r>
      <w:r w:rsidR="00304613" w:rsidRPr="00304613">
        <w:rPr>
          <w:szCs w:val="22"/>
          <w:lang w:val="ru-RU"/>
        </w:rPr>
        <w:t xml:space="preserve"> </w:t>
      </w:r>
      <w:r w:rsidR="00304613">
        <w:rPr>
          <w:szCs w:val="22"/>
          <w:lang w:val="ru-RU"/>
        </w:rPr>
        <w:t>(</w:t>
      </w:r>
      <w:r w:rsidRPr="00FD1D6C">
        <w:rPr>
          <w:szCs w:val="22"/>
          <w:lang w:val="ru-RU"/>
        </w:rPr>
        <w:t>Радиовещательная организация</w:t>
      </w:r>
      <w:r w:rsidR="00304613">
        <w:rPr>
          <w:szCs w:val="22"/>
          <w:lang w:val="ru-RU"/>
        </w:rPr>
        <w:t>)</w:t>
      </w:r>
      <w:r w:rsidRPr="00FD1D6C">
        <w:rPr>
          <w:szCs w:val="22"/>
          <w:lang w:val="ru-RU"/>
        </w:rPr>
        <w:t xml:space="preserve"> может использоваться код "RDR";</w:t>
      </w:r>
    </w:p>
    <w:p w:rsidR="008E0150" w:rsidRPr="00FD1D6C" w:rsidRDefault="008E0150" w:rsidP="003C5F68">
      <w:pPr>
        <w:rPr>
          <w:spacing w:val="-2"/>
          <w:szCs w:val="22"/>
          <w:lang w:val="ru-RU"/>
        </w:rPr>
      </w:pPr>
      <w:r w:rsidRPr="00FD1D6C">
        <w:rPr>
          <w:i/>
          <w:iCs/>
          <w:spacing w:val="-2"/>
          <w:szCs w:val="22"/>
          <w:lang w:val="ru-RU"/>
        </w:rPr>
        <w:t>g)</w:t>
      </w:r>
      <w:r w:rsidRPr="00FD1D6C">
        <w:rPr>
          <w:spacing w:val="-2"/>
          <w:szCs w:val="22"/>
          <w:lang w:val="ru-RU"/>
        </w:rPr>
        <w:tab/>
        <w:t>что в поле "</w:t>
      </w:r>
      <w:r w:rsidR="00304613">
        <w:rPr>
          <w:spacing w:val="-2"/>
          <w:szCs w:val="22"/>
          <w:lang w:val="en-US"/>
        </w:rPr>
        <w:t>Notes</w:t>
      </w:r>
      <w:r w:rsidR="00304613">
        <w:rPr>
          <w:spacing w:val="-2"/>
          <w:szCs w:val="22"/>
          <w:lang w:val="ru-RU"/>
        </w:rPr>
        <w:t>" (</w:t>
      </w:r>
      <w:r w:rsidRPr="00FD1D6C">
        <w:rPr>
          <w:spacing w:val="-2"/>
          <w:szCs w:val="22"/>
          <w:lang w:val="ru-RU"/>
        </w:rPr>
        <w:t>Примечания</w:t>
      </w:r>
      <w:r w:rsidR="00304613">
        <w:rPr>
          <w:spacing w:val="-2"/>
          <w:szCs w:val="22"/>
          <w:lang w:val="ru-RU"/>
        </w:rPr>
        <w:t>)</w:t>
      </w:r>
      <w:r w:rsidRPr="00FD1D6C">
        <w:rPr>
          <w:spacing w:val="-2"/>
          <w:szCs w:val="22"/>
          <w:lang w:val="ru-RU"/>
        </w:rPr>
        <w:t xml:space="preserve"> файла запроса на частоты IRDR </w:t>
      </w:r>
      <w:r w:rsidR="00304613">
        <w:rPr>
          <w:spacing w:val="-2"/>
          <w:szCs w:val="22"/>
          <w:lang w:val="ru-RU"/>
        </w:rPr>
        <w:t xml:space="preserve">следует </w:t>
      </w:r>
      <w:r w:rsidRPr="00FD1D6C">
        <w:rPr>
          <w:spacing w:val="-2"/>
          <w:szCs w:val="22"/>
          <w:lang w:val="ru-RU"/>
        </w:rPr>
        <w:t>указа</w:t>
      </w:r>
      <w:r w:rsidR="00304613">
        <w:rPr>
          <w:spacing w:val="-2"/>
          <w:szCs w:val="22"/>
          <w:lang w:val="ru-RU"/>
        </w:rPr>
        <w:t>ть</w:t>
      </w:r>
      <w:r w:rsidRPr="00FD1D6C">
        <w:rPr>
          <w:spacing w:val="-2"/>
          <w:szCs w:val="22"/>
          <w:lang w:val="ru-RU"/>
        </w:rPr>
        <w:t xml:space="preserve"> "IRDR";</w:t>
      </w:r>
    </w:p>
    <w:p w:rsidR="008E0150" w:rsidRPr="00FD1D6C" w:rsidRDefault="008E0150" w:rsidP="003C5F68">
      <w:pPr>
        <w:rPr>
          <w:szCs w:val="22"/>
          <w:u w:val="double"/>
          <w:lang w:val="ru-RU"/>
        </w:rPr>
      </w:pPr>
      <w:r w:rsidRPr="00FD1D6C">
        <w:rPr>
          <w:i/>
          <w:iCs/>
          <w:szCs w:val="22"/>
          <w:lang w:val="ru-RU"/>
        </w:rPr>
        <w:t>h)</w:t>
      </w:r>
      <w:r w:rsidRPr="00FD1D6C">
        <w:rPr>
          <w:szCs w:val="22"/>
          <w:lang w:val="ru-RU"/>
        </w:rPr>
        <w:tab/>
        <w:t>что после получения запроса на IRDR распространяется специальное циркулярное сообщение по общему адресу</w:t>
      </w:r>
      <w:r w:rsidR="00AD0452">
        <w:rPr>
          <w:szCs w:val="22"/>
          <w:lang w:val="ru-RU"/>
        </w:rPr>
        <w:t xml:space="preserve"> </w:t>
      </w:r>
      <w:hyperlink r:id="rId12" w:history="1">
        <w:r w:rsidR="00AD0452" w:rsidRPr="00AD0452">
          <w:rPr>
            <w:rStyle w:val="Hyperlink"/>
            <w:rFonts w:asciiTheme="majorBidi" w:hAnsiTheme="majorBidi" w:cstheme="majorBidi"/>
            <w:szCs w:val="22"/>
            <w:lang w:val="en-US"/>
          </w:rPr>
          <w:t>hfcc</w:t>
        </w:r>
        <w:r w:rsidR="00AD0452" w:rsidRPr="00AD0452">
          <w:rPr>
            <w:rStyle w:val="Hyperlink"/>
            <w:rFonts w:asciiTheme="majorBidi" w:hAnsiTheme="majorBidi" w:cstheme="majorBidi"/>
            <w:szCs w:val="22"/>
            <w:lang w:val="ru-RU"/>
          </w:rPr>
          <w:t>@</w:t>
        </w:r>
        <w:r w:rsidR="00AD0452" w:rsidRPr="00AD0452">
          <w:rPr>
            <w:rStyle w:val="Hyperlink"/>
            <w:rFonts w:asciiTheme="majorBidi" w:hAnsiTheme="majorBidi" w:cstheme="majorBidi"/>
            <w:szCs w:val="22"/>
            <w:lang w:val="en-US"/>
          </w:rPr>
          <w:t>itu</w:t>
        </w:r>
        <w:r w:rsidR="00AD0452" w:rsidRPr="00AD0452">
          <w:rPr>
            <w:rStyle w:val="Hyperlink"/>
            <w:rFonts w:asciiTheme="majorBidi" w:hAnsiTheme="majorBidi" w:cstheme="majorBidi"/>
            <w:szCs w:val="22"/>
            <w:lang w:val="ru-RU"/>
          </w:rPr>
          <w:t>.</w:t>
        </w:r>
        <w:proofErr w:type="spellStart"/>
        <w:r w:rsidR="00AD0452" w:rsidRPr="00AD0452">
          <w:rPr>
            <w:rStyle w:val="Hyperlink"/>
            <w:rFonts w:asciiTheme="majorBidi" w:hAnsiTheme="majorBidi" w:cstheme="majorBidi"/>
            <w:szCs w:val="22"/>
            <w:lang w:val="en-US"/>
          </w:rPr>
          <w:t>int</w:t>
        </w:r>
        <w:proofErr w:type="spellEnd"/>
      </w:hyperlink>
      <w:r w:rsidRPr="00FD1D6C">
        <w:rPr>
          <w:szCs w:val="22"/>
          <w:lang w:val="ru-RU"/>
        </w:rPr>
        <w:t>;</w:t>
      </w:r>
    </w:p>
    <w:p w:rsidR="008E0150" w:rsidRPr="00FD1D6C" w:rsidRDefault="008E0150" w:rsidP="003C5F68">
      <w:pPr>
        <w:rPr>
          <w:szCs w:val="22"/>
          <w:lang w:val="ru-RU"/>
        </w:rPr>
      </w:pPr>
      <w:r w:rsidRPr="00FD1D6C">
        <w:rPr>
          <w:i/>
          <w:iCs/>
          <w:szCs w:val="22"/>
          <w:lang w:val="ru-RU"/>
        </w:rPr>
        <w:t>i)</w:t>
      </w:r>
      <w:r w:rsidRPr="00FD1D6C">
        <w:rPr>
          <w:szCs w:val="22"/>
          <w:lang w:val="ru-RU"/>
        </w:rPr>
        <w:tab/>
        <w:t xml:space="preserve">что отдельный список запросов IRDR публикуется как в разделе для </w:t>
      </w:r>
      <w:r w:rsidR="00304613" w:rsidRPr="00FD1D6C">
        <w:rPr>
          <w:szCs w:val="22"/>
          <w:lang w:val="ru-RU"/>
        </w:rPr>
        <w:t>Членов</w:t>
      </w:r>
      <w:r w:rsidRPr="00FD1D6C">
        <w:rPr>
          <w:szCs w:val="22"/>
          <w:lang w:val="ru-RU"/>
        </w:rPr>
        <w:t xml:space="preserve">, так и в общедоступных разделах веб-сайта </w:t>
      </w:r>
      <w:r w:rsidR="008A2E39" w:rsidRPr="005C5C8D">
        <w:rPr>
          <w:szCs w:val="22"/>
          <w:lang w:val="ru-RU"/>
        </w:rPr>
        <w:t>ККВЧ</w:t>
      </w:r>
      <w:r w:rsidRPr="00FD1D6C">
        <w:rPr>
          <w:szCs w:val="22"/>
          <w:lang w:val="ru-RU"/>
        </w:rPr>
        <w:t>,</w:t>
      </w:r>
    </w:p>
    <w:p w:rsidR="008E0150" w:rsidRPr="00FD1D6C" w:rsidRDefault="008E0150" w:rsidP="003C5F68">
      <w:pPr>
        <w:pStyle w:val="Call"/>
        <w:rPr>
          <w:szCs w:val="22"/>
          <w:lang w:val="ru-RU"/>
        </w:rPr>
      </w:pPr>
      <w:r w:rsidRPr="00FD1D6C">
        <w:rPr>
          <w:szCs w:val="22"/>
          <w:lang w:val="ru-RU"/>
        </w:rPr>
        <w:t>рекомендует</w:t>
      </w:r>
    </w:p>
    <w:p w:rsidR="006D0BC7" w:rsidRPr="008E0150" w:rsidRDefault="008E0150" w:rsidP="003C5F68">
      <w:pPr>
        <w:rPr>
          <w:sz w:val="20"/>
          <w:lang w:val="ru-RU"/>
        </w:rPr>
      </w:pPr>
      <w:r w:rsidRPr="00FD1D6C">
        <w:rPr>
          <w:bCs/>
          <w:szCs w:val="22"/>
          <w:lang w:val="ru-RU"/>
        </w:rPr>
        <w:t>зарезервировать частоты IRDR, перечисленные в Приложении</w:t>
      </w:r>
      <w:r w:rsidR="008A2E39">
        <w:rPr>
          <w:bCs/>
          <w:szCs w:val="22"/>
          <w:lang w:val="ru-RU"/>
        </w:rPr>
        <w:t> </w:t>
      </w:r>
      <w:r w:rsidRPr="00FD1D6C">
        <w:rPr>
          <w:bCs/>
          <w:szCs w:val="22"/>
          <w:lang w:val="ru-RU"/>
        </w:rPr>
        <w:t xml:space="preserve">1, для </w:t>
      </w:r>
      <w:r w:rsidR="00D74B86" w:rsidRPr="00D74B86">
        <w:rPr>
          <w:bCs/>
          <w:szCs w:val="22"/>
          <w:lang w:val="ru-RU"/>
        </w:rPr>
        <w:t>широковещательной передачи</w:t>
      </w:r>
      <w:r w:rsidRPr="00FD1D6C">
        <w:rPr>
          <w:bCs/>
          <w:szCs w:val="22"/>
          <w:lang w:val="ru-RU"/>
        </w:rPr>
        <w:t xml:space="preserve"> </w:t>
      </w:r>
      <w:r w:rsidR="008A2E39">
        <w:rPr>
          <w:bCs/>
          <w:szCs w:val="22"/>
          <w:lang w:val="ru-RU"/>
        </w:rPr>
        <w:t>в</w:t>
      </w:r>
      <w:r w:rsidRPr="00FD1D6C">
        <w:rPr>
          <w:bCs/>
          <w:szCs w:val="22"/>
          <w:lang w:val="ru-RU"/>
        </w:rPr>
        <w:t xml:space="preserve"> чрезвычайных ситуациях в </w:t>
      </w:r>
      <w:r w:rsidR="00D74B86">
        <w:rPr>
          <w:bCs/>
          <w:szCs w:val="22"/>
          <w:lang w:val="ru-RU"/>
        </w:rPr>
        <w:t xml:space="preserve">полосах </w:t>
      </w:r>
      <w:r w:rsidRPr="00FD1D6C">
        <w:rPr>
          <w:bCs/>
          <w:szCs w:val="22"/>
          <w:lang w:val="ru-RU"/>
        </w:rPr>
        <w:t>высок</w:t>
      </w:r>
      <w:r w:rsidR="00D74B86">
        <w:rPr>
          <w:bCs/>
          <w:szCs w:val="22"/>
          <w:lang w:val="ru-RU"/>
        </w:rPr>
        <w:t xml:space="preserve">их </w:t>
      </w:r>
      <w:r w:rsidRPr="00FD1D6C">
        <w:rPr>
          <w:bCs/>
          <w:szCs w:val="22"/>
          <w:lang w:val="ru-RU"/>
        </w:rPr>
        <w:t>частот (ВЧ).</w:t>
      </w:r>
    </w:p>
    <w:p w:rsidR="00DA18BD" w:rsidRPr="008E0150" w:rsidRDefault="008A2E39" w:rsidP="003C5F68">
      <w:pPr>
        <w:rPr>
          <w:lang w:val="ru-RU"/>
        </w:rPr>
      </w:pPr>
      <w:r w:rsidRPr="009918E5">
        <w:rPr>
          <w:sz w:val="20"/>
          <w:lang w:val="ru-RU"/>
        </w:rPr>
        <w:t>ПРИМЕЧАНИЕ. – Частоты IRDR, перечисленные в Приложении</w:t>
      </w:r>
      <w:r>
        <w:rPr>
          <w:sz w:val="20"/>
          <w:lang w:val="ru-RU"/>
        </w:rPr>
        <w:t> </w:t>
      </w:r>
      <w:r w:rsidRPr="009918E5">
        <w:rPr>
          <w:sz w:val="20"/>
          <w:lang w:val="ru-RU"/>
        </w:rPr>
        <w:t xml:space="preserve">1, не обозначены как частоты </w:t>
      </w:r>
      <w:r w:rsidR="00CF422C">
        <w:rPr>
          <w:sz w:val="20"/>
          <w:lang w:val="ru-RU"/>
        </w:rPr>
        <w:t xml:space="preserve">для </w:t>
      </w:r>
      <w:r w:rsidR="00D74B86" w:rsidRPr="00D74B86">
        <w:rPr>
          <w:sz w:val="20"/>
          <w:lang w:val="ru-RU"/>
        </w:rPr>
        <w:t xml:space="preserve">широковещательной передачи </w:t>
      </w:r>
      <w:r>
        <w:rPr>
          <w:sz w:val="20"/>
          <w:lang w:val="ru-RU"/>
        </w:rPr>
        <w:t>в </w:t>
      </w:r>
      <w:r w:rsidRPr="009918E5">
        <w:rPr>
          <w:sz w:val="20"/>
          <w:lang w:val="ru-RU"/>
        </w:rPr>
        <w:t xml:space="preserve">чрезвычайных ситуациях в </w:t>
      </w:r>
      <w:r w:rsidR="005C5C8D" w:rsidRPr="009918E5">
        <w:rPr>
          <w:sz w:val="20"/>
          <w:lang w:val="ru-RU"/>
        </w:rPr>
        <w:t xml:space="preserve">Статье </w:t>
      </w:r>
      <w:r w:rsidRPr="008A2E39">
        <w:rPr>
          <w:b/>
          <w:sz w:val="20"/>
          <w:lang w:val="ru-RU"/>
        </w:rPr>
        <w:t>5</w:t>
      </w:r>
      <w:r w:rsidRPr="009918E5">
        <w:rPr>
          <w:sz w:val="20"/>
          <w:lang w:val="ru-RU"/>
        </w:rPr>
        <w:t xml:space="preserve"> Регламента радиосвязи.</w:t>
      </w:r>
    </w:p>
    <w:p w:rsidR="003C5F68" w:rsidRDefault="003C5F68" w:rsidP="003C5F68">
      <w:pPr>
        <w:rPr>
          <w:sz w:val="26"/>
          <w:lang w:val="ru-RU"/>
        </w:rPr>
      </w:pPr>
      <w:r>
        <w:rPr>
          <w:lang w:val="ru-RU"/>
        </w:rPr>
        <w:br w:type="page"/>
      </w:r>
    </w:p>
    <w:p w:rsidR="006D0BC7" w:rsidRPr="008A2E39" w:rsidRDefault="008A2E39" w:rsidP="003C5F68">
      <w:pPr>
        <w:pStyle w:val="AnnexNoTitle"/>
        <w:rPr>
          <w:szCs w:val="26"/>
          <w:lang w:val="ru-RU"/>
        </w:rPr>
      </w:pPr>
      <w:r w:rsidRPr="008A2E39">
        <w:rPr>
          <w:szCs w:val="26"/>
          <w:lang w:val="ru-RU"/>
        </w:rPr>
        <w:lastRenderedPageBreak/>
        <w:t>Приложение</w:t>
      </w:r>
      <w:r w:rsidR="006D0BC7" w:rsidRPr="008A2E39">
        <w:rPr>
          <w:szCs w:val="26"/>
          <w:lang w:val="ru-RU"/>
        </w:rPr>
        <w:t xml:space="preserve"> 1</w:t>
      </w:r>
      <w:r w:rsidR="00DA18BD" w:rsidRPr="008A2E39">
        <w:rPr>
          <w:szCs w:val="26"/>
          <w:lang w:val="ru-RU"/>
        </w:rPr>
        <w:br/>
      </w:r>
      <w:r w:rsidR="00DA18BD" w:rsidRPr="008A2E39">
        <w:rPr>
          <w:lang w:val="ru-RU"/>
        </w:rPr>
        <w:br/>
      </w:r>
      <w:r w:rsidRPr="008A2E39">
        <w:rPr>
          <w:szCs w:val="26"/>
          <w:lang w:val="ru-RU"/>
        </w:rPr>
        <w:t xml:space="preserve">Частоты IRDR для </w:t>
      </w:r>
      <w:r w:rsidR="00D74B86" w:rsidRPr="00D74B86">
        <w:rPr>
          <w:szCs w:val="26"/>
          <w:lang w:val="ru-RU"/>
        </w:rPr>
        <w:t xml:space="preserve">широковещательной передачи </w:t>
      </w:r>
      <w:r>
        <w:rPr>
          <w:szCs w:val="26"/>
          <w:lang w:val="ru-RU"/>
        </w:rPr>
        <w:t>в</w:t>
      </w:r>
      <w:r w:rsidRPr="008A2E39">
        <w:rPr>
          <w:szCs w:val="26"/>
          <w:lang w:val="ru-RU"/>
        </w:rPr>
        <w:t xml:space="preserve"> чрезвычайных ситуациях в</w:t>
      </w:r>
      <w:r>
        <w:rPr>
          <w:szCs w:val="26"/>
          <w:lang w:val="ru-RU"/>
        </w:rPr>
        <w:t> </w:t>
      </w:r>
      <w:r w:rsidR="00D74B86">
        <w:rPr>
          <w:szCs w:val="26"/>
          <w:lang w:val="ru-RU"/>
        </w:rPr>
        <w:t xml:space="preserve">полосах </w:t>
      </w:r>
      <w:r w:rsidRPr="008A2E39">
        <w:rPr>
          <w:szCs w:val="26"/>
          <w:lang w:val="ru-RU"/>
        </w:rPr>
        <w:t>высок</w:t>
      </w:r>
      <w:r w:rsidR="00D74B86">
        <w:rPr>
          <w:szCs w:val="26"/>
          <w:lang w:val="ru-RU"/>
        </w:rPr>
        <w:t xml:space="preserve">их </w:t>
      </w:r>
      <w:r w:rsidRPr="008A2E39">
        <w:rPr>
          <w:szCs w:val="26"/>
          <w:lang w:val="ru-RU"/>
        </w:rPr>
        <w:t>частот (ВЧ)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318"/>
        <w:gridCol w:w="2718"/>
        <w:gridCol w:w="4603"/>
      </w:tblGrid>
      <w:tr w:rsidR="008A2E39" w:rsidRPr="008A2E39" w:rsidTr="008A2E39">
        <w:trPr>
          <w:jc w:val="center"/>
        </w:trPr>
        <w:tc>
          <w:tcPr>
            <w:tcW w:w="2318" w:type="dxa"/>
            <w:vAlign w:val="center"/>
          </w:tcPr>
          <w:p w:rsidR="008A2E39" w:rsidRPr="009918E5" w:rsidRDefault="008A2E39" w:rsidP="003C5F68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9918E5">
              <w:rPr>
                <w:rFonts w:ascii="Times New Roman" w:hAnsi="Times New Roman"/>
                <w:lang w:val="ru-RU"/>
              </w:rPr>
              <w:t>Диапазон (МГц)</w:t>
            </w:r>
          </w:p>
        </w:tc>
        <w:tc>
          <w:tcPr>
            <w:tcW w:w="2718" w:type="dxa"/>
            <w:vAlign w:val="center"/>
          </w:tcPr>
          <w:p w:rsidR="008A2E39" w:rsidRPr="009918E5" w:rsidRDefault="008A2E39" w:rsidP="003C5F68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9918E5">
              <w:rPr>
                <w:rFonts w:ascii="Times New Roman" w:hAnsi="Times New Roman"/>
                <w:lang w:val="ru-RU"/>
              </w:rPr>
              <w:t>Частота IRDR (кГц)</w:t>
            </w:r>
            <w:bookmarkStart w:id="3" w:name="_GoBack"/>
            <w:r w:rsidRPr="00FA4501">
              <w:rPr>
                <w:rStyle w:val="FootnoteReference"/>
                <w:b w:val="0"/>
                <w:bCs/>
              </w:rPr>
              <w:footnoteReference w:id="1"/>
            </w:r>
            <w:bookmarkEnd w:id="3"/>
          </w:p>
        </w:tc>
        <w:tc>
          <w:tcPr>
            <w:tcW w:w="4603" w:type="dxa"/>
            <w:vAlign w:val="center"/>
          </w:tcPr>
          <w:p w:rsidR="008A2E39" w:rsidRPr="009918E5" w:rsidRDefault="008A2E39" w:rsidP="003C5F68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9918E5">
              <w:rPr>
                <w:rFonts w:ascii="Times New Roman" w:hAnsi="Times New Roman"/>
                <w:lang w:val="ru-RU"/>
              </w:rPr>
              <w:t>Согласованные интервалы времени (UTC)</w:t>
            </w:r>
            <w:r w:rsidRPr="00FA4501">
              <w:rPr>
                <w:rStyle w:val="FootnoteReference"/>
                <w:b w:val="0"/>
                <w:bCs/>
                <w:lang w:val="ru-RU"/>
              </w:rPr>
              <w:footnoteReference w:id="2"/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6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5 910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01:00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7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7 400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12:00, 23:00 – 24:00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9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9 430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01:00 – 10:00, 19:00 – 24:00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11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11 840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01:00, 09:00 – 24:00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13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13 620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24:00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15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15 650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24:00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17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17 500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24:00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19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18 950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24:00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21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21 840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24:00</w:t>
            </w:r>
          </w:p>
        </w:tc>
      </w:tr>
      <w:tr w:rsidR="008A2E39" w:rsidRPr="008A2E39" w:rsidTr="008A2E39">
        <w:trPr>
          <w:jc w:val="center"/>
        </w:trPr>
        <w:tc>
          <w:tcPr>
            <w:tcW w:w="23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26</w:t>
            </w:r>
          </w:p>
        </w:tc>
        <w:tc>
          <w:tcPr>
            <w:tcW w:w="2718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26 010</w:t>
            </w:r>
          </w:p>
        </w:tc>
        <w:tc>
          <w:tcPr>
            <w:tcW w:w="4603" w:type="dxa"/>
          </w:tcPr>
          <w:p w:rsidR="008A2E39" w:rsidRPr="009918E5" w:rsidRDefault="008A2E39" w:rsidP="003C5F68">
            <w:pPr>
              <w:pStyle w:val="Tabletext"/>
              <w:jc w:val="center"/>
              <w:rPr>
                <w:lang w:val="ru-RU"/>
              </w:rPr>
            </w:pPr>
            <w:r w:rsidRPr="009918E5">
              <w:rPr>
                <w:lang w:val="ru-RU"/>
              </w:rPr>
              <w:t>00:00 – 24:00</w:t>
            </w:r>
          </w:p>
        </w:tc>
      </w:tr>
    </w:tbl>
    <w:p w:rsidR="006D0BC7" w:rsidRPr="004B378E" w:rsidRDefault="006D0BC7" w:rsidP="003C5F68">
      <w:pPr>
        <w:pStyle w:val="Tablefin"/>
      </w:pPr>
    </w:p>
    <w:p w:rsidR="00A20364" w:rsidRDefault="00A20364" w:rsidP="00A20364">
      <w:pPr>
        <w:rPr>
          <w:lang w:val="ru-RU"/>
        </w:rPr>
      </w:pPr>
    </w:p>
    <w:p w:rsidR="006D0BC7" w:rsidRPr="003F706B" w:rsidRDefault="003F706B" w:rsidP="003C5F68">
      <w:pPr>
        <w:pStyle w:val="AnnexNoTitle"/>
        <w:rPr>
          <w:szCs w:val="26"/>
          <w:lang w:val="ru-RU"/>
        </w:rPr>
      </w:pPr>
      <w:r>
        <w:rPr>
          <w:szCs w:val="26"/>
          <w:lang w:val="ru-RU"/>
        </w:rPr>
        <w:t>Библиография</w:t>
      </w:r>
    </w:p>
    <w:p w:rsidR="00DA18BD" w:rsidRPr="00DA18BD" w:rsidRDefault="00DA18BD" w:rsidP="00FB3CA0">
      <w:pPr>
        <w:rPr>
          <w:lang w:val="en-US"/>
        </w:rPr>
      </w:pPr>
    </w:p>
    <w:p w:rsidR="003F706B" w:rsidRPr="0045503B" w:rsidRDefault="003F706B" w:rsidP="003F706B">
      <w:pPr>
        <w:pStyle w:val="Reftext"/>
        <w:rPr>
          <w:i/>
          <w:lang w:val="ru-RU"/>
        </w:rPr>
      </w:pPr>
      <w:r w:rsidRPr="0045503B">
        <w:rPr>
          <w:lang w:val="ru-RU"/>
        </w:rPr>
        <w:t xml:space="preserve">Резолюция </w:t>
      </w:r>
      <w:r w:rsidRPr="003F706B">
        <w:rPr>
          <w:b/>
          <w:lang w:val="ru-RU"/>
        </w:rPr>
        <w:t>647 (Пересм. ВКР-15)</w:t>
      </w:r>
      <w:r>
        <w:rPr>
          <w:lang w:val="ru-RU"/>
        </w:rPr>
        <w:t xml:space="preserve"> – </w:t>
      </w:r>
      <w:r w:rsidRPr="0045503B">
        <w:rPr>
          <w:lang w:val="ru-RU"/>
        </w:rPr>
        <w:t>Аспекты радиосвязи, включая руководящие указания по управлению использованием спектра, при раннем предупреждении, прогнозировании, обнаружении, смягчении последствий бедствий и операциях по оказанию помощи в</w:t>
      </w:r>
      <w:r>
        <w:rPr>
          <w:lang w:val="ru-RU"/>
        </w:rPr>
        <w:t> </w:t>
      </w:r>
      <w:r w:rsidRPr="0045503B">
        <w:rPr>
          <w:lang w:val="ru-RU"/>
        </w:rPr>
        <w:t>чрезвычайных ситуациях и при бедствиях</w:t>
      </w:r>
    </w:p>
    <w:p w:rsidR="003F706B" w:rsidRPr="0045503B" w:rsidRDefault="003F706B" w:rsidP="003F706B">
      <w:pPr>
        <w:pStyle w:val="Reftext"/>
        <w:rPr>
          <w:iCs/>
          <w:lang w:val="ru-RU"/>
        </w:rPr>
      </w:pPr>
      <w:r w:rsidRPr="0045503B">
        <w:rPr>
          <w:lang w:val="ru-RU"/>
        </w:rPr>
        <w:t>Резолюция МСЭ-R 55-2</w:t>
      </w:r>
      <w:r>
        <w:rPr>
          <w:lang w:val="ru-RU"/>
        </w:rPr>
        <w:t xml:space="preserve"> – </w:t>
      </w:r>
      <w:r w:rsidRPr="0045503B">
        <w:rPr>
          <w:lang w:val="ru-RU"/>
        </w:rPr>
        <w:t xml:space="preserve">Исследования МСЭ-R в области прогнозирования, обнаружения, </w:t>
      </w:r>
      <w:r w:rsidRPr="0045503B">
        <w:rPr>
          <w:iCs/>
          <w:lang w:val="ru-RU"/>
        </w:rPr>
        <w:t>смягчения последствий бедствий и оказания помощи</w:t>
      </w:r>
      <w:r w:rsidRPr="0045503B">
        <w:rPr>
          <w:lang w:val="ru-RU"/>
        </w:rPr>
        <w:t xml:space="preserve"> </w:t>
      </w:r>
      <w:r w:rsidR="005C5C8D">
        <w:rPr>
          <w:lang w:val="ru-RU"/>
        </w:rPr>
        <w:t>при бедствиях</w:t>
      </w:r>
    </w:p>
    <w:p w:rsidR="003F706B" w:rsidRPr="0045503B" w:rsidRDefault="003F706B" w:rsidP="003F706B">
      <w:pPr>
        <w:pStyle w:val="Reftext"/>
        <w:rPr>
          <w:iCs/>
          <w:lang w:val="ru-RU"/>
        </w:rPr>
      </w:pPr>
      <w:r w:rsidRPr="0045503B">
        <w:rPr>
          <w:iCs/>
          <w:lang w:val="ru-RU"/>
        </w:rPr>
        <w:t>Вопрос МСЭ-R 118-1/6 – Средства радиовещания для предупреждения населения, смягчения последствий бедствий и оказания помощи</w:t>
      </w:r>
      <w:r>
        <w:rPr>
          <w:iCs/>
          <w:lang w:val="ru-RU"/>
        </w:rPr>
        <w:t xml:space="preserve"> при бедствиях</w:t>
      </w:r>
    </w:p>
    <w:p w:rsidR="006D0BC7" w:rsidRPr="005C5C8D" w:rsidRDefault="005C5C8D" w:rsidP="003F706B">
      <w:pPr>
        <w:pStyle w:val="Reftext"/>
        <w:rPr>
          <w:iCs/>
          <w:szCs w:val="22"/>
          <w:lang w:val="en-US"/>
        </w:rPr>
      </w:pPr>
      <w:r w:rsidRPr="00DA18BD">
        <w:rPr>
          <w:iCs/>
          <w:lang w:val="en-US"/>
        </w:rPr>
        <w:t>Report ITU-R BT.2299 – Broadcasting for public warning, disaster mitigation and relief</w:t>
      </w:r>
    </w:p>
    <w:p w:rsidR="00FB3CA0" w:rsidRDefault="00FB3CA0" w:rsidP="00FB3CA0">
      <w:pPr>
        <w:spacing w:before="720"/>
        <w:jc w:val="center"/>
      </w:pPr>
      <w:r>
        <w:t>______________</w:t>
      </w:r>
    </w:p>
    <w:sectPr w:rsidR="00FB3CA0" w:rsidSect="00225847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23B" w:rsidRDefault="00BD223B">
      <w:r>
        <w:separator/>
      </w:r>
    </w:p>
  </w:endnote>
  <w:endnote w:type="continuationSeparator" w:id="0">
    <w:p w:rsidR="00BD223B" w:rsidRDefault="00BD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23B" w:rsidRDefault="00BD223B">
      <w:r>
        <w:separator/>
      </w:r>
    </w:p>
  </w:footnote>
  <w:footnote w:type="continuationSeparator" w:id="0">
    <w:p w:rsidR="00BD223B" w:rsidRDefault="00BD223B">
      <w:r>
        <w:continuationSeparator/>
      </w:r>
    </w:p>
  </w:footnote>
  <w:footnote w:id="1">
    <w:p w:rsidR="008A2E39" w:rsidRPr="008A2E39" w:rsidRDefault="008A2E39" w:rsidP="008760A2">
      <w:pPr>
        <w:pStyle w:val="FootnoteText"/>
        <w:rPr>
          <w:lang w:val="ru-RU"/>
        </w:rPr>
      </w:pPr>
      <w:r w:rsidRPr="008760A2">
        <w:rPr>
          <w:rStyle w:val="FootnoteReference"/>
        </w:rPr>
        <w:footnoteRef/>
      </w:r>
      <w:r w:rsidRPr="008A2E39">
        <w:rPr>
          <w:lang w:val="ru-RU"/>
        </w:rPr>
        <w:tab/>
        <w:t xml:space="preserve">Также должен быть свободным </w:t>
      </w:r>
      <w:proofErr w:type="spellStart"/>
      <w:r w:rsidRPr="008760A2">
        <w:t>частотный</w:t>
      </w:r>
      <w:proofErr w:type="spellEnd"/>
      <w:r w:rsidRPr="008A2E39">
        <w:rPr>
          <w:lang w:val="ru-RU"/>
        </w:rPr>
        <w:t xml:space="preserve"> канал, смежный с этими частотами (±5 кГц).</w:t>
      </w:r>
    </w:p>
  </w:footnote>
  <w:footnote w:id="2">
    <w:p w:rsidR="008A2E39" w:rsidRPr="008A2E39" w:rsidRDefault="008A2E39" w:rsidP="008760A2">
      <w:pPr>
        <w:pStyle w:val="FootnoteText"/>
        <w:rPr>
          <w:lang w:val="ru-RU"/>
        </w:rPr>
      </w:pPr>
      <w:r w:rsidRPr="008760A2">
        <w:rPr>
          <w:rStyle w:val="FootnoteReference"/>
        </w:rPr>
        <w:footnoteRef/>
      </w:r>
      <w:r w:rsidRPr="008A2E39">
        <w:rPr>
          <w:lang w:val="ru-RU"/>
        </w:rPr>
        <w:tab/>
        <w:t xml:space="preserve">Цель состоит в том, чтобы согласовать все частоты в </w:t>
      </w:r>
      <w:proofErr w:type="spellStart"/>
      <w:r w:rsidRPr="008760A2">
        <w:t>интервале</w:t>
      </w:r>
      <w:proofErr w:type="spellEnd"/>
      <w:r w:rsidRPr="008A2E39">
        <w:rPr>
          <w:lang w:val="ru-RU"/>
        </w:rPr>
        <w:t xml:space="preserve"> 00:00 – 24:00 UTC.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B0E" w:rsidRDefault="00B61B0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B0E" w:rsidRDefault="00B61B0E" w:rsidP="00FD62C7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15BC722A" wp14:editId="79748055">
          <wp:simplePos x="0" y="0"/>
          <wp:positionH relativeFrom="column">
            <wp:posOffset>-685114</wp:posOffset>
          </wp:positionH>
          <wp:positionV relativeFrom="paragraph">
            <wp:posOffset>-351613</wp:posOffset>
          </wp:positionV>
          <wp:extent cx="7586345" cy="10732770"/>
          <wp:effectExtent l="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D5C" w:rsidRPr="00A748C8" w:rsidRDefault="00643D5C" w:rsidP="00A748C8">
    <w:pPr>
      <w:pStyle w:val="Header"/>
      <w:jc w:val="left"/>
      <w:rPr>
        <w:b/>
        <w:szCs w:val="22"/>
        <w:lang w:val="en-US"/>
      </w:rPr>
    </w:pPr>
    <w:r w:rsidRPr="00A748C8">
      <w:rPr>
        <w:rStyle w:val="PageNumber"/>
        <w:b/>
        <w:bCs/>
        <w:szCs w:val="22"/>
      </w:rPr>
      <w:fldChar w:fldCharType="begin"/>
    </w:r>
    <w:r w:rsidRPr="00A748C8">
      <w:rPr>
        <w:rStyle w:val="PageNumber"/>
        <w:b/>
        <w:bCs/>
        <w:szCs w:val="22"/>
      </w:rPr>
      <w:instrText xml:space="preserve"> PAGE </w:instrText>
    </w:r>
    <w:r w:rsidRPr="00A748C8">
      <w:rPr>
        <w:rStyle w:val="PageNumber"/>
        <w:b/>
        <w:bCs/>
        <w:szCs w:val="22"/>
      </w:rPr>
      <w:fldChar w:fldCharType="separate"/>
    </w:r>
    <w:r w:rsidR="00FA4501">
      <w:rPr>
        <w:rStyle w:val="PageNumber"/>
        <w:b/>
        <w:bCs/>
        <w:noProof/>
        <w:szCs w:val="22"/>
      </w:rPr>
      <w:t>ii</w:t>
    </w:r>
    <w:r w:rsidRPr="00A748C8">
      <w:rPr>
        <w:rStyle w:val="PageNumber"/>
        <w:b/>
        <w:bCs/>
        <w:szCs w:val="22"/>
      </w:rPr>
      <w:fldChar w:fldCharType="end"/>
    </w:r>
    <w:r w:rsidRPr="00A748C8">
      <w:rPr>
        <w:b/>
        <w:szCs w:val="22"/>
      </w:rPr>
      <w:tab/>
    </w:r>
    <w:r w:rsidR="00B61B0E" w:rsidRPr="00A748C8">
      <w:rPr>
        <w:b/>
        <w:szCs w:val="22"/>
        <w:lang w:val="ru-RU"/>
      </w:rPr>
      <w:t xml:space="preserve">Рек. </w:t>
    </w:r>
    <w:r w:rsidR="00B61B0E" w:rsidRPr="00A748C8">
      <w:rPr>
        <w:b/>
        <w:szCs w:val="22"/>
        <w:lang w:val="en-US"/>
      </w:rPr>
      <w:t xml:space="preserve"> </w:t>
    </w:r>
    <w:r w:rsidR="00A748C8" w:rsidRPr="00A748C8">
      <w:rPr>
        <w:b/>
        <w:bCs/>
        <w:szCs w:val="22"/>
      </w:rPr>
      <w:fldChar w:fldCharType="begin"/>
    </w:r>
    <w:r w:rsidR="00A748C8" w:rsidRPr="00A748C8">
      <w:rPr>
        <w:b/>
        <w:bCs/>
        <w:szCs w:val="22"/>
      </w:rPr>
      <w:instrText>styleref href</w:instrText>
    </w:r>
    <w:r w:rsidR="00A748C8" w:rsidRPr="00A748C8">
      <w:rPr>
        <w:b/>
        <w:bCs/>
        <w:szCs w:val="22"/>
      </w:rPr>
      <w:fldChar w:fldCharType="separate"/>
    </w:r>
    <w:r w:rsidR="00FA4501">
      <w:rPr>
        <w:b/>
        <w:bCs/>
        <w:noProof/>
        <w:szCs w:val="22"/>
      </w:rPr>
      <w:t>МСЭ-R  BS.2107-0</w:t>
    </w:r>
    <w:r w:rsidR="00A748C8" w:rsidRPr="00A748C8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D5C" w:rsidRDefault="00643D5C">
    <w:pPr>
      <w:pStyle w:val="Header"/>
    </w:pPr>
    <w:r>
      <w:tab/>
    </w:r>
    <w:fldSimple w:instr=" DOCPROPERTY &quot;Header&quot; \* MERGEFORMAT ">
      <w:r w:rsidR="008F63CB" w:rsidRPr="008F63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359DF">
      <w:rPr>
        <w:b/>
        <w:bCs/>
        <w:noProof/>
      </w:rPr>
      <w:t>МСЭ-R  BS.2107-0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359DF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B61B0E" w:rsidRDefault="00607D68" w:rsidP="00A748C8">
    <w:pPr>
      <w:pStyle w:val="Header"/>
      <w:jc w:val="left"/>
      <w:rPr>
        <w:szCs w:val="22"/>
        <w:lang w:val="en-US"/>
      </w:rPr>
    </w:pPr>
    <w:r w:rsidRPr="00B61B0E">
      <w:rPr>
        <w:rStyle w:val="PageNumber"/>
        <w:b/>
        <w:bCs/>
        <w:szCs w:val="22"/>
      </w:rPr>
      <w:fldChar w:fldCharType="begin"/>
    </w:r>
    <w:r w:rsidRPr="00B61B0E">
      <w:rPr>
        <w:rStyle w:val="PageNumber"/>
        <w:b/>
        <w:bCs/>
        <w:szCs w:val="22"/>
        <w:lang w:val="en-US"/>
      </w:rPr>
      <w:instrText xml:space="preserve"> PAGE </w:instrText>
    </w:r>
    <w:r w:rsidRPr="00B61B0E">
      <w:rPr>
        <w:rStyle w:val="PageNumber"/>
        <w:b/>
        <w:bCs/>
        <w:szCs w:val="22"/>
      </w:rPr>
      <w:fldChar w:fldCharType="separate"/>
    </w:r>
    <w:r w:rsidR="00FA4501">
      <w:rPr>
        <w:rStyle w:val="PageNumber"/>
        <w:b/>
        <w:bCs/>
        <w:noProof/>
        <w:szCs w:val="22"/>
        <w:lang w:val="en-US"/>
      </w:rPr>
      <w:t>2</w:t>
    </w:r>
    <w:r w:rsidRPr="00B61B0E">
      <w:rPr>
        <w:rStyle w:val="PageNumber"/>
        <w:b/>
        <w:bCs/>
        <w:szCs w:val="22"/>
      </w:rPr>
      <w:fldChar w:fldCharType="end"/>
    </w:r>
    <w:r w:rsidRPr="00B61B0E">
      <w:rPr>
        <w:szCs w:val="22"/>
        <w:lang w:val="en-US"/>
      </w:rPr>
      <w:tab/>
    </w:r>
    <w:r w:rsidR="00B61B0E" w:rsidRPr="00B61B0E">
      <w:rPr>
        <w:b/>
        <w:szCs w:val="22"/>
        <w:lang w:val="ru-RU"/>
      </w:rPr>
      <w:t xml:space="preserve">Рек. </w:t>
    </w:r>
    <w:r w:rsidR="00B61B0E" w:rsidRPr="00B61B0E">
      <w:rPr>
        <w:b/>
        <w:szCs w:val="22"/>
        <w:lang w:val="en-US"/>
      </w:rPr>
      <w:t xml:space="preserve"> </w:t>
    </w:r>
    <w:r w:rsidR="00A748C8" w:rsidRPr="00A748C8">
      <w:rPr>
        <w:b/>
        <w:bCs/>
        <w:szCs w:val="22"/>
      </w:rPr>
      <w:fldChar w:fldCharType="begin"/>
    </w:r>
    <w:r w:rsidR="00A748C8" w:rsidRPr="00A748C8">
      <w:rPr>
        <w:b/>
        <w:bCs/>
        <w:szCs w:val="22"/>
      </w:rPr>
      <w:instrText>styleref href</w:instrText>
    </w:r>
    <w:r w:rsidR="00A748C8" w:rsidRPr="00A748C8">
      <w:rPr>
        <w:b/>
        <w:bCs/>
        <w:szCs w:val="22"/>
      </w:rPr>
      <w:fldChar w:fldCharType="separate"/>
    </w:r>
    <w:r w:rsidR="00FA4501">
      <w:rPr>
        <w:b/>
        <w:bCs/>
        <w:noProof/>
        <w:szCs w:val="22"/>
      </w:rPr>
      <w:t>МСЭ-R  BS.2107-0</w:t>
    </w:r>
    <w:r w:rsidR="00A748C8" w:rsidRPr="00A748C8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B61B0E" w:rsidRDefault="00607D68" w:rsidP="00A748C8">
    <w:pPr>
      <w:pStyle w:val="Header"/>
      <w:rPr>
        <w:szCs w:val="22"/>
      </w:rPr>
    </w:pPr>
    <w:r w:rsidRPr="00B61B0E">
      <w:rPr>
        <w:szCs w:val="22"/>
      </w:rPr>
      <w:tab/>
    </w:r>
    <w:r w:rsidR="00B61B0E" w:rsidRPr="00B61B0E">
      <w:rPr>
        <w:b/>
        <w:szCs w:val="22"/>
        <w:lang w:val="ru-RU"/>
      </w:rPr>
      <w:t xml:space="preserve">Рек. </w:t>
    </w:r>
    <w:r w:rsidR="00B61B0E" w:rsidRPr="00B61B0E">
      <w:rPr>
        <w:b/>
        <w:szCs w:val="22"/>
        <w:lang w:val="en-US"/>
      </w:rPr>
      <w:t xml:space="preserve"> </w:t>
    </w:r>
    <w:r w:rsidR="00A748C8" w:rsidRPr="00A748C8">
      <w:rPr>
        <w:b/>
        <w:bCs/>
        <w:szCs w:val="22"/>
      </w:rPr>
      <w:fldChar w:fldCharType="begin"/>
    </w:r>
    <w:r w:rsidR="00A748C8" w:rsidRPr="00A748C8">
      <w:rPr>
        <w:b/>
        <w:bCs/>
        <w:szCs w:val="22"/>
      </w:rPr>
      <w:instrText>styleref href</w:instrText>
    </w:r>
    <w:r w:rsidR="00A748C8" w:rsidRPr="00A748C8">
      <w:rPr>
        <w:b/>
        <w:bCs/>
        <w:szCs w:val="22"/>
      </w:rPr>
      <w:fldChar w:fldCharType="separate"/>
    </w:r>
    <w:r w:rsidR="00ED22D6">
      <w:rPr>
        <w:b/>
        <w:bCs/>
        <w:noProof/>
        <w:szCs w:val="22"/>
      </w:rPr>
      <w:t>МСЭ-R  BS.2107-0</w:t>
    </w:r>
    <w:r w:rsidR="00A748C8" w:rsidRPr="00A748C8">
      <w:rPr>
        <w:b/>
        <w:bCs/>
        <w:szCs w:val="22"/>
      </w:rPr>
      <w:fldChar w:fldCharType="end"/>
    </w:r>
    <w:r w:rsidRPr="00B61B0E">
      <w:rPr>
        <w:szCs w:val="22"/>
      </w:rPr>
      <w:tab/>
    </w:r>
    <w:r w:rsidRPr="00B61B0E">
      <w:rPr>
        <w:rStyle w:val="PageNumber"/>
        <w:b/>
        <w:bCs/>
        <w:szCs w:val="22"/>
      </w:rPr>
      <w:fldChar w:fldCharType="begin"/>
    </w:r>
    <w:r w:rsidRPr="00B61B0E">
      <w:rPr>
        <w:rStyle w:val="PageNumber"/>
        <w:b/>
        <w:bCs/>
        <w:szCs w:val="22"/>
      </w:rPr>
      <w:instrText xml:space="preserve"> PAGE </w:instrText>
    </w:r>
    <w:r w:rsidRPr="00B61B0E">
      <w:rPr>
        <w:rStyle w:val="PageNumber"/>
        <w:b/>
        <w:bCs/>
        <w:szCs w:val="22"/>
      </w:rPr>
      <w:fldChar w:fldCharType="separate"/>
    </w:r>
    <w:r w:rsidR="00ED22D6">
      <w:rPr>
        <w:rStyle w:val="PageNumber"/>
        <w:b/>
        <w:bCs/>
        <w:noProof/>
        <w:szCs w:val="22"/>
      </w:rPr>
      <w:t>1</w:t>
    </w:r>
    <w:r w:rsidRPr="00B61B0E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D5C"/>
    <w:rsid w:val="000424F1"/>
    <w:rsid w:val="001A43D4"/>
    <w:rsid w:val="001E28C3"/>
    <w:rsid w:val="00217EBF"/>
    <w:rsid w:val="00225847"/>
    <w:rsid w:val="00242AEE"/>
    <w:rsid w:val="002D76C4"/>
    <w:rsid w:val="00304613"/>
    <w:rsid w:val="00361C3A"/>
    <w:rsid w:val="003C5F68"/>
    <w:rsid w:val="003F706B"/>
    <w:rsid w:val="00481B96"/>
    <w:rsid w:val="004B378E"/>
    <w:rsid w:val="00502E3B"/>
    <w:rsid w:val="00515700"/>
    <w:rsid w:val="0052529D"/>
    <w:rsid w:val="00531261"/>
    <w:rsid w:val="005359DF"/>
    <w:rsid w:val="00576C80"/>
    <w:rsid w:val="005C5C8D"/>
    <w:rsid w:val="00607D68"/>
    <w:rsid w:val="006323AF"/>
    <w:rsid w:val="00643D5C"/>
    <w:rsid w:val="00661166"/>
    <w:rsid w:val="006D0BC7"/>
    <w:rsid w:val="007353B9"/>
    <w:rsid w:val="007468DA"/>
    <w:rsid w:val="00825315"/>
    <w:rsid w:val="008626C0"/>
    <w:rsid w:val="008760A2"/>
    <w:rsid w:val="008A0062"/>
    <w:rsid w:val="008A2E39"/>
    <w:rsid w:val="008B7CAA"/>
    <w:rsid w:val="008E0150"/>
    <w:rsid w:val="008F63CB"/>
    <w:rsid w:val="00957896"/>
    <w:rsid w:val="00962B73"/>
    <w:rsid w:val="009B7229"/>
    <w:rsid w:val="009E00A8"/>
    <w:rsid w:val="00A20364"/>
    <w:rsid w:val="00A6617B"/>
    <w:rsid w:val="00A748C8"/>
    <w:rsid w:val="00A916D5"/>
    <w:rsid w:val="00AB0DC8"/>
    <w:rsid w:val="00AD0452"/>
    <w:rsid w:val="00AD374F"/>
    <w:rsid w:val="00B44E24"/>
    <w:rsid w:val="00B61B0E"/>
    <w:rsid w:val="00BC45BF"/>
    <w:rsid w:val="00BD223B"/>
    <w:rsid w:val="00CF422C"/>
    <w:rsid w:val="00D142A5"/>
    <w:rsid w:val="00D34F1F"/>
    <w:rsid w:val="00D56EE7"/>
    <w:rsid w:val="00D74B86"/>
    <w:rsid w:val="00DA09F5"/>
    <w:rsid w:val="00DA18BD"/>
    <w:rsid w:val="00DF4176"/>
    <w:rsid w:val="00DF6C24"/>
    <w:rsid w:val="00ED22D6"/>
    <w:rsid w:val="00F33705"/>
    <w:rsid w:val="00FA4501"/>
    <w:rsid w:val="00FB3CA0"/>
    <w:rsid w:val="00FD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638C395-6825-4332-A425-C3FF4D2E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6D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916D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16D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16D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16D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16D5"/>
    <w:pPr>
      <w:outlineLvl w:val="4"/>
    </w:pPr>
  </w:style>
  <w:style w:type="paragraph" w:styleId="Heading6">
    <w:name w:val="heading 6"/>
    <w:basedOn w:val="Heading4"/>
    <w:next w:val="Normal"/>
    <w:qFormat/>
    <w:rsid w:val="00A916D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16D5"/>
    <w:pPr>
      <w:outlineLvl w:val="6"/>
    </w:pPr>
  </w:style>
  <w:style w:type="paragraph" w:styleId="Heading8">
    <w:name w:val="heading 8"/>
    <w:basedOn w:val="Heading6"/>
    <w:next w:val="Normal"/>
    <w:qFormat/>
    <w:rsid w:val="00A916D5"/>
    <w:pPr>
      <w:outlineLvl w:val="7"/>
    </w:pPr>
  </w:style>
  <w:style w:type="paragraph" w:styleId="Heading9">
    <w:name w:val="heading 9"/>
    <w:basedOn w:val="Heading6"/>
    <w:next w:val="Normal"/>
    <w:qFormat/>
    <w:rsid w:val="00A916D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A916D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916D5"/>
  </w:style>
  <w:style w:type="paragraph" w:styleId="Header">
    <w:name w:val="header"/>
    <w:basedOn w:val="Normal"/>
    <w:link w:val="HeaderChar"/>
    <w:rsid w:val="00A916D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916D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916D5"/>
  </w:style>
  <w:style w:type="paragraph" w:customStyle="1" w:styleId="Headingb">
    <w:name w:val="Heading_b"/>
    <w:basedOn w:val="Heading3"/>
    <w:next w:val="Normal"/>
    <w:link w:val="HeadingbChar"/>
    <w:rsid w:val="00A916D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16D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16D5"/>
  </w:style>
  <w:style w:type="paragraph" w:customStyle="1" w:styleId="enumlev1">
    <w:name w:val="enumlev1"/>
    <w:basedOn w:val="Normal"/>
    <w:link w:val="enumlev1Char"/>
    <w:rsid w:val="00A916D5"/>
    <w:pPr>
      <w:spacing w:before="80"/>
      <w:ind w:left="794" w:hanging="794"/>
    </w:pPr>
  </w:style>
  <w:style w:type="paragraph" w:customStyle="1" w:styleId="enumlev2">
    <w:name w:val="enumlev2"/>
    <w:basedOn w:val="enumlev1"/>
    <w:rsid w:val="00A916D5"/>
    <w:pPr>
      <w:ind w:left="1191" w:hanging="397"/>
    </w:pPr>
  </w:style>
  <w:style w:type="paragraph" w:customStyle="1" w:styleId="enumlev3">
    <w:name w:val="enumlev3"/>
    <w:basedOn w:val="enumlev2"/>
    <w:rsid w:val="00A916D5"/>
    <w:pPr>
      <w:ind w:left="1588"/>
    </w:pPr>
  </w:style>
  <w:style w:type="paragraph" w:customStyle="1" w:styleId="Normalaftertitle">
    <w:name w:val="Normal_after_title"/>
    <w:basedOn w:val="Normal"/>
    <w:next w:val="Normal"/>
    <w:rsid w:val="00A916D5"/>
    <w:pPr>
      <w:spacing w:before="320"/>
    </w:pPr>
  </w:style>
  <w:style w:type="paragraph" w:customStyle="1" w:styleId="Note">
    <w:name w:val="Note"/>
    <w:basedOn w:val="Normal"/>
    <w:rsid w:val="00A916D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916D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916D5"/>
    <w:pPr>
      <w:jc w:val="center"/>
    </w:pPr>
  </w:style>
  <w:style w:type="paragraph" w:customStyle="1" w:styleId="Recdate">
    <w:name w:val="Rec_date"/>
    <w:basedOn w:val="Recref"/>
    <w:next w:val="Normalaftertitle"/>
    <w:rsid w:val="00A916D5"/>
    <w:pPr>
      <w:jc w:val="right"/>
    </w:pPr>
  </w:style>
  <w:style w:type="paragraph" w:customStyle="1" w:styleId="AnnexNoTitle">
    <w:name w:val="Annex_NoTitle"/>
    <w:basedOn w:val="Heading1"/>
    <w:next w:val="Normalaftertitle"/>
    <w:rsid w:val="00A916D5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A916D5"/>
  </w:style>
  <w:style w:type="paragraph" w:customStyle="1" w:styleId="Tablefin">
    <w:name w:val="Table_fin"/>
    <w:basedOn w:val="Normal"/>
    <w:next w:val="Normal"/>
    <w:rsid w:val="00A916D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16D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16D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16D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16D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16D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16D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16D5"/>
    <w:pPr>
      <w:ind w:left="794"/>
    </w:pPr>
  </w:style>
  <w:style w:type="paragraph" w:customStyle="1" w:styleId="Figurelegend">
    <w:name w:val="Figure_legend"/>
    <w:basedOn w:val="Normal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16D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916D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16D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16D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16D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16D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16D5"/>
    <w:rPr>
      <w:b/>
    </w:rPr>
  </w:style>
  <w:style w:type="paragraph" w:customStyle="1" w:styleId="Chaptitle">
    <w:name w:val="Chap_title"/>
    <w:basedOn w:val="Arttitle"/>
    <w:next w:val="Normalaftertitle"/>
    <w:rsid w:val="00A916D5"/>
  </w:style>
  <w:style w:type="character" w:styleId="FootnoteReference">
    <w:name w:val="footnote reference"/>
    <w:basedOn w:val="DefaultParagraphFont"/>
    <w:rsid w:val="00FA4501"/>
    <w:rPr>
      <w:rFonts w:ascii="Times New Roman" w:hAnsi="Times New Roman"/>
      <w:position w:val="6"/>
      <w:sz w:val="16"/>
    </w:rPr>
  </w:style>
  <w:style w:type="paragraph" w:styleId="FootnoteText">
    <w:name w:val="footnote text"/>
    <w:basedOn w:val="Normal"/>
    <w:link w:val="FootnoteTextChar"/>
    <w:rsid w:val="00A916D5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916D5"/>
  </w:style>
  <w:style w:type="paragraph" w:styleId="Index2">
    <w:name w:val="index 2"/>
    <w:basedOn w:val="Normal"/>
    <w:next w:val="Normal"/>
    <w:semiHidden/>
    <w:rsid w:val="00A916D5"/>
    <w:pPr>
      <w:ind w:left="283"/>
    </w:pPr>
  </w:style>
  <w:style w:type="paragraph" w:styleId="Index3">
    <w:name w:val="index 3"/>
    <w:basedOn w:val="Normal"/>
    <w:next w:val="Normal"/>
    <w:semiHidden/>
    <w:rsid w:val="00A916D5"/>
    <w:pPr>
      <w:ind w:left="566"/>
    </w:pPr>
  </w:style>
  <w:style w:type="paragraph" w:styleId="IndexHeading">
    <w:name w:val="index heading"/>
    <w:basedOn w:val="Normal"/>
    <w:next w:val="Index1"/>
    <w:semiHidden/>
    <w:rsid w:val="00A916D5"/>
  </w:style>
  <w:style w:type="paragraph" w:customStyle="1" w:styleId="Line">
    <w:name w:val="Line"/>
    <w:basedOn w:val="Normal"/>
    <w:next w:val="Normal"/>
    <w:rsid w:val="00A916D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16D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16D5"/>
  </w:style>
  <w:style w:type="paragraph" w:customStyle="1" w:styleId="Partref">
    <w:name w:val="Part_ref"/>
    <w:basedOn w:val="Normal"/>
    <w:next w:val="Normal"/>
    <w:rsid w:val="00A916D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16D5"/>
  </w:style>
  <w:style w:type="paragraph" w:customStyle="1" w:styleId="QuestionNo">
    <w:name w:val="Question_No"/>
    <w:basedOn w:val="RecNo"/>
    <w:next w:val="Normal"/>
    <w:rsid w:val="00A916D5"/>
  </w:style>
  <w:style w:type="paragraph" w:customStyle="1" w:styleId="Questionref">
    <w:name w:val="Question_ref"/>
    <w:basedOn w:val="Recref"/>
    <w:next w:val="Questiondate"/>
    <w:rsid w:val="00A916D5"/>
  </w:style>
  <w:style w:type="paragraph" w:customStyle="1" w:styleId="Questiontitle">
    <w:name w:val="Question_title"/>
    <w:basedOn w:val="Normal"/>
    <w:next w:val="Questionref"/>
    <w:rsid w:val="00A916D5"/>
  </w:style>
  <w:style w:type="paragraph" w:customStyle="1" w:styleId="Reftext">
    <w:name w:val="Ref_text"/>
    <w:basedOn w:val="Normal"/>
    <w:rsid w:val="00A916D5"/>
    <w:pPr>
      <w:ind w:left="794" w:hanging="794"/>
    </w:pPr>
  </w:style>
  <w:style w:type="paragraph" w:customStyle="1" w:styleId="Reftitle">
    <w:name w:val="Ref_title"/>
    <w:basedOn w:val="Normal"/>
    <w:next w:val="Reftext"/>
    <w:rsid w:val="00A916D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16D5"/>
  </w:style>
  <w:style w:type="paragraph" w:customStyle="1" w:styleId="RepNo">
    <w:name w:val="Rep_No"/>
    <w:basedOn w:val="RecNo"/>
    <w:next w:val="Reptitle"/>
    <w:rsid w:val="00A916D5"/>
  </w:style>
  <w:style w:type="paragraph" w:customStyle="1" w:styleId="Repref">
    <w:name w:val="Rep_ref"/>
    <w:basedOn w:val="Recref"/>
    <w:next w:val="Repdate"/>
    <w:rsid w:val="00A916D5"/>
  </w:style>
  <w:style w:type="paragraph" w:customStyle="1" w:styleId="Reptitle">
    <w:name w:val="Rep_title"/>
    <w:basedOn w:val="Rectitle"/>
    <w:next w:val="Repref"/>
    <w:rsid w:val="00A916D5"/>
  </w:style>
  <w:style w:type="paragraph" w:customStyle="1" w:styleId="Resdate">
    <w:name w:val="Res_date"/>
    <w:basedOn w:val="Recdate"/>
    <w:next w:val="Normalaftertitle"/>
    <w:rsid w:val="00A916D5"/>
  </w:style>
  <w:style w:type="paragraph" w:customStyle="1" w:styleId="ResNo">
    <w:name w:val="Res_No"/>
    <w:basedOn w:val="RecNo"/>
    <w:next w:val="Restitle"/>
    <w:rsid w:val="00A916D5"/>
  </w:style>
  <w:style w:type="paragraph" w:customStyle="1" w:styleId="Resref">
    <w:name w:val="Res_ref"/>
    <w:basedOn w:val="Recref"/>
    <w:next w:val="Resdate"/>
    <w:rsid w:val="00A916D5"/>
  </w:style>
  <w:style w:type="paragraph" w:customStyle="1" w:styleId="Restitle">
    <w:name w:val="Res_title"/>
    <w:basedOn w:val="Normal"/>
    <w:next w:val="Resref"/>
    <w:rsid w:val="00A916D5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A916D5"/>
  </w:style>
  <w:style w:type="paragraph" w:customStyle="1" w:styleId="Sectiontitle">
    <w:name w:val="Section_title"/>
    <w:basedOn w:val="Normal"/>
    <w:next w:val="Normalaftertitle"/>
    <w:rsid w:val="00A916D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16D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16D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16D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16D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16D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16D5"/>
  </w:style>
  <w:style w:type="paragraph" w:styleId="TOC6">
    <w:name w:val="toc 6"/>
    <w:basedOn w:val="TOC4"/>
    <w:semiHidden/>
    <w:rsid w:val="00A916D5"/>
  </w:style>
  <w:style w:type="paragraph" w:styleId="TOC7">
    <w:name w:val="toc 7"/>
    <w:basedOn w:val="TOC4"/>
    <w:semiHidden/>
    <w:rsid w:val="00A916D5"/>
  </w:style>
  <w:style w:type="paragraph" w:styleId="TOC8">
    <w:name w:val="toc 8"/>
    <w:basedOn w:val="TOC4"/>
    <w:semiHidden/>
    <w:rsid w:val="00A916D5"/>
  </w:style>
  <w:style w:type="paragraph" w:customStyle="1" w:styleId="Rectitle">
    <w:name w:val="Rec_title"/>
    <w:basedOn w:val="Normal"/>
    <w:next w:val="Recref"/>
    <w:rsid w:val="00A916D5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A916D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16D5"/>
  </w:style>
  <w:style w:type="paragraph" w:customStyle="1" w:styleId="Figuretitle">
    <w:name w:val="Figure_title"/>
    <w:basedOn w:val="Normal"/>
    <w:next w:val="Figure"/>
    <w:rsid w:val="00A916D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916D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16D5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A916D5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916D5"/>
    <w:pPr>
      <w:keepNext w:val="0"/>
      <w:spacing w:before="0" w:after="240"/>
    </w:pPr>
  </w:style>
  <w:style w:type="character" w:styleId="Hyperlink">
    <w:name w:val="Hyperlink"/>
    <w:basedOn w:val="DefaultParagraphFont"/>
    <w:rsid w:val="00A916D5"/>
    <w:rPr>
      <w:color w:val="0000FF"/>
      <w:u w:val="single"/>
    </w:rPr>
  </w:style>
  <w:style w:type="paragraph" w:customStyle="1" w:styleId="AnnexNo">
    <w:name w:val="Annex_No"/>
    <w:basedOn w:val="Normal"/>
    <w:next w:val="Normal"/>
    <w:qFormat/>
    <w:rsid w:val="006D0BC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6D0BC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A916D5"/>
    <w:rPr>
      <w:lang w:val="fr-FR" w:eastAsia="en-US"/>
    </w:rPr>
  </w:style>
  <w:style w:type="table" w:styleId="TableGrid">
    <w:name w:val="Table Grid"/>
    <w:basedOn w:val="TableNormal"/>
    <w:rsid w:val="006D0BC7"/>
    <w:rPr>
      <w:rFonts w:ascii="CG Times" w:eastAsiaTheme="minorEastAsia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1570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15700"/>
    <w:rPr>
      <w:rFonts w:ascii="Tahoma" w:hAnsi="Tahoma" w:cs="Tahoma"/>
      <w:sz w:val="16"/>
      <w:szCs w:val="16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A916D5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A916D5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A916D5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FB3CA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mailto:hfcc@itu.in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5</Pages>
  <Words>1010</Words>
  <Characters>7133</Characters>
  <Application>Microsoft Office Word</Application>
  <DocSecurity>0</DocSecurity>
  <Lines>212</Lines>
  <Paragraphs>119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8050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BS.2107-0 - Использование частот международного радио для оказания помощи при бедствиях (IRDR) для широковещательной передачи  в чрезвычайных ситуациях в полосах высоких частот (ВЧ)</dc:title>
  <dc:subject>BS Series = Broadcasting service (sound)</dc:subject>
  <dc:creator>ITU Radiocommunication Bureau (BR)</dc:creator>
  <cp:keywords>BS,2107-0</cp:keywords>
  <dc:description>Berdyeva, 20/02/2018, ITU51009916</dc:description>
  <cp:lastModifiedBy>Berdyeva, Elena</cp:lastModifiedBy>
  <cp:revision>21</cp:revision>
  <cp:lastPrinted>2018-02-08T11:09:00Z</cp:lastPrinted>
  <dcterms:created xsi:type="dcterms:W3CDTF">2018-02-16T13:36:00Z</dcterms:created>
  <dcterms:modified xsi:type="dcterms:W3CDTF">2018-02-20T14:59:00Z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20 February 2018</vt:lpwstr>
  </property>
</Properties>
</file>