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p w:rsidR="000C5A37" w:rsidRDefault="000C5A37" w:rsidP="000C5A3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C5A37" w:rsidRPr="00A443C2" w:rsidTr="00643195">
        <w:tc>
          <w:tcPr>
            <w:tcW w:w="10089" w:type="dxa"/>
          </w:tcPr>
          <w:p w:rsidR="000C5A37" w:rsidRPr="00B033C8" w:rsidRDefault="000C5A37" w:rsidP="0064319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C5A37" w:rsidRPr="00A443C2" w:rsidRDefault="000C5A37" w:rsidP="000C5A3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2051-0</w:t>
            </w:r>
          </w:p>
          <w:p w:rsidR="000C5A37" w:rsidRPr="00A443C2" w:rsidRDefault="000C5A37" w:rsidP="00030FD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 w:rsidR="00030FD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030FD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2014</w:t>
            </w:r>
            <w:bookmarkStart w:id="0" w:name="_GoBack"/>
            <w:bookmarkEnd w:id="0"/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0C5A37" w:rsidRPr="00F54FBD" w:rsidTr="00643195">
        <w:tc>
          <w:tcPr>
            <w:tcW w:w="10089" w:type="dxa"/>
          </w:tcPr>
          <w:p w:rsidR="000C5A37" w:rsidRDefault="000C5A37" w:rsidP="0064319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0C5A37" w:rsidRDefault="000C5A37" w:rsidP="000C5A3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Système sonore évolué pour la production de programmes</w:t>
            </w:r>
          </w:p>
          <w:p w:rsidR="000C5A37" w:rsidRPr="00F54FBD" w:rsidRDefault="000C5A37" w:rsidP="0064319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0C5A37" w:rsidRPr="00F54FBD" w:rsidTr="00643195">
        <w:tc>
          <w:tcPr>
            <w:tcW w:w="10089" w:type="dxa"/>
          </w:tcPr>
          <w:p w:rsidR="000C5A37" w:rsidRPr="00F54FBD" w:rsidRDefault="000C5A37" w:rsidP="0064319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0C5A37" w:rsidRPr="00F54FBD" w:rsidRDefault="000C5A37" w:rsidP="0064319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0C5A37" w:rsidRPr="00F54FBD" w:rsidRDefault="000C5A37" w:rsidP="0064319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C5A37" w:rsidRPr="00F54FBD" w:rsidRDefault="000C5A37" w:rsidP="0064319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</w:p>
          <w:p w:rsidR="000C5A37" w:rsidRPr="00F54FBD" w:rsidRDefault="000C5A37" w:rsidP="00643195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 de radiodiffusion sonore</w:t>
            </w:r>
          </w:p>
        </w:tc>
      </w:tr>
    </w:tbl>
    <w:p w:rsidR="000C5A37" w:rsidRPr="00F54FBD" w:rsidRDefault="000C5A37" w:rsidP="000C5A37">
      <w:pPr>
        <w:spacing w:before="80"/>
        <w:rPr>
          <w:i/>
          <w:sz w:val="22"/>
        </w:rPr>
      </w:pPr>
    </w:p>
    <w:p w:rsidR="000C5A37" w:rsidRPr="00F54FBD" w:rsidRDefault="000C5A37" w:rsidP="000C5A37">
      <w:pPr>
        <w:spacing w:before="80"/>
        <w:rPr>
          <w:i/>
          <w:sz w:val="22"/>
        </w:rPr>
      </w:pPr>
    </w:p>
    <w:p w:rsidR="000C5A37" w:rsidRPr="00F54FBD" w:rsidRDefault="000C5A37" w:rsidP="000C5A37">
      <w:pPr>
        <w:spacing w:before="80"/>
        <w:rPr>
          <w:i/>
          <w:sz w:val="22"/>
        </w:rPr>
      </w:pPr>
    </w:p>
    <w:p w:rsidR="000C5A37" w:rsidRPr="00F54FBD" w:rsidRDefault="000C5A37" w:rsidP="000C5A37">
      <w:pPr>
        <w:spacing w:before="80"/>
        <w:rPr>
          <w:i/>
          <w:sz w:val="22"/>
        </w:rPr>
      </w:pPr>
    </w:p>
    <w:p w:rsidR="000C5A37" w:rsidRPr="00F54FBD" w:rsidRDefault="000C5A37" w:rsidP="000C5A37">
      <w:pPr>
        <w:spacing w:before="80"/>
        <w:rPr>
          <w:i/>
          <w:sz w:val="22"/>
        </w:rPr>
      </w:pPr>
    </w:p>
    <w:p w:rsidR="000C5A37" w:rsidRPr="00F54FBD" w:rsidRDefault="000C5A37" w:rsidP="000C5A37">
      <w:pPr>
        <w:spacing w:before="80"/>
        <w:rPr>
          <w:i/>
          <w:sz w:val="22"/>
        </w:rPr>
      </w:pPr>
    </w:p>
    <w:p w:rsidR="000C5A37" w:rsidRPr="00F54FBD" w:rsidRDefault="000C5A37" w:rsidP="000C5A3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0C5A37" w:rsidRPr="00F54FB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C5A37" w:rsidRPr="00F54FBD" w:rsidRDefault="000C5A37" w:rsidP="000C5A3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0C5A37" w:rsidRPr="00F54FBD" w:rsidRDefault="000C5A37" w:rsidP="000C5A37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0C5A37" w:rsidRPr="00F54FBD" w:rsidRDefault="000C5A37" w:rsidP="000C5A37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0C5A37" w:rsidRPr="00E44CBB" w:rsidRDefault="000C5A37" w:rsidP="000C5A37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0C5A37" w:rsidRPr="00E44CBB" w:rsidRDefault="000C5A37" w:rsidP="000C5A37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0C5A37" w:rsidRPr="00232031" w:rsidRDefault="000C5A37" w:rsidP="000C5A37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C5A37" w:rsidRPr="009454F8" w:rsidTr="00643195">
        <w:tc>
          <w:tcPr>
            <w:tcW w:w="9360" w:type="dxa"/>
            <w:gridSpan w:val="2"/>
          </w:tcPr>
          <w:p w:rsidR="000C5A37" w:rsidRPr="009454F8" w:rsidRDefault="000C5A37" w:rsidP="00643195">
            <w:pPr>
              <w:pStyle w:val="Chaptitle"/>
              <w:keepLines w:val="0"/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0C5A37" w:rsidRPr="009454F8" w:rsidRDefault="000C5A37" w:rsidP="0064319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1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0C5A37" w:rsidRPr="00036EE3" w:rsidTr="00643195">
        <w:tc>
          <w:tcPr>
            <w:tcW w:w="1140" w:type="dxa"/>
            <w:tcBorders>
              <w:bottom w:val="nil"/>
            </w:tcBorders>
          </w:tcPr>
          <w:p w:rsidR="000C5A37" w:rsidRPr="00614CC6" w:rsidRDefault="000C5A37" w:rsidP="00643195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0C5A37" w:rsidRPr="00614CC6" w:rsidRDefault="000C5A37" w:rsidP="0064319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0C5A37" w:rsidRPr="005E427C" w:rsidTr="0064319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C5A37" w:rsidRPr="005E427C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C5A37" w:rsidRPr="005E427C" w:rsidRDefault="000C5A37" w:rsidP="0064319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0C5A37" w:rsidRPr="009454F8" w:rsidTr="00643195">
        <w:tc>
          <w:tcPr>
            <w:tcW w:w="1140" w:type="dxa"/>
            <w:tcBorders>
              <w:top w:val="nil"/>
              <w:bottom w:val="nil"/>
            </w:tcBorders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0C5A37" w:rsidRPr="00614CC6" w:rsidRDefault="000C5A37" w:rsidP="0064319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0C5A37" w:rsidRPr="005E427C" w:rsidTr="0064319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0C5A37" w:rsidRPr="005E427C" w:rsidRDefault="000C5A37" w:rsidP="00643195">
            <w:pPr>
              <w:spacing w:before="30" w:after="30"/>
              <w:ind w:left="57"/>
              <w:rPr>
                <w:b/>
                <w:bCs/>
                <w:color w:val="000080"/>
                <w:sz w:val="20"/>
                <w:lang w:val="en-US"/>
              </w:rPr>
            </w:pPr>
            <w:r w:rsidRPr="005E427C">
              <w:rPr>
                <w:b/>
                <w:bCs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0C5A37" w:rsidRPr="005E427C" w:rsidRDefault="000C5A37" w:rsidP="0064319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5E427C">
              <w:rPr>
                <w:bCs/>
                <w:color w:val="000080"/>
                <w:sz w:val="20"/>
              </w:rPr>
              <w:t>Service de radiodiffusion sonore</w:t>
            </w:r>
          </w:p>
        </w:tc>
      </w:tr>
      <w:tr w:rsidR="000C5A37" w:rsidRPr="00ED2695" w:rsidTr="00643195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0C5A37" w:rsidRPr="00614CC6" w:rsidRDefault="000C5A37" w:rsidP="0064319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0C5A37" w:rsidRPr="00036EE3" w:rsidTr="00643195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0C5A37" w:rsidRPr="00614CC6" w:rsidRDefault="000C5A37" w:rsidP="0064319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0C5A37" w:rsidRPr="00B21066" w:rsidTr="0064319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C5A37" w:rsidRPr="00B2106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C5A37" w:rsidRPr="00B21066" w:rsidRDefault="000C5A37" w:rsidP="0064319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0C5A37" w:rsidRPr="00036EE3" w:rsidTr="00643195">
        <w:tc>
          <w:tcPr>
            <w:tcW w:w="1140" w:type="dxa"/>
            <w:tcBorders>
              <w:top w:val="nil"/>
            </w:tcBorders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0C5A37" w:rsidRPr="00614CC6" w:rsidRDefault="000C5A37" w:rsidP="00643195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0C5A37" w:rsidRPr="00036EE3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0C5A37" w:rsidRPr="00036EE3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0C5A37" w:rsidRPr="00036EE3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0C5A37" w:rsidRPr="00036EE3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0C5A37" w:rsidRPr="00614CC6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0C5A37" w:rsidRPr="00036EE3" w:rsidTr="00643195">
        <w:tc>
          <w:tcPr>
            <w:tcW w:w="1140" w:type="dxa"/>
            <w:shd w:val="clear" w:color="auto" w:fill="auto"/>
          </w:tcPr>
          <w:p w:rsidR="000C5A37" w:rsidRPr="00592F9F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C5A37" w:rsidRPr="00592F9F" w:rsidRDefault="000C5A37" w:rsidP="00643195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0C5A37" w:rsidRPr="00036EE3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0C5A37" w:rsidRPr="00614CC6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0C5A37" w:rsidRPr="00036EE3" w:rsidTr="00643195">
        <w:tc>
          <w:tcPr>
            <w:tcW w:w="1140" w:type="dxa"/>
          </w:tcPr>
          <w:p w:rsidR="000C5A37" w:rsidRPr="00614CC6" w:rsidRDefault="000C5A37" w:rsidP="00643195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C5A37" w:rsidRPr="00614CC6" w:rsidRDefault="000C5A37" w:rsidP="00643195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0C5A37" w:rsidRPr="00036EE3" w:rsidRDefault="000C5A37" w:rsidP="000C5A37">
      <w:pPr>
        <w:spacing w:before="0"/>
        <w:jc w:val="center"/>
        <w:rPr>
          <w:sz w:val="20"/>
          <w:lang w:val="en-US"/>
        </w:rPr>
      </w:pPr>
    </w:p>
    <w:p w:rsidR="000C5A37" w:rsidRPr="00036EE3" w:rsidRDefault="000C5A37" w:rsidP="000C5A37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C5A37" w:rsidRPr="00756B4D" w:rsidTr="00643195">
        <w:tc>
          <w:tcPr>
            <w:tcW w:w="9360" w:type="dxa"/>
          </w:tcPr>
          <w:p w:rsidR="000C5A37" w:rsidRPr="00756B4D" w:rsidRDefault="000C5A37" w:rsidP="00643195">
            <w:pPr>
              <w:spacing w:before="80" w:after="80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0C5A37" w:rsidRPr="00756B4D" w:rsidRDefault="000C5A37" w:rsidP="000C5A37">
      <w:pPr>
        <w:spacing w:before="0"/>
        <w:jc w:val="center"/>
        <w:rPr>
          <w:sz w:val="22"/>
        </w:rPr>
      </w:pPr>
    </w:p>
    <w:p w:rsidR="000C5A37" w:rsidRPr="00614CC6" w:rsidRDefault="000C5A37" w:rsidP="000C5A37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0C5A37" w:rsidRPr="00614CC6" w:rsidRDefault="000C5A37" w:rsidP="000C5A37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16</w:t>
      </w:r>
    </w:p>
    <w:p w:rsidR="000C5A37" w:rsidRPr="00614CC6" w:rsidRDefault="000C5A37" w:rsidP="000C5A37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16</w:t>
      </w:r>
    </w:p>
    <w:p w:rsidR="000C5A37" w:rsidRPr="00614CC6" w:rsidRDefault="000C5A37" w:rsidP="000C5A37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0C5A37" w:rsidRPr="00614CC6" w:rsidRDefault="000C5A37" w:rsidP="000C5A37">
      <w:pPr>
        <w:spacing w:before="160"/>
        <w:rPr>
          <w:i/>
          <w:sz w:val="20"/>
          <w:highlight w:val="yellow"/>
        </w:rPr>
        <w:sectPr w:rsidR="000C5A37" w:rsidRPr="00614CC6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C5A37" w:rsidRPr="00756B4D" w:rsidRDefault="000C5A37" w:rsidP="000C5A37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BS</w:t>
      </w:r>
      <w:r w:rsidRPr="00756B4D">
        <w:rPr>
          <w:rStyle w:val="href"/>
        </w:rPr>
        <w:t>.</w:t>
      </w:r>
      <w:r>
        <w:rPr>
          <w:rStyle w:val="href"/>
        </w:rPr>
        <w:t>2051-0</w:t>
      </w:r>
      <w:r w:rsidR="00537FFB">
        <w:rPr>
          <w:rStyle w:val="FootnoteReference"/>
          <w:lang w:val="fr-CH"/>
        </w:rPr>
        <w:footnoteReference w:customMarkFollows="1" w:id="1"/>
        <w:t>*</w:t>
      </w:r>
    </w:p>
    <w:p w:rsidR="000C5A37" w:rsidRPr="0011695A" w:rsidRDefault="000C5A37" w:rsidP="000C5A37">
      <w:pPr>
        <w:pStyle w:val="Rectitle"/>
        <w:rPr>
          <w:lang w:val="fr-CH"/>
        </w:rPr>
      </w:pPr>
      <w:r w:rsidRPr="0011695A">
        <w:rPr>
          <w:lang w:val="fr-CH"/>
        </w:rPr>
        <w:t>Système sonore évolué pour la production de programmes</w:t>
      </w:r>
    </w:p>
    <w:p w:rsidR="000C5A37" w:rsidRPr="0011695A" w:rsidRDefault="000C5A37" w:rsidP="000C5A37">
      <w:pPr>
        <w:pStyle w:val="Recref"/>
        <w:rPr>
          <w:lang w:val="fr-CH"/>
        </w:rPr>
      </w:pPr>
      <w:r w:rsidRPr="0011695A">
        <w:rPr>
          <w:lang w:val="fr-CH"/>
        </w:rPr>
        <w:t>(Question UIT-R 135/6)</w:t>
      </w:r>
    </w:p>
    <w:p w:rsidR="000C5A37" w:rsidRPr="0011695A" w:rsidRDefault="000C5A37" w:rsidP="000C5A37">
      <w:pPr>
        <w:pStyle w:val="Recdate"/>
        <w:rPr>
          <w:lang w:val="fr-CH"/>
        </w:rPr>
      </w:pPr>
      <w:r w:rsidRPr="0011695A">
        <w:rPr>
          <w:lang w:val="fr-CH"/>
        </w:rPr>
        <w:t>(2014)</w:t>
      </w:r>
    </w:p>
    <w:p w:rsidR="000C5A37" w:rsidRPr="00375435" w:rsidRDefault="000C5A37" w:rsidP="000C5A37">
      <w:pPr>
        <w:pStyle w:val="HeadingSum"/>
        <w:rPr>
          <w:lang w:val="fr-CH"/>
        </w:rPr>
      </w:pPr>
      <w:r w:rsidRPr="00375435">
        <w:rPr>
          <w:lang w:val="fr-CH"/>
        </w:rPr>
        <w:t>Domaine d'application</w:t>
      </w:r>
    </w:p>
    <w:p w:rsidR="000C5A37" w:rsidRDefault="000C5A37" w:rsidP="000C5A37">
      <w:pPr>
        <w:pStyle w:val="Summary"/>
        <w:rPr>
          <w:lang w:val="fr-CH"/>
        </w:rPr>
      </w:pPr>
      <w:r>
        <w:rPr>
          <w:lang w:val="fr-CH"/>
        </w:rPr>
        <w:t xml:space="preserve">La présente </w:t>
      </w:r>
      <w:r w:rsidRPr="0011695A">
        <w:rPr>
          <w:lang w:val="fr-CH"/>
        </w:rPr>
        <w:t>Recomm</w:t>
      </w:r>
      <w:r>
        <w:rPr>
          <w:lang w:val="fr-CH"/>
        </w:rPr>
        <w:t>a</w:t>
      </w:r>
      <w:r w:rsidRPr="0011695A">
        <w:rPr>
          <w:lang w:val="fr-CH"/>
        </w:rPr>
        <w:t>ndation sp</w:t>
      </w:r>
      <w:r>
        <w:rPr>
          <w:lang w:val="fr-CH"/>
        </w:rPr>
        <w:t>écifie</w:t>
      </w:r>
      <w:r w:rsidRPr="0011695A">
        <w:rPr>
          <w:lang w:val="fr-CH"/>
        </w:rPr>
        <w:t xml:space="preserve"> un système sonore évolué avec ou sans image associée, </w:t>
      </w:r>
      <w:r>
        <w:rPr>
          <w:lang w:val="fr-CH"/>
        </w:rPr>
        <w:t>surpassant l</w:t>
      </w:r>
      <w:r w:rsidRPr="0011695A">
        <w:rPr>
          <w:lang w:val="fr-CH"/>
        </w:rPr>
        <w:t xml:space="preserve">es systèmes spécifiés dans la Recommandation UIT-R BS.775. </w:t>
      </w:r>
      <w:r>
        <w:rPr>
          <w:lang w:val="fr-CH"/>
        </w:rPr>
        <w:t xml:space="preserve">Un système sonore évolué utilise les données </w:t>
      </w:r>
      <w:r w:rsidRPr="0011695A">
        <w:rPr>
          <w:lang w:val="fr-CH"/>
        </w:rPr>
        <w:t xml:space="preserve">audio </w:t>
      </w:r>
      <w:r>
        <w:rPr>
          <w:lang w:val="fr-CH"/>
        </w:rPr>
        <w:t xml:space="preserve">en association avec un ensemble </w:t>
      </w:r>
      <w:r w:rsidRPr="0011695A">
        <w:rPr>
          <w:lang w:val="fr-CH"/>
        </w:rPr>
        <w:t>appropri</w:t>
      </w:r>
      <w:r>
        <w:rPr>
          <w:lang w:val="fr-CH"/>
        </w:rPr>
        <w:t>é de métadonnées pour spécifier une scène sonore destinée à être diffusée</w:t>
      </w:r>
      <w:r w:rsidRPr="0011695A">
        <w:rPr>
          <w:lang w:val="fr-CH"/>
        </w:rPr>
        <w:t xml:space="preserve">. </w:t>
      </w:r>
      <w:r>
        <w:rPr>
          <w:lang w:val="fr-CH"/>
        </w:rPr>
        <w:t xml:space="preserve">Les </w:t>
      </w:r>
      <w:r w:rsidRPr="0011695A">
        <w:rPr>
          <w:lang w:val="fr-CH"/>
        </w:rPr>
        <w:t>sp</w:t>
      </w:r>
      <w:r>
        <w:rPr>
          <w:lang w:val="fr-CH"/>
        </w:rPr>
        <w:t>é</w:t>
      </w:r>
      <w:r w:rsidRPr="0011695A">
        <w:rPr>
          <w:lang w:val="fr-CH"/>
        </w:rPr>
        <w:t>cifi</w:t>
      </w:r>
      <w:r w:rsidRPr="0011695A">
        <w:rPr>
          <w:rFonts w:eastAsiaTheme="minorEastAsia"/>
          <w:lang w:val="fr-CH"/>
        </w:rPr>
        <w:t xml:space="preserve">cations </w:t>
      </w:r>
      <w:r>
        <w:rPr>
          <w:rFonts w:eastAsiaTheme="minorEastAsia"/>
          <w:lang w:val="fr-CH"/>
        </w:rPr>
        <w:t xml:space="preserve">comprennent les exigences à respecter pour signaler </w:t>
      </w:r>
      <w:r>
        <w:rPr>
          <w:lang w:val="fr-CH"/>
        </w:rPr>
        <w:t xml:space="preserve">les propriétés </w:t>
      </w:r>
      <w:r>
        <w:rPr>
          <w:rFonts w:eastAsiaTheme="minorEastAsia"/>
          <w:lang w:val="fr-CH"/>
        </w:rPr>
        <w:t xml:space="preserve">d'un contenu sonore évolué et la configuration des </w:t>
      </w:r>
      <w:r>
        <w:rPr>
          <w:lang w:val="fr-CH"/>
        </w:rPr>
        <w:t xml:space="preserve">haut-parleurs à utiliser par les systèmes sonores évolués pour la </w:t>
      </w:r>
      <w:r w:rsidRPr="0011695A">
        <w:rPr>
          <w:lang w:val="fr-CH"/>
        </w:rPr>
        <w:t xml:space="preserve">production </w:t>
      </w:r>
      <w:r>
        <w:rPr>
          <w:lang w:val="fr-CH"/>
        </w:rPr>
        <w:t>de contenus</w:t>
      </w:r>
      <w:r w:rsidRPr="0011695A">
        <w:rPr>
          <w:rFonts w:eastAsiaTheme="minorEastAsia"/>
          <w:lang w:val="fr-CH"/>
        </w:rPr>
        <w:t xml:space="preserve">. </w:t>
      </w:r>
      <w:r>
        <w:rPr>
          <w:rFonts w:eastAsiaTheme="minorEastAsia"/>
          <w:lang w:val="fr-CH"/>
        </w:rPr>
        <w:t xml:space="preserve">Le système sonore évolué peut être utilisé pour la composante son de programmes de </w:t>
      </w:r>
      <w:r w:rsidRPr="0011695A">
        <w:rPr>
          <w:rFonts w:eastAsiaTheme="minorEastAsia"/>
          <w:lang w:val="fr-CH"/>
        </w:rPr>
        <w:t>t</w:t>
      </w:r>
      <w:r>
        <w:rPr>
          <w:rFonts w:eastAsiaTheme="minorEastAsia"/>
          <w:lang w:val="fr-CH"/>
        </w:rPr>
        <w:t>é</w:t>
      </w:r>
      <w:r w:rsidRPr="0011695A">
        <w:rPr>
          <w:rFonts w:eastAsiaTheme="minorEastAsia"/>
          <w:lang w:val="fr-CH"/>
        </w:rPr>
        <w:t>l</w:t>
      </w:r>
      <w:r>
        <w:rPr>
          <w:rFonts w:eastAsiaTheme="minorEastAsia"/>
          <w:lang w:val="fr-CH"/>
        </w:rPr>
        <w:t>é</w:t>
      </w:r>
      <w:r w:rsidRPr="0011695A">
        <w:rPr>
          <w:rFonts w:eastAsiaTheme="minorEastAsia"/>
          <w:lang w:val="fr-CH"/>
        </w:rPr>
        <w:t xml:space="preserve">vision </w:t>
      </w:r>
      <w:r>
        <w:rPr>
          <w:lang w:val="fr-CH"/>
        </w:rPr>
        <w:t xml:space="preserve">et d'imagerie numérique sur grand écran </w:t>
      </w:r>
      <w:r w:rsidRPr="0011695A">
        <w:rPr>
          <w:lang w:val="fr-CH"/>
        </w:rPr>
        <w:t xml:space="preserve">(LSDI) </w:t>
      </w:r>
      <w:r>
        <w:rPr>
          <w:lang w:val="fr-CH"/>
        </w:rPr>
        <w:t>à hiérarchie élargie</w:t>
      </w:r>
      <w:r w:rsidRPr="0011695A">
        <w:rPr>
          <w:lang w:val="fr-CH"/>
        </w:rPr>
        <w:t xml:space="preserve">, </w:t>
      </w:r>
      <w:r>
        <w:rPr>
          <w:lang w:val="fr-CH"/>
        </w:rPr>
        <w:t xml:space="preserve">ainsi que pour les </w:t>
      </w:r>
      <w:r w:rsidRPr="0011695A">
        <w:rPr>
          <w:lang w:val="fr-CH"/>
        </w:rPr>
        <w:t>programmes</w:t>
      </w:r>
      <w:r>
        <w:rPr>
          <w:lang w:val="fr-CH"/>
        </w:rPr>
        <w:t xml:space="preserve"> comportant uniquement du son</w:t>
      </w:r>
      <w:r w:rsidRPr="0011695A">
        <w:rPr>
          <w:lang w:val="fr-CH"/>
        </w:rPr>
        <w:t>.</w:t>
      </w:r>
    </w:p>
    <w:p w:rsidR="000C5A37" w:rsidRPr="000E30CC" w:rsidRDefault="000C5A37" w:rsidP="000C5A37">
      <w:pPr>
        <w:pStyle w:val="Headingb"/>
        <w:rPr>
          <w:lang w:val="fr-CH"/>
        </w:rPr>
      </w:pPr>
      <w:r w:rsidRPr="000E30CC">
        <w:rPr>
          <w:lang w:val="fr-CH"/>
        </w:rPr>
        <w:t>Mots clés</w:t>
      </w:r>
    </w:p>
    <w:p w:rsidR="000C5A37" w:rsidRPr="004D7784" w:rsidRDefault="000C5A37" w:rsidP="000C5A37">
      <w:pPr>
        <w:rPr>
          <w:lang w:val="fr-CH"/>
        </w:rPr>
      </w:pPr>
      <w:r w:rsidRPr="000E30CC">
        <w:rPr>
          <w:lang w:val="fr-CH"/>
        </w:rPr>
        <w:t>Système sonore évolué, système sonore basé sur des canaux, système sonore basé sur des objets, système sonore basé sur des scènes, son multicanaux, configuration des haut-parleurs, son en immersion</w:t>
      </w:r>
    </w:p>
    <w:p w:rsidR="000C5A37" w:rsidRPr="0011695A" w:rsidRDefault="000C5A37" w:rsidP="000C5A37">
      <w:pPr>
        <w:pStyle w:val="Normalaftertitle"/>
        <w:rPr>
          <w:lang w:val="fr-CH"/>
        </w:rPr>
      </w:pPr>
      <w:r w:rsidRPr="0011695A">
        <w:rPr>
          <w:lang w:val="fr-CH"/>
        </w:rPr>
        <w:t>L'Assemblée des radiocommunications de l'UIT,</w:t>
      </w:r>
    </w:p>
    <w:p w:rsidR="000C5A37" w:rsidRPr="0011695A" w:rsidRDefault="000C5A37" w:rsidP="000C5A37">
      <w:pPr>
        <w:pStyle w:val="Call"/>
        <w:rPr>
          <w:lang w:val="fr-CH"/>
        </w:rPr>
      </w:pPr>
      <w:r w:rsidRPr="0011695A">
        <w:rPr>
          <w:lang w:val="fr-CH"/>
        </w:rPr>
        <w:t>considérant</w:t>
      </w:r>
    </w:p>
    <w:p w:rsidR="000C5A37" w:rsidRPr="0011695A" w:rsidRDefault="000C5A37" w:rsidP="000C5A37">
      <w:pPr>
        <w:rPr>
          <w:lang w:val="fr-CH" w:eastAsia="ja-JP"/>
        </w:rPr>
      </w:pPr>
      <w:r w:rsidRPr="0011695A">
        <w:rPr>
          <w:i/>
          <w:iCs/>
          <w:lang w:val="fr-CH"/>
        </w:rPr>
        <w:t>a)</w:t>
      </w:r>
      <w:r w:rsidRPr="0011695A">
        <w:rPr>
          <w:lang w:val="fr-CH"/>
        </w:rPr>
        <w:tab/>
        <w:t>que la Recommandation UIT-R BS.775 – Système de son stéréophonique multicanal avec ou sans image associée, sp</w:t>
      </w:r>
      <w:r>
        <w:rPr>
          <w:lang w:val="fr-CH"/>
        </w:rPr>
        <w:t>écifie</w:t>
      </w:r>
      <w:r w:rsidRPr="0011695A">
        <w:rPr>
          <w:lang w:val="fr-CH"/>
        </w:rPr>
        <w:t xml:space="preserve"> </w:t>
      </w:r>
      <w:r>
        <w:rPr>
          <w:lang w:val="fr-CH"/>
        </w:rPr>
        <w:t xml:space="preserve">un système de son stéréophonique </w:t>
      </w:r>
      <w:r w:rsidRPr="0011695A">
        <w:rPr>
          <w:szCs w:val="22"/>
          <w:lang w:val="fr-CH"/>
        </w:rPr>
        <w:t>multican</w:t>
      </w:r>
      <w:r>
        <w:rPr>
          <w:szCs w:val="22"/>
          <w:lang w:val="fr-CH"/>
        </w:rPr>
        <w:t>a</w:t>
      </w:r>
      <w:r w:rsidRPr="0011695A">
        <w:rPr>
          <w:szCs w:val="22"/>
          <w:lang w:val="fr-CH"/>
        </w:rPr>
        <w:t xml:space="preserve">l </w:t>
      </w:r>
      <w:r>
        <w:rPr>
          <w:szCs w:val="22"/>
          <w:lang w:val="fr-CH"/>
        </w:rPr>
        <w:t xml:space="preserve">comportant </w:t>
      </w:r>
      <w:r>
        <w:rPr>
          <w:szCs w:val="22"/>
          <w:lang w:val="fr-CH" w:eastAsia="ja-JP"/>
        </w:rPr>
        <w:t xml:space="preserve">trois </w:t>
      </w:r>
      <w:r w:rsidRPr="00A853E1">
        <w:rPr>
          <w:szCs w:val="22"/>
          <w:lang w:val="fr-CH" w:eastAsia="ja-JP"/>
        </w:rPr>
        <w:t xml:space="preserve">canaux </w:t>
      </w:r>
      <w:r>
        <w:rPr>
          <w:szCs w:val="22"/>
          <w:lang w:val="fr-CH" w:eastAsia="ja-JP"/>
        </w:rPr>
        <w:t>avant</w:t>
      </w:r>
      <w:r w:rsidRPr="00A853E1">
        <w:rPr>
          <w:szCs w:val="22"/>
          <w:lang w:val="fr-CH" w:eastAsia="ja-JP"/>
        </w:rPr>
        <w:t>, deux canaux arrières ou latéraux ainsi qu'un canal facultatif d'effets basses fréquences (LFE</w:t>
      </w:r>
      <w:r w:rsidRPr="0011695A">
        <w:rPr>
          <w:szCs w:val="22"/>
          <w:lang w:val="fr-CH"/>
        </w:rPr>
        <w:t>)</w:t>
      </w:r>
      <w:r w:rsidRPr="0011695A">
        <w:rPr>
          <w:lang w:val="fr-CH"/>
        </w:rPr>
        <w:t xml:space="preserve">, </w:t>
      </w:r>
      <w:r>
        <w:rPr>
          <w:lang w:val="fr-CH"/>
        </w:rPr>
        <w:t>au niveau le plus élevé d'une hiérarchie de systèmes de son multicanal allant de 1/0 (monophonique</w:t>
      </w:r>
      <w:r w:rsidRPr="0011695A">
        <w:rPr>
          <w:lang w:val="fr-CH"/>
        </w:rPr>
        <w:t xml:space="preserve">) </w:t>
      </w:r>
      <w:r>
        <w:rPr>
          <w:lang w:val="fr-CH"/>
        </w:rPr>
        <w:t xml:space="preserve">à </w:t>
      </w:r>
      <w:r w:rsidRPr="0011695A">
        <w:rPr>
          <w:lang w:val="fr-CH"/>
        </w:rPr>
        <w:t>3/2;</w:t>
      </w:r>
    </w:p>
    <w:p w:rsidR="000C5A37" w:rsidRPr="0011695A" w:rsidRDefault="000C5A37" w:rsidP="000C5A37">
      <w:pPr>
        <w:rPr>
          <w:lang w:val="fr-CH"/>
        </w:rPr>
      </w:pPr>
      <w:r w:rsidRPr="0011695A">
        <w:rPr>
          <w:i/>
          <w:iCs/>
          <w:lang w:val="fr-CH"/>
        </w:rPr>
        <w:t>b)</w:t>
      </w:r>
      <w:r w:rsidRPr="0011695A">
        <w:rPr>
          <w:lang w:val="fr-CH"/>
        </w:rPr>
        <w:tab/>
        <w:t>que la Recommandation UIT-R BT.1</w:t>
      </w:r>
      <w:r w:rsidRPr="0011695A">
        <w:rPr>
          <w:lang w:val="fr-CH" w:eastAsia="ja-JP"/>
        </w:rPr>
        <w:t>769</w:t>
      </w:r>
      <w:r w:rsidRPr="0011695A">
        <w:rPr>
          <w:b/>
          <w:bCs/>
          <w:lang w:val="fr-CH"/>
        </w:rPr>
        <w:t xml:space="preserve"> </w:t>
      </w:r>
      <w:r w:rsidRPr="0011695A">
        <w:rPr>
          <w:lang w:val="fr-CH"/>
        </w:rPr>
        <w:t xml:space="preserve">– Valeurs de paramètre pour une hiérarchie étendue de formats d'image LSDI pour la production et l'échange international de programmes, </w:t>
      </w:r>
      <w:r w:rsidRPr="0011695A">
        <w:rPr>
          <w:lang w:val="fr-CH" w:eastAsia="ja-JP"/>
        </w:rPr>
        <w:t>sp</w:t>
      </w:r>
      <w:r>
        <w:rPr>
          <w:lang w:val="fr-CH" w:eastAsia="ja-JP"/>
        </w:rPr>
        <w:t>écifie</w:t>
      </w:r>
      <w:r w:rsidRPr="0011695A">
        <w:rPr>
          <w:lang w:val="fr-CH" w:eastAsia="ja-JP"/>
        </w:rPr>
        <w:t xml:space="preserve"> </w:t>
      </w:r>
      <w:r w:rsidRPr="0011695A">
        <w:rPr>
          <w:lang w:val="fr-CH"/>
        </w:rPr>
        <w:t>une hiérarchie étendue de formats d'image LSDI pour la production et l'échange international de programmes;</w:t>
      </w:r>
    </w:p>
    <w:p w:rsidR="000C5A37" w:rsidRPr="0011695A" w:rsidRDefault="000C5A37" w:rsidP="000C5A37">
      <w:pPr>
        <w:rPr>
          <w:lang w:val="fr-CH" w:eastAsia="ja-JP"/>
        </w:rPr>
      </w:pPr>
      <w:r w:rsidRPr="0011695A">
        <w:rPr>
          <w:i/>
          <w:iCs/>
          <w:lang w:val="fr-CH"/>
        </w:rPr>
        <w:t>c)</w:t>
      </w:r>
      <w:r w:rsidRPr="0011695A">
        <w:rPr>
          <w:lang w:val="fr-CH"/>
        </w:rPr>
        <w:tab/>
        <w:t>que la Recommandation UIT-R BT.709 – Valeur des paramètres des normes de TVHD pour la production et l'échange international de programmes, sp</w:t>
      </w:r>
      <w:r>
        <w:rPr>
          <w:lang w:val="fr-CH"/>
        </w:rPr>
        <w:t>écifie</w:t>
      </w:r>
      <w:r w:rsidRPr="0011695A">
        <w:rPr>
          <w:lang w:val="fr-CH"/>
        </w:rPr>
        <w:t xml:space="preserve"> </w:t>
      </w:r>
      <w:r>
        <w:rPr>
          <w:lang w:val="fr-CH"/>
        </w:rPr>
        <w:t>les paramètres des systèmes d'image de TVHD</w:t>
      </w:r>
      <w:r w:rsidRPr="0011695A">
        <w:rPr>
          <w:lang w:val="fr-CH"/>
        </w:rPr>
        <w:t>;</w:t>
      </w:r>
    </w:p>
    <w:p w:rsidR="000C5A37" w:rsidRPr="0011695A" w:rsidRDefault="000C5A37" w:rsidP="000C5A37">
      <w:pPr>
        <w:rPr>
          <w:lang w:val="fr-CH" w:eastAsia="ja-JP"/>
        </w:rPr>
      </w:pPr>
      <w:r w:rsidRPr="0011695A">
        <w:rPr>
          <w:i/>
          <w:iCs/>
          <w:lang w:val="fr-CH"/>
        </w:rPr>
        <w:t>d)</w:t>
      </w:r>
      <w:r w:rsidRPr="0011695A">
        <w:rPr>
          <w:lang w:val="fr-CH"/>
        </w:rPr>
        <w:tab/>
        <w:t>que la Recommandation UIT-R BT.</w:t>
      </w:r>
      <w:r w:rsidRPr="0011695A">
        <w:rPr>
          <w:lang w:val="fr-CH" w:eastAsia="ja-JP"/>
        </w:rPr>
        <w:t>2020</w:t>
      </w:r>
      <w:r w:rsidRPr="0011695A">
        <w:rPr>
          <w:b/>
          <w:bCs/>
          <w:lang w:val="fr-CH"/>
        </w:rPr>
        <w:t xml:space="preserve"> </w:t>
      </w:r>
      <w:r w:rsidRPr="0011695A">
        <w:rPr>
          <w:lang w:val="fr-CH"/>
        </w:rPr>
        <w:t>– Valeurs de paramètres des systèmes de télévision à ultra haute définition pour la production et l'échange international de programmes</w:t>
      </w:r>
      <w:r w:rsidRPr="0011695A">
        <w:rPr>
          <w:lang w:val="fr-CH" w:eastAsia="ja-JP"/>
        </w:rPr>
        <w:t>, sp</w:t>
      </w:r>
      <w:r>
        <w:rPr>
          <w:lang w:val="fr-CH" w:eastAsia="ja-JP"/>
        </w:rPr>
        <w:t>écifie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>les paramètres des systèmes d'image de TV</w:t>
      </w:r>
      <w:r w:rsidRPr="0011695A">
        <w:rPr>
          <w:lang w:val="fr-CH" w:eastAsia="ja-JP"/>
        </w:rPr>
        <w:t>UHD</w:t>
      </w:r>
      <w:r w:rsidRPr="0011695A">
        <w:rPr>
          <w:lang w:val="fr-CH"/>
        </w:rPr>
        <w:t>;</w:t>
      </w:r>
    </w:p>
    <w:p w:rsidR="000C5A37" w:rsidRPr="0011695A" w:rsidRDefault="000C5A37" w:rsidP="000C5A37">
      <w:pPr>
        <w:rPr>
          <w:lang w:val="fr-CH" w:eastAsia="ja-JP"/>
        </w:rPr>
      </w:pPr>
      <w:r w:rsidRPr="0011695A">
        <w:rPr>
          <w:i/>
          <w:iCs/>
          <w:lang w:val="fr-CH"/>
        </w:rPr>
        <w:t>e)</w:t>
      </w:r>
      <w:r w:rsidRPr="0011695A">
        <w:rPr>
          <w:lang w:val="fr-CH"/>
        </w:rPr>
        <w:tab/>
      </w:r>
      <w:r>
        <w:rPr>
          <w:lang w:val="fr-CH"/>
        </w:rPr>
        <w:t xml:space="preserve">que la présentation des images à champ de vision élargi </w:t>
      </w:r>
      <w:r>
        <w:rPr>
          <w:lang w:val="fr-CH" w:eastAsia="ja-JP"/>
        </w:rPr>
        <w:t>des programmes de LSDI à hiérarchie élargie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>de TV</w:t>
      </w:r>
      <w:r w:rsidRPr="0011695A">
        <w:rPr>
          <w:lang w:val="fr-CH" w:eastAsia="ja-JP"/>
        </w:rPr>
        <w:t xml:space="preserve">HD </w:t>
      </w:r>
      <w:r>
        <w:rPr>
          <w:lang w:val="fr-CH" w:eastAsia="ja-JP"/>
        </w:rPr>
        <w:t xml:space="preserve">et de télévision à ultra-haute définition </w:t>
      </w:r>
      <w:r w:rsidRPr="0011695A">
        <w:rPr>
          <w:lang w:val="fr-CH" w:eastAsia="ja-JP"/>
        </w:rPr>
        <w:t>(</w:t>
      </w:r>
      <w:r>
        <w:rPr>
          <w:lang w:val="fr-CH" w:eastAsia="ja-JP"/>
        </w:rPr>
        <w:t>TV</w:t>
      </w:r>
      <w:r w:rsidRPr="0011695A">
        <w:rPr>
          <w:lang w:val="fr-CH" w:eastAsia="ja-JP"/>
        </w:rPr>
        <w:t xml:space="preserve">UHD) </w:t>
      </w:r>
      <w:r>
        <w:rPr>
          <w:lang w:val="fr-CH" w:eastAsia="ja-JP"/>
        </w:rPr>
        <w:t xml:space="preserve">tire avantage d'un son amélioré spatialement, meilleur que le son multicanal </w:t>
      </w:r>
      <w:r w:rsidRPr="0011695A">
        <w:rPr>
          <w:lang w:val="fr-CH" w:eastAsia="ja-JP"/>
        </w:rPr>
        <w:t>5.1;</w:t>
      </w:r>
    </w:p>
    <w:p w:rsidR="000C5A37" w:rsidRPr="0011695A" w:rsidRDefault="000C5A37" w:rsidP="000C5A37">
      <w:pPr>
        <w:rPr>
          <w:lang w:val="fr-CH" w:eastAsia="ja-JP"/>
        </w:rPr>
      </w:pPr>
      <w:r w:rsidRPr="0011695A">
        <w:rPr>
          <w:i/>
          <w:iCs/>
          <w:lang w:val="fr-CH"/>
        </w:rPr>
        <w:lastRenderedPageBreak/>
        <w:t>f)</w:t>
      </w:r>
      <w:r w:rsidRPr="0011695A">
        <w:rPr>
          <w:lang w:val="fr-CH"/>
        </w:rPr>
        <w:tab/>
        <w:t>que la Recommandation UIT-R</w:t>
      </w:r>
      <w:r w:rsidRPr="0011695A">
        <w:rPr>
          <w:lang w:val="fr-CH" w:eastAsia="ja-JP"/>
        </w:rPr>
        <w:t xml:space="preserve"> B</w:t>
      </w:r>
      <w:r w:rsidRPr="0011695A">
        <w:rPr>
          <w:lang w:val="fr-CH" w:eastAsia="ko-KR"/>
        </w:rPr>
        <w:t>S</w:t>
      </w:r>
      <w:r w:rsidRPr="0011695A">
        <w:rPr>
          <w:lang w:val="fr-CH" w:eastAsia="ja-JP"/>
        </w:rPr>
        <w:t>.</w:t>
      </w:r>
      <w:r w:rsidRPr="0011695A">
        <w:rPr>
          <w:lang w:val="fr-CH" w:eastAsia="ko-KR"/>
        </w:rPr>
        <w:t>1909</w:t>
      </w:r>
      <w:r w:rsidRPr="0011695A">
        <w:rPr>
          <w:lang w:val="fr-CH" w:eastAsia="ja-JP"/>
        </w:rPr>
        <w:t xml:space="preserve"> </w:t>
      </w:r>
      <w:r w:rsidRPr="0011695A">
        <w:rPr>
          <w:lang w:val="fr-CH"/>
        </w:rPr>
        <w:t>–</w:t>
      </w:r>
      <w:r w:rsidRPr="0011695A">
        <w:rPr>
          <w:lang w:val="fr-CH" w:eastAsia="ja-JP"/>
        </w:rPr>
        <w:t xml:space="preserve"> </w:t>
      </w:r>
      <w:r w:rsidRPr="0011695A">
        <w:rPr>
          <w:lang w:val="fr-CH"/>
        </w:rPr>
        <w:t>Qualité de fonctionnement requise d'un système sonore stéréophonique multicanal évolué destiné à être utilisé avec ou sans image associée</w:t>
      </w:r>
      <w:r w:rsidRPr="0011695A">
        <w:rPr>
          <w:lang w:val="fr-CH" w:eastAsia="ko-KR"/>
        </w:rPr>
        <w:t>, s</w:t>
      </w:r>
      <w:r w:rsidRPr="0011695A">
        <w:rPr>
          <w:lang w:val="fr-CH"/>
        </w:rPr>
        <w:t>p</w:t>
      </w:r>
      <w:r>
        <w:rPr>
          <w:lang w:val="fr-CH"/>
        </w:rPr>
        <w:t>écifie</w:t>
      </w:r>
      <w:r w:rsidRPr="0011695A">
        <w:rPr>
          <w:lang w:val="fr-CH"/>
        </w:rPr>
        <w:t xml:space="preserve"> </w:t>
      </w:r>
      <w:r>
        <w:rPr>
          <w:lang w:val="fr-CH"/>
        </w:rPr>
        <w:t xml:space="preserve">les exigences </w:t>
      </w:r>
      <w:r>
        <w:rPr>
          <w:lang w:val="fr-CH" w:eastAsia="ja-JP"/>
        </w:rPr>
        <w:t xml:space="preserve">relatives à un système sonore évolué </w:t>
      </w:r>
      <w:r>
        <w:rPr>
          <w:lang w:val="fr-CH"/>
        </w:rPr>
        <w:t xml:space="preserve">avec ou sans </w:t>
      </w:r>
      <w:r>
        <w:rPr>
          <w:lang w:val="fr-CH" w:eastAsia="ja-JP"/>
        </w:rPr>
        <w:t>image associée</w:t>
      </w:r>
      <w:r w:rsidRPr="0011695A">
        <w:rPr>
          <w:lang w:val="fr-CH" w:eastAsia="ja-JP"/>
        </w:rPr>
        <w:t>;</w:t>
      </w:r>
    </w:p>
    <w:p w:rsidR="000C5A37" w:rsidRPr="0011695A" w:rsidRDefault="000C5A37" w:rsidP="000C5A37">
      <w:pPr>
        <w:rPr>
          <w:lang w:val="fr-CH" w:eastAsia="ja-JP"/>
        </w:rPr>
      </w:pPr>
      <w:r w:rsidRPr="0011695A">
        <w:rPr>
          <w:i/>
          <w:iCs/>
          <w:lang w:val="fr-CH"/>
        </w:rPr>
        <w:t>g)</w:t>
      </w:r>
      <w:r w:rsidRPr="0011695A">
        <w:rPr>
          <w:lang w:val="fr-CH"/>
        </w:rPr>
        <w:tab/>
      </w:r>
      <w:r>
        <w:rPr>
          <w:lang w:val="fr-CH"/>
        </w:rPr>
        <w:t xml:space="preserve">que le </w:t>
      </w:r>
      <w:r w:rsidRPr="0011695A">
        <w:rPr>
          <w:lang w:val="fr-CH" w:eastAsia="ja-JP"/>
        </w:rPr>
        <w:t>R</w:t>
      </w:r>
      <w:r>
        <w:rPr>
          <w:lang w:val="fr-CH" w:eastAsia="ja-JP"/>
        </w:rPr>
        <w:t>ap</w:t>
      </w:r>
      <w:r w:rsidRPr="0011695A">
        <w:rPr>
          <w:lang w:val="fr-CH" w:eastAsia="ja-JP"/>
        </w:rPr>
        <w:t xml:space="preserve">port </w:t>
      </w:r>
      <w:r>
        <w:rPr>
          <w:lang w:val="fr-CH" w:eastAsia="ja-JP"/>
        </w:rPr>
        <w:t>UIT</w:t>
      </w:r>
      <w:r w:rsidRPr="0011695A">
        <w:rPr>
          <w:lang w:val="fr-CH" w:eastAsia="ja-JP"/>
        </w:rPr>
        <w:t>-R B</w:t>
      </w:r>
      <w:r w:rsidRPr="0011695A">
        <w:rPr>
          <w:lang w:val="fr-CH" w:eastAsia="ko-KR"/>
        </w:rPr>
        <w:t>S</w:t>
      </w:r>
      <w:r w:rsidRPr="0011695A">
        <w:rPr>
          <w:lang w:val="fr-CH" w:eastAsia="ja-JP"/>
        </w:rPr>
        <w:t xml:space="preserve">.2159 </w:t>
      </w:r>
      <w:r w:rsidRPr="0011695A">
        <w:rPr>
          <w:lang w:val="fr-CH"/>
        </w:rPr>
        <w:t>–</w:t>
      </w:r>
      <w:r w:rsidRPr="0011695A">
        <w:rPr>
          <w:lang w:val="fr-CH" w:eastAsia="ja-JP"/>
        </w:rPr>
        <w:t xml:space="preserve"> </w:t>
      </w:r>
      <w:r w:rsidRPr="005506E9">
        <w:t>Technologies relatives au son multicanal au domicile et applications de radiodiffusion</w:t>
      </w:r>
      <w:r w:rsidRPr="005506E9">
        <w:rPr>
          <w:lang w:val="fr-CH" w:eastAsia="ko-KR"/>
        </w:rPr>
        <w:t>,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contient les résultats d'expériences d'évaluation </w:t>
      </w:r>
      <w:r w:rsidRPr="0011695A">
        <w:rPr>
          <w:rFonts w:ascii="TimesNewRoman" w:hAnsi="TimesNewRoman" w:cs="TimesNewRoman"/>
          <w:szCs w:val="24"/>
          <w:lang w:val="fr-CH" w:eastAsia="ja-JP"/>
        </w:rPr>
        <w:t>s</w:t>
      </w:r>
      <w:r w:rsidRPr="0011695A">
        <w:rPr>
          <w:rFonts w:ascii="TimesNewRoman" w:hAnsi="TimesNewRoman" w:cs="TimesNewRoman"/>
          <w:szCs w:val="24"/>
          <w:lang w:val="fr-CH" w:eastAsia="zh-CN"/>
        </w:rPr>
        <w:t xml:space="preserve">ubjective </w:t>
      </w:r>
      <w:r>
        <w:rPr>
          <w:rFonts w:ascii="TimesNewRoman" w:hAnsi="TimesNewRoman" w:cs="TimesNewRoman"/>
          <w:szCs w:val="24"/>
          <w:lang w:val="fr-CH" w:eastAsia="zh-CN"/>
        </w:rPr>
        <w:t xml:space="preserve">concernant la configuration </w:t>
      </w:r>
      <w:r>
        <w:rPr>
          <w:rFonts w:ascii="TimesNewRoman" w:hAnsi="TimesNewRoman" w:cs="TimesNewRoman"/>
          <w:szCs w:val="24"/>
          <w:lang w:val="fr-CH" w:eastAsia="ja-JP"/>
        </w:rPr>
        <w:t>des haut-parleurs à utiliser pour respecter les</w:t>
      </w:r>
      <w:r>
        <w:rPr>
          <w:lang w:val="fr-CH" w:eastAsia="ja-JP"/>
        </w:rPr>
        <w:t xml:space="preserve"> exigences énoncées dans la </w:t>
      </w:r>
      <w:r w:rsidRPr="0011695A">
        <w:rPr>
          <w:lang w:val="fr-CH" w:eastAsia="ja-JP"/>
        </w:rPr>
        <w:t>Recomm</w:t>
      </w:r>
      <w:r>
        <w:rPr>
          <w:lang w:val="fr-CH" w:eastAsia="ja-JP"/>
        </w:rPr>
        <w:t>a</w:t>
      </w:r>
      <w:r w:rsidRPr="0011695A">
        <w:rPr>
          <w:lang w:val="fr-CH" w:eastAsia="ja-JP"/>
        </w:rPr>
        <w:t xml:space="preserve">ndation </w:t>
      </w:r>
      <w:r>
        <w:rPr>
          <w:lang w:val="fr-CH" w:eastAsia="ja-JP"/>
        </w:rPr>
        <w:t>UIT</w:t>
      </w:r>
      <w:r w:rsidRPr="0011695A">
        <w:rPr>
          <w:lang w:val="fr-CH" w:eastAsia="ja-JP"/>
        </w:rPr>
        <w:t>-R BS.1909,</w:t>
      </w:r>
    </w:p>
    <w:p w:rsidR="000C5A37" w:rsidRPr="0011695A" w:rsidRDefault="000C5A37" w:rsidP="000C5A37">
      <w:pPr>
        <w:pStyle w:val="Call"/>
        <w:rPr>
          <w:lang w:val="fr-CH"/>
        </w:rPr>
      </w:pPr>
      <w:r w:rsidRPr="0011695A">
        <w:rPr>
          <w:lang w:val="fr-CH"/>
        </w:rPr>
        <w:t>recommande</w:t>
      </w:r>
    </w:p>
    <w:p w:rsidR="000C5A37" w:rsidRDefault="000C5A37" w:rsidP="000C5A37">
      <w:pPr>
        <w:rPr>
          <w:rFonts w:eastAsiaTheme="minorEastAsia"/>
          <w:szCs w:val="24"/>
          <w:lang w:val="fr-CH" w:eastAsia="ja-JP"/>
        </w:rPr>
      </w:pPr>
      <w:r w:rsidRPr="0011695A">
        <w:rPr>
          <w:b/>
          <w:lang w:val="fr-CH" w:eastAsia="ja-JP"/>
        </w:rPr>
        <w:t>1</w:t>
      </w:r>
      <w:r w:rsidRPr="0011695A">
        <w:rPr>
          <w:lang w:val="fr-CH" w:eastAsia="ja-JP"/>
        </w:rPr>
        <w:tab/>
      </w:r>
      <w:r>
        <w:rPr>
          <w:lang w:val="fr-CH" w:eastAsia="ja-JP"/>
        </w:rPr>
        <w:t xml:space="preserve">que des métadonnées/descripteurs </w:t>
      </w:r>
      <w:r w:rsidRPr="0011695A">
        <w:rPr>
          <w:rFonts w:eastAsiaTheme="minorEastAsia"/>
          <w:lang w:val="fr-CH" w:eastAsia="ja-JP"/>
        </w:rPr>
        <w:t>stati</w:t>
      </w:r>
      <w:r>
        <w:rPr>
          <w:rFonts w:eastAsiaTheme="minorEastAsia"/>
          <w:lang w:val="fr-CH" w:eastAsia="ja-JP"/>
        </w:rPr>
        <w:t>ques</w:t>
      </w:r>
      <w:r w:rsidRPr="0011695A">
        <w:rPr>
          <w:lang w:val="fr-CH" w:eastAsia="ja-JP"/>
        </w:rPr>
        <w:t xml:space="preserve"> o</w:t>
      </w:r>
      <w:r>
        <w:rPr>
          <w:lang w:val="fr-CH" w:eastAsia="ja-JP"/>
        </w:rPr>
        <w:t>u dynamiques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>respectant les exigences énoncées dans l'</w:t>
      </w:r>
      <w:r w:rsidRPr="0011695A">
        <w:rPr>
          <w:lang w:val="fr-CH" w:eastAsia="ja-JP"/>
        </w:rPr>
        <w:t>Annex</w:t>
      </w:r>
      <w:r>
        <w:rPr>
          <w:lang w:val="fr-CH" w:eastAsia="ja-JP"/>
        </w:rPr>
        <w:t>e </w:t>
      </w:r>
      <w:r w:rsidRPr="0011695A">
        <w:rPr>
          <w:lang w:val="fr-CH" w:eastAsia="ja-JP"/>
        </w:rPr>
        <w:t>1</w:t>
      </w:r>
      <w:r w:rsidRPr="0011695A">
        <w:rPr>
          <w:rFonts w:eastAsiaTheme="minorEastAsia"/>
          <w:lang w:val="fr-CH" w:eastAsia="ja-JP"/>
        </w:rPr>
        <w:t xml:space="preserve"> </w:t>
      </w:r>
      <w:r>
        <w:rPr>
          <w:rFonts w:eastAsiaTheme="minorEastAsia"/>
          <w:lang w:val="fr-CH" w:eastAsia="ja-JP"/>
        </w:rPr>
        <w:t xml:space="preserve">soient utilisés pour </w:t>
      </w:r>
      <w:r w:rsidRPr="0011695A">
        <w:rPr>
          <w:lang w:val="fr-CH" w:eastAsia="ja-JP"/>
        </w:rPr>
        <w:t>signal</w:t>
      </w:r>
      <w:r>
        <w:rPr>
          <w:lang w:val="fr-CH" w:eastAsia="ja-JP"/>
        </w:rPr>
        <w:t>er</w:t>
      </w:r>
      <w:r w:rsidRPr="0011695A">
        <w:rPr>
          <w:lang w:val="fr-CH" w:eastAsia="ja-JP"/>
        </w:rPr>
        <w:t xml:space="preserve"> </w:t>
      </w:r>
      <w:r>
        <w:rPr>
          <w:rFonts w:eastAsiaTheme="minorEastAsia"/>
          <w:szCs w:val="24"/>
          <w:lang w:val="fr-CH" w:eastAsia="ja-JP"/>
        </w:rPr>
        <w:t xml:space="preserve">les </w:t>
      </w:r>
      <w:r w:rsidRPr="0011695A">
        <w:rPr>
          <w:rFonts w:eastAsiaTheme="minorEastAsia"/>
          <w:szCs w:val="24"/>
          <w:lang w:val="fr-CH" w:eastAsia="ja-JP"/>
        </w:rPr>
        <w:t>prop</w:t>
      </w:r>
      <w:r>
        <w:rPr>
          <w:rFonts w:eastAsiaTheme="minorEastAsia"/>
          <w:szCs w:val="24"/>
          <w:lang w:val="fr-CH" w:eastAsia="ja-JP"/>
        </w:rPr>
        <w:t>riétés de tous les signaux audio utilisés dans un système sonore évolué afin de représenter parfaitement le contenu audio voulu</w:t>
      </w:r>
      <w:r w:rsidRPr="0011695A">
        <w:rPr>
          <w:rFonts w:eastAsiaTheme="minorEastAsia"/>
          <w:szCs w:val="24"/>
          <w:lang w:val="fr-CH" w:eastAsia="ja-JP"/>
        </w:rPr>
        <w:t>;</w:t>
      </w:r>
    </w:p>
    <w:p w:rsidR="000C5A37" w:rsidRPr="0011695A" w:rsidRDefault="000C5A37" w:rsidP="000C5A37">
      <w:pPr>
        <w:rPr>
          <w:rFonts w:eastAsiaTheme="minorEastAsia"/>
          <w:lang w:val="fr-CH" w:eastAsia="ko-KR"/>
        </w:rPr>
      </w:pPr>
      <w:r w:rsidRPr="0011695A">
        <w:rPr>
          <w:b/>
          <w:lang w:val="fr-CH" w:eastAsia="ko-KR"/>
        </w:rPr>
        <w:t>2</w:t>
      </w:r>
      <w:r w:rsidRPr="0011695A">
        <w:rPr>
          <w:lang w:val="fr-CH" w:eastAsia="ja-JP"/>
        </w:rPr>
        <w:tab/>
      </w:r>
      <w:r>
        <w:rPr>
          <w:lang w:val="fr-CH" w:eastAsia="ja-JP"/>
        </w:rPr>
        <w:t xml:space="preserve">qu'il soit tenu compte des positions et des </w:t>
      </w:r>
      <w:r w:rsidRPr="0011695A">
        <w:rPr>
          <w:lang w:val="fr-CH" w:eastAsia="ja-JP"/>
        </w:rPr>
        <w:t xml:space="preserve">configurations </w:t>
      </w:r>
      <w:r>
        <w:rPr>
          <w:lang w:val="fr-CH" w:eastAsia="ja-JP"/>
        </w:rPr>
        <w:t>des haut-parleurs décrites dans l'Annexe </w:t>
      </w:r>
      <w:r w:rsidRPr="0011695A">
        <w:rPr>
          <w:lang w:val="fr-CH" w:eastAsia="ja-JP"/>
        </w:rPr>
        <w:t xml:space="preserve">1 </w:t>
      </w:r>
      <w:r>
        <w:rPr>
          <w:lang w:val="fr-CH" w:eastAsia="ja-JP"/>
        </w:rPr>
        <w:t xml:space="preserve">pour la </w:t>
      </w:r>
      <w:r w:rsidRPr="0011695A">
        <w:rPr>
          <w:lang w:val="fr-CH" w:eastAsia="ja-JP"/>
        </w:rPr>
        <w:t xml:space="preserve">production </w:t>
      </w:r>
      <w:r>
        <w:rPr>
          <w:lang w:val="fr-CH" w:eastAsia="ja-JP"/>
        </w:rPr>
        <w:t>de programmes sonores évolués</w:t>
      </w:r>
      <w:r w:rsidRPr="0011695A">
        <w:rPr>
          <w:rFonts w:eastAsiaTheme="minorEastAsia"/>
          <w:lang w:val="fr-CH" w:eastAsia="ja-JP"/>
        </w:rPr>
        <w:t>;</w:t>
      </w:r>
    </w:p>
    <w:p w:rsidR="000C5A37" w:rsidRPr="0011695A" w:rsidRDefault="000C5A37" w:rsidP="000C5A37">
      <w:pPr>
        <w:rPr>
          <w:lang w:val="fr-CH" w:eastAsia="ja-JP"/>
        </w:rPr>
      </w:pPr>
      <w:r w:rsidRPr="0011695A">
        <w:rPr>
          <w:b/>
          <w:lang w:val="fr-CH" w:eastAsia="ko-KR"/>
        </w:rPr>
        <w:t>3</w:t>
      </w:r>
      <w:r w:rsidRPr="0011695A">
        <w:rPr>
          <w:lang w:val="fr-CH" w:eastAsia="ja-JP"/>
        </w:rPr>
        <w:tab/>
      </w:r>
      <w:r>
        <w:rPr>
          <w:lang w:val="fr-CH" w:eastAsia="ja-JP"/>
        </w:rPr>
        <w:t xml:space="preserve">que le nombre approprié d'éléments </w:t>
      </w:r>
      <w:r w:rsidRPr="0011695A">
        <w:rPr>
          <w:lang w:val="fr-CH" w:eastAsia="ja-JP"/>
        </w:rPr>
        <w:t>audio</w:t>
      </w:r>
      <w:r w:rsidRPr="0011695A">
        <w:rPr>
          <w:rStyle w:val="FootnoteReference"/>
          <w:lang w:val="fr-CH" w:eastAsia="ja-JP"/>
        </w:rPr>
        <w:footnoteReference w:id="2"/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et la configuration des haut-parleurs à utiliser pour la production de </w:t>
      </w:r>
      <w:r w:rsidRPr="0011695A">
        <w:rPr>
          <w:lang w:val="fr-CH" w:eastAsia="ja-JP"/>
        </w:rPr>
        <w:t>programme</w:t>
      </w:r>
      <w:r>
        <w:rPr>
          <w:lang w:val="fr-CH" w:eastAsia="ja-JP"/>
        </w:rPr>
        <w:t>s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soient choisis d'un commun accord </w:t>
      </w:r>
      <w:r>
        <w:rPr>
          <w:szCs w:val="24"/>
          <w:lang w:val="fr-CH" w:eastAsia="ja-JP"/>
        </w:rPr>
        <w:t xml:space="preserve">entre le producteur et le destinataire </w:t>
      </w:r>
      <w:r>
        <w:rPr>
          <w:szCs w:val="24"/>
          <w:lang w:val="fr-CH" w:eastAsia="zh-CN"/>
        </w:rPr>
        <w:t>qui s'échangent les programmes</w:t>
      </w:r>
      <w:r w:rsidRPr="0011695A">
        <w:rPr>
          <w:szCs w:val="24"/>
          <w:lang w:val="fr-CH" w:eastAsia="zh-CN"/>
        </w:rPr>
        <w:t>;</w:t>
      </w:r>
    </w:p>
    <w:p w:rsidR="000C5A37" w:rsidRPr="0011695A" w:rsidRDefault="000C5A37" w:rsidP="000C5A37">
      <w:pPr>
        <w:rPr>
          <w:rFonts w:eastAsiaTheme="minorEastAsia"/>
          <w:lang w:val="fr-CH" w:eastAsia="ja-JP"/>
        </w:rPr>
      </w:pPr>
      <w:r w:rsidRPr="0011695A">
        <w:rPr>
          <w:rFonts w:eastAsiaTheme="minorEastAsia"/>
          <w:b/>
          <w:lang w:val="fr-CH" w:eastAsia="ja-JP"/>
        </w:rPr>
        <w:t>4</w:t>
      </w:r>
      <w:r w:rsidRPr="0011695A">
        <w:rPr>
          <w:rFonts w:eastAsiaTheme="minorEastAsia"/>
          <w:b/>
          <w:lang w:val="fr-CH" w:eastAsia="ja-JP"/>
        </w:rPr>
        <w:tab/>
      </w:r>
      <w:r>
        <w:rPr>
          <w:rFonts w:eastAsiaTheme="minorEastAsia"/>
          <w:lang w:val="fr-CH" w:eastAsia="ja-JP"/>
        </w:rPr>
        <w:t xml:space="preserve">que les </w:t>
      </w:r>
      <w:r w:rsidRPr="0011695A">
        <w:rPr>
          <w:rFonts w:eastAsiaTheme="minorEastAsia"/>
          <w:lang w:val="fr-CH" w:eastAsia="ja-JP"/>
        </w:rPr>
        <w:t xml:space="preserve">interactions </w:t>
      </w:r>
      <w:r>
        <w:rPr>
          <w:rFonts w:eastAsiaTheme="minorEastAsia"/>
          <w:lang w:val="fr-CH" w:eastAsia="ja-JP"/>
        </w:rPr>
        <w:t xml:space="preserve">du consommateur avec l'audio reçu soient prévues dans le système sonore utilisé pour la </w:t>
      </w:r>
      <w:r w:rsidRPr="0011695A">
        <w:rPr>
          <w:rFonts w:eastAsiaTheme="minorEastAsia"/>
          <w:lang w:val="fr-CH" w:eastAsia="ja-JP"/>
        </w:rPr>
        <w:t xml:space="preserve">production </w:t>
      </w:r>
      <w:r>
        <w:rPr>
          <w:rFonts w:eastAsiaTheme="minorEastAsia"/>
          <w:lang w:val="fr-CH" w:eastAsia="ja-JP"/>
        </w:rPr>
        <w:t xml:space="preserve">et la radiodiffusion et que les caractéristiques associées </w:t>
      </w:r>
      <w:r>
        <w:rPr>
          <w:lang w:val="fr-CH" w:eastAsia="ja-JP"/>
        </w:rPr>
        <w:t xml:space="preserve">soient choisies d'un commun accord </w:t>
      </w:r>
      <w:r>
        <w:rPr>
          <w:szCs w:val="24"/>
          <w:lang w:val="fr-CH" w:eastAsia="ja-JP"/>
        </w:rPr>
        <w:t xml:space="preserve">entre le producteur et le destinataire </w:t>
      </w:r>
      <w:r>
        <w:rPr>
          <w:szCs w:val="24"/>
          <w:lang w:val="fr-CH" w:eastAsia="zh-CN"/>
        </w:rPr>
        <w:t>qui s'échangent les programmes</w:t>
      </w:r>
      <w:r w:rsidRPr="0011695A">
        <w:rPr>
          <w:rFonts w:eastAsiaTheme="minorEastAsia"/>
          <w:lang w:val="fr-CH" w:eastAsia="ja-JP"/>
        </w:rPr>
        <w:t>,</w:t>
      </w:r>
    </w:p>
    <w:p w:rsidR="000C5A37" w:rsidRPr="0011695A" w:rsidRDefault="000C5A37" w:rsidP="000C5A37">
      <w:pPr>
        <w:pStyle w:val="Call"/>
        <w:rPr>
          <w:rFonts w:eastAsiaTheme="minorEastAsia"/>
          <w:lang w:val="fr-CH" w:eastAsia="ja-JP"/>
        </w:rPr>
      </w:pPr>
      <w:r>
        <w:rPr>
          <w:lang w:val="fr-CH" w:eastAsia="ko-KR"/>
        </w:rPr>
        <w:t>et recommande en outre</w:t>
      </w:r>
    </w:p>
    <w:p w:rsidR="000C5A37" w:rsidRPr="0011695A" w:rsidRDefault="000C5A37" w:rsidP="000C5A37">
      <w:pPr>
        <w:rPr>
          <w:rFonts w:eastAsiaTheme="minorEastAsia"/>
          <w:lang w:val="fr-CH" w:eastAsia="ja-JP"/>
        </w:rPr>
      </w:pPr>
      <w:r>
        <w:rPr>
          <w:rFonts w:eastAsiaTheme="minorEastAsia"/>
          <w:lang w:val="fr-CH" w:eastAsia="ja-JP"/>
        </w:rPr>
        <w:t xml:space="preserve">que des travaux complémentaires </w:t>
      </w:r>
      <w:r>
        <w:rPr>
          <w:lang w:val="fr-CH"/>
        </w:rPr>
        <w:t xml:space="preserve">soient menés </w:t>
      </w:r>
      <w:r>
        <w:rPr>
          <w:rFonts w:eastAsiaTheme="minorEastAsia"/>
          <w:lang w:val="fr-CH" w:eastAsia="ja-JP"/>
        </w:rPr>
        <w:t xml:space="preserve">afin de fournir des </w:t>
      </w:r>
      <w:r w:rsidRPr="0011695A">
        <w:rPr>
          <w:lang w:val="fr-CH" w:eastAsia="ja-JP"/>
        </w:rPr>
        <w:t>information</w:t>
      </w:r>
      <w:r>
        <w:rPr>
          <w:lang w:val="fr-CH" w:eastAsia="ja-JP"/>
        </w:rPr>
        <w:t>s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sur les fonctionnalités nécessaires de tout système sonore évolué </w:t>
      </w:r>
      <w:r>
        <w:rPr>
          <w:rFonts w:eastAsiaTheme="minorEastAsia"/>
          <w:lang w:val="fr-CH" w:eastAsia="ja-JP"/>
        </w:rPr>
        <w:t xml:space="preserve">conforme à la présente </w:t>
      </w:r>
      <w:r w:rsidRPr="0011695A">
        <w:rPr>
          <w:rFonts w:eastAsiaTheme="minorEastAsia"/>
          <w:lang w:val="fr-CH" w:eastAsia="ja-JP"/>
        </w:rPr>
        <w:t>Recomm</w:t>
      </w:r>
      <w:r>
        <w:rPr>
          <w:rFonts w:eastAsiaTheme="minorEastAsia"/>
          <w:lang w:val="fr-CH" w:eastAsia="ja-JP"/>
        </w:rPr>
        <w:t>a</w:t>
      </w:r>
      <w:r w:rsidRPr="0011695A">
        <w:rPr>
          <w:rFonts w:eastAsiaTheme="minorEastAsia"/>
          <w:lang w:val="fr-CH" w:eastAsia="ja-JP"/>
        </w:rPr>
        <w:t xml:space="preserve">ndation </w:t>
      </w:r>
      <w:r>
        <w:rPr>
          <w:rFonts w:eastAsiaTheme="minorEastAsia"/>
          <w:lang w:val="fr-CH" w:eastAsia="ja-JP"/>
        </w:rPr>
        <w:t>pour respecter les exigences de qualité</w:t>
      </w:r>
      <w:r w:rsidRPr="0011695A">
        <w:rPr>
          <w:rFonts w:eastAsiaTheme="minorEastAsia"/>
          <w:lang w:val="fr-CH" w:eastAsia="ja-JP"/>
        </w:rPr>
        <w:t xml:space="preserve"> </w:t>
      </w:r>
      <w:r>
        <w:rPr>
          <w:rFonts w:eastAsiaTheme="minorEastAsia"/>
          <w:lang w:val="fr-CH" w:eastAsia="ja-JP"/>
        </w:rPr>
        <w:t xml:space="preserve">énoncées dans la </w:t>
      </w:r>
      <w:r w:rsidRPr="0011695A">
        <w:rPr>
          <w:rFonts w:eastAsiaTheme="minorEastAsia"/>
          <w:lang w:val="fr-CH" w:eastAsia="ja-JP"/>
        </w:rPr>
        <w:t>Recomm</w:t>
      </w:r>
      <w:r>
        <w:rPr>
          <w:rFonts w:eastAsiaTheme="minorEastAsia"/>
          <w:lang w:val="fr-CH" w:eastAsia="ja-JP"/>
        </w:rPr>
        <w:t>a</w:t>
      </w:r>
      <w:r w:rsidRPr="0011695A">
        <w:rPr>
          <w:rFonts w:eastAsiaTheme="minorEastAsia"/>
          <w:lang w:val="fr-CH" w:eastAsia="ja-JP"/>
        </w:rPr>
        <w:t xml:space="preserve">ndation </w:t>
      </w:r>
      <w:r>
        <w:rPr>
          <w:rFonts w:eastAsiaTheme="minorEastAsia"/>
          <w:lang w:val="fr-CH" w:eastAsia="ja-JP"/>
        </w:rPr>
        <w:t>UIT</w:t>
      </w:r>
      <w:r w:rsidRPr="0011695A">
        <w:rPr>
          <w:rFonts w:eastAsiaTheme="minorEastAsia"/>
          <w:lang w:val="fr-CH" w:eastAsia="ja-JP"/>
        </w:rPr>
        <w:t>-R BS.1909.</w:t>
      </w:r>
    </w:p>
    <w:p w:rsidR="000C5A37" w:rsidRPr="0011695A" w:rsidRDefault="000C5A37" w:rsidP="0076706F">
      <w:pPr>
        <w:pStyle w:val="AnnexNoTitle"/>
        <w:rPr>
          <w:rFonts w:eastAsia="Malgun Gothic"/>
          <w:lang w:val="fr-CH" w:eastAsia="ko-KR"/>
        </w:rPr>
      </w:pPr>
      <w:r w:rsidRPr="0011695A">
        <w:rPr>
          <w:lang w:val="fr-CH"/>
        </w:rPr>
        <w:t>Annex</w:t>
      </w:r>
      <w:r>
        <w:rPr>
          <w:lang w:val="fr-CH"/>
        </w:rPr>
        <w:t>e</w:t>
      </w:r>
      <w:r w:rsidRPr="0011695A">
        <w:rPr>
          <w:lang w:val="fr-CH"/>
        </w:rPr>
        <w:t xml:space="preserve"> 1 </w:t>
      </w:r>
      <w:r w:rsidRPr="0011695A">
        <w:rPr>
          <w:lang w:val="fr-CH"/>
        </w:rPr>
        <w:br/>
        <w:t>(normative)</w:t>
      </w:r>
      <w:r>
        <w:rPr>
          <w:lang w:val="fr-CH"/>
        </w:rPr>
        <w:t xml:space="preserve"> </w:t>
      </w:r>
      <w:r w:rsidRPr="0011695A">
        <w:rPr>
          <w:rFonts w:eastAsiaTheme="minorEastAsia"/>
          <w:lang w:val="fr-CH" w:eastAsia="ja-JP"/>
        </w:rPr>
        <w:br/>
      </w:r>
      <w:r w:rsidRPr="0011695A">
        <w:rPr>
          <w:rFonts w:eastAsiaTheme="minorEastAsia"/>
          <w:lang w:val="fr-CH" w:eastAsia="ja-JP"/>
        </w:rPr>
        <w:br/>
      </w:r>
      <w:r>
        <w:rPr>
          <w:lang w:val="fr-CH" w:eastAsia="zh-CN"/>
        </w:rPr>
        <w:t xml:space="preserve">Système sonore évolué pour la production de </w:t>
      </w:r>
      <w:r w:rsidRPr="0011695A">
        <w:rPr>
          <w:lang w:val="fr-CH" w:eastAsia="zh-CN"/>
        </w:rPr>
        <w:t>programme</w:t>
      </w:r>
      <w:r>
        <w:rPr>
          <w:lang w:val="fr-CH" w:eastAsia="zh-CN"/>
        </w:rPr>
        <w:t>s</w:t>
      </w:r>
    </w:p>
    <w:p w:rsidR="000C5A37" w:rsidRPr="0011695A" w:rsidRDefault="000C5A37" w:rsidP="000C5A37">
      <w:pPr>
        <w:pStyle w:val="Heading1"/>
        <w:rPr>
          <w:szCs w:val="24"/>
          <w:lang w:val="fr-CH" w:eastAsia="ko-KR"/>
        </w:rPr>
      </w:pPr>
      <w:r w:rsidRPr="0011695A">
        <w:rPr>
          <w:lang w:val="fr-CH"/>
        </w:rPr>
        <w:t>1</w:t>
      </w:r>
      <w:r w:rsidRPr="0011695A">
        <w:rPr>
          <w:lang w:val="fr-CH"/>
        </w:rPr>
        <w:tab/>
        <w:t>Introduction</w:t>
      </w:r>
    </w:p>
    <w:p w:rsidR="000C5A37" w:rsidRPr="0011695A" w:rsidRDefault="000C5A37" w:rsidP="000C5A37">
      <w:pPr>
        <w:rPr>
          <w:lang w:val="fr-CH"/>
        </w:rPr>
      </w:pPr>
      <w:r>
        <w:rPr>
          <w:lang w:val="fr-CH" w:eastAsia="ja-JP"/>
        </w:rPr>
        <w:t xml:space="preserve">Le système sonore spécifié dans la présente </w:t>
      </w:r>
      <w:r w:rsidRPr="0011695A">
        <w:rPr>
          <w:lang w:val="fr-CH" w:eastAsia="ja-JP"/>
        </w:rPr>
        <w:t>Recomm</w:t>
      </w:r>
      <w:r>
        <w:rPr>
          <w:lang w:val="fr-CH" w:eastAsia="ja-JP"/>
        </w:rPr>
        <w:t>a</w:t>
      </w:r>
      <w:r w:rsidRPr="0011695A">
        <w:rPr>
          <w:lang w:val="fr-CH" w:eastAsia="ja-JP"/>
        </w:rPr>
        <w:t xml:space="preserve">ndation </w:t>
      </w:r>
      <w:r>
        <w:rPr>
          <w:lang w:val="fr-CH" w:eastAsia="ja-JP"/>
        </w:rPr>
        <w:t xml:space="preserve">est défini comme un système sonore évolué </w:t>
      </w:r>
      <w:r>
        <w:rPr>
          <w:rFonts w:eastAsiaTheme="minorEastAsia"/>
          <w:lang w:val="fr-CH" w:eastAsia="ja-JP"/>
        </w:rPr>
        <w:t xml:space="preserve">qui permet </w:t>
      </w:r>
      <w:r>
        <w:rPr>
          <w:lang w:val="fr-CH" w:eastAsia="ja-JP"/>
        </w:rPr>
        <w:t xml:space="preserve">aux métadonnées </w:t>
      </w:r>
      <w:r w:rsidRPr="0011695A">
        <w:rPr>
          <w:lang w:val="fr-CH" w:eastAsia="ja-JP"/>
        </w:rPr>
        <w:t>associ</w:t>
      </w:r>
      <w:r>
        <w:rPr>
          <w:lang w:val="fr-CH" w:eastAsia="ja-JP"/>
        </w:rPr>
        <w:t xml:space="preserve">ées à chaque flux </w:t>
      </w:r>
      <w:r w:rsidRPr="0011695A">
        <w:rPr>
          <w:lang w:val="fr-CH" w:eastAsia="ja-JP"/>
        </w:rPr>
        <w:t xml:space="preserve">audio </w:t>
      </w:r>
      <w:r>
        <w:rPr>
          <w:lang w:val="fr-CH" w:eastAsia="ja-JP"/>
        </w:rPr>
        <w:t xml:space="preserve">d'être statiques ou dynamiques pendant la durée d'un </w:t>
      </w:r>
      <w:r w:rsidRPr="0011695A">
        <w:rPr>
          <w:lang w:val="fr-CH" w:eastAsia="ja-JP"/>
        </w:rPr>
        <w:t>programme</w:t>
      </w:r>
      <w:r w:rsidRPr="0011695A">
        <w:rPr>
          <w:lang w:val="fr-CH" w:eastAsia="ko-KR"/>
        </w:rPr>
        <w:t xml:space="preserve">. </w:t>
      </w:r>
      <w:r>
        <w:rPr>
          <w:lang w:val="fr-CH" w:eastAsia="ko-KR"/>
        </w:rPr>
        <w:t>Ainsi</w:t>
      </w:r>
      <w:r w:rsidRPr="0011695A">
        <w:rPr>
          <w:lang w:val="fr-CH" w:eastAsia="ko-KR"/>
        </w:rPr>
        <w:t xml:space="preserve">, </w:t>
      </w:r>
      <w:r>
        <w:rPr>
          <w:lang w:val="fr-CH" w:eastAsia="ko-KR"/>
        </w:rPr>
        <w:t xml:space="preserve">un </w:t>
      </w:r>
      <w:r w:rsidRPr="0011695A">
        <w:rPr>
          <w:lang w:val="fr-CH"/>
        </w:rPr>
        <w:t xml:space="preserve">programme </w:t>
      </w:r>
      <w:r>
        <w:rPr>
          <w:lang w:val="fr-CH"/>
        </w:rPr>
        <w:t xml:space="preserve">peut par exemple être représenté par des </w:t>
      </w:r>
      <w:r>
        <w:rPr>
          <w:rFonts w:eastAsiaTheme="minorEastAsia"/>
          <w:lang w:val="fr-CH" w:eastAsia="ja-JP"/>
        </w:rPr>
        <w:t>é</w:t>
      </w:r>
      <w:r w:rsidRPr="0011695A">
        <w:rPr>
          <w:rFonts w:eastAsiaTheme="minorEastAsia"/>
          <w:lang w:val="fr-CH" w:eastAsia="ja-JP"/>
        </w:rPr>
        <w:t>l</w:t>
      </w:r>
      <w:r>
        <w:rPr>
          <w:rFonts w:eastAsiaTheme="minorEastAsia"/>
          <w:lang w:val="fr-CH" w:eastAsia="ja-JP"/>
        </w:rPr>
        <w:t>é</w:t>
      </w:r>
      <w:r w:rsidRPr="0011695A">
        <w:rPr>
          <w:rFonts w:eastAsiaTheme="minorEastAsia"/>
          <w:lang w:val="fr-CH" w:eastAsia="ja-JP"/>
        </w:rPr>
        <w:t>ments</w:t>
      </w:r>
      <w:r w:rsidRPr="0011695A">
        <w:rPr>
          <w:lang w:val="fr-CH"/>
        </w:rPr>
        <w:t xml:space="preserve"> </w:t>
      </w:r>
      <w:r>
        <w:rPr>
          <w:lang w:val="fr-CH" w:eastAsia="ko-KR"/>
        </w:rPr>
        <w:t>constitués d'une combinaison de signaux d'objet et de signaux de canal</w:t>
      </w:r>
      <w:r w:rsidRPr="0011695A">
        <w:rPr>
          <w:lang w:val="fr-CH"/>
        </w:rPr>
        <w:t>.</w:t>
      </w:r>
    </w:p>
    <w:p w:rsidR="000C5A37" w:rsidRPr="0011695A" w:rsidRDefault="000C5A37" w:rsidP="000C5A37">
      <w:pPr>
        <w:rPr>
          <w:lang w:val="fr-CH"/>
        </w:rPr>
      </w:pPr>
      <w:r>
        <w:rPr>
          <w:lang w:val="fr-CH"/>
        </w:rPr>
        <w:t xml:space="preserve">Les signaux de canal sont définis comme des signaux </w:t>
      </w:r>
      <w:r w:rsidRPr="0011695A">
        <w:rPr>
          <w:lang w:val="fr-CH"/>
        </w:rPr>
        <w:t xml:space="preserve">audio </w:t>
      </w:r>
      <w:r>
        <w:rPr>
          <w:lang w:val="fr-CH"/>
        </w:rPr>
        <w:t xml:space="preserve">qui sont mixés pour un nombre prédéfini de canaux et accompagnés de métadonnées qui sont statiques pendant la durée d'un </w:t>
      </w:r>
      <w:r w:rsidRPr="0011695A">
        <w:rPr>
          <w:lang w:val="fr-CH"/>
        </w:rPr>
        <w:t xml:space="preserve">programme. </w:t>
      </w:r>
      <w:r>
        <w:rPr>
          <w:lang w:val="fr-CH"/>
        </w:rPr>
        <w:t>Chacun de ces canaux est associé</w:t>
      </w:r>
      <w:r w:rsidRPr="0011695A">
        <w:rPr>
          <w:lang w:val="fr-CH"/>
        </w:rPr>
        <w:t xml:space="preserve"> </w:t>
      </w:r>
      <w:r>
        <w:rPr>
          <w:lang w:val="fr-CH"/>
        </w:rPr>
        <w:t>à une position particulière de haut-parleur</w:t>
      </w:r>
      <w:r w:rsidRPr="0011695A">
        <w:rPr>
          <w:lang w:val="fr-CH"/>
        </w:rPr>
        <w:t xml:space="preserve">. </w:t>
      </w:r>
      <w:r>
        <w:rPr>
          <w:lang w:val="fr-CH"/>
        </w:rPr>
        <w:t xml:space="preserve">Les procédés de </w:t>
      </w:r>
      <w:r w:rsidRPr="0011695A">
        <w:rPr>
          <w:lang w:val="fr-CH"/>
        </w:rPr>
        <w:t xml:space="preserve">production, </w:t>
      </w:r>
      <w:r>
        <w:rPr>
          <w:lang w:val="fr-CH"/>
        </w:rPr>
        <w:t xml:space="preserve">les réseaux de radiodiffusion et les systèmes de </w:t>
      </w:r>
      <w:r w:rsidRPr="0011695A">
        <w:rPr>
          <w:lang w:val="fr-CH"/>
        </w:rPr>
        <w:t xml:space="preserve">reproduction </w:t>
      </w:r>
      <w:r>
        <w:rPr>
          <w:lang w:val="fr-CH"/>
        </w:rPr>
        <w:t>sont définis par un ensemble de positions de haut-parleurs</w:t>
      </w:r>
      <w:r w:rsidRPr="0011695A">
        <w:rPr>
          <w:lang w:val="fr-CH"/>
        </w:rPr>
        <w:t xml:space="preserve">. </w:t>
      </w:r>
      <w:r>
        <w:rPr>
          <w:lang w:val="fr-CH"/>
        </w:rPr>
        <w:t xml:space="preserve">On peut citer comme exemples les systèmes conformes à la </w:t>
      </w:r>
      <w:r w:rsidRPr="0011695A">
        <w:rPr>
          <w:rFonts w:eastAsiaTheme="minorEastAsia"/>
          <w:lang w:val="fr-CH" w:eastAsia="ja-JP"/>
        </w:rPr>
        <w:t>Recomm</w:t>
      </w:r>
      <w:r>
        <w:rPr>
          <w:rFonts w:eastAsiaTheme="minorEastAsia"/>
          <w:lang w:val="fr-CH" w:eastAsia="ja-JP"/>
        </w:rPr>
        <w:t>a</w:t>
      </w:r>
      <w:r w:rsidRPr="0011695A">
        <w:rPr>
          <w:rFonts w:eastAsiaTheme="minorEastAsia"/>
          <w:lang w:val="fr-CH" w:eastAsia="ja-JP"/>
        </w:rPr>
        <w:t xml:space="preserve">ndation </w:t>
      </w:r>
      <w:r>
        <w:rPr>
          <w:lang w:val="fr-CH"/>
        </w:rPr>
        <w:t>UIT</w:t>
      </w:r>
      <w:r w:rsidRPr="0011695A">
        <w:rPr>
          <w:lang w:val="fr-CH"/>
        </w:rPr>
        <w:t>-R BS</w:t>
      </w:r>
      <w:r w:rsidRPr="0011695A">
        <w:rPr>
          <w:rFonts w:eastAsiaTheme="minorEastAsia"/>
          <w:lang w:val="fr-CH" w:eastAsia="ja-JP"/>
        </w:rPr>
        <w:t>.</w:t>
      </w:r>
      <w:r w:rsidRPr="0011695A">
        <w:rPr>
          <w:lang w:val="fr-CH"/>
        </w:rPr>
        <w:t>775.</w:t>
      </w:r>
    </w:p>
    <w:p w:rsidR="000C5A37" w:rsidRPr="0011695A" w:rsidRDefault="000C5A37" w:rsidP="000C5A37">
      <w:pPr>
        <w:rPr>
          <w:lang w:val="fr-CH"/>
        </w:rPr>
      </w:pPr>
      <w:r>
        <w:rPr>
          <w:lang w:val="fr-CH"/>
        </w:rPr>
        <w:lastRenderedPageBreak/>
        <w:t xml:space="preserve">Les signaux d'objet sont des signaux </w:t>
      </w:r>
      <w:r w:rsidRPr="0011695A">
        <w:rPr>
          <w:lang w:val="fr-CH"/>
        </w:rPr>
        <w:t xml:space="preserve">audio </w:t>
      </w:r>
      <w:r>
        <w:rPr>
          <w:lang w:val="fr-CH"/>
        </w:rPr>
        <w:t>qui</w:t>
      </w:r>
      <w:r w:rsidRPr="0011695A">
        <w:rPr>
          <w:lang w:val="fr-CH"/>
        </w:rPr>
        <w:t xml:space="preserve">, </w:t>
      </w:r>
      <w:r>
        <w:rPr>
          <w:lang w:val="fr-CH"/>
        </w:rPr>
        <w:t xml:space="preserve">lorsqu'ils sont accompagnés </w:t>
      </w:r>
      <w:r>
        <w:rPr>
          <w:rFonts w:eastAsiaTheme="minorEastAsia"/>
          <w:lang w:val="fr-CH" w:eastAsia="ja-JP"/>
        </w:rPr>
        <w:t xml:space="preserve">de métadonnées dynamiques </w:t>
      </w:r>
      <w:r>
        <w:rPr>
          <w:lang w:val="fr-CH"/>
        </w:rPr>
        <w:t xml:space="preserve">pendant la durée d'un </w:t>
      </w:r>
      <w:r w:rsidRPr="0011695A">
        <w:rPr>
          <w:lang w:val="fr-CH"/>
        </w:rPr>
        <w:t>programme, repr</w:t>
      </w:r>
      <w:r>
        <w:rPr>
          <w:lang w:val="fr-CH"/>
        </w:rPr>
        <w:t>é</w:t>
      </w:r>
      <w:r w:rsidRPr="0011695A">
        <w:rPr>
          <w:lang w:val="fr-CH"/>
        </w:rPr>
        <w:t>sent</w:t>
      </w:r>
      <w:r>
        <w:rPr>
          <w:lang w:val="fr-CH"/>
        </w:rPr>
        <w:t>ent</w:t>
      </w:r>
      <w:r w:rsidRPr="0011695A">
        <w:rPr>
          <w:lang w:val="fr-CH"/>
        </w:rPr>
        <w:t xml:space="preserve"> </w:t>
      </w:r>
      <w:r>
        <w:rPr>
          <w:lang w:val="fr-CH"/>
        </w:rPr>
        <w:t xml:space="preserve">des éléments </w:t>
      </w:r>
      <w:r w:rsidRPr="0011695A">
        <w:rPr>
          <w:lang w:val="fr-CH"/>
        </w:rPr>
        <w:t xml:space="preserve">audio </w:t>
      </w:r>
      <w:r>
        <w:rPr>
          <w:lang w:val="fr-CH"/>
        </w:rPr>
        <w:t xml:space="preserve">permettant à un système de restitution de lire les objets </w:t>
      </w:r>
      <w:r w:rsidRPr="0011695A">
        <w:rPr>
          <w:lang w:val="fr-CH"/>
        </w:rPr>
        <w:t xml:space="preserve">audio </w:t>
      </w:r>
      <w:r>
        <w:rPr>
          <w:lang w:val="fr-CH"/>
        </w:rPr>
        <w:t>de la façon la plus appropriée pour le système de lecture et l'environnement d'écoute</w:t>
      </w:r>
      <w:r w:rsidRPr="0011695A">
        <w:rPr>
          <w:lang w:val="fr-CH"/>
        </w:rPr>
        <w:t xml:space="preserve">. </w:t>
      </w:r>
      <w:r>
        <w:rPr>
          <w:lang w:val="fr-CH"/>
        </w:rPr>
        <w:t xml:space="preserve">Une approche basée sur des objets peut aussi offrir aux utilisateurs une </w:t>
      </w:r>
      <w:r w:rsidRPr="0011695A">
        <w:rPr>
          <w:lang w:val="fr-CH"/>
        </w:rPr>
        <w:t>interact</w:t>
      </w:r>
      <w:r>
        <w:rPr>
          <w:lang w:val="fr-CH"/>
        </w:rPr>
        <w:t>ion complète avec le contenu audio</w:t>
      </w:r>
      <w:r w:rsidRPr="0011695A">
        <w:rPr>
          <w:lang w:val="fr-CH"/>
        </w:rPr>
        <w:t>.</w:t>
      </w:r>
    </w:p>
    <w:p w:rsidR="000C5A37" w:rsidRPr="0011695A" w:rsidRDefault="000C5A37" w:rsidP="000C5A37">
      <w:pPr>
        <w:keepNext/>
        <w:keepLines/>
        <w:rPr>
          <w:rFonts w:eastAsiaTheme="minorEastAsia"/>
          <w:lang w:val="fr-CH" w:eastAsia="ja-JP"/>
        </w:rPr>
      </w:pPr>
      <w:r>
        <w:rPr>
          <w:lang w:val="fr-CH"/>
        </w:rPr>
        <w:t xml:space="preserve">Des éléments basés sur des objets et des éléments basés sur des canaux peuvent être associés les uns aux autres </w:t>
      </w:r>
      <w:r>
        <w:rPr>
          <w:rFonts w:eastAsia="Malgun Gothic"/>
          <w:lang w:val="fr-CH" w:eastAsia="ko-KR"/>
        </w:rPr>
        <w:t xml:space="preserve">ou </w:t>
      </w:r>
      <w:r w:rsidRPr="0011695A">
        <w:rPr>
          <w:lang w:val="fr-CH" w:eastAsia="ko-KR"/>
        </w:rPr>
        <w:t>exist</w:t>
      </w:r>
      <w:r>
        <w:rPr>
          <w:lang w:val="fr-CH" w:eastAsia="ko-KR"/>
        </w:rPr>
        <w:t>er</w:t>
      </w:r>
      <w:r w:rsidRPr="0011695A">
        <w:rPr>
          <w:lang w:val="fr-CH" w:eastAsia="ko-KR"/>
        </w:rPr>
        <w:t xml:space="preserve"> </w:t>
      </w:r>
      <w:r>
        <w:rPr>
          <w:lang w:val="fr-CH" w:eastAsia="ko-KR"/>
        </w:rPr>
        <w:t>de manière indépendante</w:t>
      </w:r>
      <w:r w:rsidRPr="0011695A">
        <w:rPr>
          <w:rFonts w:eastAsiaTheme="minorEastAsia"/>
          <w:lang w:val="fr-CH" w:eastAsia="ja-JP"/>
        </w:rPr>
        <w:t xml:space="preserve">. </w:t>
      </w:r>
      <w:r>
        <w:rPr>
          <w:rFonts w:eastAsiaTheme="minorEastAsia"/>
          <w:lang w:val="fr-CH" w:eastAsia="ja-JP"/>
        </w:rPr>
        <w:t xml:space="preserve">Pour pouvoir combiner de quelque manière que ce soit </w:t>
      </w:r>
      <w:r>
        <w:rPr>
          <w:lang w:val="fr-CH"/>
        </w:rPr>
        <w:t>des éléments basés sur des canaux ou des objets</w:t>
      </w:r>
      <w:r w:rsidRPr="0011695A">
        <w:rPr>
          <w:rFonts w:eastAsiaTheme="minorEastAsia"/>
          <w:lang w:val="fr-CH" w:eastAsia="ja-JP"/>
        </w:rPr>
        <w:t>,</w:t>
      </w:r>
      <w:r w:rsidRPr="0011695A">
        <w:rPr>
          <w:lang w:val="fr-CH"/>
        </w:rPr>
        <w:t xml:space="preserve"> </w:t>
      </w:r>
      <w:r>
        <w:rPr>
          <w:rFonts w:eastAsiaTheme="minorEastAsia"/>
          <w:lang w:val="fr-CH" w:eastAsia="ja-JP"/>
        </w:rPr>
        <w:t xml:space="preserve">tous les signaux devraient </w:t>
      </w:r>
      <w:r>
        <w:rPr>
          <w:lang w:val="fr-CH" w:eastAsia="ko-KR"/>
        </w:rPr>
        <w:t xml:space="preserve">être accompagnés </w:t>
      </w:r>
      <w:r>
        <w:rPr>
          <w:lang w:val="fr-CH"/>
        </w:rPr>
        <w:t>des métadonnées/descripteurs nécessaires</w:t>
      </w:r>
      <w:r w:rsidRPr="0011695A">
        <w:rPr>
          <w:rFonts w:eastAsiaTheme="minorEastAsia"/>
          <w:lang w:val="fr-CH" w:eastAsia="ja-JP"/>
        </w:rPr>
        <w:t xml:space="preserve">, </w:t>
      </w:r>
      <w:r>
        <w:rPr>
          <w:rFonts w:eastAsiaTheme="minorEastAsia"/>
          <w:lang w:val="fr-CH" w:eastAsia="ja-JP"/>
        </w:rPr>
        <w:t xml:space="preserve">y compris la position spatiale du </w:t>
      </w:r>
      <w:r w:rsidRPr="0011695A">
        <w:rPr>
          <w:rFonts w:eastAsiaTheme="minorEastAsia"/>
          <w:lang w:val="fr-CH" w:eastAsia="ja-JP"/>
        </w:rPr>
        <w:t>signal ind</w:t>
      </w:r>
      <w:r>
        <w:rPr>
          <w:rFonts w:eastAsiaTheme="minorEastAsia"/>
          <w:lang w:val="fr-CH" w:eastAsia="ja-JP"/>
        </w:rPr>
        <w:t>é</w:t>
      </w:r>
      <w:r w:rsidRPr="0011695A">
        <w:rPr>
          <w:rFonts w:eastAsiaTheme="minorEastAsia"/>
          <w:lang w:val="fr-CH" w:eastAsia="ja-JP"/>
        </w:rPr>
        <w:t>pend</w:t>
      </w:r>
      <w:r>
        <w:rPr>
          <w:rFonts w:eastAsiaTheme="minorEastAsia"/>
          <w:lang w:val="fr-CH" w:eastAsia="ja-JP"/>
        </w:rPr>
        <w:t>a</w:t>
      </w:r>
      <w:r w:rsidRPr="0011695A">
        <w:rPr>
          <w:rFonts w:eastAsiaTheme="minorEastAsia"/>
          <w:lang w:val="fr-CH" w:eastAsia="ja-JP"/>
        </w:rPr>
        <w:t>nt</w:t>
      </w:r>
      <w:r>
        <w:rPr>
          <w:rFonts w:eastAsiaTheme="minorEastAsia"/>
          <w:lang w:val="fr-CH" w:eastAsia="ja-JP"/>
        </w:rPr>
        <w:t>e du temps (statique</w:t>
      </w:r>
      <w:r w:rsidRPr="0011695A">
        <w:rPr>
          <w:rFonts w:eastAsiaTheme="minorEastAsia"/>
          <w:lang w:val="fr-CH" w:eastAsia="ja-JP"/>
        </w:rPr>
        <w:t xml:space="preserve">) </w:t>
      </w:r>
      <w:r>
        <w:rPr>
          <w:rFonts w:eastAsiaTheme="minorEastAsia"/>
          <w:lang w:val="fr-CH" w:eastAsia="ja-JP"/>
        </w:rPr>
        <w:t xml:space="preserve">ou dépendante du temps </w:t>
      </w:r>
      <w:r w:rsidRPr="0011695A">
        <w:rPr>
          <w:rFonts w:eastAsiaTheme="minorEastAsia"/>
          <w:lang w:val="fr-CH" w:eastAsia="ja-JP"/>
        </w:rPr>
        <w:t>(</w:t>
      </w:r>
      <w:r>
        <w:rPr>
          <w:lang w:val="fr-CH"/>
        </w:rPr>
        <w:t>dynamique</w:t>
      </w:r>
      <w:r w:rsidRPr="0011695A">
        <w:rPr>
          <w:rFonts w:eastAsiaTheme="minorEastAsia"/>
          <w:lang w:val="fr-CH" w:eastAsia="ja-JP"/>
        </w:rPr>
        <w:t xml:space="preserve">). </w:t>
      </w:r>
      <w:r>
        <w:rPr>
          <w:rFonts w:eastAsiaTheme="minorEastAsia"/>
          <w:lang w:val="fr-CH" w:eastAsia="ja-JP"/>
        </w:rPr>
        <w:t xml:space="preserve">Ces </w:t>
      </w:r>
      <w:r w:rsidRPr="0011695A">
        <w:rPr>
          <w:rFonts w:eastAsia="Malgun Gothic"/>
          <w:lang w:val="fr-CH" w:eastAsia="ko-KR"/>
        </w:rPr>
        <w:t>signa</w:t>
      </w:r>
      <w:r>
        <w:rPr>
          <w:rFonts w:eastAsia="Malgun Gothic"/>
          <w:lang w:val="fr-CH" w:eastAsia="ko-KR"/>
        </w:rPr>
        <w:t xml:space="preserve">ux peuvent être reproduits </w:t>
      </w:r>
      <w:r w:rsidRPr="0011695A">
        <w:rPr>
          <w:rFonts w:eastAsiaTheme="minorEastAsia"/>
          <w:lang w:val="fr-CH" w:eastAsia="ja-JP"/>
        </w:rPr>
        <w:t xml:space="preserve">via </w:t>
      </w:r>
      <w:r>
        <w:rPr>
          <w:rFonts w:eastAsiaTheme="minorEastAsia"/>
          <w:lang w:val="fr-CH" w:eastAsia="ja-JP"/>
        </w:rPr>
        <w:t xml:space="preserve">une </w:t>
      </w:r>
      <w:r w:rsidRPr="0011695A">
        <w:rPr>
          <w:rFonts w:eastAsiaTheme="minorEastAsia"/>
          <w:lang w:val="fr-CH" w:eastAsia="ja-JP"/>
        </w:rPr>
        <w:t xml:space="preserve">configuration </w:t>
      </w:r>
      <w:r>
        <w:rPr>
          <w:rFonts w:eastAsiaTheme="minorEastAsia"/>
          <w:lang w:val="fr-CH" w:eastAsia="ja-JP"/>
        </w:rPr>
        <w:t xml:space="preserve">de haut-parleurs </w:t>
      </w:r>
      <w:r>
        <w:rPr>
          <w:lang w:val="fr-CH"/>
        </w:rPr>
        <w:t>au moyen de diverses techniques de restitution et</w:t>
      </w:r>
      <w:r w:rsidRPr="0011695A">
        <w:rPr>
          <w:rFonts w:eastAsiaTheme="minorEastAsia"/>
          <w:lang w:val="fr-CH" w:eastAsia="ja-JP"/>
        </w:rPr>
        <w:t>/</w:t>
      </w:r>
      <w:r w:rsidRPr="0011695A">
        <w:rPr>
          <w:lang w:val="fr-CH" w:eastAsia="ko-KR"/>
        </w:rPr>
        <w:t>o</w:t>
      </w:r>
      <w:r>
        <w:rPr>
          <w:lang w:val="fr-CH" w:eastAsia="ko-KR"/>
        </w:rPr>
        <w:t>u de mappage</w:t>
      </w:r>
      <w:r w:rsidRPr="0011695A">
        <w:rPr>
          <w:lang w:val="fr-CH"/>
        </w:rPr>
        <w:t>.</w:t>
      </w:r>
    </w:p>
    <w:p w:rsidR="000C5A37" w:rsidRPr="0011695A" w:rsidRDefault="000C5A37" w:rsidP="000C5A37">
      <w:pPr>
        <w:rPr>
          <w:rFonts w:eastAsiaTheme="minorEastAsia"/>
          <w:lang w:val="fr-CH" w:eastAsia="ja-JP"/>
        </w:rPr>
      </w:pPr>
      <w:r>
        <w:rPr>
          <w:rFonts w:eastAsiaTheme="minorEastAsia"/>
          <w:lang w:val="fr-CH" w:eastAsia="ja-JP"/>
        </w:rPr>
        <w:t xml:space="preserve">Les programmes sonores évolués sont constitués des signaux </w:t>
      </w:r>
      <w:r w:rsidRPr="0011695A">
        <w:rPr>
          <w:rFonts w:eastAsiaTheme="minorEastAsia"/>
          <w:lang w:val="fr-CH" w:eastAsia="ja-JP"/>
        </w:rPr>
        <w:t xml:space="preserve">audio </w:t>
      </w:r>
      <w:r>
        <w:rPr>
          <w:rFonts w:eastAsiaTheme="minorEastAsia"/>
          <w:lang w:val="fr-CH" w:eastAsia="ja-JP"/>
        </w:rPr>
        <w:t>et des métadonnées associées</w:t>
      </w:r>
      <w:r w:rsidRPr="0011695A">
        <w:rPr>
          <w:rFonts w:eastAsiaTheme="minorEastAsia"/>
          <w:lang w:val="fr-CH" w:eastAsia="ja-JP"/>
        </w:rPr>
        <w:t>.</w:t>
      </w:r>
    </w:p>
    <w:p w:rsidR="000C5A37" w:rsidRDefault="000C5A37" w:rsidP="000C5A37">
      <w:pPr>
        <w:rPr>
          <w:rFonts w:eastAsiaTheme="minorEastAsia"/>
          <w:lang w:val="fr-CH" w:eastAsia="ja-JP"/>
        </w:rPr>
      </w:pPr>
      <w:r>
        <w:rPr>
          <w:rFonts w:eastAsiaTheme="minorEastAsia"/>
          <w:szCs w:val="24"/>
          <w:lang w:val="fr-CH" w:eastAsia="ja-JP"/>
        </w:rPr>
        <w:t>La s</w:t>
      </w:r>
      <w:r w:rsidRPr="0011695A">
        <w:rPr>
          <w:rFonts w:eastAsiaTheme="minorEastAsia"/>
          <w:szCs w:val="24"/>
          <w:lang w:val="fr-CH" w:eastAsia="ja-JP"/>
        </w:rPr>
        <w:t>ection 2</w:t>
      </w:r>
      <w:r w:rsidRPr="0011695A">
        <w:rPr>
          <w:szCs w:val="24"/>
          <w:lang w:val="fr-CH"/>
        </w:rPr>
        <w:t xml:space="preserve"> sp</w:t>
      </w:r>
      <w:r>
        <w:rPr>
          <w:szCs w:val="24"/>
          <w:lang w:val="fr-CH"/>
        </w:rPr>
        <w:t xml:space="preserve">écifie les exigences relatives aux métadonnées pour le contenu sonore </w:t>
      </w:r>
      <w:r>
        <w:rPr>
          <w:rFonts w:eastAsiaTheme="minorEastAsia"/>
          <w:szCs w:val="24"/>
          <w:lang w:val="fr-CH" w:eastAsia="ja-JP"/>
        </w:rPr>
        <w:t>du système sonore évolué</w:t>
      </w:r>
      <w:r w:rsidRPr="0011695A">
        <w:rPr>
          <w:szCs w:val="24"/>
          <w:lang w:val="fr-CH" w:eastAsia="ja-JP"/>
        </w:rPr>
        <w:t>.</w:t>
      </w:r>
    </w:p>
    <w:p w:rsidR="000C5A37" w:rsidRPr="0011695A" w:rsidRDefault="000C5A37" w:rsidP="000C5A37">
      <w:pPr>
        <w:rPr>
          <w:rFonts w:eastAsiaTheme="minorEastAsia"/>
          <w:lang w:val="fr-CH" w:eastAsia="ja-JP"/>
        </w:rPr>
      </w:pPr>
      <w:r>
        <w:rPr>
          <w:rFonts w:eastAsiaTheme="minorEastAsia"/>
          <w:lang w:val="fr-CH" w:eastAsia="ja-JP"/>
        </w:rPr>
        <w:t>La s</w:t>
      </w:r>
      <w:r w:rsidRPr="0011695A">
        <w:rPr>
          <w:rFonts w:eastAsiaTheme="minorEastAsia"/>
          <w:lang w:val="fr-CH" w:eastAsia="ja-JP"/>
        </w:rPr>
        <w:t xml:space="preserve">ection 3 </w:t>
      </w:r>
      <w:r>
        <w:rPr>
          <w:rFonts w:eastAsiaTheme="minorEastAsia"/>
          <w:szCs w:val="24"/>
          <w:lang w:val="fr-CH" w:eastAsia="ja-JP"/>
        </w:rPr>
        <w:t xml:space="preserve">décrit les configurations des haut-parleurs des systèmes </w:t>
      </w:r>
      <w:r>
        <w:rPr>
          <w:rFonts w:eastAsiaTheme="minorEastAsia"/>
          <w:lang w:val="fr-CH" w:eastAsia="ja-JP"/>
        </w:rPr>
        <w:t xml:space="preserve">dans un environnement de </w:t>
      </w:r>
      <w:r w:rsidRPr="0011695A">
        <w:rPr>
          <w:lang w:val="fr-CH" w:eastAsia="ko-KR"/>
        </w:rPr>
        <w:t>production</w:t>
      </w:r>
      <w:r w:rsidRPr="0011695A">
        <w:rPr>
          <w:rFonts w:eastAsiaTheme="minorEastAsia"/>
          <w:lang w:val="fr-CH" w:eastAsia="ja-JP"/>
        </w:rPr>
        <w:t xml:space="preserve">. </w:t>
      </w:r>
      <w:r>
        <w:rPr>
          <w:rFonts w:eastAsiaTheme="minorEastAsia"/>
          <w:lang w:val="fr-CH" w:eastAsia="ja-JP"/>
        </w:rPr>
        <w:t xml:space="preserve">Étant donné qu'un processus de restitution ou de mappage est nécessaire pour la </w:t>
      </w:r>
      <w:r w:rsidRPr="0011695A">
        <w:rPr>
          <w:rFonts w:eastAsiaTheme="minorEastAsia"/>
          <w:lang w:val="fr-CH" w:eastAsia="ja-JP"/>
        </w:rPr>
        <w:t xml:space="preserve">reproduction </w:t>
      </w:r>
      <w:r>
        <w:rPr>
          <w:rFonts w:eastAsiaTheme="minorEastAsia"/>
          <w:lang w:val="fr-CH" w:eastAsia="ja-JP"/>
        </w:rPr>
        <w:t xml:space="preserve">des signaux </w:t>
      </w:r>
      <w:r w:rsidRPr="0011695A">
        <w:rPr>
          <w:rFonts w:eastAsiaTheme="minorEastAsia"/>
          <w:lang w:val="fr-CH" w:eastAsia="ja-JP"/>
        </w:rPr>
        <w:t xml:space="preserve">audio, </w:t>
      </w:r>
      <w:r>
        <w:rPr>
          <w:rFonts w:eastAsiaTheme="minorEastAsia"/>
          <w:lang w:val="fr-CH" w:eastAsia="ja-JP"/>
        </w:rPr>
        <w:t>il est nécessaire de définir parfaitement le nombre et la position</w:t>
      </w:r>
      <w:r w:rsidRPr="0011695A">
        <w:rPr>
          <w:rFonts w:eastAsiaTheme="minorEastAsia"/>
          <w:lang w:val="fr-CH" w:eastAsia="ja-JP"/>
        </w:rPr>
        <w:t xml:space="preserve"> </w:t>
      </w:r>
      <w:r>
        <w:rPr>
          <w:rFonts w:eastAsiaTheme="minorEastAsia"/>
          <w:lang w:val="fr-CH" w:eastAsia="ja-JP"/>
        </w:rPr>
        <w:t>des haut-parleurs</w:t>
      </w:r>
      <w:r w:rsidRPr="0011695A">
        <w:rPr>
          <w:rFonts w:eastAsiaTheme="minorEastAsia"/>
          <w:lang w:val="fr-CH" w:eastAsia="ja-JP"/>
        </w:rPr>
        <w:t xml:space="preserve">. </w:t>
      </w:r>
      <w:r>
        <w:rPr>
          <w:rFonts w:eastAsiaTheme="minorEastAsia"/>
          <w:lang w:val="fr-CH" w:eastAsia="ja-JP"/>
        </w:rPr>
        <w:t xml:space="preserve">Ces </w:t>
      </w:r>
      <w:r w:rsidRPr="0011695A">
        <w:rPr>
          <w:rFonts w:eastAsiaTheme="minorEastAsia"/>
          <w:lang w:val="fr-CH" w:eastAsia="ja-JP"/>
        </w:rPr>
        <w:t>information</w:t>
      </w:r>
      <w:r>
        <w:rPr>
          <w:rFonts w:eastAsiaTheme="minorEastAsia"/>
          <w:lang w:val="fr-CH" w:eastAsia="ja-JP"/>
        </w:rPr>
        <w:t xml:space="preserve">s permettent de restituer les signaux </w:t>
      </w:r>
      <w:r w:rsidRPr="0011695A">
        <w:rPr>
          <w:rFonts w:eastAsiaTheme="minorEastAsia"/>
          <w:lang w:val="fr-CH" w:eastAsia="ja-JP"/>
        </w:rPr>
        <w:t xml:space="preserve">audio </w:t>
      </w:r>
      <w:r>
        <w:rPr>
          <w:rFonts w:eastAsiaTheme="minorEastAsia"/>
          <w:lang w:val="fr-CH" w:eastAsia="ja-JP"/>
        </w:rPr>
        <w:t xml:space="preserve">conformément à une </w:t>
      </w:r>
      <w:r w:rsidRPr="0011695A">
        <w:rPr>
          <w:rFonts w:eastAsiaTheme="minorEastAsia"/>
          <w:lang w:val="fr-CH" w:eastAsia="ja-JP"/>
        </w:rPr>
        <w:t xml:space="preserve">configuration </w:t>
      </w:r>
      <w:r>
        <w:rPr>
          <w:rFonts w:eastAsiaTheme="minorEastAsia"/>
          <w:lang w:val="fr-CH" w:eastAsia="ja-JP"/>
        </w:rPr>
        <w:t xml:space="preserve">prédéfinie des haut-parleurs dans un scénario de </w:t>
      </w:r>
      <w:r w:rsidRPr="0011695A">
        <w:rPr>
          <w:rFonts w:eastAsiaTheme="minorEastAsia"/>
          <w:lang w:val="fr-CH" w:eastAsia="ja-JP"/>
        </w:rPr>
        <w:t xml:space="preserve">reproduction. </w:t>
      </w:r>
    </w:p>
    <w:p w:rsidR="000C5A37" w:rsidRPr="0011695A" w:rsidRDefault="000C5A37" w:rsidP="000C5A37">
      <w:pPr>
        <w:pStyle w:val="Heading1"/>
        <w:rPr>
          <w:rFonts w:eastAsiaTheme="minorEastAsia"/>
          <w:lang w:val="fr-CH" w:eastAsia="ja-JP"/>
        </w:rPr>
      </w:pPr>
      <w:r w:rsidRPr="0011695A">
        <w:rPr>
          <w:lang w:val="fr-CH" w:eastAsia="ja-JP"/>
        </w:rPr>
        <w:t>2</w:t>
      </w:r>
      <w:r w:rsidRPr="0011695A">
        <w:rPr>
          <w:lang w:val="fr-CH" w:eastAsia="ja-JP"/>
        </w:rPr>
        <w:tab/>
      </w:r>
      <w:r w:rsidRPr="00D16CAA">
        <w:rPr>
          <w:lang w:val="fr-CH" w:eastAsia="ja-JP"/>
        </w:rPr>
        <w:t>Exigences relatives aux métadonnées</w:t>
      </w:r>
      <w:r>
        <w:rPr>
          <w:lang w:val="fr-CH" w:eastAsia="ja-JP"/>
        </w:rPr>
        <w:t>/descripteurs</w:t>
      </w:r>
      <w:r w:rsidRPr="00D16CAA">
        <w:rPr>
          <w:lang w:val="fr-CH" w:eastAsia="ja-JP"/>
        </w:rPr>
        <w:t xml:space="preserve"> pour le contenu sonore du système sonore évolué </w:t>
      </w:r>
    </w:p>
    <w:p w:rsidR="000C5A37" w:rsidRPr="0011695A" w:rsidRDefault="000C5A37" w:rsidP="000C5A37">
      <w:pPr>
        <w:rPr>
          <w:lang w:val="fr-CH" w:eastAsia="ko-KR"/>
        </w:rPr>
      </w:pPr>
      <w:r>
        <w:rPr>
          <w:lang w:val="fr-CH" w:eastAsia="ko-KR"/>
        </w:rPr>
        <w:t xml:space="preserve">Tous les fichiers et flux </w:t>
      </w:r>
      <w:r w:rsidRPr="0011695A">
        <w:rPr>
          <w:lang w:val="fr-CH" w:eastAsia="ko-KR"/>
        </w:rPr>
        <w:t xml:space="preserve">audio </w:t>
      </w:r>
      <w:r>
        <w:rPr>
          <w:lang w:val="fr-CH" w:eastAsia="ko-KR"/>
        </w:rPr>
        <w:t>utilisés dans un système sonore évolué nécessiteront des métadonnées associées appropriées</w:t>
      </w:r>
      <w:r w:rsidRPr="0011695A">
        <w:rPr>
          <w:lang w:val="fr-CH" w:eastAsia="ko-KR"/>
        </w:rPr>
        <w:t xml:space="preserve">. </w:t>
      </w:r>
      <w:r>
        <w:rPr>
          <w:lang w:val="fr-CH" w:eastAsia="ko-KR"/>
        </w:rPr>
        <w:t>À la différence des simples systèmes fixes basés sur des canaux pour lesquels il est souvent suffisant pour définir les canaux d'indiquer leur ordre</w:t>
      </w:r>
      <w:r w:rsidRPr="0011695A">
        <w:rPr>
          <w:lang w:val="fr-CH" w:eastAsia="ko-KR"/>
        </w:rPr>
        <w:t xml:space="preserve">, </w:t>
      </w:r>
      <w:r>
        <w:rPr>
          <w:lang w:val="fr-CH" w:eastAsia="ko-KR"/>
        </w:rPr>
        <w:t xml:space="preserve">le système évolué nécessitera une description complète de tous les éléments </w:t>
      </w:r>
      <w:r w:rsidRPr="0011695A">
        <w:rPr>
          <w:lang w:val="fr-CH" w:eastAsia="ko-KR"/>
        </w:rPr>
        <w:t xml:space="preserve">audio </w:t>
      </w:r>
      <w:r>
        <w:rPr>
          <w:lang w:val="fr-CH" w:eastAsia="ko-KR"/>
        </w:rPr>
        <w:t>utilisés afin qu'ils soient traités correctement</w:t>
      </w:r>
      <w:r w:rsidRPr="0011695A">
        <w:rPr>
          <w:lang w:val="fr-CH" w:eastAsia="ko-KR"/>
        </w:rPr>
        <w:t xml:space="preserve">. </w:t>
      </w:r>
      <w:r>
        <w:rPr>
          <w:lang w:val="fr-CH" w:eastAsia="ko-KR"/>
        </w:rPr>
        <w:t xml:space="preserve">Un modèle de métadonnées normalisé par une organisation de normalisation </w:t>
      </w:r>
      <w:r>
        <w:rPr>
          <w:rFonts w:eastAsiaTheme="minorEastAsia"/>
          <w:lang w:val="fr-CH" w:eastAsia="ja-JP"/>
        </w:rPr>
        <w:t xml:space="preserve">est donc nécessaire </w:t>
      </w:r>
      <w:r>
        <w:rPr>
          <w:lang w:val="fr-CH" w:eastAsia="ko-KR"/>
        </w:rPr>
        <w:t>afin de disposer de définitions cohérentes pour l'</w:t>
      </w:r>
      <w:r w:rsidRPr="0011695A">
        <w:rPr>
          <w:lang w:val="fr-CH" w:eastAsia="ko-KR"/>
        </w:rPr>
        <w:t xml:space="preserve">audio. </w:t>
      </w:r>
      <w:r>
        <w:rPr>
          <w:lang w:val="fr-CH" w:eastAsia="ko-KR"/>
        </w:rPr>
        <w:t>Ce modèle devrait</w:t>
      </w:r>
      <w:r w:rsidRPr="0011695A">
        <w:rPr>
          <w:lang w:val="fr-CH" w:eastAsia="ko-KR"/>
        </w:rPr>
        <w:t>:</w:t>
      </w:r>
    </w:p>
    <w:p w:rsidR="000C5A37" w:rsidRPr="0011695A" w:rsidRDefault="000C5A37" w:rsidP="000C5A37">
      <w:pPr>
        <w:pStyle w:val="enumlev1"/>
        <w:rPr>
          <w:lang w:val="fr-CH"/>
        </w:rPr>
      </w:pPr>
      <w:r w:rsidRPr="0011695A">
        <w:rPr>
          <w:lang w:val="fr-CH"/>
        </w:rPr>
        <w:t>–</w:t>
      </w:r>
      <w:r w:rsidRPr="0011695A">
        <w:rPr>
          <w:lang w:val="fr-CH"/>
        </w:rPr>
        <w:tab/>
        <w:t>Cont</w:t>
      </w:r>
      <w:r>
        <w:rPr>
          <w:lang w:val="fr-CH"/>
        </w:rPr>
        <w:t xml:space="preserve">enir toutes les </w:t>
      </w:r>
      <w:r w:rsidRPr="0011695A">
        <w:rPr>
          <w:lang w:val="fr-CH"/>
        </w:rPr>
        <w:t>information</w:t>
      </w:r>
      <w:r>
        <w:rPr>
          <w:lang w:val="fr-CH"/>
        </w:rPr>
        <w:t>s</w:t>
      </w:r>
      <w:r w:rsidRPr="0011695A">
        <w:rPr>
          <w:lang w:val="fr-CH"/>
        </w:rPr>
        <w:t xml:space="preserve"> </w:t>
      </w:r>
      <w:r>
        <w:rPr>
          <w:lang w:val="fr-CH"/>
        </w:rPr>
        <w:t>nécessaires pour reproduire</w:t>
      </w:r>
      <w:r w:rsidRPr="0011695A">
        <w:rPr>
          <w:lang w:val="fr-CH"/>
        </w:rPr>
        <w:t>/re</w:t>
      </w:r>
      <w:r>
        <w:rPr>
          <w:lang w:val="fr-CH"/>
        </w:rPr>
        <w:t xml:space="preserve">stituer un </w:t>
      </w:r>
      <w:r w:rsidRPr="0011695A">
        <w:rPr>
          <w:lang w:val="fr-CH"/>
        </w:rPr>
        <w:t xml:space="preserve">programme </w:t>
      </w:r>
      <w:r>
        <w:rPr>
          <w:lang w:val="fr-CH"/>
        </w:rPr>
        <w:t xml:space="preserve">dans tous les scénarios de </w:t>
      </w:r>
      <w:r w:rsidRPr="0011695A">
        <w:rPr>
          <w:lang w:val="fr-CH"/>
        </w:rPr>
        <w:t xml:space="preserve">reproduction </w:t>
      </w:r>
      <w:r>
        <w:rPr>
          <w:lang w:val="fr-CH"/>
        </w:rPr>
        <w:t xml:space="preserve">donnés dans la </w:t>
      </w:r>
      <w:r w:rsidRPr="0011695A">
        <w:rPr>
          <w:lang w:val="fr-CH"/>
        </w:rPr>
        <w:t>Recomm</w:t>
      </w:r>
      <w:r>
        <w:rPr>
          <w:lang w:val="fr-CH"/>
        </w:rPr>
        <w:t>a</w:t>
      </w:r>
      <w:r w:rsidRPr="0011695A">
        <w:rPr>
          <w:lang w:val="fr-CH"/>
        </w:rPr>
        <w:t xml:space="preserve">ndation </w:t>
      </w:r>
      <w:r>
        <w:rPr>
          <w:lang w:val="fr-CH"/>
        </w:rPr>
        <w:t>UIT</w:t>
      </w:r>
      <w:r w:rsidRPr="0011695A">
        <w:rPr>
          <w:lang w:val="fr-CH"/>
        </w:rPr>
        <w:t xml:space="preserve">-R BS.1909 </w:t>
      </w:r>
      <w:r>
        <w:rPr>
          <w:lang w:val="fr-CH"/>
        </w:rPr>
        <w:t xml:space="preserve">sur la base d'une seule </w:t>
      </w:r>
      <w:r w:rsidRPr="0011695A">
        <w:rPr>
          <w:lang w:val="fr-CH"/>
        </w:rPr>
        <w:t>repr</w:t>
      </w:r>
      <w:r>
        <w:rPr>
          <w:lang w:val="fr-CH"/>
        </w:rPr>
        <w:t>é</w:t>
      </w:r>
      <w:r w:rsidRPr="0011695A">
        <w:rPr>
          <w:lang w:val="fr-CH"/>
        </w:rPr>
        <w:t>sentation.</w:t>
      </w:r>
    </w:p>
    <w:p w:rsidR="000C5A37" w:rsidRPr="0011695A" w:rsidRDefault="000C5A37" w:rsidP="000C5A37">
      <w:pPr>
        <w:pStyle w:val="enumlev1"/>
        <w:rPr>
          <w:lang w:val="fr-CH" w:eastAsia="ko-KR"/>
        </w:rPr>
      </w:pPr>
      <w:r w:rsidRPr="0011695A">
        <w:rPr>
          <w:lang w:val="fr-CH"/>
        </w:rPr>
        <w:t>–</w:t>
      </w:r>
      <w:r w:rsidRPr="0011695A">
        <w:rPr>
          <w:lang w:val="fr-CH"/>
        </w:rPr>
        <w:tab/>
      </w:r>
      <w:r>
        <w:rPr>
          <w:lang w:val="fr-CH"/>
        </w:rPr>
        <w:t xml:space="preserve">Pouvoir décrire </w:t>
      </w:r>
      <w:r>
        <w:rPr>
          <w:lang w:val="fr-CH" w:eastAsia="ko-KR"/>
        </w:rPr>
        <w:t xml:space="preserve">le </w:t>
      </w:r>
      <w:r w:rsidRPr="0011695A">
        <w:rPr>
          <w:lang w:val="fr-CH" w:eastAsia="ko-KR"/>
        </w:rPr>
        <w:t xml:space="preserve">format </w:t>
      </w:r>
      <w:r>
        <w:rPr>
          <w:lang w:val="fr-CH" w:eastAsia="ko-KR"/>
        </w:rPr>
        <w:t>de n'importe quel élément audio basé sur un canal</w:t>
      </w:r>
      <w:r w:rsidRPr="0011695A">
        <w:rPr>
          <w:lang w:val="fr-CH" w:eastAsia="ko-KR"/>
        </w:rPr>
        <w:t xml:space="preserve">, </w:t>
      </w:r>
      <w:r>
        <w:rPr>
          <w:lang w:val="fr-CH" w:eastAsia="ko-KR"/>
        </w:rPr>
        <w:t xml:space="preserve">un </w:t>
      </w:r>
      <w:r w:rsidRPr="0011695A">
        <w:rPr>
          <w:lang w:val="fr-CH" w:eastAsia="ko-KR"/>
        </w:rPr>
        <w:t>objet</w:t>
      </w:r>
      <w:r>
        <w:rPr>
          <w:lang w:val="fr-CH" w:eastAsia="ko-KR"/>
        </w:rPr>
        <w:t xml:space="preserve"> ou une scène</w:t>
      </w:r>
      <w:r w:rsidRPr="0011695A">
        <w:rPr>
          <w:lang w:val="fr-CH" w:eastAsia="ko-KR"/>
        </w:rPr>
        <w:t>.</w:t>
      </w:r>
    </w:p>
    <w:p w:rsidR="000C5A37" w:rsidRPr="0011695A" w:rsidRDefault="000C5A37" w:rsidP="000C5A37">
      <w:pPr>
        <w:pStyle w:val="enumlev1"/>
        <w:rPr>
          <w:lang w:val="fr-CH" w:eastAsia="ko-KR"/>
        </w:rPr>
      </w:pPr>
      <w:r w:rsidRPr="0011695A">
        <w:rPr>
          <w:lang w:val="fr-CH"/>
        </w:rPr>
        <w:t>–</w:t>
      </w:r>
      <w:r w:rsidRPr="0011695A">
        <w:rPr>
          <w:lang w:val="fr-CH"/>
        </w:rPr>
        <w:tab/>
      </w:r>
      <w:r>
        <w:rPr>
          <w:lang w:val="fr-CH" w:eastAsia="ko-KR"/>
        </w:rPr>
        <w:t>Être suffisamment souple pour décrire n'importe quelle combinaison d'éléments</w:t>
      </w:r>
      <w:r w:rsidRPr="0011695A">
        <w:rPr>
          <w:lang w:val="fr-CH" w:eastAsia="ko-KR"/>
        </w:rPr>
        <w:t>.</w:t>
      </w:r>
    </w:p>
    <w:p w:rsidR="000C5A37" w:rsidRPr="0011695A" w:rsidRDefault="000C5A37" w:rsidP="000C5A37">
      <w:pPr>
        <w:pStyle w:val="enumlev1"/>
        <w:rPr>
          <w:lang w:val="fr-CH" w:eastAsia="ko-KR"/>
        </w:rPr>
      </w:pPr>
      <w:r w:rsidRPr="0011695A">
        <w:rPr>
          <w:lang w:val="fr-CH"/>
        </w:rPr>
        <w:t>–</w:t>
      </w:r>
      <w:r w:rsidRPr="0011695A">
        <w:rPr>
          <w:lang w:val="fr-CH"/>
        </w:rPr>
        <w:tab/>
      </w:r>
      <w:r>
        <w:rPr>
          <w:lang w:val="fr-CH" w:eastAsia="ko-KR"/>
        </w:rPr>
        <w:t>Les métadonnées devraient être décrites complètement de manière à pouvoir être utilisées par n'importe quel système de restitution</w:t>
      </w:r>
      <w:r w:rsidRPr="0011695A">
        <w:rPr>
          <w:lang w:val="fr-CH" w:eastAsia="ko-KR"/>
        </w:rPr>
        <w:t>.</w:t>
      </w:r>
    </w:p>
    <w:p w:rsidR="000C5A37" w:rsidRPr="0011695A" w:rsidRDefault="000C5A37" w:rsidP="000C5A37">
      <w:pPr>
        <w:pStyle w:val="enumlev1"/>
        <w:rPr>
          <w:lang w:val="fr-CH" w:eastAsia="ko-KR"/>
        </w:rPr>
      </w:pPr>
      <w:r w:rsidRPr="0011695A">
        <w:rPr>
          <w:lang w:val="fr-CH"/>
        </w:rPr>
        <w:t>–</w:t>
      </w:r>
      <w:r w:rsidRPr="0011695A">
        <w:rPr>
          <w:lang w:val="fr-CH"/>
        </w:rPr>
        <w:tab/>
      </w:r>
      <w:r>
        <w:rPr>
          <w:lang w:val="fr-CH"/>
        </w:rPr>
        <w:t xml:space="preserve">Être spécifié dans un schéma </w:t>
      </w:r>
      <w:r w:rsidRPr="0011695A">
        <w:rPr>
          <w:lang w:val="fr-CH" w:eastAsia="ko-KR"/>
        </w:rPr>
        <w:t xml:space="preserve">XML </w:t>
      </w:r>
      <w:r>
        <w:rPr>
          <w:lang w:val="fr-CH" w:eastAsia="ko-KR"/>
        </w:rPr>
        <w:t xml:space="preserve">ouvert pour pouvoir représenter les métadonnées en </w:t>
      </w:r>
      <w:r w:rsidRPr="0011695A">
        <w:rPr>
          <w:lang w:val="fr-CH" w:eastAsia="ko-KR"/>
        </w:rPr>
        <w:t>XML (</w:t>
      </w:r>
      <w:r>
        <w:rPr>
          <w:lang w:val="fr-CH" w:eastAsia="ko-KR"/>
        </w:rPr>
        <w:t>en tant que méthode principale</w:t>
      </w:r>
      <w:r w:rsidRPr="0011695A">
        <w:rPr>
          <w:lang w:val="fr-CH" w:eastAsia="ko-KR"/>
        </w:rPr>
        <w:t xml:space="preserve">, </w:t>
      </w:r>
      <w:r>
        <w:rPr>
          <w:lang w:val="fr-CH" w:eastAsia="ko-KR"/>
        </w:rPr>
        <w:t xml:space="preserve">une conversion dans d'autres formats tels que </w:t>
      </w:r>
      <w:r w:rsidRPr="0011695A">
        <w:rPr>
          <w:lang w:val="fr-CH" w:eastAsia="ko-KR"/>
        </w:rPr>
        <w:t>JSON</w:t>
      </w:r>
      <w:r>
        <w:rPr>
          <w:lang w:val="fr-CH" w:eastAsia="ko-KR"/>
        </w:rPr>
        <w:t xml:space="preserve"> pourrait bien entendu être effectuée</w:t>
      </w:r>
      <w:r w:rsidRPr="0011695A">
        <w:rPr>
          <w:lang w:val="fr-CH" w:eastAsia="ko-KR"/>
        </w:rPr>
        <w:t>).</w:t>
      </w:r>
    </w:p>
    <w:p w:rsidR="000C5A37" w:rsidRPr="0011695A" w:rsidRDefault="000C5A37" w:rsidP="000C5A37">
      <w:pPr>
        <w:pStyle w:val="enumlev1"/>
        <w:rPr>
          <w:lang w:val="fr-CH" w:eastAsia="ko-KR"/>
        </w:rPr>
      </w:pPr>
      <w:r w:rsidRPr="0011695A">
        <w:rPr>
          <w:lang w:val="fr-CH"/>
        </w:rPr>
        <w:t>–</w:t>
      </w:r>
      <w:r w:rsidRPr="0011695A">
        <w:rPr>
          <w:lang w:val="fr-CH"/>
        </w:rPr>
        <w:tab/>
      </w:r>
      <w:r>
        <w:rPr>
          <w:lang w:val="fr-CH" w:eastAsia="ko-KR"/>
        </w:rPr>
        <w:t>Pouvoir être inséré dans un format de fichier audio existant</w:t>
      </w:r>
      <w:r w:rsidRPr="0011695A">
        <w:rPr>
          <w:lang w:val="fr-CH" w:eastAsia="ko-KR"/>
        </w:rPr>
        <w:t>.</w:t>
      </w:r>
    </w:p>
    <w:p w:rsidR="000C5A37" w:rsidRPr="0011695A" w:rsidRDefault="000C5A37" w:rsidP="000C5A37">
      <w:pPr>
        <w:pStyle w:val="enumlev1"/>
        <w:rPr>
          <w:lang w:val="fr-CH"/>
        </w:rPr>
      </w:pPr>
      <w:r w:rsidRPr="0011695A">
        <w:rPr>
          <w:lang w:val="fr-CH"/>
        </w:rPr>
        <w:t>–</w:t>
      </w:r>
      <w:r w:rsidRPr="0011695A">
        <w:rPr>
          <w:lang w:val="fr-CH"/>
        </w:rPr>
        <w:tab/>
      </w:r>
      <w:r>
        <w:rPr>
          <w:lang w:val="fr-CH"/>
        </w:rPr>
        <w:t xml:space="preserve">Permettre aux définitions couramment utilisées </w:t>
      </w:r>
      <w:r w:rsidRPr="0011695A">
        <w:rPr>
          <w:lang w:val="fr-CH" w:eastAsia="ko-KR"/>
        </w:rPr>
        <w:t>(</w:t>
      </w:r>
      <w:r>
        <w:rPr>
          <w:lang w:val="fr-CH" w:eastAsia="ko-KR"/>
        </w:rPr>
        <w:t>en particulie</w:t>
      </w:r>
      <w:r w:rsidRPr="0011695A">
        <w:rPr>
          <w:lang w:val="fr-CH" w:eastAsia="ko-KR"/>
        </w:rPr>
        <w:t xml:space="preserve">r </w:t>
      </w:r>
      <w:r>
        <w:rPr>
          <w:lang w:val="fr-CH" w:eastAsia="ko-KR"/>
        </w:rPr>
        <w:t>les configurations existantes basées sur les canaux</w:t>
      </w:r>
      <w:r w:rsidRPr="0011695A">
        <w:rPr>
          <w:lang w:val="fr-CH" w:eastAsia="ko-KR"/>
        </w:rPr>
        <w:t xml:space="preserve">) </w:t>
      </w:r>
      <w:r>
        <w:rPr>
          <w:lang w:val="fr-CH" w:eastAsia="ko-KR"/>
        </w:rPr>
        <w:t xml:space="preserve">d'être librement </w:t>
      </w:r>
      <w:r w:rsidRPr="0011695A">
        <w:rPr>
          <w:lang w:val="fr-CH" w:eastAsia="ko-KR"/>
        </w:rPr>
        <w:t>accessible</w:t>
      </w:r>
      <w:r>
        <w:rPr>
          <w:lang w:val="fr-CH" w:eastAsia="ko-KR"/>
        </w:rPr>
        <w:t>s</w:t>
      </w:r>
      <w:r w:rsidRPr="0011695A">
        <w:rPr>
          <w:lang w:val="fr-CH" w:eastAsia="ko-KR"/>
        </w:rPr>
        <w:t xml:space="preserve"> </w:t>
      </w:r>
      <w:r>
        <w:rPr>
          <w:lang w:val="fr-CH" w:eastAsia="ko-KR"/>
        </w:rPr>
        <w:t>depuis un ensemble de définitions de référence</w:t>
      </w:r>
      <w:r w:rsidRPr="0011695A">
        <w:rPr>
          <w:lang w:val="fr-CH" w:eastAsia="ko-KR"/>
        </w:rPr>
        <w:t>.</w:t>
      </w:r>
    </w:p>
    <w:p w:rsidR="000C5A37" w:rsidRPr="0011695A" w:rsidRDefault="000C5A37" w:rsidP="000C5A37">
      <w:pPr>
        <w:pStyle w:val="Heading1"/>
        <w:rPr>
          <w:lang w:val="fr-CH" w:eastAsia="ja-JP"/>
        </w:rPr>
      </w:pPr>
      <w:r w:rsidRPr="0011695A">
        <w:rPr>
          <w:lang w:val="fr-CH" w:eastAsia="ko-KR"/>
        </w:rPr>
        <w:lastRenderedPageBreak/>
        <w:t>3</w:t>
      </w:r>
      <w:r w:rsidRPr="0011695A">
        <w:rPr>
          <w:lang w:val="fr-CH" w:eastAsia="ja-JP"/>
        </w:rPr>
        <w:tab/>
      </w:r>
      <w:r>
        <w:rPr>
          <w:rFonts w:eastAsiaTheme="minorEastAsia"/>
          <w:lang w:val="fr-CH" w:eastAsia="ja-JP"/>
        </w:rPr>
        <w:t>C</w:t>
      </w:r>
      <w:r w:rsidRPr="0011695A">
        <w:rPr>
          <w:lang w:val="fr-CH" w:eastAsia="ko-KR"/>
        </w:rPr>
        <w:t xml:space="preserve">onfigurations </w:t>
      </w:r>
      <w:r>
        <w:rPr>
          <w:lang w:val="fr-CH" w:eastAsia="ko-KR"/>
        </w:rPr>
        <w:t>des haut-parleurs pour le système sonore évolué</w:t>
      </w:r>
    </w:p>
    <w:p w:rsidR="000C5A37" w:rsidRPr="0011695A" w:rsidRDefault="000C5A37" w:rsidP="000C5A37">
      <w:pPr>
        <w:rPr>
          <w:rFonts w:eastAsiaTheme="minorEastAsia"/>
          <w:lang w:val="fr-CH" w:eastAsia="ja-JP"/>
        </w:rPr>
      </w:pPr>
      <w:r>
        <w:rPr>
          <w:rFonts w:eastAsiaTheme="minorEastAsia"/>
          <w:lang w:val="fr-CH" w:eastAsia="ja-JP"/>
        </w:rPr>
        <w:t xml:space="preserve">Les signaux basés sur des canaux </w:t>
      </w:r>
      <w:r w:rsidRPr="0011695A">
        <w:rPr>
          <w:rFonts w:eastAsiaTheme="minorEastAsia"/>
          <w:lang w:val="fr-CH" w:eastAsia="ja-JP"/>
        </w:rPr>
        <w:t>(</w:t>
      </w:r>
      <w:r>
        <w:rPr>
          <w:rFonts w:eastAsiaTheme="minorEastAsia"/>
          <w:lang w:val="fr-CH" w:eastAsia="ja-JP"/>
        </w:rPr>
        <w:t>y compris ceux utilisés dans un système sonore évolué</w:t>
      </w:r>
      <w:r w:rsidRPr="0011695A">
        <w:rPr>
          <w:rFonts w:eastAsiaTheme="minorEastAsia"/>
          <w:lang w:val="fr-CH" w:eastAsia="ja-JP"/>
        </w:rPr>
        <w:t xml:space="preserve">) </w:t>
      </w:r>
      <w:r>
        <w:rPr>
          <w:lang w:val="fr-CH" w:eastAsia="ja-JP"/>
        </w:rPr>
        <w:t>nécessitent une configuration des haut-parleurs dans laquelle le nombre et la position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>des haut-parleurs sont bien définis</w:t>
      </w:r>
      <w:r w:rsidRPr="0011695A">
        <w:rPr>
          <w:lang w:val="fr-CH" w:eastAsia="ja-JP"/>
        </w:rPr>
        <w:t>.</w:t>
      </w:r>
      <w:r w:rsidRPr="0011695A">
        <w:rPr>
          <w:lang w:val="fr-CH" w:eastAsia="ko-KR"/>
        </w:rPr>
        <w:t xml:space="preserve"> </w:t>
      </w:r>
      <w:r>
        <w:rPr>
          <w:lang w:val="fr-CH" w:eastAsia="ko-KR"/>
        </w:rPr>
        <w:t xml:space="preserve">Les signaux basés sur des objets </w:t>
      </w:r>
      <w:r>
        <w:rPr>
          <w:rFonts w:eastAsiaTheme="minorEastAsia"/>
          <w:lang w:val="fr-CH" w:eastAsia="ja-JP"/>
        </w:rPr>
        <w:t xml:space="preserve">peuvent être reproduits au moyen des haut-parleurs </w:t>
      </w:r>
      <w:r w:rsidRPr="0011695A">
        <w:rPr>
          <w:lang w:val="fr-CH" w:eastAsia="ja-JP"/>
        </w:rPr>
        <w:t>configur</w:t>
      </w:r>
      <w:r>
        <w:rPr>
          <w:lang w:val="fr-CH" w:eastAsia="ja-JP"/>
        </w:rPr>
        <w:t xml:space="preserve">és pour les signaux basés sur des canaux </w:t>
      </w:r>
      <w:r>
        <w:rPr>
          <w:rFonts w:eastAsiaTheme="minorEastAsia"/>
          <w:lang w:val="fr-CH" w:eastAsia="ja-JP"/>
        </w:rPr>
        <w:t>ou de haut-parleurs supplémentaires pour d'autres systèmes de restitution évolués</w:t>
      </w:r>
      <w:r w:rsidRPr="0011695A">
        <w:rPr>
          <w:rFonts w:eastAsiaTheme="minorEastAsia"/>
          <w:lang w:val="fr-CH" w:eastAsia="ja-JP"/>
        </w:rPr>
        <w:t>.</w:t>
      </w:r>
    </w:p>
    <w:p w:rsidR="000C5A37" w:rsidRPr="0011695A" w:rsidRDefault="000C5A37" w:rsidP="000C5A37">
      <w:pPr>
        <w:rPr>
          <w:lang w:val="fr-CH" w:eastAsia="ko-KR"/>
        </w:rPr>
      </w:pPr>
      <w:r>
        <w:rPr>
          <w:lang w:val="fr-CH" w:eastAsia="ja-JP"/>
        </w:rPr>
        <w:t xml:space="preserve">Pour garantir une définition uniforme des </w:t>
      </w:r>
      <w:r w:rsidRPr="0011695A">
        <w:rPr>
          <w:lang w:val="fr-CH" w:eastAsia="ja-JP"/>
        </w:rPr>
        <w:t>configuration</w:t>
      </w:r>
      <w:r>
        <w:rPr>
          <w:lang w:val="fr-CH" w:eastAsia="ja-JP"/>
        </w:rPr>
        <w:t>s des haut-parleurs pour le système sonore multicanal évolué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 xml:space="preserve">on a défini un ensemble de paramètres qui spécifient l'étiquette, le nom et la position de chaque haut-parleur, comme décrit dans le </w:t>
      </w:r>
      <w:r>
        <w:rPr>
          <w:rFonts w:eastAsiaTheme="minorEastAsia"/>
          <w:lang w:val="fr-CH" w:eastAsia="ja-JP"/>
        </w:rPr>
        <w:t>Tableau </w:t>
      </w:r>
      <w:r w:rsidRPr="0011695A">
        <w:rPr>
          <w:rFonts w:eastAsiaTheme="minorEastAsia"/>
          <w:lang w:val="fr-CH" w:eastAsia="ja-JP"/>
        </w:rPr>
        <w:t>1</w:t>
      </w:r>
      <w:r w:rsidRPr="0011695A">
        <w:rPr>
          <w:lang w:val="fr-CH" w:eastAsia="ja-JP"/>
        </w:rPr>
        <w:t>:</w:t>
      </w:r>
    </w:p>
    <w:p w:rsidR="000C5A37" w:rsidRPr="0011695A" w:rsidRDefault="000C5A37" w:rsidP="000C5A37">
      <w:pPr>
        <w:pStyle w:val="enumlev1"/>
        <w:rPr>
          <w:lang w:val="fr-CH" w:eastAsia="ja-JP"/>
        </w:rPr>
      </w:pPr>
      <w:r w:rsidRPr="0011695A">
        <w:rPr>
          <w:lang w:val="fr-CH" w:eastAsia="ja-JP"/>
        </w:rPr>
        <w:t>–</w:t>
      </w:r>
      <w:r w:rsidRPr="0011695A">
        <w:rPr>
          <w:lang w:val="fr-CH" w:eastAsia="ja-JP"/>
        </w:rPr>
        <w:tab/>
      </w:r>
      <w:r>
        <w:rPr>
          <w:lang w:val="fr-CH" w:eastAsia="ja-JP"/>
        </w:rPr>
        <w:t xml:space="preserve">Étiquette </w:t>
      </w:r>
      <w:r w:rsidRPr="0011695A">
        <w:rPr>
          <w:lang w:val="fr-CH" w:eastAsia="ja-JP"/>
        </w:rPr>
        <w:t>SP: abr</w:t>
      </w:r>
      <w:r>
        <w:rPr>
          <w:lang w:val="fr-CH" w:eastAsia="ja-JP"/>
        </w:rPr>
        <w:t>é</w:t>
      </w:r>
      <w:r w:rsidRPr="0011695A">
        <w:rPr>
          <w:lang w:val="fr-CH" w:eastAsia="ja-JP"/>
        </w:rPr>
        <w:t xml:space="preserve">viation </w:t>
      </w:r>
      <w:r>
        <w:rPr>
          <w:lang w:val="fr-CH" w:eastAsia="ja-JP"/>
        </w:rPr>
        <w:t>du nom du canal</w:t>
      </w:r>
      <w:r w:rsidRPr="0011695A">
        <w:rPr>
          <w:lang w:val="fr-CH" w:eastAsia="ja-JP"/>
        </w:rPr>
        <w:t>.</w:t>
      </w:r>
    </w:p>
    <w:p w:rsidR="000C5A37" w:rsidRPr="0011695A" w:rsidRDefault="000C5A37" w:rsidP="000C5A37">
      <w:pPr>
        <w:pStyle w:val="enumlev1"/>
        <w:rPr>
          <w:lang w:val="fr-CH" w:eastAsia="ja-JP"/>
        </w:rPr>
      </w:pPr>
      <w:r>
        <w:rPr>
          <w:lang w:val="fr-CH" w:eastAsia="ja-JP"/>
        </w:rPr>
        <w:t>–</w:t>
      </w:r>
      <w:r>
        <w:rPr>
          <w:lang w:val="fr-CH" w:eastAsia="ja-JP"/>
        </w:rPr>
        <w:tab/>
        <w:t>Azimut</w:t>
      </w:r>
      <w:r w:rsidRPr="0011695A">
        <w:rPr>
          <w:lang w:val="fr-CH" w:eastAsia="ja-JP"/>
        </w:rPr>
        <w:t xml:space="preserve">: angle </w:t>
      </w:r>
      <w:r>
        <w:rPr>
          <w:lang w:val="fr-CH" w:eastAsia="ja-JP"/>
        </w:rPr>
        <w:t>d'azimut exprimé en degrés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 xml:space="preserve">les valeurs sont </w:t>
      </w:r>
      <w:r w:rsidRPr="0011695A">
        <w:rPr>
          <w:lang w:val="fr-CH" w:eastAsia="ja-JP"/>
        </w:rPr>
        <w:t>positive</w:t>
      </w:r>
      <w:r>
        <w:rPr>
          <w:lang w:val="fr-CH" w:eastAsia="ja-JP"/>
        </w:rPr>
        <w:t>s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>vers la gauche lorsqu'on est face à l'avant</w:t>
      </w:r>
      <w:r w:rsidRPr="0011695A">
        <w:rPr>
          <w:lang w:val="fr-CH" w:eastAsia="ja-JP"/>
        </w:rPr>
        <w:t>.</w:t>
      </w:r>
    </w:p>
    <w:p w:rsidR="000C5A37" w:rsidRPr="0011695A" w:rsidRDefault="000C5A37" w:rsidP="000C5A37">
      <w:pPr>
        <w:pStyle w:val="enumlev1"/>
        <w:rPr>
          <w:lang w:val="fr-CH" w:eastAsia="ja-JP"/>
        </w:rPr>
      </w:pPr>
      <w:r w:rsidRPr="0011695A">
        <w:rPr>
          <w:lang w:val="fr-CH" w:eastAsia="ja-JP"/>
        </w:rPr>
        <w:t>–</w:t>
      </w:r>
      <w:r w:rsidRPr="0011695A">
        <w:rPr>
          <w:lang w:val="fr-CH" w:eastAsia="ja-JP"/>
        </w:rPr>
        <w:tab/>
      </w:r>
      <w:r>
        <w:rPr>
          <w:lang w:val="fr-CH" w:eastAsia="ja-JP"/>
        </w:rPr>
        <w:t>É</w:t>
      </w:r>
      <w:r w:rsidRPr="0011695A">
        <w:rPr>
          <w:lang w:val="fr-CH" w:eastAsia="ja-JP"/>
        </w:rPr>
        <w:t>l</w:t>
      </w:r>
      <w:r>
        <w:rPr>
          <w:lang w:val="fr-CH" w:eastAsia="ja-JP"/>
        </w:rPr>
        <w:t>é</w:t>
      </w:r>
      <w:r w:rsidRPr="0011695A">
        <w:rPr>
          <w:lang w:val="fr-CH" w:eastAsia="ja-JP"/>
        </w:rPr>
        <w:t xml:space="preserve">vation: angle </w:t>
      </w:r>
      <w:r>
        <w:rPr>
          <w:lang w:val="fr-CH" w:eastAsia="ja-JP"/>
        </w:rPr>
        <w:t>d'élévation exprimé en degrés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 xml:space="preserve">les valeurs sont </w:t>
      </w:r>
      <w:r w:rsidRPr="0011695A">
        <w:rPr>
          <w:lang w:val="fr-CH" w:eastAsia="ja-JP"/>
        </w:rPr>
        <w:t>positive</w:t>
      </w:r>
      <w:r>
        <w:rPr>
          <w:lang w:val="fr-CH" w:eastAsia="ja-JP"/>
        </w:rPr>
        <w:t>s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vers le haut à partir du plan </w:t>
      </w:r>
      <w:r w:rsidRPr="0011695A">
        <w:rPr>
          <w:lang w:val="fr-CH" w:eastAsia="ja-JP"/>
        </w:rPr>
        <w:t>horizontal.</w:t>
      </w:r>
    </w:p>
    <w:p w:rsidR="000C5A37" w:rsidRPr="006F2E01" w:rsidRDefault="000C5A37" w:rsidP="000C5A37">
      <w:pPr>
        <w:pStyle w:val="TableNo"/>
        <w:keepLines/>
        <w:rPr>
          <w:szCs w:val="24"/>
          <w:lang w:val="fr-CH"/>
        </w:rPr>
      </w:pPr>
      <w:r w:rsidRPr="006F2E01">
        <w:rPr>
          <w:szCs w:val="24"/>
          <w:lang w:val="fr-CH"/>
        </w:rPr>
        <w:t>T</w:t>
      </w:r>
      <w:r w:rsidR="00B3346D" w:rsidRPr="006F2E01">
        <w:rPr>
          <w:szCs w:val="24"/>
          <w:lang w:val="fr-CH"/>
        </w:rPr>
        <w:t>ABLEAU</w:t>
      </w:r>
      <w:r w:rsidRPr="006F2E01">
        <w:rPr>
          <w:szCs w:val="24"/>
          <w:lang w:val="fr-CH"/>
        </w:rPr>
        <w:t xml:space="preserve"> 1</w:t>
      </w:r>
    </w:p>
    <w:p w:rsidR="000C5A37" w:rsidRPr="006F2E01" w:rsidRDefault="000C5A37" w:rsidP="000C5A37">
      <w:pPr>
        <w:pStyle w:val="Tabletitle"/>
        <w:rPr>
          <w:szCs w:val="24"/>
          <w:lang w:val="fr-CH" w:eastAsia="ja-JP"/>
        </w:rPr>
      </w:pPr>
      <w:r w:rsidRPr="006F2E01">
        <w:rPr>
          <w:szCs w:val="24"/>
          <w:lang w:val="fr-CH" w:eastAsia="ja-JP"/>
        </w:rPr>
        <w:t xml:space="preserve">Liste de positions possibles </w:t>
      </w:r>
      <w:r w:rsidRPr="006F2E01">
        <w:rPr>
          <w:szCs w:val="24"/>
          <w:lang w:val="fr-CH"/>
        </w:rPr>
        <w:t xml:space="preserve">des haut-parleurs pour le système sonore évolué, identification </w:t>
      </w:r>
      <w:r>
        <w:rPr>
          <w:szCs w:val="24"/>
          <w:lang w:val="fr-CH"/>
        </w:rPr>
        <w:br/>
      </w:r>
      <w:r w:rsidRPr="006F2E01">
        <w:rPr>
          <w:szCs w:val="24"/>
          <w:lang w:val="fr-CH"/>
        </w:rPr>
        <w:t>des configurations des haut-parleurs sous la forme «haut-parleurs supérieurs + haut-parleurs intermédiaires + haut-parleurs inférieurs»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0"/>
        <w:gridCol w:w="1134"/>
        <w:gridCol w:w="1073"/>
        <w:gridCol w:w="785"/>
        <w:gridCol w:w="785"/>
        <w:gridCol w:w="785"/>
        <w:gridCol w:w="785"/>
        <w:gridCol w:w="785"/>
        <w:gridCol w:w="785"/>
        <w:gridCol w:w="785"/>
        <w:gridCol w:w="887"/>
      </w:tblGrid>
      <w:tr w:rsidR="000C5A37" w:rsidRPr="0011695A" w:rsidTr="00AA60FF">
        <w:trPr>
          <w:trHeight w:val="300"/>
          <w:jc w:val="center"/>
        </w:trPr>
        <w:tc>
          <w:tcPr>
            <w:tcW w:w="1050" w:type="dxa"/>
            <w:vMerge w:val="restart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>
              <w:rPr>
                <w:sz w:val="18"/>
                <w:szCs w:val="18"/>
                <w:lang w:val="fr-CH" w:eastAsia="ja-JP"/>
              </w:rPr>
              <w:t xml:space="preserve">Étiquette </w:t>
            </w:r>
            <w:r w:rsidRPr="0011695A">
              <w:rPr>
                <w:sz w:val="18"/>
                <w:szCs w:val="18"/>
                <w:lang w:val="fr-CH" w:eastAsia="ja-JP"/>
              </w:rPr>
              <w:t xml:space="preserve">SP </w:t>
            </w:r>
          </w:p>
        </w:tc>
        <w:tc>
          <w:tcPr>
            <w:tcW w:w="1134" w:type="dxa"/>
            <w:vMerge w:val="restart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 w:eastAsia="ja-JP"/>
              </w:rPr>
            </w:pPr>
            <w:r>
              <w:rPr>
                <w:sz w:val="18"/>
                <w:szCs w:val="18"/>
                <w:lang w:val="fr-CH" w:eastAsia="ja-JP"/>
              </w:rPr>
              <w:t>Azimut</w:t>
            </w:r>
          </w:p>
        </w:tc>
        <w:tc>
          <w:tcPr>
            <w:tcW w:w="1073" w:type="dxa"/>
            <w:vMerge w:val="restart"/>
            <w:tcBorders>
              <w:right w:val="single" w:sz="4" w:space="0" w:color="auto"/>
            </w:tcBorders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>
              <w:rPr>
                <w:sz w:val="18"/>
                <w:szCs w:val="18"/>
                <w:lang w:val="fr-CH" w:eastAsia="ja-JP"/>
              </w:rPr>
              <w:t>É</w:t>
            </w:r>
            <w:r w:rsidRPr="0011695A">
              <w:rPr>
                <w:sz w:val="18"/>
                <w:szCs w:val="18"/>
                <w:lang w:val="fr-CH" w:eastAsia="ja-JP"/>
              </w:rPr>
              <w:t>l</w:t>
            </w:r>
            <w:r>
              <w:rPr>
                <w:sz w:val="18"/>
                <w:szCs w:val="18"/>
                <w:lang w:val="fr-CH" w:eastAsia="ja-JP"/>
              </w:rPr>
              <w:t>é</w:t>
            </w:r>
            <w:r w:rsidRPr="0011695A">
              <w:rPr>
                <w:sz w:val="18"/>
                <w:szCs w:val="18"/>
                <w:lang w:val="fr-CH" w:eastAsia="ja-JP"/>
              </w:rPr>
              <w:t>vation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A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B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C</w:t>
            </w:r>
          </w:p>
        </w:tc>
        <w:tc>
          <w:tcPr>
            <w:tcW w:w="785" w:type="dxa"/>
            <w:vAlign w:val="center"/>
          </w:tcPr>
          <w:p w:rsidR="000C5A37" w:rsidRPr="0011695A" w:rsidDel="008C79EB" w:rsidRDefault="000C5A37" w:rsidP="00643195">
            <w:pPr>
              <w:pStyle w:val="Tablehead"/>
              <w:keepLines/>
              <w:rPr>
                <w:rFonts w:eastAsiaTheme="minorEastAsia"/>
                <w:sz w:val="18"/>
                <w:szCs w:val="18"/>
                <w:lang w:val="fr-CH" w:eastAsia="ja-JP"/>
              </w:rPr>
            </w:pPr>
            <w:r w:rsidRPr="0011695A">
              <w:rPr>
                <w:sz w:val="18"/>
                <w:szCs w:val="18"/>
                <w:lang w:val="fr-CH"/>
              </w:rPr>
              <w:t>D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rFonts w:eastAsiaTheme="minorEastAsia"/>
                <w:sz w:val="18"/>
                <w:szCs w:val="18"/>
                <w:vertAlign w:val="superscript"/>
                <w:lang w:val="fr-CH" w:eastAsia="ja-JP"/>
              </w:rPr>
            </w:pPr>
            <w:r w:rsidRPr="0011695A">
              <w:rPr>
                <w:sz w:val="18"/>
                <w:szCs w:val="18"/>
                <w:lang w:val="fr-CH"/>
              </w:rPr>
              <w:t>E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 w:eastAsia="ko-KR"/>
              </w:rPr>
              <w:t>F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rFonts w:eastAsia="Malgun Gothic"/>
                <w:sz w:val="18"/>
                <w:szCs w:val="18"/>
                <w:lang w:val="fr-CH" w:eastAsia="ko-KR"/>
              </w:rPr>
            </w:pPr>
            <w:r w:rsidRPr="0011695A">
              <w:rPr>
                <w:sz w:val="18"/>
                <w:szCs w:val="18"/>
                <w:lang w:val="fr-CH" w:eastAsia="ko-KR"/>
              </w:rPr>
              <w:t>G</w:t>
            </w:r>
          </w:p>
        </w:tc>
        <w:tc>
          <w:tcPr>
            <w:tcW w:w="887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rFonts w:eastAsiaTheme="minorEastAsia"/>
                <w:sz w:val="18"/>
                <w:szCs w:val="18"/>
                <w:lang w:val="fr-CH" w:eastAsia="ja-JP"/>
              </w:rPr>
              <w:t>H</w:t>
            </w:r>
          </w:p>
        </w:tc>
      </w:tr>
      <w:tr w:rsidR="000C5A37" w:rsidRPr="0011695A" w:rsidTr="00AA60FF">
        <w:trPr>
          <w:trHeight w:val="300"/>
          <w:jc w:val="center"/>
        </w:trPr>
        <w:tc>
          <w:tcPr>
            <w:tcW w:w="1050" w:type="dxa"/>
            <w:vMerge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 w:eastAsia="ja-JP"/>
              </w:rPr>
            </w:pPr>
          </w:p>
        </w:tc>
        <w:tc>
          <w:tcPr>
            <w:tcW w:w="1134" w:type="dxa"/>
            <w:vMerge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</w:p>
        </w:tc>
        <w:tc>
          <w:tcPr>
            <w:tcW w:w="1073" w:type="dxa"/>
            <w:vMerge/>
            <w:tcBorders>
              <w:right w:val="single" w:sz="4" w:space="0" w:color="auto"/>
            </w:tcBorders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0+2+0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0+5+0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2+5+0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4+5+0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/>
              </w:rPr>
            </w:pPr>
            <w:r w:rsidRPr="0011695A">
              <w:rPr>
                <w:sz w:val="18"/>
                <w:szCs w:val="18"/>
                <w:lang w:val="fr-CH"/>
              </w:rPr>
              <w:t>4+5+1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sz w:val="18"/>
                <w:szCs w:val="18"/>
                <w:lang w:val="fr-CH" w:eastAsia="ko-KR"/>
              </w:rPr>
            </w:pPr>
            <w:r w:rsidRPr="0011695A">
              <w:rPr>
                <w:sz w:val="18"/>
                <w:szCs w:val="18"/>
                <w:lang w:val="fr-CH" w:eastAsia="ko-KR"/>
              </w:rPr>
              <w:t>3+7+0</w:t>
            </w:r>
          </w:p>
        </w:tc>
        <w:tc>
          <w:tcPr>
            <w:tcW w:w="785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rFonts w:eastAsiaTheme="minorEastAsia"/>
                <w:sz w:val="18"/>
                <w:szCs w:val="18"/>
                <w:lang w:val="fr-CH" w:eastAsia="ja-JP"/>
              </w:rPr>
            </w:pPr>
            <w:r w:rsidRPr="0011695A">
              <w:rPr>
                <w:rFonts w:eastAsiaTheme="minorEastAsia"/>
                <w:sz w:val="18"/>
                <w:szCs w:val="18"/>
                <w:lang w:val="fr-CH" w:eastAsia="ja-JP"/>
              </w:rPr>
              <w:t>4+9+0</w:t>
            </w:r>
          </w:p>
        </w:tc>
        <w:tc>
          <w:tcPr>
            <w:tcW w:w="887" w:type="dxa"/>
            <w:vAlign w:val="center"/>
          </w:tcPr>
          <w:p w:rsidR="000C5A37" w:rsidRPr="0011695A" w:rsidRDefault="000C5A37" w:rsidP="00643195">
            <w:pPr>
              <w:pStyle w:val="Tablehead"/>
              <w:keepLines/>
              <w:rPr>
                <w:rFonts w:eastAsiaTheme="minorEastAsia"/>
                <w:sz w:val="18"/>
                <w:szCs w:val="18"/>
                <w:lang w:val="fr-CH" w:eastAsia="ja-JP"/>
              </w:rPr>
            </w:pPr>
            <w:r w:rsidRPr="0011695A">
              <w:rPr>
                <w:rFonts w:eastAsiaTheme="minorEastAsia"/>
                <w:sz w:val="18"/>
                <w:szCs w:val="18"/>
                <w:lang w:val="fr-CH" w:eastAsia="ja-JP"/>
              </w:rPr>
              <w:t>9+10+3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M+000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77602A">
              <w:rPr>
                <w:sz w:val="18"/>
                <w:szCs w:val="18"/>
                <w:lang w:val="en-US"/>
              </w:rPr>
              <w:t>022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77602A">
              <w:rPr>
                <w:sz w:val="18"/>
                <w:szCs w:val="18"/>
                <w:lang w:val="en-US"/>
              </w:rPr>
              <w:t>22.5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77602A">
              <w:rPr>
                <w:sz w:val="18"/>
                <w:szCs w:val="18"/>
                <w:lang w:val="en-US"/>
              </w:rPr>
              <w:t>022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77602A">
              <w:rPr>
                <w:sz w:val="18"/>
                <w:szCs w:val="18"/>
                <w:lang w:val="en-US"/>
              </w:rPr>
              <w:t>22.5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 w:eastAsia="ja-JP"/>
              </w:rPr>
            </w:pPr>
            <w:r w:rsidRPr="004F007B">
              <w:rPr>
                <w:rFonts w:eastAsia="MS Mincho"/>
                <w:sz w:val="18"/>
                <w:szCs w:val="18"/>
                <w:lang w:val="en-US" w:eastAsia="ja-JP"/>
              </w:rPr>
              <w:t>M</w:t>
            </w:r>
            <w:r w:rsidRPr="004F007B">
              <w:rPr>
                <w:rFonts w:eastAsia="MS Mincho" w:hint="eastAsia"/>
                <w:sz w:val="18"/>
                <w:szCs w:val="18"/>
                <w:lang w:val="en-US" w:eastAsia="ja-JP"/>
              </w:rPr>
              <w:t>+</w:t>
            </w:r>
            <w:r w:rsidRPr="004F007B">
              <w:rPr>
                <w:rFonts w:eastAsia="MS Mincho"/>
                <w:sz w:val="18"/>
                <w:szCs w:val="18"/>
                <w:lang w:val="en-US" w:eastAsia="ja-JP"/>
              </w:rPr>
              <w:t>SC</w:t>
            </w:r>
          </w:p>
        </w:tc>
        <w:tc>
          <w:tcPr>
            <w:tcW w:w="1134" w:type="dxa"/>
            <w:noWrap/>
            <w:vAlign w:val="center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sz w:val="18"/>
                <w:szCs w:val="18"/>
                <w:lang w:val="fr-CH" w:eastAsia="ja-JP"/>
              </w:rPr>
            </w:pPr>
            <w:r>
              <w:rPr>
                <w:rFonts w:eastAsiaTheme="minorEastAsia"/>
                <w:sz w:val="18"/>
                <w:szCs w:val="18"/>
                <w:lang w:val="fr-CH" w:eastAsia="ja-JP"/>
              </w:rPr>
              <w:t>Bord gauche de l'affichage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  <w:r w:rsidRPr="004F007B">
              <w:rPr>
                <w:rFonts w:eastAsia="MS Mincho"/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  <w:r w:rsidRPr="004F007B">
              <w:rPr>
                <w:rFonts w:eastAsia="MS Mincho"/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 w:eastAsia="ja-JP"/>
              </w:rPr>
            </w:pPr>
            <w:r w:rsidRPr="004F007B">
              <w:rPr>
                <w:rFonts w:eastAsia="MS Mincho"/>
                <w:sz w:val="18"/>
                <w:szCs w:val="18"/>
                <w:lang w:val="en-US" w:eastAsia="ja-JP"/>
              </w:rPr>
              <w:t>M</w:t>
            </w:r>
            <w:r w:rsidRPr="004F007B">
              <w:rPr>
                <w:rFonts w:eastAsia="MS Mincho" w:hint="eastAsia"/>
                <w:sz w:val="18"/>
                <w:szCs w:val="18"/>
                <w:lang w:val="en-US" w:eastAsia="ja-JP"/>
              </w:rPr>
              <w:t>-</w:t>
            </w:r>
            <w:r w:rsidRPr="004F007B">
              <w:rPr>
                <w:rFonts w:eastAsia="MS Mincho"/>
                <w:sz w:val="18"/>
                <w:szCs w:val="18"/>
                <w:lang w:val="en-US" w:eastAsia="ja-JP"/>
              </w:rPr>
              <w:t>SC</w:t>
            </w:r>
          </w:p>
        </w:tc>
        <w:tc>
          <w:tcPr>
            <w:tcW w:w="1134" w:type="dxa"/>
            <w:noWrap/>
            <w:vAlign w:val="center"/>
          </w:tcPr>
          <w:p w:rsidR="000C5A37" w:rsidRPr="0011695A" w:rsidRDefault="000C5A37" w:rsidP="00643195">
            <w:pPr>
              <w:pStyle w:val="Tabletext"/>
              <w:jc w:val="center"/>
              <w:rPr>
                <w:sz w:val="18"/>
                <w:szCs w:val="18"/>
                <w:lang w:val="fr-CH"/>
              </w:rPr>
            </w:pPr>
            <w:r>
              <w:rPr>
                <w:rFonts w:eastAsiaTheme="minorEastAsia"/>
                <w:sz w:val="18"/>
                <w:szCs w:val="18"/>
                <w:lang w:val="fr-CH" w:eastAsia="ja-JP"/>
              </w:rPr>
              <w:t>Bord droit de l'affichage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  <w:r w:rsidRPr="004F007B">
              <w:rPr>
                <w:rFonts w:eastAsia="MS Mincho"/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  <w:r w:rsidRPr="004F007B">
              <w:rPr>
                <w:rFonts w:eastAsia="MS Mincho"/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4F007B" w:rsidRDefault="000C5A37" w:rsidP="00643195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="MS Mincho"/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77602A">
              <w:rPr>
                <w:sz w:val="18"/>
                <w:szCs w:val="18"/>
                <w:lang w:val="en-US"/>
              </w:rPr>
              <w:t>030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77602A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77602A">
              <w:rPr>
                <w:sz w:val="18"/>
                <w:szCs w:val="18"/>
                <w:lang w:val="en-US"/>
              </w:rPr>
              <w:t>030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77602A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77602A">
              <w:rPr>
                <w:sz w:val="18"/>
                <w:szCs w:val="18"/>
                <w:lang w:val="en-US"/>
              </w:rPr>
              <w:t>045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77602A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77602A">
              <w:rPr>
                <w:sz w:val="18"/>
                <w:szCs w:val="18"/>
                <w:lang w:val="en-US"/>
              </w:rPr>
              <w:t>045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77602A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77602A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060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060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090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090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M+180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+180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U+000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022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22.5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022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22.5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AA60FF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030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</w:tbl>
    <w:p w:rsidR="00AA60FF" w:rsidRDefault="00AA60FF" w:rsidP="00AA60FF">
      <w:pPr>
        <w:pStyle w:val="TableNo"/>
      </w:pPr>
      <w:r>
        <w:lastRenderedPageBreak/>
        <w:t>TABLEAU 1 (</w:t>
      </w:r>
      <w:r>
        <w:rPr>
          <w:i/>
          <w:iCs/>
        </w:rPr>
        <w:t>fin</w:t>
      </w:r>
      <w: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0"/>
        <w:gridCol w:w="1134"/>
        <w:gridCol w:w="1073"/>
        <w:gridCol w:w="785"/>
        <w:gridCol w:w="785"/>
        <w:gridCol w:w="785"/>
        <w:gridCol w:w="785"/>
        <w:gridCol w:w="785"/>
        <w:gridCol w:w="785"/>
        <w:gridCol w:w="785"/>
        <w:gridCol w:w="887"/>
      </w:tblGrid>
      <w:tr w:rsidR="00AA60FF" w:rsidRPr="0011695A" w:rsidTr="00AA60FF">
        <w:trPr>
          <w:trHeight w:val="255"/>
          <w:jc w:val="center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/>
              </w:rPr>
            </w:pPr>
            <w:r w:rsidRPr="00AA60FF">
              <w:rPr>
                <w:sz w:val="18"/>
                <w:szCs w:val="18"/>
                <w:lang w:val="en-US"/>
              </w:rPr>
              <w:t xml:space="preserve">Étiquette SP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Azimut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Élévation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B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C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Del="008C79EB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D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E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F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G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H</w:t>
            </w:r>
          </w:p>
        </w:tc>
      </w:tr>
      <w:tr w:rsidR="00AA60FF" w:rsidRPr="0011695A" w:rsidTr="00AA60FF">
        <w:trPr>
          <w:trHeight w:val="255"/>
          <w:jc w:val="center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0+2+0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0+5+0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2+5+0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4+5+0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4+5+1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3+7+0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4+9+0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0FF" w:rsidRPr="00AA60FF" w:rsidRDefault="00AA60FF" w:rsidP="00AA60FF">
            <w:pPr>
              <w:pStyle w:val="Tablehead"/>
              <w:rPr>
                <w:sz w:val="18"/>
                <w:szCs w:val="18"/>
                <w:lang w:val="en-US" w:eastAsia="ja-JP"/>
              </w:rPr>
            </w:pPr>
            <w:r w:rsidRPr="00AA60FF">
              <w:rPr>
                <w:sz w:val="18"/>
                <w:szCs w:val="18"/>
                <w:lang w:val="en-US" w:eastAsia="ja-JP"/>
              </w:rPr>
              <w:t>9+10+3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030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045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045</w:t>
            </w:r>
          </w:p>
        </w:tc>
        <w:tc>
          <w:tcPr>
            <w:tcW w:w="1134" w:type="dxa"/>
            <w:noWrap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887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060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060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090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090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highlight w:val="yellow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highlight w:val="yellow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U+180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+180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77602A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UH+180</w:t>
            </w:r>
          </w:p>
        </w:tc>
        <w:tc>
          <w:tcPr>
            <w:tcW w:w="1134" w:type="dxa"/>
            <w:noWrap/>
            <w:vAlign w:val="bottom"/>
          </w:tcPr>
          <w:p w:rsidR="000C5A37" w:rsidRPr="0077602A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+180</w:t>
            </w:r>
          </w:p>
        </w:tc>
        <w:tc>
          <w:tcPr>
            <w:tcW w:w="1073" w:type="dxa"/>
            <w:tcBorders>
              <w:right w:val="single" w:sz="4" w:space="0" w:color="auto"/>
            </w:tcBorders>
          </w:tcPr>
          <w:p w:rsidR="000C5A37" w:rsidRPr="0077602A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+45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77602A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77602A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T+000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–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ja-JP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B+000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022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22.5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022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22.5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030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+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</w:t>
            </w: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030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B+045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B-045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B+060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+60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B-060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B+090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+90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B-090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90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B+110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+110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B-110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110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B+135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+135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B-135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135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B+180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+180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LFE</w:t>
            </w:r>
            <w:r w:rsidRPr="00005093">
              <w:rPr>
                <w:sz w:val="18"/>
                <w:szCs w:val="18"/>
                <w:lang w:val="en-US" w:eastAsia="ja-JP"/>
              </w:rPr>
              <w:t>1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+</w:t>
            </w:r>
            <w:r w:rsidRPr="00005093">
              <w:rPr>
                <w:sz w:val="18"/>
                <w:szCs w:val="18"/>
                <w:lang w:val="en-US" w:eastAsia="ja-JP"/>
              </w:rPr>
              <w:t>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  <w:r w:rsidRPr="00005093">
              <w:rPr>
                <w:rFonts w:eastAsiaTheme="minorEastAsia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  <w:tr w:rsidR="000C5A37" w:rsidRPr="0011695A" w:rsidTr="00643195">
        <w:trPr>
          <w:trHeight w:val="255"/>
          <w:jc w:val="center"/>
        </w:trPr>
        <w:tc>
          <w:tcPr>
            <w:tcW w:w="1050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LFE</w:t>
            </w:r>
            <w:r w:rsidRPr="00005093">
              <w:rPr>
                <w:sz w:val="18"/>
                <w:szCs w:val="18"/>
                <w:lang w:val="en-US" w:eastAsia="ja-JP"/>
              </w:rPr>
              <w:t>2</w:t>
            </w:r>
          </w:p>
        </w:tc>
        <w:tc>
          <w:tcPr>
            <w:tcW w:w="1134" w:type="dxa"/>
            <w:noWrap/>
            <w:vAlign w:val="bottom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 w:eastAsia="ja-JP"/>
              </w:rPr>
              <w:t>45</w:t>
            </w:r>
          </w:p>
        </w:tc>
        <w:tc>
          <w:tcPr>
            <w:tcW w:w="1073" w:type="dxa"/>
            <w:tcBorders>
              <w:right w:val="single" w:sz="4" w:space="0" w:color="auto"/>
            </w:tcBorders>
            <w:vAlign w:val="bottom"/>
          </w:tcPr>
          <w:p w:rsidR="000C5A37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 w:eastAsia="ja-JP"/>
              </w:rPr>
              <w:t>-</w:t>
            </w:r>
            <w:r w:rsidRPr="0000509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ja-JP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 w:eastAsia="ko-KR"/>
              </w:rPr>
            </w:pPr>
            <w:r w:rsidRPr="00005093">
              <w:rPr>
                <w:sz w:val="18"/>
                <w:szCs w:val="18"/>
                <w:lang w:val="en-US" w:eastAsia="ko-KR"/>
              </w:rPr>
              <w:t>X</w:t>
            </w:r>
          </w:p>
        </w:tc>
        <w:tc>
          <w:tcPr>
            <w:tcW w:w="78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sz w:val="18"/>
                <w:szCs w:val="18"/>
                <w:lang w:val="en-US" w:eastAsia="ja-JP"/>
              </w:rPr>
            </w:pPr>
          </w:p>
        </w:tc>
        <w:tc>
          <w:tcPr>
            <w:tcW w:w="88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005093">
              <w:rPr>
                <w:sz w:val="18"/>
                <w:szCs w:val="18"/>
                <w:lang w:val="en-US"/>
              </w:rPr>
              <w:t>X</w:t>
            </w:r>
          </w:p>
        </w:tc>
      </w:tr>
    </w:tbl>
    <w:p w:rsidR="000C5A37" w:rsidRPr="0011695A" w:rsidRDefault="000C5A37" w:rsidP="000C5A37">
      <w:pPr>
        <w:pStyle w:val="Tablefin"/>
      </w:pPr>
    </w:p>
    <w:p w:rsidR="000C5A37" w:rsidRPr="0011695A" w:rsidRDefault="000C5A37" w:rsidP="000C5A37">
      <w:pPr>
        <w:pStyle w:val="Note"/>
        <w:rPr>
          <w:lang w:val="fr-CH"/>
        </w:rPr>
      </w:pPr>
      <w:r w:rsidRPr="0011695A">
        <w:rPr>
          <w:lang w:val="fr-CH"/>
        </w:rPr>
        <w:t xml:space="preserve">NOTE – </w:t>
      </w:r>
      <w:r>
        <w:rPr>
          <w:lang w:val="fr-CH"/>
        </w:rPr>
        <w:t xml:space="preserve">Les haut-parleurs sont supposés être sur une </w:t>
      </w:r>
      <w:r w:rsidRPr="0011695A">
        <w:rPr>
          <w:lang w:val="fr-CH"/>
        </w:rPr>
        <w:t>sph</w:t>
      </w:r>
      <w:r>
        <w:rPr>
          <w:lang w:val="fr-CH"/>
        </w:rPr>
        <w:t>è</w:t>
      </w:r>
      <w:r w:rsidRPr="0011695A">
        <w:rPr>
          <w:lang w:val="fr-CH"/>
        </w:rPr>
        <w:t xml:space="preserve">re. </w:t>
      </w:r>
      <w:r>
        <w:rPr>
          <w:lang w:val="fr-CH"/>
        </w:rPr>
        <w:t xml:space="preserve">Lorsque ce n'est pas le cas, il est préférable de les aligner temporellement </w:t>
      </w:r>
      <w:r w:rsidRPr="0011695A">
        <w:rPr>
          <w:lang w:val="fr-CH"/>
        </w:rPr>
        <w:t>(</w:t>
      </w:r>
      <w:r>
        <w:rPr>
          <w:lang w:val="fr-CH"/>
        </w:rPr>
        <w:t>au niveau de la personne qui écoute</w:t>
      </w:r>
      <w:r w:rsidRPr="0011695A">
        <w:rPr>
          <w:lang w:val="fr-CH"/>
        </w:rPr>
        <w:t xml:space="preserve">) </w:t>
      </w:r>
      <w:r>
        <w:rPr>
          <w:lang w:val="fr-CH"/>
        </w:rPr>
        <w:t xml:space="preserve">avec une précision de </w:t>
      </w:r>
      <w:r w:rsidRPr="0011695A">
        <w:rPr>
          <w:lang w:val="fr-CH"/>
        </w:rPr>
        <w:t>100</w:t>
      </w:r>
      <w:r>
        <w:rPr>
          <w:lang w:val="fr-CH"/>
        </w:rPr>
        <w:t> </w:t>
      </w:r>
      <w:r w:rsidRPr="0011695A">
        <w:rPr>
          <w:lang w:val="fr-CH"/>
        </w:rPr>
        <w:sym w:font="Symbol" w:char="F06D"/>
      </w:r>
      <w:r w:rsidRPr="0011695A">
        <w:rPr>
          <w:lang w:val="fr-CH"/>
        </w:rPr>
        <w:t xml:space="preserve">s, </w:t>
      </w:r>
      <w:r>
        <w:rPr>
          <w:lang w:val="fr-CH"/>
        </w:rPr>
        <w:t>y compris la voie acoustique</w:t>
      </w:r>
      <w:r w:rsidRPr="0011695A">
        <w:rPr>
          <w:lang w:val="fr-CH"/>
        </w:rPr>
        <w:t xml:space="preserve">. </w:t>
      </w:r>
      <w:r>
        <w:rPr>
          <w:lang w:val="fr-CH"/>
        </w:rPr>
        <w:t>Il est utile d'indiquer</w:t>
      </w:r>
      <w:r w:rsidRPr="0011695A">
        <w:rPr>
          <w:lang w:val="fr-CH"/>
        </w:rPr>
        <w:t xml:space="preserve">, </w:t>
      </w:r>
      <w:r>
        <w:rPr>
          <w:lang w:val="fr-CH"/>
        </w:rPr>
        <w:t>au moyen de métadonnées</w:t>
      </w:r>
      <w:r w:rsidRPr="0011695A">
        <w:rPr>
          <w:lang w:val="fr-CH"/>
        </w:rPr>
        <w:t xml:space="preserve">, </w:t>
      </w:r>
      <w:r>
        <w:rPr>
          <w:lang w:val="fr-CH"/>
        </w:rPr>
        <w:t xml:space="preserve">si l'environnement de </w:t>
      </w:r>
      <w:r w:rsidRPr="0011695A">
        <w:rPr>
          <w:lang w:val="fr-CH"/>
        </w:rPr>
        <w:t xml:space="preserve">production </w:t>
      </w:r>
      <w:r>
        <w:rPr>
          <w:lang w:val="fr-CH"/>
        </w:rPr>
        <w:t>a été aligné temporellement.</w:t>
      </w:r>
    </w:p>
    <w:p w:rsidR="000C5A37" w:rsidRPr="0011695A" w:rsidRDefault="000C5A37" w:rsidP="000C5A37">
      <w:pPr>
        <w:rPr>
          <w:lang w:val="fr-CH" w:eastAsia="ja-JP"/>
        </w:rPr>
      </w:pPr>
      <w:r>
        <w:rPr>
          <w:lang w:val="fr-CH" w:eastAsia="ja-JP"/>
        </w:rPr>
        <w:t xml:space="preserve">Les configurations des haut-parleurs indiquées dans le </w:t>
      </w:r>
      <w:r w:rsidRPr="0011695A">
        <w:rPr>
          <w:lang w:val="fr-CH" w:eastAsia="ja-JP"/>
        </w:rPr>
        <w:t>Table</w:t>
      </w:r>
      <w:r>
        <w:rPr>
          <w:lang w:val="fr-CH" w:eastAsia="ja-JP"/>
        </w:rPr>
        <w:t>au </w:t>
      </w:r>
      <w:r w:rsidRPr="0011695A">
        <w:rPr>
          <w:rFonts w:eastAsiaTheme="minorEastAsia"/>
          <w:lang w:val="fr-CH" w:eastAsia="ja-JP"/>
        </w:rPr>
        <w:t>1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sont </w:t>
      </w:r>
      <w:r w:rsidRPr="0011695A">
        <w:rPr>
          <w:lang w:val="fr-CH" w:eastAsia="ja-JP"/>
        </w:rPr>
        <w:t>illustr</w:t>
      </w:r>
      <w:r>
        <w:rPr>
          <w:lang w:val="fr-CH" w:eastAsia="ja-JP"/>
        </w:rPr>
        <w:t xml:space="preserve">ées dans le </w:t>
      </w:r>
      <w:r w:rsidRPr="0011695A">
        <w:rPr>
          <w:lang w:val="fr-CH" w:eastAsia="ja-JP"/>
        </w:rPr>
        <w:t>Table</w:t>
      </w:r>
      <w:r>
        <w:rPr>
          <w:lang w:val="fr-CH" w:eastAsia="ja-JP"/>
        </w:rPr>
        <w:t>au </w:t>
      </w:r>
      <w:r w:rsidRPr="0011695A">
        <w:rPr>
          <w:rFonts w:eastAsiaTheme="minorEastAsia"/>
          <w:lang w:val="fr-CH" w:eastAsia="ja-JP"/>
        </w:rPr>
        <w:t>2</w:t>
      </w:r>
      <w:r w:rsidRPr="0011695A">
        <w:rPr>
          <w:lang w:val="fr-CH" w:eastAsia="ja-JP"/>
        </w:rPr>
        <w:t>.</w:t>
      </w:r>
    </w:p>
    <w:p w:rsidR="000C5A37" w:rsidRPr="006F2E01" w:rsidRDefault="000C5A37" w:rsidP="000C5A37">
      <w:pPr>
        <w:pStyle w:val="TableNo"/>
        <w:rPr>
          <w:szCs w:val="24"/>
          <w:lang w:val="fr-CH"/>
        </w:rPr>
      </w:pPr>
      <w:r w:rsidRPr="006F2E01">
        <w:rPr>
          <w:szCs w:val="24"/>
          <w:lang w:val="fr-CH"/>
        </w:rPr>
        <w:lastRenderedPageBreak/>
        <w:t>T</w:t>
      </w:r>
      <w:r w:rsidR="00B3346D" w:rsidRPr="006F2E01">
        <w:rPr>
          <w:szCs w:val="24"/>
          <w:lang w:val="fr-CH"/>
        </w:rPr>
        <w:t>ABLEAU</w:t>
      </w:r>
      <w:r w:rsidRPr="006F2E01">
        <w:rPr>
          <w:szCs w:val="24"/>
          <w:lang w:val="fr-CH"/>
        </w:rPr>
        <w:t xml:space="preserve"> 2</w:t>
      </w:r>
    </w:p>
    <w:p w:rsidR="000C5A37" w:rsidRPr="006F2E01" w:rsidRDefault="000C5A37" w:rsidP="000C5A37">
      <w:pPr>
        <w:pStyle w:val="Tabletitle"/>
        <w:rPr>
          <w:szCs w:val="24"/>
          <w:lang w:val="fr-CH" w:eastAsia="ja-JP"/>
        </w:rPr>
      </w:pPr>
      <w:r w:rsidRPr="006F2E01">
        <w:rPr>
          <w:szCs w:val="24"/>
          <w:lang w:val="fr-CH" w:eastAsia="ja-JP"/>
        </w:rPr>
        <w:t>Configurations des haut-parleurs pour le système sonore évolué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4446"/>
      </w:tblGrid>
      <w:tr w:rsidR="000C5A37" w:rsidRPr="0011695A" w:rsidTr="00643195">
        <w:tc>
          <w:tcPr>
            <w:tcW w:w="3260" w:type="dxa"/>
          </w:tcPr>
          <w:p w:rsidR="000C5A37" w:rsidRPr="0011695A" w:rsidRDefault="000C5A37" w:rsidP="00643195">
            <w:pPr>
              <w:pStyle w:val="Tabletext"/>
              <w:keepLines/>
              <w:ind w:left="1134" w:hanging="1134"/>
              <w:outlineLvl w:val="1"/>
              <w:rPr>
                <w:b/>
                <w:lang w:val="fr-CH" w:eastAsia="ja-JP"/>
              </w:rPr>
            </w:pPr>
            <w:r>
              <w:rPr>
                <w:b/>
                <w:lang w:val="fr-CH" w:eastAsia="ja-JP"/>
              </w:rPr>
              <w:t>Couche inférieure</w:t>
            </w:r>
          </w:p>
          <w:p w:rsidR="000C5A37" w:rsidRPr="0011695A" w:rsidRDefault="000C5A37" w:rsidP="00643195">
            <w:pPr>
              <w:pStyle w:val="Tabletext"/>
              <w:rPr>
                <w:lang w:val="fr-CH" w:eastAsia="ja-JP"/>
              </w:rPr>
            </w:pPr>
            <w:r w:rsidRPr="0011695A">
              <w:rPr>
                <w:lang w:val="fr-CH" w:eastAsia="ja-JP"/>
              </w:rPr>
              <w:t>Inclu</w:t>
            </w:r>
            <w:r>
              <w:rPr>
                <w:lang w:val="fr-CH" w:eastAsia="ja-JP"/>
              </w:rPr>
              <w:t xml:space="preserve">t les haut-parleurs </w:t>
            </w:r>
            <w:r w:rsidRPr="0011695A">
              <w:rPr>
                <w:lang w:val="fr-CH" w:eastAsia="ja-JP"/>
              </w:rPr>
              <w:t xml:space="preserve">LFE </w:t>
            </w:r>
          </w:p>
        </w:tc>
        <w:tc>
          <w:tcPr>
            <w:tcW w:w="439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 w:eastAsia="ja-JP"/>
              </w:rPr>
            </w:pPr>
            <w:r w:rsidRPr="0011695A">
              <w:rPr>
                <w:noProof/>
                <w:lang w:val="en-US" w:eastAsia="zh-CN"/>
              </w:rPr>
              <w:drawing>
                <wp:inline distT="0" distB="0" distL="0" distR="0" wp14:anchorId="5052AF51" wp14:editId="0F1C9A75">
                  <wp:extent cx="2682815" cy="2600968"/>
                  <wp:effectExtent l="0" t="0" r="3810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om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0" t="3518" r="1942" b="4996"/>
                          <a:stretch/>
                        </pic:blipFill>
                        <pic:spPr bwMode="auto">
                          <a:xfrm>
                            <a:off x="0" y="0"/>
                            <a:ext cx="2678928" cy="2597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A37" w:rsidRPr="0011695A" w:rsidTr="00643195">
        <w:tc>
          <w:tcPr>
            <w:tcW w:w="3260" w:type="dxa"/>
          </w:tcPr>
          <w:p w:rsidR="000C5A37" w:rsidRPr="0011695A" w:rsidRDefault="000C5A37" w:rsidP="00643195">
            <w:pPr>
              <w:pStyle w:val="Tabletext"/>
              <w:keepLines/>
              <w:ind w:left="1134" w:hanging="1134"/>
              <w:outlineLvl w:val="1"/>
              <w:rPr>
                <w:b/>
                <w:lang w:val="fr-CH" w:eastAsia="ja-JP"/>
              </w:rPr>
            </w:pPr>
            <w:r>
              <w:rPr>
                <w:b/>
                <w:lang w:val="fr-CH" w:eastAsia="ja-JP"/>
              </w:rPr>
              <w:t>Couche intermédiaire</w:t>
            </w:r>
          </w:p>
          <w:p w:rsidR="000C5A37" w:rsidRPr="0011695A" w:rsidRDefault="000C5A37" w:rsidP="00643195">
            <w:pPr>
              <w:pStyle w:val="Tabletext"/>
              <w:rPr>
                <w:lang w:val="fr-CH" w:eastAsia="ja-JP"/>
              </w:rPr>
            </w:pPr>
            <w:r>
              <w:rPr>
                <w:lang w:val="fr-CH" w:eastAsia="ja-JP"/>
              </w:rPr>
              <w:t>Même niveau que la personne qui écoute</w:t>
            </w:r>
          </w:p>
        </w:tc>
        <w:tc>
          <w:tcPr>
            <w:tcW w:w="439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 w:eastAsia="ja-JP"/>
              </w:rPr>
            </w:pPr>
            <w:r w:rsidRPr="0011695A">
              <w:rPr>
                <w:noProof/>
                <w:lang w:val="en-US" w:eastAsia="zh-CN"/>
              </w:rPr>
              <w:drawing>
                <wp:inline distT="0" distB="0" distL="0" distR="0" wp14:anchorId="575E40C9" wp14:editId="55E84765">
                  <wp:extent cx="2631600" cy="252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ker_ring_M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A37" w:rsidRPr="0011695A" w:rsidTr="00643195">
        <w:tc>
          <w:tcPr>
            <w:tcW w:w="3260" w:type="dxa"/>
          </w:tcPr>
          <w:p w:rsidR="000C5A37" w:rsidRPr="0011695A" w:rsidRDefault="000C5A37" w:rsidP="00643195">
            <w:pPr>
              <w:pStyle w:val="Tabletext"/>
              <w:keepLines/>
              <w:ind w:left="1134" w:hanging="1134"/>
              <w:outlineLvl w:val="1"/>
              <w:rPr>
                <w:b/>
                <w:lang w:val="fr-CH" w:eastAsia="ja-JP"/>
              </w:rPr>
            </w:pPr>
            <w:r>
              <w:rPr>
                <w:b/>
                <w:lang w:val="fr-CH" w:eastAsia="ja-JP"/>
              </w:rPr>
              <w:t>Couche supérieure</w:t>
            </w:r>
          </w:p>
          <w:p w:rsidR="000C5A37" w:rsidRPr="0011695A" w:rsidRDefault="000C5A37" w:rsidP="00643195">
            <w:pPr>
              <w:pStyle w:val="Tabletext"/>
              <w:rPr>
                <w:lang w:val="fr-CH" w:eastAsia="ja-JP"/>
              </w:rPr>
            </w:pPr>
            <w:r w:rsidRPr="0011695A">
              <w:rPr>
                <w:lang w:val="fr-CH" w:eastAsia="ja-JP"/>
              </w:rPr>
              <w:t>Inclu</w:t>
            </w:r>
            <w:r>
              <w:rPr>
                <w:lang w:val="fr-CH" w:eastAsia="ja-JP"/>
              </w:rPr>
              <w:t xml:space="preserve">t le haut-parleur du dessus </w:t>
            </w:r>
            <w:r w:rsidRPr="0011695A">
              <w:rPr>
                <w:lang w:val="fr-CH" w:eastAsia="ja-JP"/>
              </w:rPr>
              <w:t>(T+000)</w:t>
            </w:r>
          </w:p>
        </w:tc>
        <w:tc>
          <w:tcPr>
            <w:tcW w:w="439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 w:eastAsia="ja-JP"/>
              </w:rPr>
            </w:pPr>
            <w:r w:rsidRPr="0011695A">
              <w:rPr>
                <w:noProof/>
                <w:lang w:val="en-US" w:eastAsia="zh-CN"/>
              </w:rPr>
              <w:drawing>
                <wp:inline distT="0" distB="0" distL="0" distR="0" wp14:anchorId="4B07C881" wp14:editId="04A3DC67">
                  <wp:extent cx="2628000" cy="252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aker_ring_U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A37" w:rsidRPr="0011695A" w:rsidRDefault="000C5A37" w:rsidP="000C5A37">
      <w:pPr>
        <w:pStyle w:val="Tablefin"/>
        <w:rPr>
          <w:lang w:val="fr-CH"/>
        </w:rPr>
      </w:pPr>
    </w:p>
    <w:p w:rsidR="000C5A37" w:rsidRPr="0011695A" w:rsidRDefault="000C5A37" w:rsidP="000C5A37">
      <w:pPr>
        <w:pStyle w:val="Heading2"/>
        <w:rPr>
          <w:lang w:val="fr-CH"/>
        </w:rPr>
      </w:pPr>
      <w:r w:rsidRPr="0011695A">
        <w:rPr>
          <w:lang w:val="fr-CH"/>
        </w:rPr>
        <w:lastRenderedPageBreak/>
        <w:t>3.1</w:t>
      </w:r>
      <w:r w:rsidRPr="0011695A">
        <w:rPr>
          <w:lang w:val="fr-CH"/>
        </w:rPr>
        <w:tab/>
      </w:r>
      <w:r>
        <w:rPr>
          <w:lang w:val="fr-CH"/>
        </w:rPr>
        <w:t>P</w:t>
      </w:r>
      <w:r w:rsidRPr="0011695A">
        <w:rPr>
          <w:lang w:val="fr-CH"/>
        </w:rPr>
        <w:t xml:space="preserve">ositions </w:t>
      </w:r>
      <w:r>
        <w:rPr>
          <w:lang w:val="fr-CH"/>
        </w:rPr>
        <w:t xml:space="preserve">des haut-parleurs dans les environnements de </w:t>
      </w:r>
      <w:r w:rsidRPr="0011695A">
        <w:rPr>
          <w:lang w:val="fr-CH"/>
        </w:rPr>
        <w:t xml:space="preserve">production </w:t>
      </w:r>
    </w:p>
    <w:p w:rsidR="000C5A37" w:rsidRPr="0011695A" w:rsidRDefault="000C5A37" w:rsidP="000C5A37">
      <w:pPr>
        <w:rPr>
          <w:lang w:val="fr-CH" w:eastAsia="ja-JP"/>
        </w:rPr>
      </w:pPr>
      <w:r>
        <w:rPr>
          <w:lang w:val="fr-CH" w:eastAsia="ja-JP"/>
        </w:rPr>
        <w:t xml:space="preserve">Compte tenu des diverses </w:t>
      </w:r>
      <w:r w:rsidRPr="0011695A">
        <w:rPr>
          <w:lang w:val="fr-CH" w:eastAsia="ja-JP"/>
        </w:rPr>
        <w:t xml:space="preserve">conditions </w:t>
      </w:r>
      <w:r>
        <w:rPr>
          <w:lang w:val="fr-CH" w:eastAsia="ja-JP"/>
        </w:rPr>
        <w:t xml:space="preserve">susceptibles de devoir être prises en considération pour la conception pratique de l'installation des haut-parleurs dans les studios de </w:t>
      </w:r>
      <w:r w:rsidRPr="0011695A">
        <w:rPr>
          <w:lang w:val="fr-CH" w:eastAsia="ja-JP"/>
        </w:rPr>
        <w:t>production</w:t>
      </w:r>
      <w:r>
        <w:rPr>
          <w:lang w:val="fr-CH" w:eastAsia="ja-JP"/>
        </w:rPr>
        <w:t>,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>telles que la taille de la salle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>l'image associée ou d'autres contraintes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 xml:space="preserve">les </w:t>
      </w:r>
      <w:r w:rsidRPr="0011695A">
        <w:rPr>
          <w:lang w:val="fr-CH" w:eastAsia="ja-JP"/>
        </w:rPr>
        <w:t xml:space="preserve">positions </w:t>
      </w:r>
      <w:r>
        <w:rPr>
          <w:lang w:val="fr-CH" w:eastAsia="ja-JP"/>
        </w:rPr>
        <w:t>des haut-parleurs pourront présenter certaines variations de l'angle d'azimut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>et de l'angle d'é</w:t>
      </w:r>
      <w:r w:rsidRPr="0011695A">
        <w:rPr>
          <w:lang w:val="fr-CH" w:eastAsia="ja-JP"/>
        </w:rPr>
        <w:t>l</w:t>
      </w:r>
      <w:r>
        <w:rPr>
          <w:lang w:val="fr-CH" w:eastAsia="ja-JP"/>
        </w:rPr>
        <w:t>é</w:t>
      </w:r>
      <w:r w:rsidRPr="0011695A">
        <w:rPr>
          <w:lang w:val="fr-CH" w:eastAsia="ja-JP"/>
        </w:rPr>
        <w:t xml:space="preserve">vation. </w:t>
      </w:r>
      <w:r>
        <w:rPr>
          <w:lang w:val="fr-CH" w:eastAsia="ja-JP"/>
        </w:rPr>
        <w:t>Pour que les éléments basés sur des canaux soient adaptés et restitués correctement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 xml:space="preserve">il convient de stocker parmi les métadonnées les </w:t>
      </w:r>
      <w:r w:rsidRPr="0011695A">
        <w:rPr>
          <w:lang w:val="fr-CH" w:eastAsia="ja-JP"/>
        </w:rPr>
        <w:t xml:space="preserve">positions </w:t>
      </w:r>
      <w:r>
        <w:rPr>
          <w:lang w:val="fr-CH" w:eastAsia="ja-JP"/>
        </w:rPr>
        <w:t xml:space="preserve">des haut-parleurs utilisées dans l'environnement de </w:t>
      </w:r>
      <w:r w:rsidRPr="0011695A">
        <w:rPr>
          <w:lang w:val="fr-CH" w:eastAsia="ja-JP"/>
        </w:rPr>
        <w:t xml:space="preserve">production </w:t>
      </w:r>
      <w:r>
        <w:rPr>
          <w:lang w:val="fr-CH" w:eastAsia="ja-JP"/>
        </w:rPr>
        <w:t xml:space="preserve">considéré conformément au </w:t>
      </w:r>
      <w:r w:rsidRPr="0011695A">
        <w:rPr>
          <w:lang w:val="fr-CH" w:eastAsia="ja-JP"/>
        </w:rPr>
        <w:t xml:space="preserve">§ 2. </w:t>
      </w:r>
      <w:r>
        <w:rPr>
          <w:lang w:val="fr-CH" w:eastAsia="ja-JP"/>
        </w:rPr>
        <w:t xml:space="preserve">Lorsque les contenus sont </w:t>
      </w:r>
      <w:r w:rsidRPr="0011695A">
        <w:rPr>
          <w:lang w:val="fr-CH" w:eastAsia="ja-JP"/>
        </w:rPr>
        <w:t>transf</w:t>
      </w:r>
      <w:r>
        <w:rPr>
          <w:lang w:val="fr-CH" w:eastAsia="ja-JP"/>
        </w:rPr>
        <w:t xml:space="preserve">érés dans un système/emplacement de </w:t>
      </w:r>
      <w:r w:rsidRPr="0011695A">
        <w:rPr>
          <w:lang w:val="fr-CH" w:eastAsia="ja-JP"/>
        </w:rPr>
        <w:t xml:space="preserve">reproduction </w:t>
      </w:r>
      <w:r>
        <w:rPr>
          <w:lang w:val="fr-CH" w:eastAsia="ja-JP"/>
        </w:rPr>
        <w:t>différent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 xml:space="preserve">il convient éventuellement d'adapter le </w:t>
      </w:r>
      <w:r w:rsidRPr="0011695A">
        <w:rPr>
          <w:lang w:val="fr-CH" w:eastAsia="ja-JP"/>
        </w:rPr>
        <w:t xml:space="preserve">programme </w:t>
      </w:r>
      <w:r>
        <w:rPr>
          <w:lang w:val="fr-CH" w:eastAsia="ja-JP"/>
        </w:rPr>
        <w:t>pour que toutes les exigences de qualité du système sonore évolué soient respectées</w:t>
      </w:r>
      <w:r w:rsidRPr="0011695A">
        <w:rPr>
          <w:lang w:val="fr-CH" w:eastAsia="ja-JP"/>
        </w:rPr>
        <w:t xml:space="preserve">. </w:t>
      </w:r>
      <w:r>
        <w:rPr>
          <w:lang w:val="fr-CH" w:eastAsia="ja-JP"/>
        </w:rPr>
        <w:t>Les exigences de qualité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sont spécifiées dans la </w:t>
      </w:r>
      <w:r w:rsidRPr="0011695A">
        <w:rPr>
          <w:lang w:val="fr-CH" w:eastAsia="ja-JP"/>
        </w:rPr>
        <w:t>Recomm</w:t>
      </w:r>
      <w:r>
        <w:rPr>
          <w:lang w:val="fr-CH" w:eastAsia="ja-JP"/>
        </w:rPr>
        <w:t>a</w:t>
      </w:r>
      <w:r w:rsidRPr="0011695A">
        <w:rPr>
          <w:lang w:val="fr-CH" w:eastAsia="ja-JP"/>
        </w:rPr>
        <w:t xml:space="preserve">ndation </w:t>
      </w:r>
      <w:r>
        <w:rPr>
          <w:lang w:val="fr-CH" w:eastAsia="ja-JP"/>
        </w:rPr>
        <w:t>UIT</w:t>
      </w:r>
      <w:r w:rsidRPr="0011695A">
        <w:rPr>
          <w:lang w:val="fr-CH" w:eastAsia="ja-JP"/>
        </w:rPr>
        <w:t>-R BS. 1909.</w:t>
      </w:r>
    </w:p>
    <w:p w:rsidR="000C5A37" w:rsidRPr="009C5267" w:rsidRDefault="000C5A37" w:rsidP="00B3346D">
      <w:pPr>
        <w:rPr>
          <w:lang w:val="fr-CH" w:eastAsia="ja-JP"/>
        </w:rPr>
      </w:pPr>
      <w:r>
        <w:rPr>
          <w:lang w:val="fr-CH" w:eastAsia="ja-JP"/>
        </w:rPr>
        <w:t>Toutefois</w:t>
      </w:r>
      <w:r w:rsidRPr="0011695A">
        <w:rPr>
          <w:lang w:val="fr-CH" w:eastAsia="ja-JP"/>
        </w:rPr>
        <w:t xml:space="preserve">, </w:t>
      </w:r>
      <w:r>
        <w:rPr>
          <w:lang w:val="fr-CH" w:eastAsia="ja-JP"/>
        </w:rPr>
        <w:t>il convient de positionner les haut-parleurs à l'intérieur des secteurs définis par la plage d'azimut/élévation indiquée dans les Tableaux </w:t>
      </w:r>
      <w:r w:rsidRPr="0011695A">
        <w:rPr>
          <w:rFonts w:eastAsiaTheme="minorEastAsia"/>
          <w:lang w:val="fr-CH" w:eastAsia="ja-JP"/>
        </w:rPr>
        <w:t xml:space="preserve">3 </w:t>
      </w:r>
      <w:r>
        <w:rPr>
          <w:rFonts w:eastAsiaTheme="minorEastAsia"/>
          <w:lang w:val="fr-CH" w:eastAsia="ja-JP"/>
        </w:rPr>
        <w:t xml:space="preserve">à </w:t>
      </w:r>
      <w:r w:rsidRPr="0011695A">
        <w:rPr>
          <w:rFonts w:eastAsiaTheme="minorEastAsia"/>
          <w:lang w:val="fr-CH" w:eastAsia="ja-JP"/>
        </w:rPr>
        <w:t>6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>pour réduire les variations de la qualité sonore liées à des positions différentes des haut-parleurs</w:t>
      </w:r>
      <w:r w:rsidRPr="0011695A">
        <w:rPr>
          <w:lang w:val="fr-CH" w:eastAsia="ja-JP"/>
        </w:rPr>
        <w:t xml:space="preserve">. </w:t>
      </w:r>
      <w:r w:rsidRPr="009C5267">
        <w:rPr>
          <w:lang w:val="fr-CH" w:eastAsia="ja-JP"/>
        </w:rPr>
        <w:t xml:space="preserve">La notation "a..b" dans les tableaux correspond au plus petit des deux secteurs entre les angles "a" et "b" </w:t>
      </w:r>
      <w:r>
        <w:rPr>
          <w:lang w:val="fr-CH" w:eastAsia="ja-JP"/>
        </w:rPr>
        <w:t>qui peut</w:t>
      </w:r>
      <w:r w:rsidRPr="009C5267">
        <w:rPr>
          <w:lang w:val="fr-CH" w:eastAsia="ja-JP"/>
        </w:rPr>
        <w:t xml:space="preserve"> être obtenu </w:t>
      </w:r>
      <w:r>
        <w:rPr>
          <w:lang w:val="fr-CH" w:eastAsia="ja-JP"/>
        </w:rPr>
        <w:t>par</w:t>
      </w:r>
      <w:r w:rsidRPr="009C5267">
        <w:rPr>
          <w:lang w:val="fr-CH" w:eastAsia="ja-JP"/>
        </w:rPr>
        <w:t xml:space="preserve"> rotation dans le sens des aiguilles d'une m</w:t>
      </w:r>
      <w:r>
        <w:rPr>
          <w:lang w:val="fr-CH" w:eastAsia="ja-JP"/>
        </w:rPr>
        <w:t>ontre ou dans le sens contraire.</w:t>
      </w:r>
    </w:p>
    <w:p w:rsidR="000C5A37" w:rsidRPr="006F2E01" w:rsidRDefault="000C5A37" w:rsidP="000C5A37">
      <w:pPr>
        <w:pStyle w:val="TableNo"/>
        <w:rPr>
          <w:rFonts w:eastAsiaTheme="minorEastAsia"/>
          <w:szCs w:val="24"/>
          <w:lang w:val="fr-CH"/>
        </w:rPr>
      </w:pPr>
      <w:r w:rsidRPr="006F2E01">
        <w:rPr>
          <w:szCs w:val="24"/>
          <w:lang w:val="fr-CH"/>
        </w:rPr>
        <w:t>TABLE</w:t>
      </w:r>
      <w:r w:rsidR="00B3346D" w:rsidRPr="006F2E01">
        <w:rPr>
          <w:szCs w:val="24"/>
          <w:lang w:val="fr-CH"/>
        </w:rPr>
        <w:t>AU</w:t>
      </w:r>
      <w:r w:rsidRPr="006F2E01">
        <w:rPr>
          <w:szCs w:val="24"/>
          <w:lang w:val="fr-CH"/>
        </w:rPr>
        <w:t xml:space="preserve"> </w:t>
      </w:r>
      <w:r w:rsidRPr="006F2E01">
        <w:rPr>
          <w:rFonts w:eastAsiaTheme="minorEastAsia"/>
          <w:szCs w:val="24"/>
          <w:lang w:val="fr-CH"/>
        </w:rPr>
        <w:t>3</w:t>
      </w:r>
    </w:p>
    <w:p w:rsidR="000C5A37" w:rsidRPr="006F2E01" w:rsidRDefault="000C5A37" w:rsidP="000C5A37">
      <w:pPr>
        <w:pStyle w:val="Tabletitle"/>
        <w:rPr>
          <w:rFonts w:eastAsiaTheme="minorEastAsia"/>
          <w:szCs w:val="24"/>
          <w:lang w:val="fr-CH"/>
        </w:rPr>
      </w:pPr>
      <w:r w:rsidRPr="006F2E01">
        <w:rPr>
          <w:rFonts w:eastAsiaTheme="minorEastAsia"/>
          <w:szCs w:val="24"/>
          <w:lang w:val="fr-CH"/>
        </w:rPr>
        <w:t>C</w:t>
      </w:r>
      <w:r w:rsidRPr="006F2E01">
        <w:rPr>
          <w:szCs w:val="24"/>
          <w:lang w:val="fr-CH"/>
        </w:rPr>
        <w:t>onfiguration des haut-parleurs pour le système sonore </w:t>
      </w:r>
      <w:r w:rsidRPr="006F2E01">
        <w:rPr>
          <w:rFonts w:eastAsiaTheme="minorEastAsia"/>
          <w:szCs w:val="24"/>
          <w:lang w:val="fr-CH"/>
        </w:rPr>
        <w:t>H</w:t>
      </w:r>
      <w:r w:rsidRPr="006F2E01">
        <w:rPr>
          <w:szCs w:val="24"/>
          <w:lang w:val="fr-CH"/>
        </w:rPr>
        <w:t xml:space="preserve"> </w:t>
      </w:r>
      <w:r w:rsidRPr="006F2E01">
        <w:rPr>
          <w:rFonts w:eastAsiaTheme="minorEastAsia"/>
          <w:szCs w:val="24"/>
          <w:lang w:val="fr-CH"/>
        </w:rPr>
        <w:t>(9+10+3)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134"/>
        <w:gridCol w:w="2574"/>
        <w:gridCol w:w="2108"/>
        <w:gridCol w:w="2410"/>
      </w:tblGrid>
      <w:tr w:rsidR="000C5A37" w:rsidRPr="00AA60FF" w:rsidTr="00643195">
        <w:trPr>
          <w:trHeight w:val="300"/>
          <w:jc w:val="center"/>
        </w:trPr>
        <w:tc>
          <w:tcPr>
            <w:tcW w:w="1413" w:type="dxa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Étiquette SP</w:t>
            </w:r>
          </w:p>
        </w:tc>
        <w:tc>
          <w:tcPr>
            <w:tcW w:w="3708" w:type="dxa"/>
            <w:gridSpan w:val="2"/>
            <w:vAlign w:val="bottom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Canal</w:t>
            </w:r>
          </w:p>
        </w:tc>
        <w:tc>
          <w:tcPr>
            <w:tcW w:w="2108" w:type="dxa"/>
            <w:vAlign w:val="bottom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rFonts w:eastAsiaTheme="minorEastAsia"/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Azimut</w:t>
            </w:r>
          </w:p>
        </w:tc>
        <w:tc>
          <w:tcPr>
            <w:tcW w:w="2410" w:type="dxa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Élévation</w:t>
            </w:r>
          </w:p>
        </w:tc>
      </w:tr>
      <w:tr w:rsidR="000C5A37" w:rsidRPr="00AA60FF" w:rsidTr="00643195">
        <w:trPr>
          <w:trHeight w:val="300"/>
          <w:jc w:val="center"/>
        </w:trPr>
        <w:tc>
          <w:tcPr>
            <w:tcW w:w="1413" w:type="dxa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</w:p>
        </w:tc>
        <w:tc>
          <w:tcPr>
            <w:tcW w:w="1134" w:type="dxa"/>
            <w:vAlign w:val="bottom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Étiquette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Nom</w:t>
            </w:r>
          </w:p>
        </w:tc>
        <w:tc>
          <w:tcPr>
            <w:tcW w:w="2108" w:type="dxa"/>
            <w:vAlign w:val="bottom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Plage</w:t>
            </w:r>
          </w:p>
        </w:tc>
        <w:tc>
          <w:tcPr>
            <w:tcW w:w="2410" w:type="dxa"/>
            <w:vAlign w:val="bottom"/>
          </w:tcPr>
          <w:p w:rsidR="000C5A37" w:rsidRPr="00AA60FF" w:rsidRDefault="000C5A37" w:rsidP="00AA60FF">
            <w:pPr>
              <w:pStyle w:val="Tablehead"/>
              <w:spacing w:before="40" w:after="40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Plage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keepNext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M+060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keepNext/>
              <w:jc w:val="center"/>
              <w:rPr>
                <w:sz w:val="20"/>
              </w:rPr>
            </w:pPr>
            <w:r w:rsidRPr="00AA60FF">
              <w:rPr>
                <w:sz w:val="20"/>
              </w:rPr>
              <w:t>FL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Avant gauche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keepNext/>
              <w:jc w:val="center"/>
              <w:rPr>
                <w:sz w:val="20"/>
              </w:rPr>
            </w:pP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45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60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keepNext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M-060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FR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Avant droit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–45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–60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M+000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FC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Avant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rFonts w:hint="eastAsia"/>
                <w:sz w:val="20"/>
                <w:lang w:eastAsia="ja-JP"/>
              </w:rPr>
              <w:t>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LFE1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LFE1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Effets basse fréquence-1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90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–15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–30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M+135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BL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Arrière gauche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110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135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+15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M-135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BR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Arrière droit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–110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–135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+15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M+030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FLc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Avant gauche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22.5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30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M-030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FRc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Avant droit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–22.5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–30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M+180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Arrière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+180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+15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LFE2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LFE2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Effets basse fréquence-2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–90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–15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–30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M+090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SiL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Latéral gauche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rFonts w:eastAsiaTheme="minorEastAsia" w:hint="eastAsia"/>
                <w:sz w:val="20"/>
                <w:lang w:eastAsia="ja-JP"/>
              </w:rPr>
              <w:t>+90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+15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M-090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SiR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Latéral droit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sz w:val="20"/>
              </w:rPr>
              <w:t>–90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+15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U+045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TpFL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avant gauche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45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60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U-045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TpFR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 xml:space="preserve">Supérieur avant droit 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–45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–60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U+000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TpFC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avant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rFonts w:hint="eastAsia"/>
                <w:sz w:val="20"/>
                <w:lang w:eastAsia="ja-JP"/>
              </w:rPr>
              <w:t>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T+000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+90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U+135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TpBL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arrière gauche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110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135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U-135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TpBR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arrière droit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–110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–135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U+090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TpSiL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latéral gauche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rFonts w:eastAsiaTheme="minorEastAsia" w:hint="eastAsia"/>
                <w:sz w:val="20"/>
                <w:lang w:eastAsia="ja-JP"/>
              </w:rPr>
              <w:t>+90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U-090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TpSiR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latéral droit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sz w:val="20"/>
              </w:rPr>
              <w:t>–</w:t>
            </w:r>
            <w:r w:rsidRPr="00AA60FF">
              <w:rPr>
                <w:rFonts w:hint="eastAsia"/>
                <w:sz w:val="20"/>
                <w:lang w:eastAsia="ja-JP"/>
              </w:rPr>
              <w:t>90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U+180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TpBC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Supérieur arrière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rFonts w:hint="eastAsia"/>
                <w:sz w:val="20"/>
                <w:lang w:eastAsia="ja-JP"/>
              </w:rPr>
              <w:t>+180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+30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+45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B+000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BtFC</w:t>
            </w:r>
          </w:p>
        </w:tc>
        <w:tc>
          <w:tcPr>
            <w:tcW w:w="2574" w:type="dxa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Inférieur avant central</w:t>
            </w:r>
          </w:p>
        </w:tc>
        <w:tc>
          <w:tcPr>
            <w:tcW w:w="2108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eastAsia="ja-JP"/>
              </w:rPr>
            </w:pPr>
            <w:r w:rsidRPr="00AA60FF">
              <w:rPr>
                <w:rFonts w:hint="eastAsia"/>
                <w:sz w:val="20"/>
                <w:lang w:eastAsia="ja-JP"/>
              </w:rPr>
              <w:t>0</w:t>
            </w:r>
          </w:p>
        </w:tc>
        <w:tc>
          <w:tcPr>
            <w:tcW w:w="2410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–15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–30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B+045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BtFL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Inférieur avant gauche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45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rFonts w:eastAsiaTheme="minorEastAsia"/>
                <w:sz w:val="20"/>
              </w:rPr>
              <w:t>+</w:t>
            </w:r>
            <w:r w:rsidRPr="00AA60FF">
              <w:rPr>
                <w:sz w:val="20"/>
              </w:rPr>
              <w:t>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–15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–30</w:t>
            </w:r>
          </w:p>
        </w:tc>
      </w:tr>
      <w:tr w:rsidR="000C5A37" w:rsidRPr="00AA60FF" w:rsidTr="00643195">
        <w:trPr>
          <w:trHeight w:val="255"/>
          <w:jc w:val="center"/>
        </w:trPr>
        <w:tc>
          <w:tcPr>
            <w:tcW w:w="1413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B-045</w:t>
            </w:r>
          </w:p>
        </w:tc>
        <w:tc>
          <w:tcPr>
            <w:tcW w:w="1134" w:type="dxa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BtFR</w:t>
            </w:r>
          </w:p>
        </w:tc>
        <w:tc>
          <w:tcPr>
            <w:tcW w:w="2574" w:type="dxa"/>
            <w:shd w:val="clear" w:color="auto" w:fill="auto"/>
            <w:vAlign w:val="bottom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AA60FF">
              <w:rPr>
                <w:sz w:val="20"/>
                <w:lang w:val="fr-CH"/>
              </w:rPr>
              <w:t>Inférieur avant droit</w:t>
            </w:r>
          </w:p>
        </w:tc>
        <w:tc>
          <w:tcPr>
            <w:tcW w:w="2108" w:type="dxa"/>
            <w:shd w:val="clear" w:color="auto" w:fill="auto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–45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–60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C5A37" w:rsidRPr="00AA60FF" w:rsidRDefault="000C5A37" w:rsidP="00643195">
            <w:pPr>
              <w:pStyle w:val="Tabletext"/>
              <w:jc w:val="center"/>
              <w:rPr>
                <w:sz w:val="20"/>
              </w:rPr>
            </w:pPr>
            <w:r w:rsidRPr="00AA60FF">
              <w:rPr>
                <w:sz w:val="20"/>
              </w:rPr>
              <w:t>–15</w:t>
            </w:r>
            <w:r w:rsidRPr="00AA60FF">
              <w:rPr>
                <w:rFonts w:hint="eastAsia"/>
                <w:sz w:val="20"/>
                <w:lang w:eastAsia="ja-JP"/>
              </w:rPr>
              <w:t xml:space="preserve"> .. </w:t>
            </w:r>
            <w:r w:rsidRPr="00AA60FF">
              <w:rPr>
                <w:sz w:val="20"/>
              </w:rPr>
              <w:t>–30</w:t>
            </w:r>
          </w:p>
        </w:tc>
      </w:tr>
    </w:tbl>
    <w:p w:rsidR="000C5A37" w:rsidRPr="006F2E01" w:rsidRDefault="000C5A37" w:rsidP="000C5A37">
      <w:pPr>
        <w:pStyle w:val="TableNo"/>
        <w:rPr>
          <w:rFonts w:eastAsiaTheme="minorEastAsia"/>
          <w:szCs w:val="24"/>
          <w:lang w:val="fr-CH" w:eastAsia="ja-JP"/>
        </w:rPr>
      </w:pPr>
      <w:r w:rsidRPr="006F2E01">
        <w:rPr>
          <w:szCs w:val="24"/>
          <w:lang w:val="fr-CH" w:eastAsia="ja-JP"/>
        </w:rPr>
        <w:lastRenderedPageBreak/>
        <w:t>TABLE</w:t>
      </w:r>
      <w:r w:rsidR="00B3346D" w:rsidRPr="006F2E01">
        <w:rPr>
          <w:szCs w:val="24"/>
          <w:lang w:val="fr-CH" w:eastAsia="ja-JP"/>
        </w:rPr>
        <w:t>AU</w:t>
      </w:r>
      <w:r w:rsidRPr="006F2E01">
        <w:rPr>
          <w:szCs w:val="24"/>
          <w:lang w:val="fr-CH" w:eastAsia="ja-JP"/>
        </w:rPr>
        <w:t xml:space="preserve"> </w:t>
      </w:r>
      <w:r w:rsidRPr="006F2E01">
        <w:rPr>
          <w:rFonts w:eastAsiaTheme="minorEastAsia"/>
          <w:szCs w:val="24"/>
          <w:lang w:val="fr-CH" w:eastAsia="ja-JP"/>
        </w:rPr>
        <w:t>4</w:t>
      </w:r>
    </w:p>
    <w:p w:rsidR="000C5A37" w:rsidRDefault="000C5A37" w:rsidP="000C5A37">
      <w:pPr>
        <w:pStyle w:val="Tabletitle"/>
        <w:rPr>
          <w:rFonts w:eastAsiaTheme="minorEastAsia"/>
          <w:szCs w:val="24"/>
          <w:lang w:val="fr-CH" w:eastAsia="ja-JP"/>
        </w:rPr>
      </w:pPr>
      <w:r w:rsidRPr="006F2E01">
        <w:rPr>
          <w:rFonts w:eastAsiaTheme="minorEastAsia"/>
          <w:szCs w:val="24"/>
          <w:lang w:val="fr-CH" w:eastAsia="ja-JP"/>
        </w:rPr>
        <w:t>C</w:t>
      </w:r>
      <w:r w:rsidRPr="006F2E01">
        <w:rPr>
          <w:szCs w:val="24"/>
          <w:lang w:val="fr-CH" w:eastAsia="ja-JP"/>
        </w:rPr>
        <w:t>onfiguration</w:t>
      </w:r>
      <w:r w:rsidRPr="006F2E01">
        <w:rPr>
          <w:szCs w:val="24"/>
          <w:lang w:val="fr-CH" w:eastAsia="ko-KR"/>
        </w:rPr>
        <w:t xml:space="preserve"> des haut-parleurs pour le système sonore </w:t>
      </w:r>
      <w:r w:rsidRPr="006F2E01">
        <w:rPr>
          <w:rFonts w:eastAsiaTheme="minorEastAsia"/>
          <w:szCs w:val="24"/>
          <w:lang w:val="fr-CH" w:eastAsia="ja-JP"/>
        </w:rPr>
        <w:t>G (4+9+0)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135"/>
        <w:gridCol w:w="1134"/>
        <w:gridCol w:w="1667"/>
        <w:gridCol w:w="1670"/>
        <w:gridCol w:w="1288"/>
        <w:gridCol w:w="902"/>
        <w:gridCol w:w="916"/>
        <w:gridCol w:w="1216"/>
      </w:tblGrid>
      <w:tr w:rsidR="000C5A37" w:rsidRPr="003B2C13" w:rsidTr="00643195">
        <w:trPr>
          <w:trHeight w:val="20"/>
          <w:tblHeader/>
          <w:jc w:val="center"/>
        </w:trPr>
        <w:tc>
          <w:tcPr>
            <w:tcW w:w="1135" w:type="dxa"/>
            <w:vMerge w:val="restart"/>
            <w:vAlign w:val="center"/>
          </w:tcPr>
          <w:p w:rsidR="000C5A37" w:rsidRPr="00800FF2" w:rsidRDefault="000C5A37" w:rsidP="00643195">
            <w:pPr>
              <w:pStyle w:val="Tablehead"/>
            </w:pPr>
            <w:r>
              <w:t>Étiquette SP</w:t>
            </w:r>
          </w:p>
        </w:tc>
        <w:tc>
          <w:tcPr>
            <w:tcW w:w="2801" w:type="dxa"/>
            <w:gridSpan w:val="2"/>
            <w:vMerge w:val="restart"/>
            <w:vAlign w:val="center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rPr>
                <w:lang w:val="fr-CH"/>
              </w:rPr>
              <w:t>C</w:t>
            </w:r>
            <w:r w:rsidRPr="0011695A">
              <w:rPr>
                <w:lang w:val="fr-CH"/>
              </w:rPr>
              <w:t>an</w:t>
            </w:r>
            <w:r>
              <w:rPr>
                <w:lang w:val="fr-CH"/>
              </w:rPr>
              <w:t>a</w:t>
            </w:r>
            <w:r w:rsidRPr="0011695A">
              <w:rPr>
                <w:lang w:val="fr-CH"/>
              </w:rPr>
              <w:t>l</w:t>
            </w:r>
          </w:p>
        </w:tc>
        <w:tc>
          <w:tcPr>
            <w:tcW w:w="2958" w:type="dxa"/>
            <w:gridSpan w:val="2"/>
            <w:vAlign w:val="center"/>
          </w:tcPr>
          <w:p w:rsidR="000C5A37" w:rsidRPr="00B952BC" w:rsidRDefault="000C5A37" w:rsidP="00643195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Position du haut-parleur</w:t>
            </w:r>
            <w:r w:rsidRPr="0011695A">
              <w:rPr>
                <w:lang w:val="fr-CH"/>
              </w:rPr>
              <w:t xml:space="preserve">, </w:t>
            </w:r>
            <w:r>
              <w:rPr>
                <w:lang w:val="fr-CH"/>
              </w:rPr>
              <w:t>coordonnées polaires</w:t>
            </w:r>
          </w:p>
        </w:tc>
        <w:tc>
          <w:tcPr>
            <w:tcW w:w="3034" w:type="dxa"/>
            <w:gridSpan w:val="3"/>
            <w:vAlign w:val="center"/>
          </w:tcPr>
          <w:p w:rsidR="000C5A37" w:rsidRPr="00B952BC" w:rsidRDefault="000C5A37" w:rsidP="00643195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Position du haut-parleur</w:t>
            </w:r>
            <w:r w:rsidRPr="0011695A">
              <w:rPr>
                <w:lang w:val="fr-CH"/>
              </w:rPr>
              <w:t xml:space="preserve">, </w:t>
            </w:r>
            <w:r>
              <w:rPr>
                <w:lang w:val="fr-CH"/>
              </w:rPr>
              <w:t>coordonnées cartésiennes</w:t>
            </w:r>
          </w:p>
        </w:tc>
      </w:tr>
      <w:tr w:rsidR="000C5A37" w:rsidRPr="003B2C13" w:rsidTr="00643195">
        <w:trPr>
          <w:trHeight w:val="20"/>
          <w:tblHeader/>
          <w:jc w:val="center"/>
        </w:trPr>
        <w:tc>
          <w:tcPr>
            <w:tcW w:w="1135" w:type="dxa"/>
            <w:vMerge/>
            <w:vAlign w:val="center"/>
          </w:tcPr>
          <w:p w:rsidR="000C5A37" w:rsidRPr="00B952BC" w:rsidRDefault="000C5A37" w:rsidP="00643195">
            <w:pPr>
              <w:pStyle w:val="Tablehead"/>
              <w:rPr>
                <w:lang w:val="fr-CH"/>
              </w:rPr>
            </w:pPr>
          </w:p>
        </w:tc>
        <w:tc>
          <w:tcPr>
            <w:tcW w:w="2801" w:type="dxa"/>
            <w:gridSpan w:val="2"/>
            <w:vMerge/>
            <w:vAlign w:val="center"/>
          </w:tcPr>
          <w:p w:rsidR="000C5A37" w:rsidRPr="00B952BC" w:rsidRDefault="000C5A37" w:rsidP="00643195">
            <w:pPr>
              <w:pStyle w:val="Tablehead"/>
              <w:rPr>
                <w:lang w:val="fr-CH"/>
              </w:rPr>
            </w:pPr>
          </w:p>
        </w:tc>
        <w:tc>
          <w:tcPr>
            <w:tcW w:w="1670" w:type="dxa"/>
            <w:vAlign w:val="center"/>
          </w:tcPr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Azimut</w:t>
            </w:r>
          </w:p>
        </w:tc>
        <w:tc>
          <w:tcPr>
            <w:tcW w:w="1288" w:type="dxa"/>
            <w:vAlign w:val="center"/>
          </w:tcPr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É</w:t>
            </w:r>
            <w:r w:rsidRPr="0011695A">
              <w:rPr>
                <w:lang w:val="fr-CH"/>
              </w:rPr>
              <w:t>l</w:t>
            </w:r>
            <w:r>
              <w:rPr>
                <w:lang w:val="fr-CH"/>
              </w:rPr>
              <w:t>é</w:t>
            </w:r>
            <w:r w:rsidRPr="0011695A">
              <w:rPr>
                <w:lang w:val="fr-CH"/>
              </w:rPr>
              <w:t>vation</w:t>
            </w:r>
          </w:p>
        </w:tc>
        <w:tc>
          <w:tcPr>
            <w:tcW w:w="902" w:type="dxa"/>
            <w:vMerge w:val="restart"/>
            <w:vAlign w:val="center"/>
          </w:tcPr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 w:rsidRPr="0011695A">
              <w:rPr>
                <w:lang w:val="fr-CH"/>
              </w:rPr>
              <w:t>X</w:t>
            </w:r>
          </w:p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 w:rsidRPr="0011695A">
              <w:rPr>
                <w:lang w:val="fr-CH"/>
              </w:rPr>
              <w:t>(</w:t>
            </w:r>
            <w:r>
              <w:rPr>
                <w:lang w:val="fr-CH"/>
              </w:rPr>
              <w:t>gauche</w:t>
            </w:r>
            <w:r w:rsidRPr="0011695A">
              <w:rPr>
                <w:lang w:val="fr-CH"/>
              </w:rPr>
              <w:t>/</w:t>
            </w:r>
            <w:r>
              <w:rPr>
                <w:lang w:val="fr-CH"/>
              </w:rPr>
              <w:t>droite</w:t>
            </w:r>
            <w:r w:rsidRPr="0011695A">
              <w:rPr>
                <w:lang w:val="fr-CH"/>
              </w:rPr>
              <w:t>)</w:t>
            </w:r>
          </w:p>
        </w:tc>
        <w:tc>
          <w:tcPr>
            <w:tcW w:w="916" w:type="dxa"/>
            <w:vMerge w:val="restart"/>
            <w:vAlign w:val="center"/>
          </w:tcPr>
          <w:p w:rsidR="000C5A37" w:rsidRPr="0011695A" w:rsidRDefault="000C5A37" w:rsidP="00643195">
            <w:pPr>
              <w:pStyle w:val="Tablehead"/>
              <w:rPr>
                <w:rFonts w:eastAsia="Malgun Gothic"/>
                <w:lang w:val="fr-CH"/>
              </w:rPr>
            </w:pPr>
            <w:r w:rsidRPr="0011695A">
              <w:rPr>
                <w:rFonts w:eastAsia="Malgun Gothic"/>
                <w:lang w:val="fr-CH"/>
              </w:rPr>
              <w:t>Y</w:t>
            </w:r>
          </w:p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 w:rsidRPr="0011695A">
              <w:rPr>
                <w:lang w:val="fr-CH"/>
              </w:rPr>
              <w:t>(</w:t>
            </w:r>
            <w:r>
              <w:rPr>
                <w:lang w:val="fr-CH"/>
              </w:rPr>
              <w:t>arrière</w:t>
            </w:r>
            <w:r w:rsidRPr="0011695A">
              <w:rPr>
                <w:lang w:val="fr-CH"/>
              </w:rPr>
              <w:t>/</w:t>
            </w:r>
            <w:r>
              <w:rPr>
                <w:lang w:val="fr-CH"/>
              </w:rPr>
              <w:t>avant</w:t>
            </w:r>
            <w:r w:rsidRPr="0011695A">
              <w:rPr>
                <w:lang w:val="fr-CH"/>
              </w:rPr>
              <w:t>)</w:t>
            </w:r>
          </w:p>
        </w:tc>
        <w:tc>
          <w:tcPr>
            <w:tcW w:w="1216" w:type="dxa"/>
            <w:vMerge w:val="restart"/>
            <w:vAlign w:val="center"/>
          </w:tcPr>
          <w:p w:rsidR="000C5A37" w:rsidRPr="0011695A" w:rsidRDefault="000C5A37" w:rsidP="00643195">
            <w:pPr>
              <w:pStyle w:val="Tablehead"/>
              <w:rPr>
                <w:rFonts w:eastAsia="Malgun Gothic"/>
                <w:lang w:val="fr-CH"/>
              </w:rPr>
            </w:pPr>
            <w:r w:rsidRPr="0011695A">
              <w:rPr>
                <w:rFonts w:eastAsia="Malgun Gothic"/>
                <w:lang w:val="fr-CH"/>
              </w:rPr>
              <w:t>Z</w:t>
            </w:r>
          </w:p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 w:rsidRPr="0011695A">
              <w:rPr>
                <w:lang w:val="fr-CH"/>
              </w:rPr>
              <w:t>(</w:t>
            </w:r>
            <w:r>
              <w:rPr>
                <w:lang w:val="fr-CH"/>
              </w:rPr>
              <w:t>bas</w:t>
            </w:r>
            <w:r w:rsidRPr="0011695A">
              <w:rPr>
                <w:lang w:val="fr-CH"/>
              </w:rPr>
              <w:t>/</w:t>
            </w:r>
            <w:r w:rsidRPr="0011695A">
              <w:rPr>
                <w:lang w:val="fr-CH"/>
              </w:rPr>
              <w:br/>
            </w:r>
            <w:r>
              <w:rPr>
                <w:lang w:val="fr-CH"/>
              </w:rPr>
              <w:t>haut</w:t>
            </w:r>
            <w:r w:rsidRPr="0011695A">
              <w:rPr>
                <w:lang w:val="fr-CH"/>
              </w:rPr>
              <w:t>)</w:t>
            </w:r>
          </w:p>
        </w:tc>
      </w:tr>
      <w:tr w:rsidR="000C5A37" w:rsidRPr="003B2C13" w:rsidTr="00643195">
        <w:trPr>
          <w:trHeight w:val="20"/>
          <w:tblHeader/>
          <w:jc w:val="center"/>
        </w:trPr>
        <w:tc>
          <w:tcPr>
            <w:tcW w:w="1135" w:type="dxa"/>
            <w:vMerge/>
            <w:vAlign w:val="center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rPr>
                <w:lang w:val="fr-CH"/>
              </w:rPr>
              <w:t>Étiquette</w:t>
            </w:r>
          </w:p>
        </w:tc>
        <w:tc>
          <w:tcPr>
            <w:tcW w:w="1667" w:type="dxa"/>
            <w:tcBorders>
              <w:top w:val="nil"/>
            </w:tcBorders>
            <w:vAlign w:val="center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 w:rsidRPr="0011695A">
              <w:rPr>
                <w:lang w:val="fr-CH"/>
              </w:rPr>
              <w:t>N</w:t>
            </w:r>
            <w:r>
              <w:rPr>
                <w:lang w:val="fr-CH"/>
              </w:rPr>
              <w:t>om</w:t>
            </w:r>
          </w:p>
        </w:tc>
        <w:tc>
          <w:tcPr>
            <w:tcW w:w="1670" w:type="dxa"/>
            <w:tcBorders>
              <w:top w:val="nil"/>
            </w:tcBorders>
            <w:vAlign w:val="center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Plage</w:t>
            </w:r>
          </w:p>
        </w:tc>
        <w:tc>
          <w:tcPr>
            <w:tcW w:w="1288" w:type="dxa"/>
            <w:tcBorders>
              <w:top w:val="nil"/>
            </w:tcBorders>
            <w:vAlign w:val="center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Plage</w:t>
            </w:r>
          </w:p>
        </w:tc>
        <w:tc>
          <w:tcPr>
            <w:tcW w:w="902" w:type="dxa"/>
            <w:vMerge/>
            <w:vAlign w:val="bottom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</w:p>
        </w:tc>
        <w:tc>
          <w:tcPr>
            <w:tcW w:w="916" w:type="dxa"/>
            <w:vMerge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</w:p>
        </w:tc>
        <w:tc>
          <w:tcPr>
            <w:tcW w:w="1216" w:type="dxa"/>
            <w:vMerge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M+000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rFonts w:eastAsia="Malgun Gothic"/>
                <w:lang w:val="fr-CH"/>
              </w:rPr>
              <w:t>C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rFonts w:eastAsia="Malgun Gothic"/>
                <w:lang w:val="fr-CH"/>
              </w:rPr>
              <w:t>Centre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0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M+SC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 w:rsidRPr="0011695A">
              <w:rPr>
                <w:lang w:val="fr-CH"/>
              </w:rPr>
              <w:t>Lsc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t>Gauche de l'écran</w:t>
            </w:r>
          </w:p>
        </w:tc>
        <w:tc>
          <w:tcPr>
            <w:tcW w:w="1670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rFonts w:eastAsia="Malgun Gothic"/>
                <w:lang w:val="fr-CH"/>
              </w:rPr>
              <w:t>Bord gauche de l'écran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–1*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M-SC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 w:rsidRPr="0011695A">
              <w:rPr>
                <w:lang w:val="fr-CH"/>
              </w:rPr>
              <w:t>Rsc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t>Droite de l'écran</w:t>
            </w:r>
          </w:p>
        </w:tc>
        <w:tc>
          <w:tcPr>
            <w:tcW w:w="1670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rFonts w:eastAsia="Malgun Gothic"/>
                <w:lang w:val="fr-CH"/>
              </w:rPr>
              <w:t>Bord droit de l'écran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+1*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M+030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L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 xml:space="preserve">Gauche 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 xml:space="preserve">30 .. </w:t>
            </w: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>45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M-030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R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 xml:space="preserve">Droite 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>3</w:t>
            </w:r>
            <w:r w:rsidRPr="0077602A">
              <w:rPr>
                <w:rFonts w:eastAsia="Malgun Gothic"/>
                <w:lang w:val="en-US"/>
              </w:rPr>
              <w:t>0 .. –45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M+090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Ls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Ambiophonique gauche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 xml:space="preserve">90 .. </w:t>
            </w: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>110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0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M-090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R</w:t>
            </w:r>
            <w:r w:rsidRPr="0011695A">
              <w:rPr>
                <w:rFonts w:eastAsia="Malgun Gothic"/>
                <w:lang w:val="fr-CH"/>
              </w:rPr>
              <w:t>s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Ambiophonique droit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–9</w:t>
            </w:r>
            <w:r w:rsidRPr="0077602A">
              <w:rPr>
                <w:lang w:val="en-US"/>
              </w:rPr>
              <w:t xml:space="preserve">0 </w:t>
            </w:r>
            <w:r w:rsidRPr="0077602A">
              <w:rPr>
                <w:rFonts w:eastAsia="Malgun Gothic"/>
                <w:lang w:val="en-US"/>
              </w:rPr>
              <w:t>.</w:t>
            </w:r>
            <w:r w:rsidRPr="0077602A">
              <w:rPr>
                <w:lang w:val="en-US"/>
              </w:rPr>
              <w:t xml:space="preserve">. </w:t>
            </w:r>
            <w:r w:rsidRPr="0077602A">
              <w:rPr>
                <w:rFonts w:eastAsia="Malgun Gothic"/>
                <w:lang w:val="en-US"/>
              </w:rPr>
              <w:t>–11</w:t>
            </w:r>
            <w:r w:rsidRPr="0077602A">
              <w:rPr>
                <w:lang w:val="en-US"/>
              </w:rPr>
              <w:t>0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0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M+135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L</w:t>
            </w:r>
            <w:r w:rsidRPr="0011695A">
              <w:rPr>
                <w:rFonts w:eastAsia="Malgun Gothic"/>
                <w:lang w:val="fr-CH"/>
              </w:rPr>
              <w:t>rs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 xml:space="preserve">Ambiophonique </w:t>
            </w:r>
            <w:r>
              <w:rPr>
                <w:lang w:val="fr-CH"/>
              </w:rPr>
              <w:br/>
              <w:t xml:space="preserve">arrière gauche 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+135 .. +15</w:t>
            </w:r>
            <w:r w:rsidRPr="0077602A">
              <w:rPr>
                <w:rFonts w:eastAsia="Malgun Gothic"/>
                <w:lang w:val="en-US"/>
              </w:rPr>
              <w:t>0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M-135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R</w:t>
            </w:r>
            <w:r w:rsidRPr="0011695A">
              <w:rPr>
                <w:rFonts w:eastAsia="Malgun Gothic"/>
                <w:lang w:val="fr-CH"/>
              </w:rPr>
              <w:t>rs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 xml:space="preserve">Ambiophonique </w:t>
            </w:r>
            <w:r>
              <w:rPr>
                <w:lang w:val="fr-CH"/>
              </w:rPr>
              <w:br/>
              <w:t xml:space="preserve">arrière droit 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–135 .. –1</w:t>
            </w:r>
            <w:r w:rsidRPr="0077602A">
              <w:rPr>
                <w:lang w:val="en-US"/>
              </w:rPr>
              <w:t>5</w:t>
            </w:r>
            <w:r w:rsidRPr="0077602A">
              <w:rPr>
                <w:rFonts w:eastAsia="Malgun Gothic"/>
                <w:lang w:val="en-US"/>
              </w:rPr>
              <w:t>0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0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U+045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Ltf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rFonts w:eastAsia="Malgun Gothic"/>
                <w:lang w:val="fr-CH"/>
              </w:rPr>
              <w:t xml:space="preserve">Supérieur </w:t>
            </w:r>
            <w:r>
              <w:rPr>
                <w:rFonts w:eastAsia="Malgun Gothic"/>
                <w:lang w:val="fr-CH"/>
              </w:rPr>
              <w:br/>
              <w:t>avant gauche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 xml:space="preserve">+30 .. </w:t>
            </w:r>
            <w:r w:rsidRPr="0077602A">
              <w:rPr>
                <w:lang w:val="en-US"/>
              </w:rPr>
              <w:t>+45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+30 .. +45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–0.5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+0.5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U-045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 w:rsidRPr="0011695A">
              <w:rPr>
                <w:lang w:val="fr-CH"/>
              </w:rPr>
              <w:t>Rtf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>
              <w:rPr>
                <w:rFonts w:eastAsia="Malgun Gothic"/>
                <w:lang w:val="fr-CH"/>
              </w:rPr>
              <w:t xml:space="preserve">Supérieur </w:t>
            </w:r>
            <w:r>
              <w:rPr>
                <w:rFonts w:eastAsia="Malgun Gothic"/>
                <w:lang w:val="fr-CH"/>
              </w:rPr>
              <w:br/>
              <w:t>avant droit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–30 .. –45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 xml:space="preserve">+30 .. </w:t>
            </w:r>
            <w:r w:rsidRPr="0077602A">
              <w:rPr>
                <w:lang w:val="en-US"/>
              </w:rPr>
              <w:t>+45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+0.5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>0.5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U+110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lang w:val="fr-CH"/>
              </w:rPr>
              <w:t>Ltr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rFonts w:eastAsia="Malgun Gothic"/>
                <w:lang w:val="fr-CH"/>
              </w:rPr>
              <w:t xml:space="preserve">Supérieur </w:t>
            </w:r>
            <w:r>
              <w:rPr>
                <w:rFonts w:eastAsia="Malgun Gothic"/>
                <w:lang w:val="fr-CH"/>
              </w:rPr>
              <w:br/>
              <w:t>arrière gauche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 xml:space="preserve">+110 .. </w:t>
            </w:r>
            <w:r w:rsidRPr="0077602A">
              <w:rPr>
                <w:lang w:val="en-US"/>
              </w:rPr>
              <w:t>+135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+30 .. +45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–0.5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>0.5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U-110</w:t>
            </w:r>
          </w:p>
        </w:tc>
        <w:tc>
          <w:tcPr>
            <w:tcW w:w="1134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 w:rsidRPr="0011695A">
              <w:rPr>
                <w:lang w:val="fr-CH"/>
              </w:rPr>
              <w:t>Rtr</w:t>
            </w:r>
          </w:p>
        </w:tc>
        <w:tc>
          <w:tcPr>
            <w:tcW w:w="1667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rFonts w:eastAsia="Malgun Gothic"/>
                <w:lang w:val="fr-CH"/>
              </w:rPr>
              <w:t xml:space="preserve">Supérieur </w:t>
            </w:r>
            <w:r>
              <w:rPr>
                <w:rFonts w:eastAsia="Malgun Gothic"/>
                <w:lang w:val="fr-CH"/>
              </w:rPr>
              <w:br/>
              <w:t>arrière droit</w:t>
            </w:r>
          </w:p>
        </w:tc>
        <w:tc>
          <w:tcPr>
            <w:tcW w:w="1670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–110 .. –135</w:t>
            </w:r>
          </w:p>
        </w:tc>
        <w:tc>
          <w:tcPr>
            <w:tcW w:w="1288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+30 .. +45</w:t>
            </w:r>
          </w:p>
        </w:tc>
        <w:tc>
          <w:tcPr>
            <w:tcW w:w="902" w:type="dxa"/>
            <w:noWrap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>0.5</w:t>
            </w:r>
          </w:p>
        </w:tc>
        <w:tc>
          <w:tcPr>
            <w:tcW w:w="9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–0.5</w:t>
            </w:r>
          </w:p>
        </w:tc>
        <w:tc>
          <w:tcPr>
            <w:tcW w:w="1216" w:type="dxa"/>
          </w:tcPr>
          <w:p w:rsidR="000C5A37" w:rsidRPr="003B2C13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+1</w:t>
            </w:r>
          </w:p>
        </w:tc>
      </w:tr>
      <w:tr w:rsidR="000C5A37" w:rsidRPr="003B2C13" w:rsidTr="00643195">
        <w:trPr>
          <w:trHeight w:val="20"/>
          <w:jc w:val="center"/>
        </w:trPr>
        <w:tc>
          <w:tcPr>
            <w:tcW w:w="1135" w:type="dxa"/>
            <w:tcBorders>
              <w:bottom w:val="single" w:sz="4" w:space="0" w:color="auto"/>
            </w:tcBorders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 w:rsidRPr="0011695A">
              <w:rPr>
                <w:rFonts w:eastAsiaTheme="minorEastAsia"/>
                <w:lang w:val="fr-CH"/>
              </w:rPr>
              <w:t>LFE1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 w:rsidRPr="0011695A">
              <w:rPr>
                <w:lang w:val="fr-CH"/>
              </w:rPr>
              <w:t>LFE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rFonts w:eastAsia="Malgun Gothic"/>
                <w:lang w:val="fr-CH"/>
              </w:rPr>
              <w:t xml:space="preserve">Effets </w:t>
            </w:r>
            <w:r>
              <w:rPr>
                <w:rFonts w:eastAsia="Malgun Gothic"/>
                <w:lang w:val="fr-CH"/>
              </w:rPr>
              <w:br/>
              <w:t>basse fréquence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noWrap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</w:p>
        </w:tc>
      </w:tr>
      <w:tr w:rsidR="000C5A37" w:rsidRPr="00B952BC" w:rsidTr="00643195">
        <w:trPr>
          <w:trHeight w:val="20"/>
          <w:jc w:val="center"/>
        </w:trPr>
        <w:tc>
          <w:tcPr>
            <w:tcW w:w="9928" w:type="dxa"/>
            <w:gridSpan w:val="8"/>
            <w:tcBorders>
              <w:left w:val="nil"/>
              <w:bottom w:val="nil"/>
              <w:right w:val="nil"/>
            </w:tcBorders>
          </w:tcPr>
          <w:p w:rsidR="000C5A37" w:rsidRPr="00B952BC" w:rsidRDefault="000C5A37" w:rsidP="00643195">
            <w:pPr>
              <w:pStyle w:val="Tablelegend"/>
              <w:rPr>
                <w:rFonts w:eastAsia="Malgun Gothic"/>
                <w:lang w:val="fr-CH"/>
              </w:rPr>
            </w:pPr>
            <w:r w:rsidRPr="0011695A">
              <w:rPr>
                <w:lang w:val="fr-CH" w:eastAsia="ja-JP"/>
              </w:rPr>
              <w:t>*</w:t>
            </w:r>
            <w:r w:rsidRPr="0011695A">
              <w:rPr>
                <w:lang w:val="fr-CH" w:eastAsia="ja-JP"/>
              </w:rPr>
              <w:tab/>
            </w:r>
            <w:r>
              <w:rPr>
                <w:lang w:val="fr-CH" w:eastAsia="ja-JP"/>
              </w:rPr>
              <w:t>Par rapport à l'écran</w:t>
            </w:r>
            <w:r w:rsidRPr="0011695A">
              <w:rPr>
                <w:lang w:val="fr-CH" w:eastAsia="ja-JP"/>
              </w:rPr>
              <w:t xml:space="preserve">, –1 = </w:t>
            </w:r>
            <w:r>
              <w:rPr>
                <w:lang w:val="fr-CH" w:eastAsia="ja-JP"/>
              </w:rPr>
              <w:t>bord gauche de l'écran</w:t>
            </w:r>
            <w:r w:rsidRPr="0011695A">
              <w:rPr>
                <w:lang w:val="fr-CH" w:eastAsia="ja-JP"/>
              </w:rPr>
              <w:t xml:space="preserve">, +1 = </w:t>
            </w:r>
            <w:r>
              <w:rPr>
                <w:lang w:val="fr-CH" w:eastAsia="ja-JP"/>
              </w:rPr>
              <w:t>bord droit de l'écran</w:t>
            </w:r>
            <w:r w:rsidRPr="0011695A">
              <w:rPr>
                <w:lang w:val="fr-CH" w:eastAsia="ja-JP"/>
              </w:rPr>
              <w:t>.</w:t>
            </w:r>
          </w:p>
        </w:tc>
      </w:tr>
    </w:tbl>
    <w:p w:rsidR="005A38DD" w:rsidRPr="00030FDF" w:rsidRDefault="005A38DD" w:rsidP="005A38DD">
      <w:pPr>
        <w:pStyle w:val="Tablefin"/>
        <w:rPr>
          <w:lang w:val="fr-CH"/>
        </w:rPr>
      </w:pPr>
    </w:p>
    <w:p w:rsidR="000C5A37" w:rsidRPr="006F2E01" w:rsidRDefault="000C5A37" w:rsidP="005A38DD">
      <w:pPr>
        <w:pStyle w:val="TableNo"/>
        <w:keepLines/>
        <w:pageBreakBefore/>
        <w:rPr>
          <w:szCs w:val="24"/>
          <w:lang w:val="fr-CH"/>
        </w:rPr>
      </w:pPr>
      <w:r w:rsidRPr="006F2E01">
        <w:rPr>
          <w:szCs w:val="24"/>
          <w:lang w:val="fr-CH"/>
        </w:rPr>
        <w:lastRenderedPageBreak/>
        <w:t>TABLE</w:t>
      </w:r>
      <w:r w:rsidR="00B3346D" w:rsidRPr="006F2E01">
        <w:rPr>
          <w:szCs w:val="24"/>
          <w:lang w:val="fr-CH"/>
        </w:rPr>
        <w:t>AU</w:t>
      </w:r>
      <w:r w:rsidRPr="006F2E01">
        <w:rPr>
          <w:szCs w:val="24"/>
          <w:lang w:val="fr-CH"/>
        </w:rPr>
        <w:t xml:space="preserve"> 5</w:t>
      </w:r>
    </w:p>
    <w:p w:rsidR="000C5A37" w:rsidRPr="006F2E01" w:rsidRDefault="000C5A37" w:rsidP="000C5A37">
      <w:pPr>
        <w:pStyle w:val="Tabletitle"/>
        <w:rPr>
          <w:szCs w:val="24"/>
          <w:lang w:val="fr-CH" w:eastAsia="ja-JP"/>
        </w:rPr>
      </w:pPr>
      <w:r w:rsidRPr="006F2E01">
        <w:rPr>
          <w:rFonts w:eastAsiaTheme="minorEastAsia"/>
          <w:szCs w:val="24"/>
          <w:lang w:val="fr-CH" w:eastAsia="ja-JP"/>
        </w:rPr>
        <w:t>C</w:t>
      </w:r>
      <w:r w:rsidRPr="006F2E01">
        <w:rPr>
          <w:szCs w:val="24"/>
          <w:lang w:val="fr-CH" w:eastAsia="ja-JP"/>
        </w:rPr>
        <w:t>onfiguration</w:t>
      </w:r>
      <w:r w:rsidRPr="006F2E01">
        <w:rPr>
          <w:szCs w:val="24"/>
          <w:lang w:val="fr-CH" w:eastAsia="ko-KR"/>
        </w:rPr>
        <w:t xml:space="preserve"> des haut-parleurs pour le système sonore </w:t>
      </w:r>
      <w:r w:rsidRPr="006F2E01">
        <w:rPr>
          <w:rFonts w:eastAsiaTheme="minorEastAsia"/>
          <w:szCs w:val="24"/>
          <w:lang w:val="fr-CH" w:eastAsia="ja-JP"/>
        </w:rPr>
        <w:t>F (3+7+0)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"/>
        <w:gridCol w:w="1092"/>
        <w:gridCol w:w="1865"/>
        <w:gridCol w:w="2022"/>
        <w:gridCol w:w="1867"/>
      </w:tblGrid>
      <w:tr w:rsidR="000C5A37" w:rsidRPr="003B2C13" w:rsidTr="00643195">
        <w:trPr>
          <w:trHeight w:val="280"/>
          <w:jc w:val="center"/>
        </w:trPr>
        <w:tc>
          <w:tcPr>
            <w:tcW w:w="1092" w:type="dxa"/>
            <w:vMerge w:val="restart"/>
            <w:vAlign w:val="center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t>Étiquette SP</w:t>
            </w:r>
          </w:p>
        </w:tc>
        <w:tc>
          <w:tcPr>
            <w:tcW w:w="2957" w:type="dxa"/>
            <w:gridSpan w:val="2"/>
            <w:vAlign w:val="bottom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rPr>
                <w:lang w:val="fr-CH"/>
              </w:rPr>
              <w:t>Canal</w:t>
            </w:r>
          </w:p>
        </w:tc>
        <w:tc>
          <w:tcPr>
            <w:tcW w:w="2022" w:type="dxa"/>
            <w:vAlign w:val="bottom"/>
          </w:tcPr>
          <w:p w:rsidR="000C5A37" w:rsidRPr="0011695A" w:rsidRDefault="000C5A37" w:rsidP="00643195">
            <w:pPr>
              <w:pStyle w:val="Tablehead"/>
              <w:keepLines/>
              <w:rPr>
                <w:lang w:val="fr-CH"/>
              </w:rPr>
            </w:pPr>
            <w:r>
              <w:rPr>
                <w:lang w:val="fr-CH"/>
              </w:rPr>
              <w:t>Azimut</w:t>
            </w:r>
          </w:p>
        </w:tc>
        <w:tc>
          <w:tcPr>
            <w:tcW w:w="1867" w:type="dxa"/>
          </w:tcPr>
          <w:p w:rsidR="000C5A37" w:rsidRPr="0011695A" w:rsidRDefault="000C5A37" w:rsidP="00643195">
            <w:pPr>
              <w:pStyle w:val="Tablehead"/>
              <w:keepLines/>
              <w:rPr>
                <w:lang w:val="fr-CH"/>
              </w:rPr>
            </w:pPr>
            <w:r>
              <w:rPr>
                <w:lang w:val="fr-CH"/>
              </w:rPr>
              <w:t>É</w:t>
            </w:r>
            <w:r w:rsidRPr="0011695A">
              <w:rPr>
                <w:lang w:val="fr-CH"/>
              </w:rPr>
              <w:t>l</w:t>
            </w:r>
            <w:r>
              <w:rPr>
                <w:lang w:val="fr-CH"/>
              </w:rPr>
              <w:t>é</w:t>
            </w:r>
            <w:r w:rsidRPr="0011695A">
              <w:rPr>
                <w:lang w:val="fr-CH"/>
              </w:rPr>
              <w:t>vation</w:t>
            </w:r>
          </w:p>
        </w:tc>
      </w:tr>
      <w:tr w:rsidR="000C5A37" w:rsidRPr="003B2C13" w:rsidTr="00643195">
        <w:trPr>
          <w:trHeight w:val="280"/>
          <w:jc w:val="center"/>
        </w:trPr>
        <w:tc>
          <w:tcPr>
            <w:tcW w:w="1092" w:type="dxa"/>
            <w:vMerge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</w:p>
        </w:tc>
        <w:tc>
          <w:tcPr>
            <w:tcW w:w="1092" w:type="dxa"/>
            <w:vAlign w:val="bottom"/>
          </w:tcPr>
          <w:p w:rsidR="000C5A37" w:rsidRPr="0011695A" w:rsidRDefault="000C5A37" w:rsidP="00643195">
            <w:pPr>
              <w:pStyle w:val="Tablehead"/>
              <w:keepLines/>
              <w:rPr>
                <w:lang w:val="fr-CH"/>
              </w:rPr>
            </w:pPr>
            <w:r>
              <w:rPr>
                <w:lang w:val="fr-CH"/>
              </w:rPr>
              <w:t>Étiquette</w:t>
            </w:r>
          </w:p>
        </w:tc>
        <w:tc>
          <w:tcPr>
            <w:tcW w:w="1865" w:type="dxa"/>
            <w:vAlign w:val="bottom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 w:rsidRPr="0011695A">
              <w:rPr>
                <w:lang w:val="fr-CH"/>
              </w:rPr>
              <w:t>N</w:t>
            </w:r>
            <w:r>
              <w:rPr>
                <w:lang w:val="fr-CH"/>
              </w:rPr>
              <w:t>om</w:t>
            </w:r>
          </w:p>
        </w:tc>
        <w:tc>
          <w:tcPr>
            <w:tcW w:w="2022" w:type="dxa"/>
            <w:vAlign w:val="bottom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Plage</w:t>
            </w:r>
          </w:p>
        </w:tc>
        <w:tc>
          <w:tcPr>
            <w:tcW w:w="1867" w:type="dxa"/>
            <w:vAlign w:val="bottom"/>
          </w:tcPr>
          <w:p w:rsidR="000C5A37" w:rsidRPr="003B2C13" w:rsidRDefault="000C5A37" w:rsidP="00643195">
            <w:pPr>
              <w:pStyle w:val="Tablehead"/>
              <w:rPr>
                <w:lang w:val="en-US"/>
              </w:rPr>
            </w:pPr>
            <w:r>
              <w:rPr>
                <w:lang w:val="en-US"/>
              </w:rPr>
              <w:t>Plage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M+000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C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rFonts w:eastAsia="Malgun Gothic"/>
                <w:lang w:val="fr-CH"/>
              </w:rPr>
              <w:t>Centre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M+030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L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Gauche 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+30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M-030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R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Droite 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>
              <w:rPr>
                <w:rFonts w:eastAsiaTheme="minorEastAsia" w:hint="eastAsia"/>
                <w:lang w:val="en-US" w:eastAsia="ja-JP"/>
              </w:rPr>
              <w:t>30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U+045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L</w:t>
            </w:r>
            <w:r w:rsidRPr="0077602A">
              <w:rPr>
                <w:rFonts w:eastAsia="Malgun Gothic"/>
                <w:lang w:val="en-US"/>
              </w:rPr>
              <w:t>H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Supérieur gauche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 xml:space="preserve">30 .. </w:t>
            </w: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>45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+</w:t>
            </w:r>
            <w:r w:rsidRPr="0077602A">
              <w:rPr>
                <w:lang w:val="en-US"/>
              </w:rPr>
              <w:t>30 .. +45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U-045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R</w:t>
            </w:r>
            <w:r w:rsidRPr="0077602A">
              <w:rPr>
                <w:rFonts w:eastAsia="Malgun Gothic"/>
                <w:lang w:val="en-US"/>
              </w:rPr>
              <w:t>H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Supérieur droit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>3</w:t>
            </w:r>
            <w:r w:rsidRPr="0077602A">
              <w:rPr>
                <w:rFonts w:eastAsia="Malgun Gothic"/>
                <w:lang w:val="en-US"/>
              </w:rPr>
              <w:t>0 .. –45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+30 .. +45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M+090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L</w:t>
            </w:r>
            <w:r w:rsidRPr="0077602A">
              <w:rPr>
                <w:rFonts w:eastAsia="Malgun Gothic"/>
                <w:lang w:val="en-US"/>
              </w:rPr>
              <w:t>S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Latéral gauche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>6</w:t>
            </w:r>
            <w:r w:rsidRPr="0077602A">
              <w:rPr>
                <w:lang w:val="en-US"/>
              </w:rPr>
              <w:t>0 .. +</w:t>
            </w:r>
            <w:r w:rsidRPr="0077602A">
              <w:rPr>
                <w:rFonts w:eastAsia="Malgun Gothic"/>
                <w:lang w:val="en-US"/>
              </w:rPr>
              <w:t>15</w:t>
            </w:r>
            <w:r w:rsidRPr="0077602A">
              <w:rPr>
                <w:lang w:val="en-US"/>
              </w:rPr>
              <w:t>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M-090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R</w:t>
            </w:r>
            <w:r w:rsidRPr="0077602A">
              <w:rPr>
                <w:rFonts w:eastAsia="Malgun Gothic"/>
                <w:lang w:val="en-US"/>
              </w:rPr>
              <w:t>S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Latéral droit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–6</w:t>
            </w:r>
            <w:r w:rsidRPr="0077602A">
              <w:rPr>
                <w:lang w:val="en-US"/>
              </w:rPr>
              <w:t xml:space="preserve">0 .. </w:t>
            </w:r>
            <w:r w:rsidRPr="0077602A">
              <w:rPr>
                <w:rFonts w:eastAsia="Malgun Gothic"/>
                <w:lang w:val="en-US"/>
              </w:rPr>
              <w:t>–15</w:t>
            </w:r>
            <w:r w:rsidRPr="0077602A">
              <w:rPr>
                <w:lang w:val="en-US"/>
              </w:rPr>
              <w:t>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M+135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L</w:t>
            </w:r>
            <w:r w:rsidRPr="0077602A">
              <w:rPr>
                <w:rFonts w:eastAsia="Malgun Gothic"/>
                <w:lang w:val="en-US"/>
              </w:rPr>
              <w:t>B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keepNext/>
              <w:keepLines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 xml:space="preserve">Arrière gauche 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="Malgun Gothic"/>
                <w:lang w:val="en-US"/>
              </w:rPr>
              <w:t>6</w:t>
            </w:r>
            <w:r w:rsidRPr="0077602A">
              <w:rPr>
                <w:lang w:val="en-US"/>
              </w:rPr>
              <w:t>0 .. +15</w:t>
            </w:r>
            <w:r w:rsidRPr="0077602A">
              <w:rPr>
                <w:rFonts w:eastAsia="Malgun Gothic"/>
                <w:lang w:val="en-US"/>
              </w:rPr>
              <w:t>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M-135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R</w:t>
            </w:r>
            <w:r w:rsidRPr="0077602A">
              <w:rPr>
                <w:rFonts w:eastAsia="Malgun Gothic"/>
                <w:lang w:val="en-US"/>
              </w:rPr>
              <w:t>B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Arrière droit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–6</w:t>
            </w:r>
            <w:r w:rsidRPr="0077602A">
              <w:rPr>
                <w:lang w:val="en-US"/>
              </w:rPr>
              <w:t xml:space="preserve">0 .. </w:t>
            </w:r>
            <w:r w:rsidRPr="0077602A">
              <w:rPr>
                <w:rFonts w:eastAsia="Malgun Gothic"/>
                <w:lang w:val="en-US"/>
              </w:rPr>
              <w:t>–1</w:t>
            </w:r>
            <w:r w:rsidRPr="0077602A">
              <w:rPr>
                <w:lang w:val="en-US"/>
              </w:rPr>
              <w:t>5</w:t>
            </w:r>
            <w:r w:rsidRPr="0077602A">
              <w:rPr>
                <w:rFonts w:eastAsia="Malgun Gothic"/>
                <w:lang w:val="en-US"/>
              </w:rPr>
              <w:t>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U</w:t>
            </w:r>
            <w:r>
              <w:rPr>
                <w:rFonts w:hint="eastAsia"/>
                <w:lang w:val="en-US" w:eastAsia="ja-JP"/>
              </w:rPr>
              <w:t>H</w:t>
            </w:r>
            <w:r w:rsidRPr="0077602A">
              <w:rPr>
                <w:lang w:val="en-US"/>
              </w:rPr>
              <w:t>+180</w:t>
            </w:r>
          </w:p>
        </w:tc>
        <w:tc>
          <w:tcPr>
            <w:tcW w:w="109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C</w:t>
            </w:r>
            <w:r w:rsidRPr="0077602A">
              <w:rPr>
                <w:rFonts w:eastAsia="Malgun Gothic"/>
                <w:lang w:val="en-US"/>
              </w:rPr>
              <w:t>H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rFonts w:eastAsia="Malgun Gothic"/>
                <w:lang w:val="fr-CH"/>
              </w:rPr>
              <w:t>Supérieur central</w:t>
            </w:r>
          </w:p>
        </w:tc>
        <w:tc>
          <w:tcPr>
            <w:tcW w:w="2022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180</w:t>
            </w:r>
          </w:p>
        </w:tc>
        <w:tc>
          <w:tcPr>
            <w:tcW w:w="1867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+45 .. +</w:t>
            </w:r>
            <w:r w:rsidRPr="0077602A">
              <w:rPr>
                <w:rFonts w:eastAsia="Malgun Gothic"/>
                <w:lang w:val="en-US"/>
              </w:rPr>
              <w:t>90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LFE1</w:t>
            </w:r>
          </w:p>
        </w:tc>
        <w:tc>
          <w:tcPr>
            <w:tcW w:w="1092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LFE1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t>Effets basse fréquence à gauche</w:t>
            </w:r>
          </w:p>
        </w:tc>
        <w:tc>
          <w:tcPr>
            <w:tcW w:w="2022" w:type="dxa"/>
            <w:vAlign w:val="center"/>
          </w:tcPr>
          <w:p w:rsidR="000C5A37" w:rsidRDefault="000C5A37" w:rsidP="00643195">
            <w:pPr>
              <w:pStyle w:val="Tabletext"/>
              <w:jc w:val="center"/>
              <w:rPr>
                <w:b/>
                <w:lang w:val="en-US"/>
              </w:rPr>
            </w:pPr>
            <w:r w:rsidRPr="0077602A">
              <w:rPr>
                <w:lang w:val="en-US"/>
              </w:rPr>
              <w:t>+30 .. +90</w:t>
            </w:r>
          </w:p>
        </w:tc>
        <w:tc>
          <w:tcPr>
            <w:tcW w:w="1867" w:type="dxa"/>
            <w:vAlign w:val="center"/>
          </w:tcPr>
          <w:p w:rsidR="000C5A37" w:rsidRDefault="000C5A37" w:rsidP="00643195">
            <w:pPr>
              <w:pStyle w:val="Tabletext"/>
              <w:jc w:val="center"/>
              <w:rPr>
                <w:b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 xml:space="preserve">15 .. </w:t>
            </w: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>30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092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LFE2</w:t>
            </w:r>
          </w:p>
        </w:tc>
        <w:tc>
          <w:tcPr>
            <w:tcW w:w="1092" w:type="dxa"/>
            <w:vAlign w:val="center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LFE</w:t>
            </w:r>
            <w:r w:rsidRPr="0077602A">
              <w:rPr>
                <w:rFonts w:eastAsia="Malgun Gothic"/>
                <w:lang w:val="en-US"/>
              </w:rPr>
              <w:t>2</w:t>
            </w:r>
          </w:p>
        </w:tc>
        <w:tc>
          <w:tcPr>
            <w:tcW w:w="1865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>
              <w:rPr>
                <w:lang w:val="fr-CH"/>
              </w:rPr>
              <w:t>Effets basse fréquence à droite</w:t>
            </w:r>
          </w:p>
        </w:tc>
        <w:tc>
          <w:tcPr>
            <w:tcW w:w="2022" w:type="dxa"/>
            <w:vAlign w:val="center"/>
          </w:tcPr>
          <w:p w:rsidR="000C5A37" w:rsidRDefault="000C5A37" w:rsidP="00643195">
            <w:pPr>
              <w:pStyle w:val="Tabletext"/>
              <w:jc w:val="center"/>
              <w:rPr>
                <w:b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 xml:space="preserve">30 .. </w:t>
            </w: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>90</w:t>
            </w:r>
          </w:p>
        </w:tc>
        <w:tc>
          <w:tcPr>
            <w:tcW w:w="1867" w:type="dxa"/>
            <w:vAlign w:val="center"/>
          </w:tcPr>
          <w:p w:rsidR="000C5A37" w:rsidRDefault="000C5A37" w:rsidP="00643195">
            <w:pPr>
              <w:pStyle w:val="Tabletext"/>
              <w:jc w:val="center"/>
              <w:rPr>
                <w:b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 xml:space="preserve">15 .. </w:t>
            </w: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lang w:val="en-US"/>
              </w:rPr>
              <w:t>30</w:t>
            </w:r>
          </w:p>
        </w:tc>
      </w:tr>
    </w:tbl>
    <w:p w:rsidR="000C5A37" w:rsidRDefault="000C5A37" w:rsidP="000C5A37">
      <w:pPr>
        <w:pStyle w:val="Tablefin"/>
        <w:rPr>
          <w:lang w:eastAsia="ja-JP"/>
        </w:rPr>
      </w:pPr>
    </w:p>
    <w:p w:rsidR="000C5A37" w:rsidRPr="006F2E01" w:rsidRDefault="000C5A37" w:rsidP="000C5A37">
      <w:pPr>
        <w:pStyle w:val="TableNo"/>
        <w:rPr>
          <w:rFonts w:eastAsiaTheme="minorEastAsia"/>
          <w:szCs w:val="24"/>
          <w:lang w:val="fr-CH" w:eastAsia="ja-JP"/>
        </w:rPr>
      </w:pPr>
      <w:r w:rsidRPr="006F2E01">
        <w:rPr>
          <w:szCs w:val="24"/>
          <w:lang w:val="fr-CH" w:eastAsia="ja-JP"/>
        </w:rPr>
        <w:t>TABLE</w:t>
      </w:r>
      <w:r w:rsidR="00B3346D" w:rsidRPr="006F2E01">
        <w:rPr>
          <w:szCs w:val="24"/>
          <w:lang w:val="fr-CH" w:eastAsia="ja-JP"/>
        </w:rPr>
        <w:t>AU</w:t>
      </w:r>
      <w:r w:rsidRPr="006F2E01">
        <w:rPr>
          <w:szCs w:val="24"/>
          <w:lang w:val="fr-CH" w:eastAsia="ja-JP"/>
        </w:rPr>
        <w:t xml:space="preserve"> </w:t>
      </w:r>
      <w:r w:rsidRPr="006F2E01">
        <w:rPr>
          <w:rFonts w:eastAsiaTheme="minorEastAsia"/>
          <w:szCs w:val="24"/>
          <w:lang w:val="fr-CH" w:eastAsia="ja-JP"/>
        </w:rPr>
        <w:t>6</w:t>
      </w:r>
    </w:p>
    <w:p w:rsidR="000C5A37" w:rsidRPr="006F2E01" w:rsidRDefault="000C5A37" w:rsidP="000C5A37">
      <w:pPr>
        <w:pStyle w:val="Tabletitle"/>
        <w:rPr>
          <w:rFonts w:eastAsiaTheme="minorEastAsia"/>
          <w:szCs w:val="24"/>
          <w:lang w:val="fr-CH" w:eastAsia="ja-JP"/>
        </w:rPr>
      </w:pPr>
      <w:r w:rsidRPr="006F2E01">
        <w:rPr>
          <w:rFonts w:eastAsiaTheme="minorEastAsia"/>
          <w:szCs w:val="24"/>
          <w:lang w:val="fr-CH" w:eastAsia="ja-JP"/>
        </w:rPr>
        <w:t>C</w:t>
      </w:r>
      <w:r w:rsidRPr="006F2E01">
        <w:rPr>
          <w:szCs w:val="24"/>
          <w:lang w:val="fr-CH" w:eastAsia="ja-JP"/>
        </w:rPr>
        <w:t>onfiguration</w:t>
      </w:r>
      <w:r w:rsidRPr="006F2E01">
        <w:rPr>
          <w:szCs w:val="24"/>
          <w:lang w:val="fr-CH" w:eastAsia="ko-KR"/>
        </w:rPr>
        <w:t xml:space="preserve"> des haut-parleurs pour le système sonore </w:t>
      </w:r>
      <w:r w:rsidRPr="006F2E01">
        <w:rPr>
          <w:rFonts w:eastAsiaTheme="minorEastAsia"/>
          <w:szCs w:val="24"/>
          <w:lang w:val="fr-CH" w:eastAsia="ja-JP"/>
        </w:rPr>
        <w:t>B (0+5+0)</w:t>
      </w:r>
      <w:r w:rsidRPr="006F2E01">
        <w:rPr>
          <w:szCs w:val="24"/>
          <w:lang w:val="fr-CH" w:eastAsia="ko-KR"/>
        </w:rPr>
        <w:t xml:space="preserve"> </w:t>
      </w:r>
      <w:r>
        <w:rPr>
          <w:szCs w:val="24"/>
          <w:lang w:val="fr-CH" w:eastAsia="ko-KR"/>
        </w:rPr>
        <w:br/>
      </w:r>
      <w:r w:rsidRPr="006F2E01">
        <w:rPr>
          <w:szCs w:val="24"/>
          <w:lang w:val="fr-CH" w:eastAsia="ko-KR"/>
        </w:rPr>
        <w:t xml:space="preserve">(d'après la </w:t>
      </w:r>
      <w:r w:rsidRPr="006F2E01">
        <w:rPr>
          <w:rFonts w:eastAsiaTheme="minorEastAsia"/>
          <w:szCs w:val="24"/>
          <w:lang w:val="fr-CH" w:eastAsia="ja-JP"/>
        </w:rPr>
        <w:t xml:space="preserve">Recommandation </w:t>
      </w:r>
      <w:r w:rsidRPr="006F2E01">
        <w:rPr>
          <w:szCs w:val="24"/>
          <w:lang w:val="fr-CH" w:eastAsia="ko-KR"/>
        </w:rPr>
        <w:t>UIT</w:t>
      </w:r>
      <w:r w:rsidRPr="006F2E01">
        <w:rPr>
          <w:rFonts w:eastAsiaTheme="minorEastAsia"/>
          <w:szCs w:val="24"/>
          <w:lang w:val="fr-CH" w:eastAsia="ja-JP"/>
        </w:rPr>
        <w:t>-R</w:t>
      </w:r>
      <w:r w:rsidRPr="006F2E01">
        <w:rPr>
          <w:szCs w:val="24"/>
          <w:lang w:val="fr-CH" w:eastAsia="ko-KR"/>
        </w:rPr>
        <w:t xml:space="preserve"> BS.775)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5"/>
        <w:gridCol w:w="1261"/>
        <w:gridCol w:w="2883"/>
        <w:gridCol w:w="2116"/>
        <w:gridCol w:w="2164"/>
      </w:tblGrid>
      <w:tr w:rsidR="000C5A37" w:rsidRPr="003B2C13" w:rsidTr="00643195">
        <w:trPr>
          <w:trHeight w:val="280"/>
          <w:jc w:val="center"/>
        </w:trPr>
        <w:tc>
          <w:tcPr>
            <w:tcW w:w="1215" w:type="dxa"/>
            <w:vMerge w:val="restart"/>
            <w:vAlign w:val="center"/>
          </w:tcPr>
          <w:p w:rsidR="000C5A37" w:rsidRPr="00621941" w:rsidRDefault="000C5A37" w:rsidP="00643195">
            <w:pPr>
              <w:pStyle w:val="Tablehead"/>
            </w:pPr>
            <w:r>
              <w:t>Étiquette SP</w:t>
            </w:r>
          </w:p>
        </w:tc>
        <w:tc>
          <w:tcPr>
            <w:tcW w:w="4144" w:type="dxa"/>
            <w:gridSpan w:val="2"/>
            <w:vAlign w:val="bottom"/>
          </w:tcPr>
          <w:p w:rsidR="000C5A37" w:rsidRPr="00621941" w:rsidRDefault="000C5A37" w:rsidP="00643195">
            <w:pPr>
              <w:pStyle w:val="Tablehead"/>
            </w:pPr>
            <w:r>
              <w:rPr>
                <w:lang w:val="fr-CH"/>
              </w:rPr>
              <w:t>Canal</w:t>
            </w:r>
          </w:p>
        </w:tc>
        <w:tc>
          <w:tcPr>
            <w:tcW w:w="2116" w:type="dxa"/>
            <w:vAlign w:val="bottom"/>
          </w:tcPr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 w:rsidRPr="0011695A">
              <w:rPr>
                <w:lang w:val="fr-CH"/>
              </w:rPr>
              <w:t>Azimut</w:t>
            </w:r>
          </w:p>
        </w:tc>
        <w:tc>
          <w:tcPr>
            <w:tcW w:w="2164" w:type="dxa"/>
          </w:tcPr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É</w:t>
            </w:r>
            <w:r w:rsidRPr="0011695A">
              <w:rPr>
                <w:lang w:val="fr-CH"/>
              </w:rPr>
              <w:t>l</w:t>
            </w:r>
            <w:r>
              <w:rPr>
                <w:lang w:val="fr-CH"/>
              </w:rPr>
              <w:t>é</w:t>
            </w:r>
            <w:r w:rsidRPr="0011695A">
              <w:rPr>
                <w:lang w:val="fr-CH"/>
              </w:rPr>
              <w:t>vation</w:t>
            </w:r>
          </w:p>
        </w:tc>
      </w:tr>
      <w:tr w:rsidR="000C5A37" w:rsidRPr="003B2C13" w:rsidTr="00643195">
        <w:trPr>
          <w:trHeight w:val="280"/>
          <w:jc w:val="center"/>
        </w:trPr>
        <w:tc>
          <w:tcPr>
            <w:tcW w:w="1215" w:type="dxa"/>
            <w:vMerge/>
          </w:tcPr>
          <w:p w:rsidR="000C5A37" w:rsidRPr="00621941" w:rsidRDefault="000C5A37" w:rsidP="00643195">
            <w:pPr>
              <w:pStyle w:val="Tablehead"/>
            </w:pPr>
          </w:p>
        </w:tc>
        <w:tc>
          <w:tcPr>
            <w:tcW w:w="1261" w:type="dxa"/>
            <w:vAlign w:val="bottom"/>
          </w:tcPr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>
              <w:rPr>
                <w:lang w:val="fr-CH"/>
              </w:rPr>
              <w:t>Étiquette</w:t>
            </w:r>
          </w:p>
        </w:tc>
        <w:tc>
          <w:tcPr>
            <w:tcW w:w="2883" w:type="dxa"/>
            <w:vAlign w:val="bottom"/>
          </w:tcPr>
          <w:p w:rsidR="000C5A37" w:rsidRPr="0011695A" w:rsidRDefault="000C5A37" w:rsidP="00643195">
            <w:pPr>
              <w:pStyle w:val="Tablehead"/>
              <w:rPr>
                <w:lang w:val="fr-CH"/>
              </w:rPr>
            </w:pPr>
            <w:r w:rsidRPr="0011695A">
              <w:rPr>
                <w:lang w:val="fr-CH"/>
              </w:rPr>
              <w:t>N</w:t>
            </w:r>
            <w:r>
              <w:rPr>
                <w:lang w:val="fr-CH"/>
              </w:rPr>
              <w:t>om</w:t>
            </w:r>
          </w:p>
        </w:tc>
        <w:tc>
          <w:tcPr>
            <w:tcW w:w="2116" w:type="dxa"/>
            <w:vAlign w:val="bottom"/>
          </w:tcPr>
          <w:p w:rsidR="000C5A37" w:rsidRPr="00621941" w:rsidRDefault="000C5A37" w:rsidP="00643195">
            <w:pPr>
              <w:pStyle w:val="Tablehead"/>
            </w:pPr>
            <w:r>
              <w:t>Plage</w:t>
            </w:r>
          </w:p>
        </w:tc>
        <w:tc>
          <w:tcPr>
            <w:tcW w:w="2164" w:type="dxa"/>
            <w:vAlign w:val="bottom"/>
          </w:tcPr>
          <w:p w:rsidR="000C5A37" w:rsidRPr="00621941" w:rsidRDefault="000C5A37" w:rsidP="00643195">
            <w:pPr>
              <w:pStyle w:val="Tablehead"/>
            </w:pPr>
            <w:r>
              <w:t>Plage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21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M+030</w:t>
            </w:r>
          </w:p>
        </w:tc>
        <w:tc>
          <w:tcPr>
            <w:tcW w:w="1261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L</w:t>
            </w:r>
          </w:p>
        </w:tc>
        <w:tc>
          <w:tcPr>
            <w:tcW w:w="2883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Gauche </w:t>
            </w:r>
          </w:p>
        </w:tc>
        <w:tc>
          <w:tcPr>
            <w:tcW w:w="21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+30</w:t>
            </w:r>
          </w:p>
        </w:tc>
        <w:tc>
          <w:tcPr>
            <w:tcW w:w="2164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21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M-030</w:t>
            </w:r>
          </w:p>
        </w:tc>
        <w:tc>
          <w:tcPr>
            <w:tcW w:w="1261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/>
              </w:rPr>
            </w:pPr>
            <w:r w:rsidRPr="0077602A">
              <w:rPr>
                <w:lang w:val="en-US"/>
              </w:rPr>
              <w:t>R</w:t>
            </w:r>
          </w:p>
        </w:tc>
        <w:tc>
          <w:tcPr>
            <w:tcW w:w="2883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Droite </w:t>
            </w:r>
          </w:p>
        </w:tc>
        <w:tc>
          <w:tcPr>
            <w:tcW w:w="21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  <w:r>
              <w:rPr>
                <w:rFonts w:eastAsiaTheme="minorEastAsia" w:hint="eastAsia"/>
                <w:lang w:val="en-US" w:eastAsia="ja-JP"/>
              </w:rPr>
              <w:t>30</w:t>
            </w:r>
          </w:p>
        </w:tc>
        <w:tc>
          <w:tcPr>
            <w:tcW w:w="2164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21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M+000</w:t>
            </w:r>
          </w:p>
        </w:tc>
        <w:tc>
          <w:tcPr>
            <w:tcW w:w="1261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C</w:t>
            </w:r>
          </w:p>
        </w:tc>
        <w:tc>
          <w:tcPr>
            <w:tcW w:w="2883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="Malgun Gothic"/>
                <w:lang w:val="fr-CH"/>
              </w:rPr>
            </w:pPr>
            <w:r w:rsidRPr="0011695A">
              <w:rPr>
                <w:rFonts w:eastAsia="Malgun Gothic"/>
                <w:lang w:val="fr-CH"/>
              </w:rPr>
              <w:t>Centre</w:t>
            </w:r>
          </w:p>
        </w:tc>
        <w:tc>
          <w:tcPr>
            <w:tcW w:w="21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  <w:tc>
          <w:tcPr>
            <w:tcW w:w="2164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 w:eastAsia="ja-JP"/>
              </w:rPr>
            </w:pPr>
            <w:r>
              <w:rPr>
                <w:rFonts w:eastAsiaTheme="minorEastAsia" w:hint="eastAsia"/>
                <w:lang w:val="en-US" w:eastAsia="ja-JP"/>
              </w:rPr>
              <w:t>0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21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 w:eastAsia="ja-JP"/>
              </w:rPr>
            </w:pPr>
            <w:r w:rsidRPr="0077602A">
              <w:rPr>
                <w:lang w:val="en-US"/>
              </w:rPr>
              <w:t>LFE</w:t>
            </w:r>
            <w:r>
              <w:rPr>
                <w:rFonts w:hint="eastAsia"/>
                <w:lang w:val="en-US" w:eastAsia="ja-JP"/>
              </w:rPr>
              <w:t>1</w:t>
            </w:r>
          </w:p>
        </w:tc>
        <w:tc>
          <w:tcPr>
            <w:tcW w:w="1261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lang w:val="en-US" w:eastAsia="ja-JP"/>
              </w:rPr>
            </w:pPr>
            <w:r w:rsidRPr="0077602A">
              <w:rPr>
                <w:lang w:val="en-US"/>
              </w:rPr>
              <w:t>LFE</w:t>
            </w:r>
          </w:p>
        </w:tc>
        <w:tc>
          <w:tcPr>
            <w:tcW w:w="2883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lang w:val="fr-CH"/>
              </w:rPr>
            </w:pPr>
            <w:r>
              <w:rPr>
                <w:lang w:val="fr-CH"/>
              </w:rPr>
              <w:t xml:space="preserve">Effets basse fréquence à gauche </w:t>
            </w:r>
          </w:p>
        </w:tc>
        <w:tc>
          <w:tcPr>
            <w:tcW w:w="21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</w:p>
        </w:tc>
        <w:tc>
          <w:tcPr>
            <w:tcW w:w="2164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rFonts w:eastAsiaTheme="minorEastAsia"/>
                <w:lang w:val="en-US"/>
              </w:rPr>
              <w:t>–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21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lang w:val="en-US"/>
              </w:rPr>
              <w:t>M+1</w:t>
            </w:r>
            <w:r w:rsidRPr="0077602A">
              <w:rPr>
                <w:rFonts w:eastAsiaTheme="minorEastAsia"/>
                <w:lang w:val="en-US"/>
              </w:rPr>
              <w:t>10</w:t>
            </w:r>
          </w:p>
        </w:tc>
        <w:tc>
          <w:tcPr>
            <w:tcW w:w="1261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lang w:val="en-US"/>
              </w:rPr>
              <w:t>L</w:t>
            </w:r>
            <w:r w:rsidRPr="0077602A">
              <w:rPr>
                <w:rFonts w:eastAsiaTheme="minorEastAsia"/>
                <w:lang w:val="en-US"/>
              </w:rPr>
              <w:t>s</w:t>
            </w:r>
          </w:p>
        </w:tc>
        <w:tc>
          <w:tcPr>
            <w:tcW w:w="2883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>
              <w:rPr>
                <w:lang w:val="fr-CH"/>
              </w:rPr>
              <w:t>Ambiophonique</w:t>
            </w:r>
            <w:r>
              <w:rPr>
                <w:rFonts w:eastAsiaTheme="minorEastAsia"/>
                <w:lang w:val="fr-CH"/>
              </w:rPr>
              <w:t xml:space="preserve"> gauche</w:t>
            </w:r>
          </w:p>
        </w:tc>
        <w:tc>
          <w:tcPr>
            <w:tcW w:w="21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lang w:val="en-US"/>
              </w:rPr>
              <w:t>+</w:t>
            </w:r>
            <w:r w:rsidRPr="0077602A">
              <w:rPr>
                <w:rFonts w:eastAsiaTheme="minorEastAsia"/>
                <w:lang w:val="en-US"/>
              </w:rPr>
              <w:t>100 ..</w:t>
            </w:r>
            <w:r>
              <w:rPr>
                <w:rFonts w:eastAsiaTheme="minorEastAsia" w:hint="eastAsia"/>
                <w:lang w:val="en-US" w:eastAsia="ja-JP"/>
              </w:rPr>
              <w:t xml:space="preserve"> </w:t>
            </w:r>
            <w:r w:rsidRPr="0077602A">
              <w:rPr>
                <w:lang w:val="en-US"/>
              </w:rPr>
              <w:t>+1</w:t>
            </w:r>
            <w:r w:rsidRPr="0077602A">
              <w:rPr>
                <w:rFonts w:eastAsiaTheme="minorEastAsia"/>
                <w:lang w:val="en-US"/>
              </w:rPr>
              <w:t>2</w:t>
            </w:r>
            <w:r w:rsidRPr="0077602A">
              <w:rPr>
                <w:rFonts w:eastAsia="Malgun Gothic"/>
                <w:lang w:val="en-US"/>
              </w:rPr>
              <w:t>0</w:t>
            </w:r>
          </w:p>
        </w:tc>
        <w:tc>
          <w:tcPr>
            <w:tcW w:w="2164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lang w:val="en-US"/>
              </w:rPr>
              <w:t xml:space="preserve">0 .. </w:t>
            </w:r>
            <w:r w:rsidRPr="0077602A">
              <w:rPr>
                <w:rFonts w:eastAsiaTheme="minorEastAsia"/>
                <w:lang w:val="en-US"/>
              </w:rPr>
              <w:t>+15</w:t>
            </w:r>
          </w:p>
        </w:tc>
      </w:tr>
      <w:tr w:rsidR="000C5A37" w:rsidRPr="003B2C13" w:rsidTr="00643195">
        <w:trPr>
          <w:trHeight w:val="238"/>
          <w:jc w:val="center"/>
        </w:trPr>
        <w:tc>
          <w:tcPr>
            <w:tcW w:w="1215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lang w:val="en-US"/>
              </w:rPr>
              <w:t>M-</w:t>
            </w:r>
            <w:r w:rsidRPr="0077602A">
              <w:rPr>
                <w:rFonts w:eastAsiaTheme="minorEastAsia"/>
                <w:lang w:val="en-US"/>
              </w:rPr>
              <w:t>110</w:t>
            </w:r>
          </w:p>
        </w:tc>
        <w:tc>
          <w:tcPr>
            <w:tcW w:w="1261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lang w:val="en-US"/>
              </w:rPr>
              <w:t>R</w:t>
            </w:r>
            <w:r w:rsidRPr="0077602A">
              <w:rPr>
                <w:rFonts w:eastAsiaTheme="minorEastAsia"/>
                <w:lang w:val="en-US"/>
              </w:rPr>
              <w:t>s</w:t>
            </w:r>
          </w:p>
        </w:tc>
        <w:tc>
          <w:tcPr>
            <w:tcW w:w="2883" w:type="dxa"/>
          </w:tcPr>
          <w:p w:rsidR="000C5A37" w:rsidRPr="0011695A" w:rsidRDefault="000C5A37" w:rsidP="00643195">
            <w:pPr>
              <w:pStyle w:val="Tabletext"/>
              <w:jc w:val="center"/>
              <w:rPr>
                <w:rFonts w:eastAsiaTheme="minorEastAsia"/>
                <w:lang w:val="fr-CH"/>
              </w:rPr>
            </w:pPr>
            <w:r>
              <w:rPr>
                <w:lang w:val="fr-CH"/>
              </w:rPr>
              <w:t>Ambiophonique</w:t>
            </w:r>
            <w:r>
              <w:rPr>
                <w:rFonts w:eastAsiaTheme="minorEastAsia"/>
                <w:lang w:val="fr-CH"/>
              </w:rPr>
              <w:t xml:space="preserve"> droit</w:t>
            </w:r>
          </w:p>
        </w:tc>
        <w:tc>
          <w:tcPr>
            <w:tcW w:w="2116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="Malgun Gothic"/>
                <w:lang w:val="en-US"/>
              </w:rPr>
            </w:pPr>
            <w:r w:rsidRPr="0077602A">
              <w:rPr>
                <w:rFonts w:eastAsia="Malgun Gothic"/>
                <w:lang w:val="en-US"/>
              </w:rPr>
              <w:t>–</w:t>
            </w:r>
            <w:r w:rsidRPr="0077602A">
              <w:rPr>
                <w:rFonts w:eastAsiaTheme="minorEastAsia"/>
                <w:lang w:val="en-US"/>
              </w:rPr>
              <w:t>10</w:t>
            </w:r>
            <w:r w:rsidRPr="0077602A">
              <w:rPr>
                <w:lang w:val="en-US"/>
              </w:rPr>
              <w:t xml:space="preserve">0 .. </w:t>
            </w:r>
            <w:r w:rsidRPr="0077602A">
              <w:rPr>
                <w:rFonts w:eastAsia="Malgun Gothic"/>
                <w:lang w:val="en-US"/>
              </w:rPr>
              <w:t>–1</w:t>
            </w:r>
            <w:r w:rsidRPr="0077602A">
              <w:rPr>
                <w:rFonts w:eastAsiaTheme="minorEastAsia"/>
                <w:lang w:val="en-US"/>
              </w:rPr>
              <w:t>2</w:t>
            </w:r>
            <w:r w:rsidRPr="0077602A">
              <w:rPr>
                <w:rFonts w:eastAsia="Malgun Gothic"/>
                <w:lang w:val="en-US"/>
              </w:rPr>
              <w:t>0</w:t>
            </w:r>
          </w:p>
        </w:tc>
        <w:tc>
          <w:tcPr>
            <w:tcW w:w="2164" w:type="dxa"/>
          </w:tcPr>
          <w:p w:rsidR="000C5A37" w:rsidRPr="003B2C13" w:rsidRDefault="000C5A37" w:rsidP="00643195">
            <w:pPr>
              <w:pStyle w:val="Tabletext"/>
              <w:jc w:val="center"/>
              <w:rPr>
                <w:rFonts w:eastAsiaTheme="minorEastAsia"/>
                <w:lang w:val="en-US"/>
              </w:rPr>
            </w:pPr>
            <w:r w:rsidRPr="0077602A">
              <w:rPr>
                <w:lang w:val="en-US"/>
              </w:rPr>
              <w:t xml:space="preserve">0 .. </w:t>
            </w:r>
            <w:r w:rsidRPr="0077602A">
              <w:rPr>
                <w:rFonts w:eastAsiaTheme="minorEastAsia"/>
                <w:lang w:val="en-US"/>
              </w:rPr>
              <w:t>+15</w:t>
            </w:r>
          </w:p>
        </w:tc>
      </w:tr>
    </w:tbl>
    <w:p w:rsidR="000C5A37" w:rsidRDefault="000C5A37" w:rsidP="000C5A37">
      <w:pPr>
        <w:pStyle w:val="Tablefin"/>
        <w:rPr>
          <w:lang w:eastAsia="ja-JP"/>
        </w:rPr>
      </w:pPr>
    </w:p>
    <w:p w:rsidR="000C5A37" w:rsidRDefault="000C5A37" w:rsidP="000C5A37">
      <w:pPr>
        <w:rPr>
          <w:lang w:val="fr-CH" w:eastAsia="ja-JP"/>
        </w:rPr>
      </w:pPr>
      <w:r>
        <w:rPr>
          <w:lang w:val="fr-CH" w:eastAsia="ja-JP"/>
        </w:rPr>
        <w:t>Les configurations des haut-parleurs indiquées dans les Tableaux </w:t>
      </w:r>
      <w:r w:rsidRPr="0011695A">
        <w:rPr>
          <w:rFonts w:eastAsiaTheme="minorEastAsia"/>
          <w:lang w:val="fr-CH" w:eastAsia="ja-JP"/>
        </w:rPr>
        <w:t xml:space="preserve">3 </w:t>
      </w:r>
      <w:r>
        <w:rPr>
          <w:rFonts w:eastAsiaTheme="minorEastAsia"/>
          <w:lang w:val="fr-CH" w:eastAsia="ja-JP"/>
        </w:rPr>
        <w:t xml:space="preserve">à </w:t>
      </w:r>
      <w:r w:rsidRPr="0011695A">
        <w:rPr>
          <w:rFonts w:eastAsiaTheme="minorEastAsia"/>
          <w:lang w:val="fr-CH" w:eastAsia="ja-JP"/>
        </w:rPr>
        <w:t>6</w:t>
      </w:r>
      <w:r w:rsidRPr="0011695A">
        <w:rPr>
          <w:lang w:val="fr-CH" w:eastAsia="ja-JP"/>
        </w:rPr>
        <w:t xml:space="preserve"> </w:t>
      </w:r>
      <w:r>
        <w:rPr>
          <w:lang w:val="fr-CH" w:eastAsia="ja-JP"/>
        </w:rPr>
        <w:t xml:space="preserve">sont illustrées dans le </w:t>
      </w:r>
      <w:r w:rsidRPr="0011695A">
        <w:rPr>
          <w:lang w:val="fr-CH" w:eastAsia="ja-JP"/>
        </w:rPr>
        <w:t>Table</w:t>
      </w:r>
      <w:r>
        <w:rPr>
          <w:lang w:val="fr-CH" w:eastAsia="ja-JP"/>
        </w:rPr>
        <w:t>au </w:t>
      </w:r>
      <w:r w:rsidRPr="0011695A">
        <w:rPr>
          <w:rFonts w:eastAsiaTheme="minorEastAsia"/>
          <w:lang w:val="fr-CH" w:eastAsia="ja-JP"/>
        </w:rPr>
        <w:t>7</w:t>
      </w:r>
      <w:r w:rsidRPr="0011695A">
        <w:rPr>
          <w:lang w:val="fr-CH" w:eastAsia="ja-JP"/>
        </w:rPr>
        <w:t>.</w:t>
      </w:r>
    </w:p>
    <w:p w:rsidR="000C5A37" w:rsidRPr="009A274D" w:rsidRDefault="000C5A37" w:rsidP="000C5A37">
      <w:pPr>
        <w:rPr>
          <w:i/>
          <w:iCs/>
          <w:lang w:val="fr-CH" w:eastAsia="ja-JP"/>
        </w:rPr>
      </w:pPr>
      <w:r>
        <w:rPr>
          <w:i/>
          <w:iCs/>
          <w:lang w:val="fr-CH" w:eastAsia="ja-JP"/>
        </w:rPr>
        <w:t>[Note rédactionnelle: Les images indiquées au Tableau 7 ont été seulement redimensionnées.]</w:t>
      </w:r>
    </w:p>
    <w:p w:rsidR="000C5A37" w:rsidRPr="006F2E01" w:rsidRDefault="000C5A37" w:rsidP="000C5A37">
      <w:pPr>
        <w:pStyle w:val="TableNo"/>
        <w:keepLines/>
        <w:rPr>
          <w:rFonts w:eastAsiaTheme="minorEastAsia"/>
          <w:szCs w:val="24"/>
          <w:lang w:val="fr-CH" w:eastAsia="ja-JP"/>
        </w:rPr>
      </w:pPr>
      <w:r w:rsidRPr="006F2E01">
        <w:rPr>
          <w:szCs w:val="24"/>
          <w:lang w:val="fr-CH"/>
        </w:rPr>
        <w:lastRenderedPageBreak/>
        <w:t>TABLE</w:t>
      </w:r>
      <w:r w:rsidR="00B3346D" w:rsidRPr="006F2E01">
        <w:rPr>
          <w:szCs w:val="24"/>
          <w:lang w:val="fr-CH"/>
        </w:rPr>
        <w:t>AU</w:t>
      </w:r>
      <w:r w:rsidRPr="006F2E01">
        <w:rPr>
          <w:szCs w:val="24"/>
          <w:lang w:val="fr-CH"/>
        </w:rPr>
        <w:t xml:space="preserve"> </w:t>
      </w:r>
      <w:r w:rsidRPr="006F2E01">
        <w:rPr>
          <w:rFonts w:eastAsiaTheme="minorEastAsia"/>
          <w:szCs w:val="24"/>
          <w:lang w:val="fr-CH" w:eastAsia="ja-JP"/>
        </w:rPr>
        <w:t>7</w:t>
      </w:r>
    </w:p>
    <w:p w:rsidR="000C5A37" w:rsidRPr="006F2E01" w:rsidRDefault="000C5A37" w:rsidP="000C5A37">
      <w:pPr>
        <w:pStyle w:val="Tabletitle"/>
        <w:rPr>
          <w:rFonts w:eastAsiaTheme="minorEastAsia"/>
          <w:szCs w:val="24"/>
          <w:lang w:val="fr-CH" w:eastAsia="ja-JP"/>
        </w:rPr>
      </w:pPr>
      <w:r w:rsidRPr="006F2E01">
        <w:rPr>
          <w:szCs w:val="24"/>
          <w:lang w:val="fr-CH" w:eastAsia="ja-JP"/>
        </w:rPr>
        <w:t>Configurations des haut-parleurs pour le système sonore évolué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2901"/>
        <w:gridCol w:w="2769"/>
        <w:gridCol w:w="2377"/>
      </w:tblGrid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head"/>
              <w:keepLines/>
              <w:rPr>
                <w:sz w:val="20"/>
                <w:lang w:val="fr-CH" w:eastAsia="ja-JP"/>
              </w:rPr>
            </w:pPr>
            <w:r w:rsidRPr="005A38DD">
              <w:rPr>
                <w:sz w:val="20"/>
                <w:lang w:val="fr-CH" w:eastAsia="ja-JP"/>
              </w:rPr>
              <w:t>Système sonore</w:t>
            </w:r>
          </w:p>
        </w:tc>
        <w:tc>
          <w:tcPr>
            <w:tcW w:w="2901" w:type="dxa"/>
            <w:vAlign w:val="center"/>
          </w:tcPr>
          <w:p w:rsidR="000C5A37" w:rsidRPr="005A38DD" w:rsidRDefault="000C5A37" w:rsidP="00643195">
            <w:pPr>
              <w:pStyle w:val="Tablehead"/>
              <w:keepLines/>
              <w:rPr>
                <w:sz w:val="20"/>
                <w:lang w:val="fr-CH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Couche supérieure</w:t>
            </w:r>
          </w:p>
        </w:tc>
        <w:tc>
          <w:tcPr>
            <w:tcW w:w="2769" w:type="dxa"/>
            <w:vAlign w:val="center"/>
          </w:tcPr>
          <w:p w:rsidR="000C5A37" w:rsidRPr="005A38DD" w:rsidRDefault="000C5A37" w:rsidP="00643195">
            <w:pPr>
              <w:pStyle w:val="Tablehead"/>
              <w:keepLines/>
              <w:rPr>
                <w:sz w:val="20"/>
                <w:lang w:val="fr-CH"/>
              </w:rPr>
            </w:pPr>
            <w:r w:rsidRPr="005A38DD">
              <w:rPr>
                <w:sz w:val="20"/>
                <w:lang w:val="fr-CH" w:eastAsia="ja-JP"/>
              </w:rPr>
              <w:t>Couche intermédiaire</w:t>
            </w:r>
          </w:p>
        </w:tc>
        <w:tc>
          <w:tcPr>
            <w:tcW w:w="2377" w:type="dxa"/>
            <w:vAlign w:val="center"/>
          </w:tcPr>
          <w:p w:rsidR="000C5A37" w:rsidRPr="005A38DD" w:rsidRDefault="000C5A37" w:rsidP="00643195">
            <w:pPr>
              <w:pStyle w:val="Tablehead"/>
              <w:keepLines/>
              <w:rPr>
                <w:sz w:val="20"/>
                <w:lang w:val="fr-CH"/>
              </w:rPr>
            </w:pPr>
            <w:r w:rsidRPr="005A38DD">
              <w:rPr>
                <w:sz w:val="20"/>
                <w:lang w:val="fr-CH" w:eastAsia="ja-JP"/>
              </w:rPr>
              <w:t>Couche inférieure</w:t>
            </w: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H</w:t>
            </w:r>
            <w:r w:rsidRPr="005A38DD">
              <w:rPr>
                <w:sz w:val="20"/>
                <w:lang w:val="fr-CH" w:eastAsia="ja-JP"/>
              </w:rPr>
              <w:t xml:space="preserve"> (</w:t>
            </w:r>
            <w:r w:rsidRPr="005A38DD">
              <w:rPr>
                <w:sz w:val="20"/>
                <w:lang w:val="fr-CH"/>
              </w:rPr>
              <w:t>9+10+3</w:t>
            </w:r>
            <w:r w:rsidRPr="005A38DD">
              <w:rPr>
                <w:sz w:val="20"/>
                <w:lang w:val="fr-CH" w:eastAsia="ja-JP"/>
              </w:rPr>
              <w:t>)</w:t>
            </w:r>
          </w:p>
        </w:tc>
        <w:tc>
          <w:tcPr>
            <w:tcW w:w="2901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1D4AFF3C" wp14:editId="612E73E4">
                  <wp:extent cx="1762125" cy="1685925"/>
                  <wp:effectExtent l="19050" t="0" r="9525" b="0"/>
                  <wp:docPr id="12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4E20DC87" wp14:editId="5DB8F3B1">
                  <wp:extent cx="1581150" cy="1685925"/>
                  <wp:effectExtent l="19050" t="0" r="0" b="0"/>
                  <wp:docPr id="1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1B69C68A" wp14:editId="43F24B90">
                  <wp:extent cx="1362075" cy="1495425"/>
                  <wp:effectExtent l="19050" t="0" r="9525" b="0"/>
                  <wp:docPr id="1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rFonts w:eastAsiaTheme="minorEastAsia"/>
                <w:sz w:val="20"/>
                <w:lang w:val="fr-CH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Couche supérieure</w:t>
            </w:r>
          </w:p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sz w:val="20"/>
                <w:lang w:val="fr-CH"/>
              </w:rPr>
              <w:t>3/3/3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 xml:space="preserve"> (NOTE)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sz w:val="20"/>
                <w:lang w:val="fr-CH" w:eastAsia="ja-JP"/>
              </w:rPr>
              <w:t>Couche intermédiaire</w:t>
            </w:r>
          </w:p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sz w:val="20"/>
                <w:lang w:val="fr-CH"/>
              </w:rPr>
              <w:t>5/2/3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sz w:val="20"/>
                <w:lang w:val="fr-CH" w:eastAsia="ja-JP"/>
              </w:rPr>
              <w:t>Couche inférieure</w:t>
            </w:r>
          </w:p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sz w:val="20"/>
                <w:lang w:val="fr-CH"/>
              </w:rPr>
              <w:t>3/0/0.2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G</w:t>
            </w:r>
            <w:r w:rsidRPr="005A38DD">
              <w:rPr>
                <w:sz w:val="20"/>
                <w:lang w:val="fr-CH" w:eastAsia="ja-JP"/>
              </w:rPr>
              <w:t xml:space="preserve"> (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4+9+0</w:t>
            </w:r>
            <w:r w:rsidRPr="005A38DD">
              <w:rPr>
                <w:sz w:val="20"/>
                <w:lang w:val="fr-CH" w:eastAsia="ja-JP"/>
              </w:rPr>
              <w:t>)</w:t>
            </w:r>
          </w:p>
        </w:tc>
        <w:tc>
          <w:tcPr>
            <w:tcW w:w="2901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4149AC54" wp14:editId="4264E443">
                  <wp:extent cx="1878562" cy="1742536"/>
                  <wp:effectExtent l="0" t="0" r="762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482" cy="174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3395BEB3" wp14:editId="12C1A322">
                  <wp:extent cx="1811197" cy="1544129"/>
                  <wp:effectExtent l="0" t="0" r="0" b="0"/>
                  <wp:docPr id="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97" cy="1544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keepNext/>
              <w:keepLines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299C1B7B" wp14:editId="64D70623">
                  <wp:extent cx="1485900" cy="1565275"/>
                  <wp:effectExtent l="19050" t="0" r="0" b="0"/>
                  <wp:docPr id="2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A37" w:rsidRPr="005A38DD" w:rsidTr="00643195">
        <w:trPr>
          <w:cantSplit/>
          <w:trHeight w:val="530"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Couche supérieure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2</w:t>
            </w:r>
            <w:r w:rsidRPr="005A38DD">
              <w:rPr>
                <w:sz w:val="20"/>
                <w:lang w:val="fr-CH"/>
              </w:rPr>
              <w:t>/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0</w:t>
            </w:r>
            <w:r w:rsidRPr="005A38DD">
              <w:rPr>
                <w:sz w:val="20"/>
                <w:lang w:val="fr-CH"/>
              </w:rPr>
              <w:t>/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2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trHeight w:val="746"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sz w:val="20"/>
                <w:lang w:val="fr-CH" w:eastAsia="ja-JP"/>
              </w:rPr>
              <w:t>Couche intermédiaire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sz w:val="20"/>
                <w:lang w:val="fr-CH"/>
              </w:rPr>
              <w:t>5/2/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2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trHeight w:val="1322"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Couche inférieure</w:t>
            </w:r>
            <w:r w:rsidRPr="005A38DD">
              <w:rPr>
                <w:sz w:val="20"/>
                <w:lang w:val="fr-CH" w:eastAsia="ja-JP"/>
              </w:rPr>
              <w:t xml:space="preserve"> 0.0.0.1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F</w:t>
            </w:r>
            <w:r w:rsidRPr="005A38DD">
              <w:rPr>
                <w:sz w:val="20"/>
                <w:lang w:val="fr-CH" w:eastAsia="ja-JP"/>
              </w:rPr>
              <w:t xml:space="preserve"> (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3+7+0</w:t>
            </w:r>
            <w:r w:rsidRPr="005A38DD">
              <w:rPr>
                <w:sz w:val="20"/>
                <w:lang w:val="fr-CH" w:eastAsia="ja-JP"/>
              </w:rPr>
              <w:t>)</w:t>
            </w:r>
          </w:p>
        </w:tc>
        <w:tc>
          <w:tcPr>
            <w:tcW w:w="2901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28135F5B" wp14:editId="0A3DFC74">
                  <wp:extent cx="1543050" cy="1543050"/>
                  <wp:effectExtent l="19050" t="0" r="0" b="0"/>
                  <wp:docPr id="1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070AB22E" wp14:editId="40623F7D">
                  <wp:extent cx="1781175" cy="1543050"/>
                  <wp:effectExtent l="19050" t="0" r="0" b="0"/>
                  <wp:docPr id="1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142A81C5" wp14:editId="3DC1107F">
                  <wp:extent cx="1504950" cy="1476375"/>
                  <wp:effectExtent l="19050" t="0" r="0" b="0"/>
                  <wp:docPr id="1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Couche supérieure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sz w:val="20"/>
                <w:lang w:val="fr-CH"/>
              </w:rPr>
              <w:t>2/0/</w:t>
            </w:r>
            <w:r w:rsidRPr="005A38DD">
              <w:rPr>
                <w:sz w:val="20"/>
                <w:lang w:val="fr-CH" w:eastAsia="ja-JP"/>
              </w:rPr>
              <w:t>1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sz w:val="20"/>
                <w:lang w:val="fr-CH" w:eastAsia="ja-JP"/>
              </w:rPr>
              <w:t>Couche intermédiaire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sz w:val="20"/>
                <w:lang w:val="fr-CH" w:eastAsia="ja-JP"/>
              </w:rPr>
              <w:t>3</w:t>
            </w:r>
            <w:r w:rsidRPr="005A38DD">
              <w:rPr>
                <w:sz w:val="20"/>
                <w:lang w:val="fr-CH"/>
              </w:rPr>
              <w:t>/2/</w:t>
            </w:r>
            <w:r w:rsidRPr="005A38DD">
              <w:rPr>
                <w:sz w:val="20"/>
                <w:lang w:val="fr-CH" w:eastAsia="ja-JP"/>
              </w:rPr>
              <w:t>2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sz w:val="20"/>
                <w:lang w:val="fr-CH" w:eastAsia="ja-JP"/>
              </w:rPr>
              <w:t>Couche inférieure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sz w:val="20"/>
                <w:lang w:val="fr-CH"/>
              </w:rPr>
              <w:t>0/0/0.2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B</w:t>
            </w:r>
            <w:r w:rsidRPr="005A38DD">
              <w:rPr>
                <w:sz w:val="20"/>
                <w:lang w:val="fr-CH" w:eastAsia="ja-JP"/>
              </w:rPr>
              <w:t xml:space="preserve"> (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0+5+0</w:t>
            </w:r>
            <w:r w:rsidRPr="005A38DD">
              <w:rPr>
                <w:sz w:val="20"/>
                <w:lang w:val="fr-CH" w:eastAsia="ja-JP"/>
              </w:rPr>
              <w:t>)</w:t>
            </w:r>
          </w:p>
        </w:tc>
        <w:tc>
          <w:tcPr>
            <w:tcW w:w="2901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32A2BF3D" wp14:editId="288F5E9A">
                  <wp:extent cx="1686657" cy="1686657"/>
                  <wp:effectExtent l="19050" t="0" r="8793" b="0"/>
                  <wp:docPr id="2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94" cy="168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1F2D12D0" wp14:editId="1F377960">
                  <wp:extent cx="1585289" cy="1625569"/>
                  <wp:effectExtent l="19050" t="0" r="0" b="0"/>
                  <wp:docPr id="1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96" cy="1626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Merge w:val="restart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noProof/>
                <w:sz w:val="20"/>
                <w:lang w:val="en-US" w:eastAsia="zh-CN"/>
              </w:rPr>
              <w:drawing>
                <wp:inline distT="0" distB="0" distL="0" distR="0" wp14:anchorId="2E381A1D" wp14:editId="394E93E4">
                  <wp:extent cx="1485900" cy="1565275"/>
                  <wp:effectExtent l="19050" t="0" r="0" b="0"/>
                  <wp:docPr id="1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Couche supérieure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rFonts w:eastAsiaTheme="minorEastAsia"/>
                <w:sz w:val="20"/>
                <w:lang w:val="fr-CH" w:eastAsia="ja-JP"/>
              </w:rPr>
              <w:t>0</w:t>
            </w:r>
            <w:r w:rsidRPr="005A38DD">
              <w:rPr>
                <w:sz w:val="20"/>
                <w:lang w:val="fr-CH"/>
              </w:rPr>
              <w:t>/0/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0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 w:eastAsia="ja-JP"/>
              </w:rPr>
            </w:pPr>
            <w:r w:rsidRPr="005A38DD">
              <w:rPr>
                <w:sz w:val="20"/>
                <w:lang w:val="fr-CH" w:eastAsia="ja-JP"/>
              </w:rPr>
              <w:t>Couche intermédiaire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sz w:val="20"/>
                <w:lang w:val="fr-CH" w:eastAsia="ja-JP"/>
              </w:rPr>
              <w:t>3</w:t>
            </w:r>
            <w:r w:rsidRPr="005A38DD">
              <w:rPr>
                <w:sz w:val="20"/>
                <w:lang w:val="fr-CH"/>
              </w:rPr>
              <w:t>/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0</w:t>
            </w:r>
            <w:r w:rsidRPr="005A38DD">
              <w:rPr>
                <w:sz w:val="20"/>
                <w:lang w:val="fr-CH"/>
              </w:rPr>
              <w:t>/</w:t>
            </w:r>
            <w:r w:rsidRPr="005A38DD">
              <w:rPr>
                <w:sz w:val="20"/>
                <w:lang w:val="fr-CH" w:eastAsia="ja-JP"/>
              </w:rPr>
              <w:t>2</w:t>
            </w:r>
          </w:p>
        </w:tc>
        <w:tc>
          <w:tcPr>
            <w:tcW w:w="2901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5A38DD" w:rsidTr="00643195">
        <w:trPr>
          <w:cantSplit/>
          <w:jc w:val="center"/>
        </w:trPr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  <w:r w:rsidRPr="005A38DD">
              <w:rPr>
                <w:sz w:val="20"/>
                <w:lang w:val="fr-CH" w:eastAsia="ja-JP"/>
              </w:rPr>
              <w:t>Couche inférieure</w:t>
            </w:r>
          </w:p>
          <w:p w:rsidR="000C5A37" w:rsidRPr="005A38DD" w:rsidRDefault="000C5A37" w:rsidP="00643195">
            <w:pPr>
              <w:pStyle w:val="Tabletext"/>
              <w:jc w:val="center"/>
              <w:rPr>
                <w:rFonts w:eastAsiaTheme="minorEastAsia"/>
                <w:sz w:val="20"/>
                <w:lang w:val="fr-CH" w:eastAsia="ja-JP"/>
              </w:rPr>
            </w:pPr>
            <w:r w:rsidRPr="005A38DD">
              <w:rPr>
                <w:sz w:val="20"/>
                <w:lang w:val="fr-CH"/>
              </w:rPr>
              <w:t>0/0/0.</w:t>
            </w:r>
            <w:r w:rsidRPr="005A38DD">
              <w:rPr>
                <w:rFonts w:eastAsiaTheme="minorEastAsia"/>
                <w:sz w:val="20"/>
                <w:lang w:val="fr-CH" w:eastAsia="ja-JP"/>
              </w:rPr>
              <w:t>1</w:t>
            </w:r>
          </w:p>
        </w:tc>
        <w:tc>
          <w:tcPr>
            <w:tcW w:w="2901" w:type="dxa"/>
            <w:vMerge/>
            <w:tcBorders>
              <w:bottom w:val="single" w:sz="4" w:space="0" w:color="auto"/>
            </w:tcBorders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769" w:type="dxa"/>
            <w:vMerge/>
            <w:tcBorders>
              <w:bottom w:val="single" w:sz="4" w:space="0" w:color="auto"/>
            </w:tcBorders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  <w:tc>
          <w:tcPr>
            <w:tcW w:w="2377" w:type="dxa"/>
            <w:vMerge/>
            <w:tcBorders>
              <w:bottom w:val="single" w:sz="4" w:space="0" w:color="auto"/>
            </w:tcBorders>
            <w:vAlign w:val="center"/>
          </w:tcPr>
          <w:p w:rsidR="000C5A37" w:rsidRPr="005A38DD" w:rsidRDefault="000C5A37" w:rsidP="00643195">
            <w:pPr>
              <w:pStyle w:val="Tabletext"/>
              <w:jc w:val="center"/>
              <w:rPr>
                <w:sz w:val="20"/>
                <w:lang w:val="fr-CH"/>
              </w:rPr>
            </w:pPr>
          </w:p>
        </w:tc>
      </w:tr>
      <w:tr w:rsidR="000C5A37" w:rsidRPr="0011695A" w:rsidTr="00643195">
        <w:trPr>
          <w:cantSplit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0C5A37" w:rsidRPr="0011695A" w:rsidRDefault="000C5A37" w:rsidP="00643195">
            <w:pPr>
              <w:pStyle w:val="TableLegendNote"/>
              <w:rPr>
                <w:lang w:val="fr-CH"/>
              </w:rPr>
            </w:pPr>
            <w:r w:rsidRPr="0011695A">
              <w:rPr>
                <w:lang w:val="fr-CH" w:eastAsia="ja-JP"/>
              </w:rPr>
              <w:t xml:space="preserve">NOTE – X/Y/Z.LFE </w:t>
            </w:r>
            <w:r>
              <w:rPr>
                <w:lang w:val="fr-CH"/>
              </w:rPr>
              <w:t xml:space="preserve">donne le nombre de haut-parleurs </w:t>
            </w:r>
            <w:r>
              <w:rPr>
                <w:lang w:val="fr-CH" w:eastAsia="ja-JP"/>
              </w:rPr>
              <w:t>avant</w:t>
            </w:r>
            <w:r w:rsidRPr="0011695A">
              <w:rPr>
                <w:lang w:val="fr-CH" w:eastAsia="ja-JP"/>
              </w:rPr>
              <w:t>/</w:t>
            </w:r>
            <w:r>
              <w:rPr>
                <w:lang w:val="fr-CH" w:eastAsia="ja-JP"/>
              </w:rPr>
              <w:t>latéraux</w:t>
            </w:r>
            <w:r w:rsidRPr="0011695A">
              <w:rPr>
                <w:lang w:val="fr-CH" w:eastAsia="ja-JP"/>
              </w:rPr>
              <w:t>/</w:t>
            </w:r>
            <w:r>
              <w:rPr>
                <w:lang w:val="fr-CH" w:eastAsia="ja-JP"/>
              </w:rPr>
              <w:t xml:space="preserve">arrière </w:t>
            </w:r>
            <w:r w:rsidRPr="0011695A">
              <w:rPr>
                <w:lang w:val="fr-CH" w:eastAsia="ja-JP"/>
              </w:rPr>
              <w:t xml:space="preserve">(plus LFE) </w:t>
            </w:r>
            <w:r>
              <w:rPr>
                <w:lang w:val="fr-CH" w:eastAsia="ja-JP"/>
              </w:rPr>
              <w:t>pour chaque couche</w:t>
            </w:r>
            <w:r w:rsidRPr="0011695A">
              <w:rPr>
                <w:lang w:val="fr-CH" w:eastAsia="ja-JP"/>
              </w:rPr>
              <w:t>.</w:t>
            </w:r>
          </w:p>
        </w:tc>
      </w:tr>
    </w:tbl>
    <w:p w:rsidR="000C5A37" w:rsidRPr="0011695A" w:rsidRDefault="000C5A37" w:rsidP="000C5A37">
      <w:pPr>
        <w:pStyle w:val="Tablefin"/>
        <w:rPr>
          <w:lang w:val="fr-CH" w:eastAsia="ja-JP"/>
        </w:rPr>
      </w:pPr>
    </w:p>
    <w:p w:rsidR="000C5A37" w:rsidRPr="0011695A" w:rsidRDefault="000C5A37" w:rsidP="0076706F">
      <w:pPr>
        <w:pStyle w:val="AppendixNoTitle"/>
        <w:rPr>
          <w:rFonts w:eastAsiaTheme="minorEastAsia"/>
          <w:lang w:val="fr-CH" w:eastAsia="ja-JP"/>
        </w:rPr>
      </w:pPr>
      <w:r w:rsidRPr="004B673C">
        <w:lastRenderedPageBreak/>
        <w:t>Appendice</w:t>
      </w:r>
      <w:r w:rsidRPr="0011695A">
        <w:rPr>
          <w:lang w:val="fr-CH"/>
        </w:rPr>
        <w:t xml:space="preserve"> </w:t>
      </w:r>
      <w:r w:rsidRPr="0011695A">
        <w:rPr>
          <w:rFonts w:eastAsiaTheme="minorEastAsia"/>
          <w:lang w:val="fr-CH" w:eastAsia="ja-JP"/>
        </w:rPr>
        <w:t>1</w:t>
      </w:r>
      <w:r w:rsidRPr="0011695A">
        <w:rPr>
          <w:rFonts w:eastAsiaTheme="minorEastAsia"/>
          <w:lang w:val="fr-CH" w:eastAsia="ja-JP"/>
        </w:rPr>
        <w:br/>
      </w:r>
      <w:r w:rsidRPr="0011695A">
        <w:rPr>
          <w:rFonts w:eastAsiaTheme="minorEastAsia"/>
          <w:lang w:val="fr-CH" w:eastAsia="ja-JP"/>
        </w:rPr>
        <w:br/>
      </w:r>
      <w:r>
        <w:rPr>
          <w:rFonts w:eastAsia="MS Mincho"/>
          <w:lang w:val="fr-CH" w:eastAsia="ja-JP"/>
        </w:rPr>
        <w:t>P</w:t>
      </w:r>
      <w:r w:rsidRPr="0011695A">
        <w:rPr>
          <w:rFonts w:eastAsia="MS Mincho"/>
          <w:lang w:val="fr-CH" w:eastAsia="ja-JP"/>
        </w:rPr>
        <w:t xml:space="preserve">roduction </w:t>
      </w:r>
      <w:r>
        <w:rPr>
          <w:rFonts w:eastAsia="MS Mincho"/>
          <w:lang w:val="fr-CH" w:eastAsia="ja-JP"/>
        </w:rPr>
        <w:t xml:space="preserve">de programmes sonores et informations générales </w:t>
      </w:r>
      <w:r>
        <w:rPr>
          <w:rFonts w:eastAsia="MS Mincho"/>
          <w:lang w:val="fr-CH" w:eastAsia="ja-JP"/>
        </w:rPr>
        <w:br/>
        <w:t>concernant le système sonore évolué</w:t>
      </w:r>
    </w:p>
    <w:p w:rsidR="000C5A37" w:rsidRPr="0011695A" w:rsidRDefault="000C5A37" w:rsidP="00B3346D">
      <w:pPr>
        <w:pStyle w:val="Normalaftertitle"/>
        <w:rPr>
          <w:rFonts w:eastAsia="MS Mincho"/>
          <w:lang w:val="fr-CH" w:eastAsia="ja-JP"/>
        </w:rPr>
      </w:pPr>
      <w:r>
        <w:rPr>
          <w:rFonts w:eastAsia="MS Mincho"/>
          <w:lang w:val="fr-CH" w:eastAsia="ja-JP"/>
        </w:rPr>
        <w:t xml:space="preserve">Dans le </w:t>
      </w:r>
      <w:r w:rsidRPr="0011695A">
        <w:rPr>
          <w:rFonts w:eastAsia="MS Mincho"/>
          <w:lang w:val="fr-CH" w:eastAsia="ja-JP"/>
        </w:rPr>
        <w:t>process</w:t>
      </w:r>
      <w:r>
        <w:rPr>
          <w:rFonts w:eastAsia="MS Mincho"/>
          <w:lang w:val="fr-CH" w:eastAsia="ja-JP"/>
        </w:rPr>
        <w:t>us de mixage</w:t>
      </w:r>
      <w:r w:rsidRPr="0011695A">
        <w:rPr>
          <w:rFonts w:eastAsia="MS Mincho"/>
          <w:lang w:val="fr-CH" w:eastAsia="ja-JP"/>
        </w:rPr>
        <w:t xml:space="preserve">, </w:t>
      </w:r>
      <w:r>
        <w:rPr>
          <w:lang w:val="fr-CH"/>
        </w:rPr>
        <w:t xml:space="preserve">un certain nombre d'éléments qui dépendent de la </w:t>
      </w:r>
      <w:r w:rsidRPr="0011695A">
        <w:rPr>
          <w:lang w:val="fr-CH"/>
        </w:rPr>
        <w:t xml:space="preserve">nature </w:t>
      </w:r>
      <w:r>
        <w:rPr>
          <w:lang w:val="fr-CH"/>
        </w:rPr>
        <w:t xml:space="preserve">du processus de </w:t>
      </w:r>
      <w:r w:rsidRPr="0011695A">
        <w:rPr>
          <w:lang w:val="fr-CH"/>
        </w:rPr>
        <w:t xml:space="preserve">production </w:t>
      </w:r>
      <w:r>
        <w:rPr>
          <w:lang w:val="fr-CH"/>
        </w:rPr>
        <w:t>et d'</w:t>
      </w:r>
      <w:r w:rsidRPr="0011695A">
        <w:rPr>
          <w:lang w:val="fr-CH"/>
        </w:rPr>
        <w:t xml:space="preserve">acquisition </w:t>
      </w:r>
      <w:r>
        <w:rPr>
          <w:lang w:val="fr-CH"/>
        </w:rPr>
        <w:t>du signal</w:t>
      </w:r>
      <w:r w:rsidRPr="0011695A">
        <w:rPr>
          <w:lang w:val="fr-CH"/>
        </w:rPr>
        <w:t xml:space="preserve">, </w:t>
      </w:r>
      <w:r>
        <w:rPr>
          <w:lang w:val="fr-CH"/>
        </w:rPr>
        <w:t>généralement déterminés par l'ingénieur du son</w:t>
      </w:r>
      <w:r w:rsidRPr="0011695A">
        <w:rPr>
          <w:lang w:val="fr-CH"/>
        </w:rPr>
        <w:t>,</w:t>
      </w:r>
      <w:r w:rsidRPr="0011695A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 xml:space="preserve">sont ramenés à une </w:t>
      </w:r>
      <w:r w:rsidRPr="0011695A">
        <w:rPr>
          <w:rFonts w:eastAsia="MS Mincho"/>
          <w:lang w:val="fr-CH" w:eastAsia="ja-JP"/>
        </w:rPr>
        <w:t>repr</w:t>
      </w:r>
      <w:r>
        <w:rPr>
          <w:rFonts w:eastAsia="MS Mincho"/>
          <w:lang w:val="fr-CH" w:eastAsia="ja-JP"/>
        </w:rPr>
        <w:t>é</w:t>
      </w:r>
      <w:r w:rsidRPr="0011695A">
        <w:rPr>
          <w:rFonts w:eastAsia="MS Mincho"/>
          <w:lang w:val="fr-CH" w:eastAsia="ja-JP"/>
        </w:rPr>
        <w:t xml:space="preserve">sentation </w:t>
      </w:r>
      <w:r>
        <w:rPr>
          <w:rFonts w:eastAsia="MS Mincho"/>
          <w:lang w:val="fr-CH" w:eastAsia="ja-JP"/>
        </w:rPr>
        <w:t>selon l'intention du créateur</w:t>
      </w:r>
      <w:r w:rsidRPr="0011695A">
        <w:rPr>
          <w:rFonts w:eastAsia="MS Mincho"/>
          <w:lang w:val="fr-CH" w:eastAsia="ja-JP"/>
        </w:rPr>
        <w:t xml:space="preserve">, </w:t>
      </w:r>
      <w:r>
        <w:rPr>
          <w:rFonts w:eastAsia="MS Mincho"/>
          <w:lang w:val="fr-CH" w:eastAsia="ja-JP"/>
        </w:rPr>
        <w:t>avec seulement un nombre réduit d'éléments distincts</w:t>
      </w:r>
      <w:r w:rsidRPr="0011695A">
        <w:rPr>
          <w:rFonts w:eastAsia="MS Mincho"/>
          <w:lang w:val="fr-CH" w:eastAsia="ja-JP"/>
        </w:rPr>
        <w:t>.</w:t>
      </w:r>
      <w:r w:rsidRPr="0011695A" w:rsidDel="00AA6027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 xml:space="preserve">La </w:t>
      </w:r>
      <w:r w:rsidRPr="0011695A">
        <w:rPr>
          <w:rFonts w:eastAsia="MS Mincho"/>
          <w:lang w:val="fr-CH" w:eastAsia="ja-JP"/>
        </w:rPr>
        <w:t>diff</w:t>
      </w:r>
      <w:r>
        <w:rPr>
          <w:rFonts w:eastAsia="MS Mincho"/>
          <w:lang w:val="fr-CH" w:eastAsia="ja-JP"/>
        </w:rPr>
        <w:t>é</w:t>
      </w:r>
      <w:r w:rsidRPr="0011695A">
        <w:rPr>
          <w:rFonts w:eastAsia="MS Mincho"/>
          <w:lang w:val="fr-CH" w:eastAsia="ja-JP"/>
        </w:rPr>
        <w:t xml:space="preserve">rence </w:t>
      </w:r>
      <w:r>
        <w:rPr>
          <w:rFonts w:eastAsia="MS Mincho"/>
          <w:lang w:val="fr-CH" w:eastAsia="ja-JP"/>
        </w:rPr>
        <w:t xml:space="preserve">dans la </w:t>
      </w:r>
      <w:r w:rsidRPr="0011695A">
        <w:rPr>
          <w:rFonts w:eastAsia="MS Mincho"/>
          <w:lang w:val="fr-CH" w:eastAsia="ja-JP"/>
        </w:rPr>
        <w:t xml:space="preserve">production </w:t>
      </w:r>
      <w:r>
        <w:rPr>
          <w:rFonts w:eastAsia="MS Mincho"/>
          <w:lang w:val="fr-CH" w:eastAsia="ja-JP"/>
        </w:rPr>
        <w:t>entre une approche basée sur des canaux</w:t>
      </w:r>
      <w:r w:rsidRPr="0011695A">
        <w:rPr>
          <w:rFonts w:eastAsia="MS Mincho"/>
          <w:lang w:val="fr-CH" w:eastAsia="ja-JP"/>
        </w:rPr>
        <w:t xml:space="preserve">, </w:t>
      </w:r>
      <w:r>
        <w:rPr>
          <w:rFonts w:eastAsia="MS Mincho"/>
          <w:lang w:val="fr-CH" w:eastAsia="ja-JP"/>
        </w:rPr>
        <w:t xml:space="preserve">une approche basée sur des objets, une approche basée sur des scènes et une combinaison de ces approches tient aux méthodes de </w:t>
      </w:r>
      <w:r w:rsidRPr="0011695A">
        <w:rPr>
          <w:rFonts w:eastAsia="MS Mincho"/>
          <w:lang w:val="fr-CH" w:eastAsia="ja-JP"/>
        </w:rPr>
        <w:t>mix</w:t>
      </w:r>
      <w:r>
        <w:rPr>
          <w:rFonts w:eastAsia="MS Mincho"/>
          <w:lang w:val="fr-CH" w:eastAsia="ja-JP"/>
        </w:rPr>
        <w:t>age utilisées pour le pré</w:t>
      </w:r>
      <w:r>
        <w:rPr>
          <w:rFonts w:eastAsia="MS Mincho"/>
          <w:lang w:val="fr-CH" w:eastAsia="ja-JP"/>
        </w:rPr>
        <w:noBreakHyphen/>
        <w:t>mix préalable et le mix final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>Dans l'approche basée sur des canaux, tous les éléments sont mixés dans un ensemble prédéfini de canaux</w:t>
      </w:r>
      <w:r w:rsidRPr="0011695A">
        <w:rPr>
          <w:rFonts w:eastAsia="MS Mincho"/>
          <w:lang w:val="fr-CH" w:eastAsia="ja-JP"/>
        </w:rPr>
        <w:t xml:space="preserve">, </w:t>
      </w:r>
      <w:r>
        <w:rPr>
          <w:rFonts w:eastAsia="MS Mincho"/>
          <w:lang w:val="fr-CH" w:eastAsia="ja-JP"/>
        </w:rPr>
        <w:t>tandis que dans l'approche hybride qui associe l'approche basée sur des canaux et celle basée sur des objets, ces derniers peuvent soit être mixés</w:t>
      </w:r>
      <w:r w:rsidRPr="0011695A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>dans des canaux, soit être gardés sous la forme d'objets distincts</w:t>
      </w:r>
      <w:r w:rsidRPr="0011695A">
        <w:rPr>
          <w:rFonts w:eastAsia="MS Mincho"/>
          <w:lang w:val="fr-CH" w:eastAsia="ja-JP"/>
        </w:rPr>
        <w:t>.</w:t>
      </w:r>
      <w:r>
        <w:rPr>
          <w:rFonts w:eastAsia="MS Mincho"/>
          <w:lang w:val="fr-CH" w:eastAsia="ja-JP"/>
        </w:rPr>
        <w:t xml:space="preserve"> </w:t>
      </w:r>
      <w:r w:rsidRPr="005326E3">
        <w:rPr>
          <w:rFonts w:eastAsia="MS Mincho"/>
          <w:lang w:val="fr-CH" w:eastAsia="ja-JP"/>
        </w:rPr>
        <w:t>De</w:t>
      </w:r>
      <w:r w:rsidRPr="005506E9">
        <w:rPr>
          <w:rFonts w:eastAsia="MS Mincho"/>
          <w:lang w:val="fr-CH" w:eastAsia="ja-JP"/>
        </w:rPr>
        <w:t xml:space="preserve"> même, dans l'approche hybride qui associe l'approche basée sur des scènes et celle</w:t>
      </w:r>
      <w:r>
        <w:rPr>
          <w:rFonts w:eastAsia="MS Mincho"/>
          <w:lang w:val="fr-CH" w:eastAsia="ja-JP"/>
        </w:rPr>
        <w:t xml:space="preserve"> basée sur des objets, les éléments sont soit enregistrés sous un format basé sur des scènes (ex: HOA), soit gardés sous la forme d'objets distincts.</w:t>
      </w:r>
      <w:r w:rsidRPr="005506E9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>Dans une approche pure basée sur des objets</w:t>
      </w:r>
      <w:r w:rsidRPr="0011695A">
        <w:rPr>
          <w:rFonts w:eastAsia="MS Mincho"/>
          <w:lang w:val="fr-CH" w:eastAsia="ja-JP"/>
        </w:rPr>
        <w:t xml:space="preserve">, </w:t>
      </w:r>
      <w:r>
        <w:rPr>
          <w:rFonts w:eastAsia="MS Mincho"/>
          <w:lang w:val="fr-CH" w:eastAsia="ja-JP"/>
        </w:rPr>
        <w:t xml:space="preserve">tous les éléments servant à recréer une </w:t>
      </w:r>
      <w:r w:rsidRPr="0011695A">
        <w:rPr>
          <w:rFonts w:eastAsia="MS Mincho"/>
          <w:lang w:val="fr-CH" w:eastAsia="ja-JP"/>
        </w:rPr>
        <w:t>certain</w:t>
      </w:r>
      <w:r>
        <w:rPr>
          <w:rFonts w:eastAsia="MS Mincho"/>
          <w:lang w:val="fr-CH" w:eastAsia="ja-JP"/>
        </w:rPr>
        <w:t>e</w:t>
      </w:r>
      <w:r w:rsidRPr="0011695A">
        <w:rPr>
          <w:rFonts w:eastAsia="MS Mincho"/>
          <w:lang w:val="fr-CH" w:eastAsia="ja-JP"/>
        </w:rPr>
        <w:t xml:space="preserve"> exp</w:t>
      </w:r>
      <w:r>
        <w:rPr>
          <w:rFonts w:eastAsia="MS Mincho"/>
          <w:lang w:val="fr-CH" w:eastAsia="ja-JP"/>
        </w:rPr>
        <w:t>é</w:t>
      </w:r>
      <w:r w:rsidRPr="0011695A">
        <w:rPr>
          <w:rFonts w:eastAsia="MS Mincho"/>
          <w:lang w:val="fr-CH" w:eastAsia="ja-JP"/>
        </w:rPr>
        <w:t xml:space="preserve">rience </w:t>
      </w:r>
      <w:r>
        <w:rPr>
          <w:rFonts w:eastAsia="MS Mincho"/>
          <w:lang w:val="fr-CH" w:eastAsia="ja-JP"/>
        </w:rPr>
        <w:t>sont gardés de manière séparée</w:t>
      </w:r>
      <w:r w:rsidRPr="0011695A">
        <w:rPr>
          <w:rFonts w:eastAsia="MS Mincho"/>
          <w:lang w:val="fr-CH" w:eastAsia="ja-JP"/>
        </w:rPr>
        <w:t>.</w:t>
      </w:r>
    </w:p>
    <w:p w:rsidR="000C5A37" w:rsidRPr="0011695A" w:rsidRDefault="000C5A37" w:rsidP="000C5A37">
      <w:pPr>
        <w:rPr>
          <w:rFonts w:eastAsia="MS Mincho"/>
          <w:lang w:val="fr-CH" w:eastAsia="ja-JP"/>
        </w:rPr>
      </w:pPr>
      <w:r>
        <w:rPr>
          <w:rFonts w:eastAsia="MS Mincho"/>
          <w:lang w:val="fr-CH" w:eastAsia="ja-JP"/>
        </w:rPr>
        <w:t xml:space="preserve">Les processus de </w:t>
      </w:r>
      <w:r w:rsidRPr="0011695A">
        <w:rPr>
          <w:rFonts w:eastAsiaTheme="minorEastAsia"/>
          <w:lang w:val="fr-CH" w:eastAsia="ja-JP"/>
        </w:rPr>
        <w:t xml:space="preserve">production, </w:t>
      </w:r>
      <w:r>
        <w:rPr>
          <w:rFonts w:eastAsiaTheme="minorEastAsia"/>
          <w:lang w:val="fr-CH" w:eastAsia="ja-JP"/>
        </w:rPr>
        <w:t xml:space="preserve">de mixage en direct et de </w:t>
      </w:r>
      <w:r w:rsidRPr="0011695A">
        <w:rPr>
          <w:lang w:val="fr-CH"/>
        </w:rPr>
        <w:t>post</w:t>
      </w:r>
      <w:r w:rsidRPr="0011695A">
        <w:rPr>
          <w:rFonts w:eastAsiaTheme="minorEastAsia"/>
          <w:lang w:val="fr-CH" w:eastAsia="ja-JP"/>
        </w:rPr>
        <w:t>-</w:t>
      </w:r>
      <w:r w:rsidRPr="0011695A">
        <w:rPr>
          <w:lang w:val="fr-CH"/>
        </w:rPr>
        <w:t xml:space="preserve">production </w:t>
      </w:r>
      <w:r>
        <w:rPr>
          <w:rFonts w:eastAsiaTheme="minorEastAsia"/>
          <w:lang w:val="fr-CH" w:eastAsia="ja-JP"/>
        </w:rPr>
        <w:t xml:space="preserve">sont les mêmes pour les systèmes basés sur des canaux et pour le modèle </w:t>
      </w:r>
      <w:r w:rsidRPr="0011695A">
        <w:rPr>
          <w:lang w:val="fr-CH"/>
        </w:rPr>
        <w:t>hybrid</w:t>
      </w:r>
      <w:r>
        <w:rPr>
          <w:lang w:val="fr-CH"/>
        </w:rPr>
        <w:t>e</w:t>
      </w:r>
      <w:r w:rsidRPr="0011695A">
        <w:rPr>
          <w:lang w:val="fr-CH"/>
        </w:rPr>
        <w:t xml:space="preserve"> </w:t>
      </w:r>
      <w:r>
        <w:rPr>
          <w:lang w:val="fr-CH"/>
        </w:rPr>
        <w:t>comportant d'une part un sous-mix basé sur des canaux et d'autre part des objets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>Le mix final est acheminé sous une forme différente selon qu'il s'agit du modèle basé sur des canaux ou du modèle hybride, lequel achemine des signaux relatifs au sous-mix basé sur des canaux et des signaux relatifs aux objets</w:t>
      </w:r>
      <w:r w:rsidRPr="0011695A">
        <w:rPr>
          <w:rFonts w:eastAsia="MS Mincho"/>
          <w:lang w:val="fr-CH" w:eastAsia="ja-JP"/>
        </w:rPr>
        <w:t>.</w:t>
      </w:r>
    </w:p>
    <w:p w:rsidR="000C5A37" w:rsidRPr="0011695A" w:rsidRDefault="000C5A37" w:rsidP="000C5A37">
      <w:pPr>
        <w:pStyle w:val="FigureNo"/>
        <w:rPr>
          <w:rFonts w:eastAsia="MS Mincho"/>
          <w:lang w:val="fr-CH" w:eastAsia="ja-JP"/>
        </w:rPr>
      </w:pPr>
      <w:r w:rsidRPr="0011695A">
        <w:rPr>
          <w:rFonts w:eastAsia="Malgun Gothic"/>
          <w:lang w:val="fr-CH"/>
        </w:rPr>
        <w:t>Figure</w:t>
      </w:r>
      <w:r w:rsidRPr="0011695A">
        <w:rPr>
          <w:rFonts w:eastAsia="Malgun Gothic"/>
          <w:lang w:val="fr-CH" w:eastAsia="ko-KR"/>
        </w:rPr>
        <w:t xml:space="preserve"> 1</w:t>
      </w:r>
    </w:p>
    <w:p w:rsidR="000C5A37" w:rsidRDefault="000C5A37" w:rsidP="000C5A37">
      <w:pPr>
        <w:pStyle w:val="Figure"/>
        <w:rPr>
          <w:lang w:val="fr-CH"/>
        </w:rPr>
      </w:pP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>Sources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Pré-mix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Mix final</w:t>
      </w:r>
    </w:p>
    <w:p w:rsidR="000C5A37" w:rsidRDefault="000C5A37" w:rsidP="000C5A37">
      <w:pPr>
        <w:rPr>
          <w:rFonts w:eastAsia="MS Mincho"/>
          <w:lang w:val="fr-CH"/>
        </w:rPr>
      </w:pP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>Microphones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Paroles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Mix basé sur des canaux</w:t>
      </w: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>Bibliothèques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Mix basé sur des objets</w:t>
      </w: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Mix basé sur des scènes</w:t>
      </w:r>
    </w:p>
    <w:p w:rsidR="000C5A37" w:rsidRDefault="000C5A37" w:rsidP="000C5A37">
      <w:pPr>
        <w:rPr>
          <w:rFonts w:eastAsia="MS Mincho"/>
          <w:lang w:val="fr-CH"/>
        </w:rPr>
      </w:pP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Mix pour les canaux et objets</w:t>
      </w: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>Microphones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Effets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Mix basé sur un système de canaux</w:t>
      </w: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>Bibliothèques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Objets</w:t>
      </w:r>
    </w:p>
    <w:p w:rsidR="000C5A37" w:rsidRDefault="000C5A37" w:rsidP="000C5A37">
      <w:pPr>
        <w:rPr>
          <w:rFonts w:eastAsia="MS Mincho"/>
          <w:lang w:val="fr-CH"/>
        </w:rPr>
      </w:pP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>Microphones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Musique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Mix pour les scènes et objets</w:t>
      </w: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>Bibliothèques</w:t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 xml:space="preserve">Mix basé sur des scènes </w:t>
      </w:r>
    </w:p>
    <w:p w:rsidR="000C5A37" w:rsidRDefault="000C5A37" w:rsidP="000C5A37">
      <w:pPr>
        <w:rPr>
          <w:rFonts w:eastAsia="MS Mincho"/>
          <w:lang w:val="fr-CH"/>
        </w:rPr>
      </w:pP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</w:r>
      <w:r>
        <w:rPr>
          <w:rFonts w:eastAsia="MS Mincho"/>
          <w:lang w:val="fr-CH"/>
        </w:rPr>
        <w:tab/>
        <w:t>Objets</w:t>
      </w:r>
    </w:p>
    <w:p w:rsidR="000C5A37" w:rsidRPr="005506E9" w:rsidRDefault="000C5A37" w:rsidP="000C5A37">
      <w:pPr>
        <w:jc w:val="right"/>
        <w:rPr>
          <w:rFonts w:eastAsia="MS Mincho"/>
          <w:sz w:val="16"/>
          <w:szCs w:val="16"/>
          <w:lang w:val="fr-CH"/>
        </w:rPr>
      </w:pPr>
      <w:r w:rsidRPr="005506E9">
        <w:rPr>
          <w:rFonts w:eastAsia="MS Mincho"/>
          <w:sz w:val="16"/>
          <w:szCs w:val="16"/>
          <w:lang w:val="fr-CH"/>
        </w:rPr>
        <w:t>BS.2051-01</w:t>
      </w:r>
    </w:p>
    <w:p w:rsidR="000C5A37" w:rsidRPr="0011695A" w:rsidRDefault="000C5A37" w:rsidP="00B3346D">
      <w:pPr>
        <w:pStyle w:val="Normalaftertitle0"/>
        <w:rPr>
          <w:rFonts w:eastAsia="MS Mincho"/>
          <w:lang w:val="fr-CH" w:eastAsia="ja-JP"/>
        </w:rPr>
      </w:pPr>
      <w:r w:rsidRPr="005506E9">
        <w:rPr>
          <w:rFonts w:eastAsia="MS Mincho"/>
          <w:lang w:val="fr-CH" w:eastAsia="ja-JP"/>
        </w:rPr>
        <w:lastRenderedPageBreak/>
        <w:t>La Figure 2</w:t>
      </w:r>
      <w:r>
        <w:rPr>
          <w:rFonts w:eastAsia="MS Mincho"/>
          <w:lang w:val="fr-CH" w:eastAsia="ja-JP"/>
        </w:rPr>
        <w:t xml:space="preserve"> illustre un </w:t>
      </w:r>
      <w:r w:rsidRPr="0011695A">
        <w:rPr>
          <w:rFonts w:eastAsia="MS Mincho"/>
          <w:lang w:val="fr-CH" w:eastAsia="ja-JP"/>
        </w:rPr>
        <w:t>ex</w:t>
      </w:r>
      <w:r>
        <w:rPr>
          <w:rFonts w:eastAsia="MS Mincho"/>
          <w:lang w:val="fr-CH" w:eastAsia="ja-JP"/>
        </w:rPr>
        <w:t>e</w:t>
      </w:r>
      <w:r w:rsidRPr="0011695A">
        <w:rPr>
          <w:rFonts w:eastAsia="MS Mincho"/>
          <w:lang w:val="fr-CH" w:eastAsia="ja-JP"/>
        </w:rPr>
        <w:t xml:space="preserve">mple </w:t>
      </w:r>
      <w:r>
        <w:rPr>
          <w:rFonts w:eastAsia="MS Mincho"/>
          <w:lang w:val="fr-CH" w:eastAsia="ja-JP"/>
        </w:rPr>
        <w:t xml:space="preserve">de chaîne de radiodiffusion </w:t>
      </w:r>
      <w:r w:rsidRPr="0011695A">
        <w:rPr>
          <w:rFonts w:eastAsia="MS Mincho"/>
          <w:lang w:val="fr-CH" w:eastAsia="ja-JP"/>
        </w:rPr>
        <w:t>typ</w:t>
      </w:r>
      <w:r>
        <w:rPr>
          <w:rFonts w:eastAsia="MS Mincho"/>
          <w:lang w:val="fr-CH" w:eastAsia="ja-JP"/>
        </w:rPr>
        <w:t>e pour un système sonore évolué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 xml:space="preserve">La </w:t>
      </w:r>
      <w:r w:rsidRPr="0011695A">
        <w:rPr>
          <w:rFonts w:eastAsia="MS Mincho"/>
          <w:lang w:val="fr-CH" w:eastAsia="ja-JP"/>
        </w:rPr>
        <w:t xml:space="preserve">production </w:t>
      </w:r>
      <w:r>
        <w:rPr>
          <w:rFonts w:eastAsia="MS Mincho"/>
          <w:lang w:val="fr-CH" w:eastAsia="ja-JP"/>
        </w:rPr>
        <w:t xml:space="preserve">peut utiliser n'importe quel </w:t>
      </w:r>
      <w:r w:rsidRPr="0011695A">
        <w:rPr>
          <w:rFonts w:eastAsia="MS Mincho"/>
          <w:lang w:val="fr-CH" w:eastAsia="ja-JP"/>
        </w:rPr>
        <w:t xml:space="preserve">type </w:t>
      </w:r>
      <w:r>
        <w:rPr>
          <w:rFonts w:eastAsia="MS Mincho"/>
          <w:lang w:val="fr-CH" w:eastAsia="ja-JP"/>
        </w:rPr>
        <w:t xml:space="preserve">de source ou de contenu </w:t>
      </w:r>
      <w:r w:rsidRPr="0011695A">
        <w:rPr>
          <w:rFonts w:eastAsia="MS Mincho"/>
          <w:lang w:val="fr-CH" w:eastAsia="ja-JP"/>
        </w:rPr>
        <w:t xml:space="preserve">audio, </w:t>
      </w:r>
      <w:r>
        <w:rPr>
          <w:rFonts w:eastAsia="MS Mincho"/>
          <w:lang w:val="fr-CH" w:eastAsia="ja-JP"/>
        </w:rPr>
        <w:t xml:space="preserve">mais il convient de procéder à une annotation complète au moyen des métadonnées </w:t>
      </w:r>
      <w:r w:rsidRPr="0011695A">
        <w:rPr>
          <w:rFonts w:eastAsia="MS Mincho"/>
          <w:lang w:val="fr-CH" w:eastAsia="ja-JP"/>
        </w:rPr>
        <w:t>correct</w:t>
      </w:r>
      <w:r>
        <w:rPr>
          <w:rFonts w:eastAsia="MS Mincho"/>
          <w:lang w:val="fr-CH" w:eastAsia="ja-JP"/>
        </w:rPr>
        <w:t>es</w:t>
      </w:r>
      <w:r w:rsidRPr="0011695A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 xml:space="preserve">pour décrire les signaux </w:t>
      </w:r>
      <w:r w:rsidRPr="0011695A">
        <w:rPr>
          <w:rFonts w:eastAsia="MS Mincho"/>
          <w:lang w:val="fr-CH" w:eastAsia="ja-JP"/>
        </w:rPr>
        <w:t xml:space="preserve">audio, </w:t>
      </w:r>
      <w:r>
        <w:rPr>
          <w:rFonts w:eastAsia="MS Mincho"/>
          <w:lang w:val="fr-CH" w:eastAsia="ja-JP"/>
        </w:rPr>
        <w:t>et on utilise pour le stockage un format de fichier qui peut prendre en charge ces métadonnées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 xml:space="preserve">À l'étape de la </w:t>
      </w:r>
      <w:r w:rsidRPr="0011695A">
        <w:rPr>
          <w:rFonts w:eastAsia="MS Mincho"/>
          <w:lang w:val="fr-CH" w:eastAsia="ja-JP"/>
        </w:rPr>
        <w:t>distribution</w:t>
      </w:r>
      <w:r>
        <w:rPr>
          <w:rFonts w:eastAsia="MS Mincho"/>
          <w:lang w:val="fr-CH" w:eastAsia="ja-JP"/>
        </w:rPr>
        <w:t>,</w:t>
      </w:r>
      <w:r w:rsidRPr="0011695A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 xml:space="preserve">les </w:t>
      </w:r>
      <w:r w:rsidRPr="0011695A">
        <w:rPr>
          <w:rFonts w:eastAsia="MS Mincho"/>
          <w:lang w:val="fr-CH" w:eastAsia="ja-JP"/>
        </w:rPr>
        <w:t>repr</w:t>
      </w:r>
      <w:r>
        <w:rPr>
          <w:rFonts w:eastAsia="MS Mincho"/>
          <w:lang w:val="fr-CH" w:eastAsia="ja-JP"/>
        </w:rPr>
        <w:t>é</w:t>
      </w:r>
      <w:r w:rsidRPr="0011695A">
        <w:rPr>
          <w:rFonts w:eastAsia="MS Mincho"/>
          <w:lang w:val="fr-CH" w:eastAsia="ja-JP"/>
        </w:rPr>
        <w:t xml:space="preserve">sentations </w:t>
      </w:r>
      <w:r>
        <w:rPr>
          <w:rFonts w:eastAsia="MS Mincho"/>
          <w:lang w:val="fr-CH" w:eastAsia="ja-JP"/>
        </w:rPr>
        <w:t xml:space="preserve">issues de la </w:t>
      </w:r>
      <w:r w:rsidRPr="0011695A">
        <w:rPr>
          <w:rFonts w:eastAsia="MS Mincho"/>
          <w:lang w:val="fr-CH" w:eastAsia="ja-JP"/>
        </w:rPr>
        <w:t xml:space="preserve">production </w:t>
      </w:r>
      <w:r>
        <w:rPr>
          <w:rFonts w:eastAsia="MS Mincho"/>
          <w:lang w:val="fr-CH" w:eastAsia="ja-JP"/>
        </w:rPr>
        <w:t xml:space="preserve">sont adaptées pour donner une représentation plus </w:t>
      </w:r>
      <w:r w:rsidRPr="0011695A">
        <w:rPr>
          <w:rFonts w:eastAsia="MS Mincho"/>
          <w:lang w:val="fr-CH" w:eastAsia="ja-JP"/>
        </w:rPr>
        <w:t>compact</w:t>
      </w:r>
      <w:r>
        <w:rPr>
          <w:rFonts w:eastAsia="MS Mincho"/>
          <w:lang w:val="fr-CH" w:eastAsia="ja-JP"/>
        </w:rPr>
        <w:t>e</w:t>
      </w:r>
      <w:r w:rsidRPr="0011695A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>qui conserve les métadonnées existantes ou en génère de nouvelles en vue d'une restitution plus poussée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 xml:space="preserve">Le fichier ou le flux de </w:t>
      </w:r>
      <w:r w:rsidRPr="0011695A">
        <w:rPr>
          <w:rFonts w:eastAsia="MS Mincho"/>
          <w:lang w:val="fr-CH" w:eastAsia="ja-JP"/>
        </w:rPr>
        <w:t xml:space="preserve">distribution </w:t>
      </w:r>
      <w:r>
        <w:rPr>
          <w:rFonts w:eastAsia="MS Mincho"/>
          <w:lang w:val="fr-CH" w:eastAsia="ja-JP"/>
        </w:rPr>
        <w:t>est ensuite transmis à l'étape de radiodiffusion qui le restitue dans un format de radiodiffusion particulie</w:t>
      </w:r>
      <w:r w:rsidRPr="0011695A">
        <w:rPr>
          <w:rFonts w:eastAsia="MS Mincho"/>
          <w:lang w:val="fr-CH" w:eastAsia="ja-JP"/>
        </w:rPr>
        <w:t xml:space="preserve">r. </w:t>
      </w:r>
      <w:r>
        <w:rPr>
          <w:rFonts w:eastAsia="MS Mincho"/>
          <w:lang w:val="fr-CH" w:eastAsia="ja-JP"/>
        </w:rPr>
        <w:t>Les émissions à grande largeur de bande permettront d'acheminer et de restituer de nombreux objets et canaux</w:t>
      </w:r>
      <w:r w:rsidRPr="0011695A">
        <w:rPr>
          <w:rFonts w:eastAsia="MS Mincho"/>
          <w:lang w:val="fr-CH" w:eastAsia="ja-JP"/>
        </w:rPr>
        <w:t xml:space="preserve">, </w:t>
      </w:r>
      <w:r>
        <w:rPr>
          <w:rFonts w:eastAsia="MS Mincho"/>
          <w:lang w:val="fr-CH" w:eastAsia="ja-JP"/>
        </w:rPr>
        <w:t>tandis que les émissions à faible largeur de bande devront peut-être se limiter à la restitution de formats stéréo plus traditionnels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 xml:space="preserve">Le </w:t>
      </w:r>
      <w:r w:rsidRPr="0011695A">
        <w:rPr>
          <w:rFonts w:eastAsia="MS Mincho"/>
          <w:lang w:val="fr-CH" w:eastAsia="ja-JP"/>
        </w:rPr>
        <w:t xml:space="preserve">format </w:t>
      </w:r>
      <w:r>
        <w:rPr>
          <w:rFonts w:eastAsia="MS Mincho"/>
          <w:lang w:val="fr-CH" w:eastAsia="ja-JP"/>
        </w:rPr>
        <w:t>de radiodiffusion devrait conserver autant de métadonnées que nécessaire pour l'extrémité récepteur.</w:t>
      </w:r>
    </w:p>
    <w:p w:rsidR="000C5A37" w:rsidRPr="0011695A" w:rsidRDefault="000C5A37" w:rsidP="000C5A37">
      <w:pPr>
        <w:rPr>
          <w:rFonts w:eastAsia="MS Mincho"/>
          <w:lang w:val="fr-CH" w:eastAsia="ja-JP"/>
        </w:rPr>
      </w:pPr>
      <w:r>
        <w:rPr>
          <w:rFonts w:eastAsia="MS Mincho"/>
          <w:lang w:val="fr-CH" w:eastAsia="ja-JP"/>
        </w:rPr>
        <w:t xml:space="preserve">Chaque dispositif de réception aura son propre système de restitution conçu pour les configurations de haut-parleurs </w:t>
      </w:r>
      <w:r w:rsidRPr="0011695A">
        <w:rPr>
          <w:rFonts w:eastAsia="MS Mincho"/>
          <w:lang w:val="fr-CH" w:eastAsia="ja-JP"/>
        </w:rPr>
        <w:t>possible</w:t>
      </w:r>
      <w:r>
        <w:rPr>
          <w:rFonts w:eastAsia="MS Mincho"/>
          <w:lang w:val="fr-CH" w:eastAsia="ja-JP"/>
        </w:rPr>
        <w:t>s pour ledit dispositif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 xml:space="preserve">Par </w:t>
      </w:r>
      <w:r w:rsidRPr="0011695A">
        <w:rPr>
          <w:rFonts w:eastAsia="MS Mincho"/>
          <w:lang w:val="fr-CH" w:eastAsia="ja-JP"/>
        </w:rPr>
        <w:t>ex</w:t>
      </w:r>
      <w:r>
        <w:rPr>
          <w:rFonts w:eastAsia="MS Mincho"/>
          <w:lang w:val="fr-CH" w:eastAsia="ja-JP"/>
        </w:rPr>
        <w:t>e</w:t>
      </w:r>
      <w:r w:rsidRPr="0011695A">
        <w:rPr>
          <w:rFonts w:eastAsia="MS Mincho"/>
          <w:lang w:val="fr-CH" w:eastAsia="ja-JP"/>
        </w:rPr>
        <w:t xml:space="preserve">mple, </w:t>
      </w:r>
      <w:r>
        <w:rPr>
          <w:rFonts w:eastAsia="MS Mincho"/>
          <w:lang w:val="fr-CH" w:eastAsia="ja-JP"/>
        </w:rPr>
        <w:t xml:space="preserve">une chaîne </w:t>
      </w:r>
      <w:r w:rsidRPr="0011695A">
        <w:rPr>
          <w:rFonts w:eastAsia="MS Mincho"/>
          <w:lang w:val="fr-CH" w:eastAsia="ja-JP"/>
        </w:rPr>
        <w:t xml:space="preserve">Hi-fi </w:t>
      </w:r>
      <w:r>
        <w:rPr>
          <w:rFonts w:eastAsia="MS Mincho"/>
          <w:lang w:val="fr-CH" w:eastAsia="ja-JP"/>
        </w:rPr>
        <w:t>aura besoin d'une grande souplesse pour permettre de positionner les divers haut-parleurs en des endroits différents</w:t>
      </w:r>
      <w:r w:rsidRPr="0011695A">
        <w:rPr>
          <w:rFonts w:eastAsia="MS Mincho"/>
          <w:lang w:val="fr-CH" w:eastAsia="ja-JP"/>
        </w:rPr>
        <w:t xml:space="preserve">, </w:t>
      </w:r>
      <w:r>
        <w:rPr>
          <w:rFonts w:eastAsia="MS Mincho"/>
          <w:lang w:val="fr-CH" w:eastAsia="ja-JP"/>
        </w:rPr>
        <w:t>tandis qu'un téléviseur aura ses haut-parleurs internes placés dans des positions fixes connues</w:t>
      </w:r>
      <w:r w:rsidRPr="0011695A">
        <w:rPr>
          <w:rFonts w:eastAsia="MS Mincho"/>
          <w:lang w:val="fr-CH" w:eastAsia="ja-JP"/>
        </w:rPr>
        <w:t xml:space="preserve">. </w:t>
      </w:r>
      <w:r>
        <w:rPr>
          <w:rFonts w:eastAsia="MS Mincho"/>
          <w:lang w:val="fr-CH" w:eastAsia="ja-JP"/>
        </w:rPr>
        <w:t xml:space="preserve">Pour l'acheminement de contenus dans l'avenir, une </w:t>
      </w:r>
      <w:r w:rsidRPr="0011695A">
        <w:rPr>
          <w:rFonts w:eastAsia="MS Mincho"/>
          <w:lang w:val="fr-CH" w:eastAsia="ja-JP"/>
        </w:rPr>
        <w:t>repr</w:t>
      </w:r>
      <w:r>
        <w:rPr>
          <w:rFonts w:eastAsia="MS Mincho"/>
          <w:lang w:val="fr-CH" w:eastAsia="ja-JP"/>
        </w:rPr>
        <w:t>é</w:t>
      </w:r>
      <w:r w:rsidRPr="0011695A">
        <w:rPr>
          <w:rFonts w:eastAsia="MS Mincho"/>
          <w:lang w:val="fr-CH" w:eastAsia="ja-JP"/>
        </w:rPr>
        <w:t>sentation</w:t>
      </w:r>
      <w:r>
        <w:rPr>
          <w:rFonts w:eastAsia="MS Mincho"/>
          <w:lang w:val="fr-CH" w:eastAsia="ja-JP"/>
        </w:rPr>
        <w:t xml:space="preserve"> pourra être reçue</w:t>
      </w:r>
      <w:r w:rsidRPr="0011695A">
        <w:rPr>
          <w:rFonts w:eastAsia="MS Mincho"/>
          <w:lang w:val="fr-CH" w:eastAsia="ja-JP"/>
        </w:rPr>
        <w:t xml:space="preserve"> </w:t>
      </w:r>
      <w:r>
        <w:rPr>
          <w:rFonts w:eastAsia="MS Mincho"/>
          <w:lang w:val="fr-CH" w:eastAsia="ja-JP"/>
        </w:rPr>
        <w:t>qui procurera une souplesse totale pour l'</w:t>
      </w:r>
      <w:r w:rsidRPr="0011695A">
        <w:rPr>
          <w:rFonts w:eastAsia="MS Mincho"/>
          <w:lang w:val="fr-CH" w:eastAsia="ja-JP"/>
        </w:rPr>
        <w:t xml:space="preserve">interaction </w:t>
      </w:r>
      <w:r>
        <w:rPr>
          <w:rFonts w:eastAsia="MS Mincho"/>
          <w:lang w:val="fr-CH" w:eastAsia="ja-JP"/>
        </w:rPr>
        <w:t xml:space="preserve">ou la </w:t>
      </w:r>
      <w:r w:rsidRPr="0011695A">
        <w:rPr>
          <w:rFonts w:eastAsia="MS Mincho"/>
          <w:lang w:val="fr-CH" w:eastAsia="ja-JP"/>
        </w:rPr>
        <w:t>perso</w:t>
      </w:r>
      <w:r>
        <w:rPr>
          <w:rFonts w:eastAsia="MS Mincho"/>
          <w:lang w:val="fr-CH" w:eastAsia="ja-JP"/>
        </w:rPr>
        <w:t>n</w:t>
      </w:r>
      <w:r w:rsidRPr="0011695A">
        <w:rPr>
          <w:rFonts w:eastAsia="MS Mincho"/>
          <w:lang w:val="fr-CH" w:eastAsia="ja-JP"/>
        </w:rPr>
        <w:t>nali</w:t>
      </w:r>
      <w:r>
        <w:rPr>
          <w:rFonts w:eastAsia="MS Mincho"/>
          <w:lang w:val="fr-CH" w:eastAsia="ja-JP"/>
        </w:rPr>
        <w:t>s</w:t>
      </w:r>
      <w:r w:rsidRPr="0011695A">
        <w:rPr>
          <w:rFonts w:eastAsia="MS Mincho"/>
          <w:lang w:val="fr-CH" w:eastAsia="ja-JP"/>
        </w:rPr>
        <w:t>ation</w:t>
      </w:r>
      <w:r>
        <w:rPr>
          <w:rFonts w:eastAsia="MS Mincho"/>
          <w:lang w:val="fr-CH" w:eastAsia="ja-JP"/>
        </w:rPr>
        <w:t xml:space="preserve"> par les utilisateurs</w:t>
      </w:r>
      <w:r w:rsidRPr="0011695A">
        <w:rPr>
          <w:rFonts w:eastAsia="MS Mincho"/>
          <w:lang w:val="fr-CH" w:eastAsia="ja-JP"/>
        </w:rPr>
        <w:t>.</w:t>
      </w:r>
    </w:p>
    <w:p w:rsidR="000C5A37" w:rsidRPr="0011695A" w:rsidRDefault="000C5A37" w:rsidP="000C5A37">
      <w:pPr>
        <w:pStyle w:val="FigureNo"/>
        <w:rPr>
          <w:lang w:val="fr-CH"/>
        </w:rPr>
      </w:pPr>
      <w:r w:rsidRPr="0011695A">
        <w:rPr>
          <w:lang w:val="fr-CH"/>
        </w:rPr>
        <w:t>FIGURE 2</w:t>
      </w:r>
    </w:p>
    <w:p w:rsidR="000C5A37" w:rsidRPr="0011695A" w:rsidRDefault="000C5A37" w:rsidP="000C5A37">
      <w:pPr>
        <w:pStyle w:val="Figure"/>
        <w:rPr>
          <w:rFonts w:eastAsiaTheme="minorEastAsia"/>
          <w:lang w:val="fr-CH" w:eastAsia="ja-JP"/>
        </w:rPr>
      </w:pPr>
      <w:r w:rsidRPr="0011695A">
        <w:rPr>
          <w:lang w:val="fr-CH"/>
        </w:rPr>
        <w:object w:dxaOrig="6404" w:dyaOrig="4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55pt" o:ole="">
            <v:imagedata r:id="rId28" o:title=""/>
          </v:shape>
          <o:OLEObject Type="Embed" ProgID="CorelDRAW.Graphic.14" ShapeID="_x0000_i1025" DrawAspect="Content" ObjectID="_1526994078" r:id="rId29"/>
        </w:object>
      </w:r>
    </w:p>
    <w:p w:rsidR="00A6617B" w:rsidRDefault="00A6617B" w:rsidP="00242AEE">
      <w:pPr>
        <w:pStyle w:val="HeadingSum"/>
      </w:pPr>
    </w:p>
    <w:p w:rsidR="000C5A37" w:rsidRPr="000C5A37" w:rsidRDefault="00B3346D" w:rsidP="00B3346D">
      <w:pPr>
        <w:jc w:val="center"/>
        <w:rPr>
          <w:lang w:val="es-ES_tradnl"/>
        </w:rPr>
      </w:pPr>
      <w:r>
        <w:rPr>
          <w:lang w:val="es-ES_tradnl"/>
        </w:rPr>
        <w:t>______________</w:t>
      </w:r>
    </w:p>
    <w:sectPr w:rsidR="000C5A37" w:rsidRPr="000C5A37" w:rsidSect="000A0F4C">
      <w:headerReference w:type="even" r:id="rId30"/>
      <w:headerReference w:type="default" r:id="rId3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A37" w:rsidRDefault="000C5A37">
      <w:r>
        <w:separator/>
      </w:r>
    </w:p>
  </w:endnote>
  <w:endnote w:type="continuationSeparator" w:id="0">
    <w:p w:rsidR="000C5A37" w:rsidRDefault="000C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A37" w:rsidRDefault="000C5A37">
      <w:r>
        <w:separator/>
      </w:r>
    </w:p>
  </w:footnote>
  <w:footnote w:type="continuationSeparator" w:id="0">
    <w:p w:rsidR="000C5A37" w:rsidRDefault="000C5A37">
      <w:r>
        <w:continuationSeparator/>
      </w:r>
    </w:p>
  </w:footnote>
  <w:footnote w:id="1">
    <w:p w:rsidR="00537FFB" w:rsidRPr="004D7784" w:rsidRDefault="00537FFB" w:rsidP="00537FFB">
      <w:pPr>
        <w:pStyle w:val="FootnoteText"/>
      </w:pPr>
      <w:r>
        <w:rPr>
          <w:rStyle w:val="FootnoteReference"/>
        </w:rPr>
        <w:t>*</w:t>
      </w:r>
      <w:r>
        <w:tab/>
      </w:r>
      <w:r w:rsidRPr="000E30CC">
        <w:rPr>
          <w:lang w:val="fr-CH"/>
        </w:rPr>
        <w:t>La</w:t>
      </w:r>
      <w:r w:rsidRPr="000E30CC">
        <w:rPr>
          <w:color w:val="000000"/>
          <w:lang w:val="fr-CH"/>
        </w:rPr>
        <w:t xml:space="preserve"> Commission d'études 6 des radiocommunications a apporté des modifications d'ordre rédactionnel à la présente Recommandation en 2016, conformément aux dispositions de la Résolution UIT-R 1.</w:t>
      </w:r>
    </w:p>
  </w:footnote>
  <w:footnote w:id="2">
    <w:p w:rsidR="000C5A37" w:rsidRPr="00C46179" w:rsidRDefault="000C5A37" w:rsidP="000C5A37">
      <w:pPr>
        <w:spacing w:before="0"/>
        <w:ind w:left="255" w:hanging="255"/>
        <w:rPr>
          <w:rStyle w:val="FootnoteTextChar"/>
          <w:lang w:val="fr-CH"/>
        </w:rPr>
      </w:pPr>
      <w:r>
        <w:rPr>
          <w:rStyle w:val="FootnoteReference"/>
        </w:rPr>
        <w:footnoteRef/>
      </w:r>
      <w:r w:rsidRPr="00C46179">
        <w:rPr>
          <w:lang w:val="fr-CH"/>
        </w:rPr>
        <w:t xml:space="preserve"> </w:t>
      </w:r>
      <w:r w:rsidRPr="00736B38">
        <w:rPr>
          <w:rStyle w:val="FootnoteTextChar"/>
          <w:lang w:val="fr-CH"/>
        </w:rPr>
        <w:tab/>
      </w:r>
      <w:r>
        <w:rPr>
          <w:rStyle w:val="FootnoteTextChar"/>
          <w:lang w:val="fr-CH"/>
        </w:rPr>
        <w:t xml:space="preserve">Par élément </w:t>
      </w:r>
      <w:r w:rsidRPr="00736B38">
        <w:rPr>
          <w:rStyle w:val="FootnoteTextChar"/>
          <w:lang w:val="fr-CH"/>
        </w:rPr>
        <w:t>audio</w:t>
      </w:r>
      <w:r>
        <w:rPr>
          <w:rStyle w:val="FootnoteTextChar"/>
          <w:lang w:val="fr-CH"/>
        </w:rPr>
        <w:t>, on entend</w:t>
      </w:r>
      <w:r w:rsidRPr="00736B38">
        <w:rPr>
          <w:rStyle w:val="FootnoteTextChar"/>
          <w:lang w:val="fr-CH"/>
        </w:rPr>
        <w:t xml:space="preserve"> </w:t>
      </w:r>
      <w:r>
        <w:rPr>
          <w:rStyle w:val="FootnoteTextChar"/>
          <w:lang w:val="fr-CH"/>
        </w:rPr>
        <w:t xml:space="preserve">un </w:t>
      </w:r>
      <w:r w:rsidRPr="00736B38">
        <w:rPr>
          <w:rStyle w:val="FootnoteTextChar"/>
          <w:lang w:val="fr-CH"/>
        </w:rPr>
        <w:t xml:space="preserve">signal </w:t>
      </w:r>
      <w:r>
        <w:rPr>
          <w:rStyle w:val="FootnoteTextChar"/>
          <w:lang w:val="fr-CH"/>
        </w:rPr>
        <w:t xml:space="preserve">avec des métadonnées qui sont soit statiques soit dynamiques pendant la durée d'un </w:t>
      </w:r>
      <w:r w:rsidRPr="00736B38">
        <w:rPr>
          <w:rStyle w:val="FootnoteTextChar"/>
          <w:lang w:val="fr-CH"/>
        </w:rPr>
        <w:t xml:space="preserve">programme. </w:t>
      </w:r>
      <w:r>
        <w:rPr>
          <w:rStyle w:val="FootnoteTextChar"/>
          <w:lang w:val="fr-CH"/>
        </w:rPr>
        <w:t>Ainsi, il est possible de diffuser des contenus basés sur des canaux</w:t>
      </w:r>
      <w:r w:rsidRPr="00736B38">
        <w:rPr>
          <w:rStyle w:val="FootnoteTextChar"/>
          <w:lang w:val="fr-CH"/>
        </w:rPr>
        <w:t xml:space="preserve">, </w:t>
      </w:r>
      <w:r>
        <w:rPr>
          <w:rStyle w:val="FootnoteTextChar"/>
          <w:lang w:val="fr-CH"/>
        </w:rPr>
        <w:t xml:space="preserve">sur des </w:t>
      </w:r>
      <w:r w:rsidRPr="00736B38">
        <w:rPr>
          <w:rStyle w:val="FootnoteTextChar"/>
          <w:lang w:val="fr-CH"/>
        </w:rPr>
        <w:t>objet</w:t>
      </w:r>
      <w:r>
        <w:rPr>
          <w:rStyle w:val="FootnoteTextChar"/>
          <w:lang w:val="fr-CH"/>
        </w:rPr>
        <w:t>s ou sur des scènes</w:t>
      </w:r>
      <w:r w:rsidRPr="00736B38">
        <w:rPr>
          <w:rStyle w:val="FootnoteTextChar"/>
          <w:lang w:val="fr-CH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37" w:rsidRDefault="000C5A3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37" w:rsidRDefault="000C5A37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2535CA5" wp14:editId="7315DE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2" name="Picture 2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F4C" w:rsidRPr="00837CB5" w:rsidRDefault="000A0F4C" w:rsidP="000A0F4C">
    <w:pPr>
      <w:pStyle w:val="Header"/>
      <w:tabs>
        <w:tab w:val="clear" w:pos="1134"/>
        <w:tab w:val="clear" w:pos="1871"/>
        <w:tab w:val="clear" w:pos="2268"/>
      </w:tabs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267D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B267D0" w:rsidRPr="00B267D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B267D0">
      <w:rPr>
        <w:b/>
        <w:bCs/>
        <w:noProof/>
      </w:rPr>
      <w:t>UIT-R  BS.2051-0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A37" w:rsidRDefault="000C5A37">
    <w:pPr>
      <w:pStyle w:val="Header"/>
    </w:pPr>
    <w:r>
      <w:tab/>
    </w:r>
    <w:fldSimple w:instr=" DOCPROPERTY &quot;Header&quot; \* MERGEFORMAT ">
      <w:r w:rsidR="00B267D0" w:rsidRPr="00B267D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267D0">
      <w:rPr>
        <w:b/>
        <w:bCs/>
        <w:noProof/>
      </w:rPr>
      <w:t>UIT-R  BS.2051-0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 w:rsidP="000A0F4C">
    <w:pPr>
      <w:pStyle w:val="Header"/>
      <w:tabs>
        <w:tab w:val="clear" w:pos="1134"/>
        <w:tab w:val="clear" w:pos="1871"/>
        <w:tab w:val="clear" w:pos="226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267D0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B267D0" w:rsidRPr="00B267D0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267D0">
      <w:rPr>
        <w:b/>
        <w:bCs/>
        <w:noProof/>
      </w:rPr>
      <w:t>UIT-R  BS.2051-0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F4C" w:rsidRDefault="000A0F4C" w:rsidP="000A0F4C">
    <w:pPr>
      <w:pStyle w:val="Header"/>
      <w:tabs>
        <w:tab w:val="clear" w:pos="1134"/>
        <w:tab w:val="clear" w:pos="1871"/>
        <w:tab w:val="clear" w:pos="2268"/>
      </w:tabs>
    </w:pPr>
    <w:r>
      <w:tab/>
    </w:r>
    <w:fldSimple w:instr=" DOCPROPERTY &quot;Header&quot; \* MERGEFORMAT ">
      <w:r w:rsidR="00B267D0" w:rsidRPr="00B267D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267D0">
      <w:rPr>
        <w:b/>
        <w:bCs/>
        <w:noProof/>
      </w:rPr>
      <w:t>UIT-R  BS.2051-0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267D0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92F4B"/>
    <w:multiLevelType w:val="hybridMultilevel"/>
    <w:tmpl w:val="9C78416A"/>
    <w:lvl w:ilvl="0" w:tplc="24D8E66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097D1FDC"/>
    <w:multiLevelType w:val="hybridMultilevel"/>
    <w:tmpl w:val="23A493DC"/>
    <w:lvl w:ilvl="0" w:tplc="600C013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5E5963"/>
    <w:multiLevelType w:val="hybridMultilevel"/>
    <w:tmpl w:val="B734D5BE"/>
    <w:lvl w:ilvl="0" w:tplc="3370CF0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0BED4482"/>
    <w:multiLevelType w:val="hybridMultilevel"/>
    <w:tmpl w:val="0082C3BE"/>
    <w:lvl w:ilvl="0" w:tplc="60F61CAA">
      <w:numFmt w:val="bullet"/>
      <w:lvlText w:val="-"/>
      <w:lvlJc w:val="left"/>
      <w:pPr>
        <w:ind w:left="720" w:hanging="360"/>
      </w:pPr>
      <w:rPr>
        <w:rFonts w:ascii="Century" w:eastAsia="MS Mincho" w:hAnsi="Century" w:cs="Arial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0CF07E6B"/>
    <w:multiLevelType w:val="hybridMultilevel"/>
    <w:tmpl w:val="08E217E0"/>
    <w:lvl w:ilvl="0" w:tplc="35E872A0">
      <w:start w:val="3"/>
      <w:numFmt w:val="bullet"/>
      <w:lvlText w:val="-"/>
      <w:lvlJc w:val="left"/>
      <w:pPr>
        <w:ind w:left="60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5" w15:restartNumberingAfterBreak="0">
    <w:nsid w:val="0D5F24A9"/>
    <w:multiLevelType w:val="hybridMultilevel"/>
    <w:tmpl w:val="6E86730E"/>
    <w:lvl w:ilvl="0" w:tplc="EE1C3B46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 w15:restartNumberingAfterBreak="0">
    <w:nsid w:val="0F8053A6"/>
    <w:multiLevelType w:val="hybridMultilevel"/>
    <w:tmpl w:val="0D001DF6"/>
    <w:lvl w:ilvl="0" w:tplc="B278541C">
      <w:start w:val="3"/>
      <w:numFmt w:val="bullet"/>
      <w:lvlText w:val="-"/>
      <w:lvlJc w:val="left"/>
      <w:pPr>
        <w:ind w:left="36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062D7D"/>
    <w:multiLevelType w:val="hybridMultilevel"/>
    <w:tmpl w:val="B574B4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977A2D"/>
    <w:multiLevelType w:val="hybridMultilevel"/>
    <w:tmpl w:val="C2E0C1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8F532B2"/>
    <w:multiLevelType w:val="hybridMultilevel"/>
    <w:tmpl w:val="1EFE7A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CB46451"/>
    <w:multiLevelType w:val="multilevel"/>
    <w:tmpl w:val="86863C0E"/>
    <w:lvl w:ilvl="0">
      <w:start w:val="1"/>
      <w:numFmt w:val="decimal"/>
      <w:lvlText w:val="%1-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34E1D8A"/>
    <w:multiLevelType w:val="hybridMultilevel"/>
    <w:tmpl w:val="A9243FD2"/>
    <w:lvl w:ilvl="0" w:tplc="2D9E5BBC">
      <w:start w:val="1"/>
      <w:numFmt w:val="lowerLetter"/>
      <w:lvlText w:val="(%1)"/>
      <w:lvlJc w:val="left"/>
      <w:pPr>
        <w:ind w:left="540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588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63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67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71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75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9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84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8820" w:hanging="420"/>
      </w:pPr>
      <w:rPr>
        <w:rFonts w:cs="Times New Roman"/>
      </w:rPr>
    </w:lvl>
  </w:abstractNum>
  <w:abstractNum w:abstractNumId="12" w15:restartNumberingAfterBreak="0">
    <w:nsid w:val="2ABE7A41"/>
    <w:multiLevelType w:val="hybridMultilevel"/>
    <w:tmpl w:val="B6B85B9C"/>
    <w:lvl w:ilvl="0" w:tplc="B54A47F4">
      <w:start w:val="3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13" w15:restartNumberingAfterBreak="0">
    <w:nsid w:val="2BB1527B"/>
    <w:multiLevelType w:val="hybridMultilevel"/>
    <w:tmpl w:val="0C32560C"/>
    <w:lvl w:ilvl="0" w:tplc="CAA00554">
      <w:numFmt w:val="bullet"/>
      <w:lvlText w:val="-"/>
      <w:lvlJc w:val="left"/>
      <w:pPr>
        <w:ind w:left="720" w:hanging="360"/>
      </w:pPr>
      <w:rPr>
        <w:rFonts w:ascii="Century" w:eastAsia="MS Mincho" w:hAnsi="Century" w:cs="Arial" w:hint="default"/>
      </w:rPr>
    </w:lvl>
    <w:lvl w:ilvl="1" w:tplc="0409000B" w:tentative="1">
      <w:start w:val="1"/>
      <w:numFmt w:val="bullet"/>
      <w:lvlText w:val=""/>
      <w:lvlJc w:val="left"/>
      <w:pPr>
        <w:ind w:left="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</w:abstractNum>
  <w:abstractNum w:abstractNumId="14" w15:restartNumberingAfterBreak="0">
    <w:nsid w:val="2DA37EEE"/>
    <w:multiLevelType w:val="hybridMultilevel"/>
    <w:tmpl w:val="A7CCC7D8"/>
    <w:lvl w:ilvl="0" w:tplc="1AA81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831AA"/>
    <w:multiLevelType w:val="hybridMultilevel"/>
    <w:tmpl w:val="0DB2A7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05B400B"/>
    <w:multiLevelType w:val="hybridMultilevel"/>
    <w:tmpl w:val="ED64CB20"/>
    <w:lvl w:ilvl="0" w:tplc="221CE8B4">
      <w:start w:val="1"/>
      <w:numFmt w:val="lowerLetter"/>
      <w:lvlText w:val="(%1)"/>
      <w:lvlJc w:val="left"/>
      <w:pPr>
        <w:ind w:left="324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37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41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49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54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62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6660" w:hanging="420"/>
      </w:pPr>
      <w:rPr>
        <w:rFonts w:cs="Times New Roman"/>
      </w:rPr>
    </w:lvl>
  </w:abstractNum>
  <w:abstractNum w:abstractNumId="17" w15:restartNumberingAfterBreak="0">
    <w:nsid w:val="37AF04A7"/>
    <w:multiLevelType w:val="hybridMultilevel"/>
    <w:tmpl w:val="DD047E72"/>
    <w:lvl w:ilvl="0" w:tplc="BC385D80">
      <w:start w:val="1"/>
      <w:numFmt w:val="lowerLetter"/>
      <w:lvlText w:val="(%1)"/>
      <w:lvlJc w:val="left"/>
      <w:pPr>
        <w:ind w:left="360" w:hanging="360"/>
      </w:pPr>
      <w:rPr>
        <w:rFonts w:ascii="Times New Roman" w:eastAsia="MS Mincho" w:hAnsi="Times New Roman"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8" w15:restartNumberingAfterBreak="0">
    <w:nsid w:val="40C91A31"/>
    <w:multiLevelType w:val="hybridMultilevel"/>
    <w:tmpl w:val="10421D30"/>
    <w:lvl w:ilvl="0" w:tplc="D2C6B16C">
      <w:start w:val="5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MS PGothic" w:eastAsia="MS PGothic" w:hAnsi="MS P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0F37260"/>
    <w:multiLevelType w:val="hybridMultilevel"/>
    <w:tmpl w:val="BC0A655C"/>
    <w:lvl w:ilvl="0" w:tplc="703E8E3A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0" w15:restartNumberingAfterBreak="0">
    <w:nsid w:val="4CCA2416"/>
    <w:multiLevelType w:val="hybridMultilevel"/>
    <w:tmpl w:val="67CEBFF2"/>
    <w:lvl w:ilvl="0" w:tplc="9CACDA54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1" w15:restartNumberingAfterBreak="0">
    <w:nsid w:val="51C07050"/>
    <w:multiLevelType w:val="hybridMultilevel"/>
    <w:tmpl w:val="2AEC244C"/>
    <w:lvl w:ilvl="0" w:tplc="CD3E56EC">
      <w:start w:val="2"/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6D56456"/>
    <w:multiLevelType w:val="hybridMultilevel"/>
    <w:tmpl w:val="E506D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8F451B"/>
    <w:multiLevelType w:val="hybridMultilevel"/>
    <w:tmpl w:val="DB26D7B2"/>
    <w:lvl w:ilvl="0" w:tplc="207A6EE6">
      <w:start w:val="1"/>
      <w:numFmt w:val="bullet"/>
      <w:lvlText w:val="–"/>
      <w:lvlJc w:val="left"/>
      <w:pPr>
        <w:ind w:left="1140" w:hanging="1140"/>
      </w:pPr>
      <w:rPr>
        <w:rFonts w:ascii="Times New Roman" w:eastAsia="Times New Roman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8091B8D"/>
    <w:multiLevelType w:val="hybridMultilevel"/>
    <w:tmpl w:val="2CC4BC0C"/>
    <w:lvl w:ilvl="0" w:tplc="5322A6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B4D52C9"/>
    <w:multiLevelType w:val="hybridMultilevel"/>
    <w:tmpl w:val="6B76F704"/>
    <w:lvl w:ilvl="0" w:tplc="D2C6B16C">
      <w:start w:val="5"/>
      <w:numFmt w:val="bullet"/>
      <w:lvlText w:val="・"/>
      <w:lvlJc w:val="left"/>
      <w:pPr>
        <w:tabs>
          <w:tab w:val="num" w:pos="1320"/>
        </w:tabs>
        <w:ind w:left="1320" w:hanging="360"/>
      </w:pPr>
      <w:rPr>
        <w:rFonts w:ascii="MS PGothic" w:eastAsia="MS PGothic" w:hAnsi="MS PGothic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26" w15:restartNumberingAfterBreak="0">
    <w:nsid w:val="5CC374F1"/>
    <w:multiLevelType w:val="hybridMultilevel"/>
    <w:tmpl w:val="B64873CE"/>
    <w:lvl w:ilvl="0" w:tplc="65DC1E0E">
      <w:start w:val="3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D61222E"/>
    <w:multiLevelType w:val="hybridMultilevel"/>
    <w:tmpl w:val="ECAE9030"/>
    <w:lvl w:ilvl="0" w:tplc="22E62EAC">
      <w:start w:val="3"/>
      <w:numFmt w:val="bullet"/>
      <w:lvlText w:val="-"/>
      <w:lvlJc w:val="left"/>
      <w:pPr>
        <w:ind w:left="1500" w:hanging="360"/>
      </w:pPr>
      <w:rPr>
        <w:rFonts w:ascii="Times New Roman" w:eastAsia="MS Mincho" w:hAnsi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8" w15:restartNumberingAfterBreak="0">
    <w:nsid w:val="5D7170AD"/>
    <w:multiLevelType w:val="hybridMultilevel"/>
    <w:tmpl w:val="0648354A"/>
    <w:lvl w:ilvl="0" w:tplc="BC385D8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1AD03D3"/>
    <w:multiLevelType w:val="hybridMultilevel"/>
    <w:tmpl w:val="AE3A5992"/>
    <w:lvl w:ilvl="0" w:tplc="6ED09188">
      <w:numFmt w:val="bullet"/>
      <w:lvlText w:val="•"/>
      <w:lvlJc w:val="left"/>
      <w:pPr>
        <w:ind w:left="1140" w:hanging="1140"/>
      </w:pPr>
      <w:rPr>
        <w:rFonts w:ascii="MS Mincho" w:eastAsia="MS Mincho" w:hAnsi="MS Minch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45D1BD5"/>
    <w:multiLevelType w:val="hybridMultilevel"/>
    <w:tmpl w:val="B942BFFA"/>
    <w:lvl w:ilvl="0" w:tplc="AD58768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8845056"/>
    <w:multiLevelType w:val="hybridMultilevel"/>
    <w:tmpl w:val="E42865BE"/>
    <w:lvl w:ilvl="0" w:tplc="E506B448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2" w15:restartNumberingAfterBreak="0">
    <w:nsid w:val="692D3B53"/>
    <w:multiLevelType w:val="hybridMultilevel"/>
    <w:tmpl w:val="FBD6E08E"/>
    <w:lvl w:ilvl="0" w:tplc="F48C4290">
      <w:start w:val="1"/>
      <w:numFmt w:val="decimal"/>
      <w:lvlText w:val="%1"/>
      <w:lvlJc w:val="left"/>
      <w:pPr>
        <w:ind w:left="1140" w:hanging="11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6FE62801"/>
    <w:multiLevelType w:val="hybridMultilevel"/>
    <w:tmpl w:val="B3C62AC2"/>
    <w:lvl w:ilvl="0" w:tplc="04090001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3B37166"/>
    <w:multiLevelType w:val="hybridMultilevel"/>
    <w:tmpl w:val="4A8A2206"/>
    <w:lvl w:ilvl="0" w:tplc="0409000F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5" w15:restartNumberingAfterBreak="0">
    <w:nsid w:val="78AB1D47"/>
    <w:multiLevelType w:val="multilevel"/>
    <w:tmpl w:val="86863C0E"/>
    <w:lvl w:ilvl="0">
      <w:start w:val="1"/>
      <w:numFmt w:val="decimal"/>
      <w:lvlText w:val="%1-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1140" w:hanging="114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140" w:hanging="114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140" w:hanging="11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A90351B"/>
    <w:multiLevelType w:val="hybridMultilevel"/>
    <w:tmpl w:val="074EA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81AC9"/>
    <w:multiLevelType w:val="hybridMultilevel"/>
    <w:tmpl w:val="522E298C"/>
    <w:lvl w:ilvl="0" w:tplc="BC385D80">
      <w:start w:val="1"/>
      <w:numFmt w:val="lowerLetter"/>
      <w:lvlText w:val="(%1)"/>
      <w:lvlJc w:val="left"/>
      <w:pPr>
        <w:ind w:left="1860" w:hanging="420"/>
      </w:pPr>
      <w:rPr>
        <w:rFonts w:ascii="Times New Roman" w:eastAsia="MS Mincho" w:hAnsi="Times New Roman" w:cs="Times New Roman"/>
      </w:rPr>
    </w:lvl>
    <w:lvl w:ilvl="1" w:tplc="BC385D80">
      <w:start w:val="1"/>
      <w:numFmt w:val="lowerLetter"/>
      <w:lvlText w:val="(%2)"/>
      <w:lvlJc w:val="left"/>
      <w:pPr>
        <w:ind w:left="2280" w:hanging="420"/>
      </w:pPr>
      <w:rPr>
        <w:rFonts w:ascii="Times New Roman" w:eastAsia="MS Mincho" w:hAnsi="Times New Roman"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8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  <w:rPr>
        <w:rFonts w:cs="Times New Roman"/>
      </w:rPr>
    </w:lvl>
  </w:abstractNum>
  <w:abstractNum w:abstractNumId="38" w15:restartNumberingAfterBreak="0">
    <w:nsid w:val="7F7C7A99"/>
    <w:multiLevelType w:val="hybridMultilevel"/>
    <w:tmpl w:val="127A4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5"/>
  </w:num>
  <w:num w:numId="4">
    <w:abstractNumId w:val="1"/>
  </w:num>
  <w:num w:numId="5">
    <w:abstractNumId w:val="35"/>
  </w:num>
  <w:num w:numId="6">
    <w:abstractNumId w:val="19"/>
  </w:num>
  <w:num w:numId="7">
    <w:abstractNumId w:val="0"/>
  </w:num>
  <w:num w:numId="8">
    <w:abstractNumId w:val="4"/>
  </w:num>
  <w:num w:numId="9">
    <w:abstractNumId w:val="8"/>
  </w:num>
  <w:num w:numId="10">
    <w:abstractNumId w:val="34"/>
  </w:num>
  <w:num w:numId="11">
    <w:abstractNumId w:val="28"/>
  </w:num>
  <w:num w:numId="12">
    <w:abstractNumId w:val="33"/>
  </w:num>
  <w:num w:numId="13">
    <w:abstractNumId w:val="26"/>
  </w:num>
  <w:num w:numId="14">
    <w:abstractNumId w:val="27"/>
  </w:num>
  <w:num w:numId="15">
    <w:abstractNumId w:val="17"/>
  </w:num>
  <w:num w:numId="16">
    <w:abstractNumId w:val="37"/>
  </w:num>
  <w:num w:numId="17">
    <w:abstractNumId w:val="23"/>
  </w:num>
  <w:num w:numId="18">
    <w:abstractNumId w:val="25"/>
  </w:num>
  <w:num w:numId="19">
    <w:abstractNumId w:val="6"/>
  </w:num>
  <w:num w:numId="20">
    <w:abstractNumId w:val="18"/>
  </w:num>
  <w:num w:numId="21">
    <w:abstractNumId w:val="24"/>
  </w:num>
  <w:num w:numId="22">
    <w:abstractNumId w:val="16"/>
  </w:num>
  <w:num w:numId="23">
    <w:abstractNumId w:val="11"/>
  </w:num>
  <w:num w:numId="24">
    <w:abstractNumId w:val="31"/>
  </w:num>
  <w:num w:numId="25">
    <w:abstractNumId w:val="20"/>
  </w:num>
  <w:num w:numId="26">
    <w:abstractNumId w:val="2"/>
  </w:num>
  <w:num w:numId="27">
    <w:abstractNumId w:val="12"/>
  </w:num>
  <w:num w:numId="28">
    <w:abstractNumId w:val="36"/>
  </w:num>
  <w:num w:numId="29">
    <w:abstractNumId w:val="9"/>
  </w:num>
  <w:num w:numId="30">
    <w:abstractNumId w:val="29"/>
  </w:num>
  <w:num w:numId="31">
    <w:abstractNumId w:val="3"/>
  </w:num>
  <w:num w:numId="32">
    <w:abstractNumId w:val="13"/>
  </w:num>
  <w:num w:numId="33">
    <w:abstractNumId w:val="32"/>
  </w:num>
  <w:num w:numId="34">
    <w:abstractNumId w:val="10"/>
  </w:num>
  <w:num w:numId="35">
    <w:abstractNumId w:val="22"/>
  </w:num>
  <w:num w:numId="36">
    <w:abstractNumId w:val="7"/>
  </w:num>
  <w:num w:numId="37">
    <w:abstractNumId w:val="15"/>
  </w:num>
  <w:num w:numId="38">
    <w:abstractNumId w:val="38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A37"/>
    <w:rsid w:val="00030FDF"/>
    <w:rsid w:val="000A0F4C"/>
    <w:rsid w:val="000C5A37"/>
    <w:rsid w:val="00217EBF"/>
    <w:rsid w:val="00242AEE"/>
    <w:rsid w:val="002D76C4"/>
    <w:rsid w:val="004D532D"/>
    <w:rsid w:val="005230BF"/>
    <w:rsid w:val="0052529D"/>
    <w:rsid w:val="00537FFB"/>
    <w:rsid w:val="005A38DD"/>
    <w:rsid w:val="00607D68"/>
    <w:rsid w:val="007468DA"/>
    <w:rsid w:val="0076706F"/>
    <w:rsid w:val="009E00A8"/>
    <w:rsid w:val="00A6617B"/>
    <w:rsid w:val="00AA60FF"/>
    <w:rsid w:val="00AB0DC8"/>
    <w:rsid w:val="00B267D0"/>
    <w:rsid w:val="00B3346D"/>
    <w:rsid w:val="00B44E24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A82E8953-7648-47AD-A955-690D0820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A37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autoRedefine/>
    <w:rsid w:val="0076706F"/>
    <w:pPr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left" w:pos="284"/>
        <w:tab w:val="left" w:pos="567"/>
        <w:tab w:val="left" w:pos="851"/>
        <w:tab w:val="left" w:pos="1418"/>
        <w:tab w:val="left" w:pos="1701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link w:val="Heading1"/>
    <w:locked/>
    <w:rsid w:val="000C5A37"/>
    <w:rPr>
      <w:b/>
      <w:sz w:val="24"/>
      <w:lang w:val="fr-FR" w:eastAsia="en-US"/>
    </w:rPr>
  </w:style>
  <w:style w:type="character" w:customStyle="1" w:styleId="Heading2Char">
    <w:name w:val="Heading 2 Char"/>
    <w:link w:val="Heading2"/>
    <w:locked/>
    <w:rsid w:val="000C5A37"/>
    <w:rPr>
      <w:b/>
      <w:sz w:val="24"/>
      <w:lang w:val="fr-FR" w:eastAsia="en-US"/>
    </w:rPr>
  </w:style>
  <w:style w:type="character" w:customStyle="1" w:styleId="Heading3Char">
    <w:name w:val="Heading 3 Char"/>
    <w:link w:val="Heading3"/>
    <w:locked/>
    <w:rsid w:val="000C5A37"/>
    <w:rPr>
      <w:b/>
      <w:sz w:val="24"/>
      <w:lang w:val="fr-FR" w:eastAsia="en-US"/>
    </w:rPr>
  </w:style>
  <w:style w:type="character" w:customStyle="1" w:styleId="Heading4Char">
    <w:name w:val="Heading 4 Char"/>
    <w:link w:val="Heading4"/>
    <w:locked/>
    <w:rsid w:val="000C5A37"/>
    <w:rPr>
      <w:b/>
      <w:sz w:val="24"/>
      <w:lang w:val="fr-FR" w:eastAsia="en-US"/>
    </w:rPr>
  </w:style>
  <w:style w:type="character" w:customStyle="1" w:styleId="Heading5Char">
    <w:name w:val="Heading 5 Char"/>
    <w:link w:val="Heading5"/>
    <w:locked/>
    <w:rsid w:val="000C5A37"/>
    <w:rPr>
      <w:b/>
      <w:sz w:val="24"/>
      <w:lang w:val="fr-FR" w:eastAsia="en-US"/>
    </w:rPr>
  </w:style>
  <w:style w:type="character" w:customStyle="1" w:styleId="Heading6Char">
    <w:name w:val="Heading 6 Char"/>
    <w:link w:val="Heading6"/>
    <w:locked/>
    <w:rsid w:val="000C5A37"/>
    <w:rPr>
      <w:b/>
      <w:sz w:val="24"/>
      <w:lang w:val="fr-FR" w:eastAsia="en-US"/>
    </w:rPr>
  </w:style>
  <w:style w:type="character" w:customStyle="1" w:styleId="Heading7Char">
    <w:name w:val="Heading 7 Char"/>
    <w:link w:val="Heading7"/>
    <w:locked/>
    <w:rsid w:val="000C5A37"/>
    <w:rPr>
      <w:b/>
      <w:sz w:val="24"/>
      <w:lang w:val="fr-FR" w:eastAsia="en-US"/>
    </w:rPr>
  </w:style>
  <w:style w:type="character" w:customStyle="1" w:styleId="Heading8Char">
    <w:name w:val="Heading 8 Char"/>
    <w:link w:val="Heading8"/>
    <w:locked/>
    <w:rsid w:val="000C5A37"/>
    <w:rPr>
      <w:b/>
      <w:sz w:val="24"/>
      <w:lang w:val="fr-FR" w:eastAsia="en-US"/>
    </w:rPr>
  </w:style>
  <w:style w:type="character" w:customStyle="1" w:styleId="Heading9Char">
    <w:name w:val="Heading 9 Char"/>
    <w:link w:val="Heading9"/>
    <w:locked/>
    <w:rsid w:val="000C5A37"/>
    <w:rPr>
      <w:b/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0C5A37"/>
    <w:rPr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0C5A37"/>
    <w:rPr>
      <w:b/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0C5A37"/>
    <w:pPr>
      <w:spacing w:before="480"/>
      <w:jc w:val="center"/>
    </w:pPr>
    <w:rPr>
      <w:rFonts w:ascii="Times New Roman Bold" w:hAnsi="Times New Roman Bold"/>
      <w:b/>
      <w:sz w:val="28"/>
    </w:rPr>
  </w:style>
  <w:style w:type="character" w:customStyle="1" w:styleId="NormalaftertitleChar">
    <w:name w:val="Normal_after_title Char"/>
    <w:link w:val="Normalaftertitle"/>
    <w:locked/>
    <w:rsid w:val="000C5A37"/>
    <w:rPr>
      <w:sz w:val="24"/>
      <w:lang w:val="fr-FR" w:eastAsia="en-US"/>
    </w:rPr>
  </w:style>
  <w:style w:type="character" w:customStyle="1" w:styleId="CallChar">
    <w:name w:val="Call Char"/>
    <w:link w:val="Call"/>
    <w:rsid w:val="000C5A37"/>
    <w:rPr>
      <w:i/>
      <w:sz w:val="24"/>
      <w:lang w:val="fr-FR" w:eastAsia="en-US"/>
    </w:rPr>
  </w:style>
  <w:style w:type="character" w:styleId="EndnoteReference">
    <w:name w:val="endnote reference"/>
    <w:rsid w:val="000C5A37"/>
    <w:rPr>
      <w:vertAlign w:val="superscript"/>
    </w:rPr>
  </w:style>
  <w:style w:type="character" w:customStyle="1" w:styleId="enumlev1Char">
    <w:name w:val="enumlev1 Char"/>
    <w:link w:val="enumlev1"/>
    <w:locked/>
    <w:rsid w:val="000C5A37"/>
    <w:rPr>
      <w:sz w:val="24"/>
      <w:lang w:val="fr-FR" w:eastAsia="en-US"/>
    </w:rPr>
  </w:style>
  <w:style w:type="character" w:customStyle="1" w:styleId="EquationChar">
    <w:name w:val="Equation Char"/>
    <w:link w:val="Equation"/>
    <w:locked/>
    <w:rsid w:val="000C5A37"/>
    <w:rPr>
      <w:sz w:val="24"/>
      <w:lang w:val="fr-FR" w:eastAsia="en-US"/>
    </w:rPr>
  </w:style>
  <w:style w:type="paragraph" w:customStyle="1" w:styleId="Figurewithouttitle">
    <w:name w:val="Figure_without_title"/>
    <w:basedOn w:val="FigureNo"/>
    <w:next w:val="Normal"/>
    <w:rsid w:val="000C5A37"/>
    <w:pPr>
      <w:keepNext w:val="0"/>
      <w:spacing w:after="120"/>
    </w:pPr>
    <w:rPr>
      <w:sz w:val="20"/>
    </w:rPr>
  </w:style>
  <w:style w:type="character" w:customStyle="1" w:styleId="FiguretitleChar">
    <w:name w:val="Figure_title Char"/>
    <w:link w:val="Figuretitle"/>
    <w:locked/>
    <w:rsid w:val="000C5A37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0C5A37"/>
    <w:rPr>
      <w:caps/>
      <w:sz w:val="18"/>
      <w:lang w:val="fr-FR" w:eastAsia="en-US"/>
    </w:rPr>
  </w:style>
  <w:style w:type="character" w:customStyle="1" w:styleId="FooterChar">
    <w:name w:val="Footer Char"/>
    <w:link w:val="Footer"/>
    <w:locked/>
    <w:rsid w:val="000C5A37"/>
    <w:rPr>
      <w:noProof/>
      <w:sz w:val="18"/>
      <w:lang w:val="fr-FR" w:eastAsia="en-US"/>
    </w:rPr>
  </w:style>
  <w:style w:type="paragraph" w:customStyle="1" w:styleId="FirstFooter">
    <w:name w:val="FirstFooter"/>
    <w:basedOn w:val="Footer"/>
    <w:rsid w:val="000C5A37"/>
    <w:pPr>
      <w:overflowPunct/>
      <w:autoSpaceDE/>
      <w:autoSpaceDN/>
      <w:adjustRightInd/>
      <w:spacing w:before="40"/>
      <w:textAlignment w:val="auto"/>
    </w:pPr>
    <w:rPr>
      <w:noProof w:val="0"/>
      <w:sz w:val="16"/>
    </w:rPr>
  </w:style>
  <w:style w:type="character" w:customStyle="1" w:styleId="FootnoteTextChar">
    <w:name w:val="Footnote Text Char"/>
    <w:basedOn w:val="DefaultParagraphFont"/>
    <w:link w:val="FootnoteText"/>
    <w:rsid w:val="000C5A37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0C5A37"/>
    <w:rPr>
      <w:sz w:val="24"/>
      <w:lang w:val="fr-FR" w:eastAsia="en-US"/>
    </w:rPr>
  </w:style>
  <w:style w:type="character" w:customStyle="1" w:styleId="HeadingbChar">
    <w:name w:val="Heading_b Char"/>
    <w:link w:val="Headingb"/>
    <w:locked/>
    <w:rsid w:val="000C5A37"/>
    <w:rPr>
      <w:b/>
      <w:sz w:val="24"/>
      <w:lang w:val="fr-FR" w:eastAsia="en-US"/>
    </w:rPr>
  </w:style>
  <w:style w:type="paragraph" w:customStyle="1" w:styleId="AnnexNo">
    <w:name w:val="Annex_No"/>
    <w:basedOn w:val="Normal"/>
    <w:next w:val="Normal"/>
    <w:rsid w:val="000C5A37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0C5A3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Normalaftertitle0">
    <w:name w:val="Normal after title"/>
    <w:basedOn w:val="Normal"/>
    <w:next w:val="Normal"/>
    <w:rsid w:val="000C5A37"/>
    <w:pPr>
      <w:spacing w:before="280"/>
    </w:pPr>
  </w:style>
  <w:style w:type="character" w:customStyle="1" w:styleId="RectitleChar">
    <w:name w:val="Rec_title Char"/>
    <w:link w:val="Rectitle"/>
    <w:locked/>
    <w:rsid w:val="000C5A37"/>
    <w:rPr>
      <w:b/>
      <w:sz w:val="28"/>
      <w:lang w:val="fr-FR" w:eastAsia="en-US"/>
    </w:rPr>
  </w:style>
  <w:style w:type="paragraph" w:customStyle="1" w:styleId="Source">
    <w:name w:val="Source"/>
    <w:basedOn w:val="Normal"/>
    <w:next w:val="Normal"/>
    <w:rsid w:val="000C5A37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0C5A37"/>
    <w:pPr>
      <w:tabs>
        <w:tab w:val="left" w:pos="567"/>
        <w:tab w:val="left" w:pos="1701"/>
        <w:tab w:val="left" w:pos="2835"/>
        <w:tab w:val="left" w:pos="5954"/>
        <w:tab w:val="right" w:pos="9639"/>
      </w:tabs>
    </w:pPr>
    <w:rPr>
      <w:noProof w:val="0"/>
      <w:sz w:val="16"/>
    </w:rPr>
  </w:style>
  <w:style w:type="character" w:customStyle="1" w:styleId="TableNoChar">
    <w:name w:val="Table_No Char"/>
    <w:link w:val="TableNo"/>
    <w:locked/>
    <w:rsid w:val="000C5A37"/>
    <w:rPr>
      <w:sz w:val="24"/>
      <w:lang w:val="fr-FR" w:eastAsia="en-US"/>
    </w:rPr>
  </w:style>
  <w:style w:type="paragraph" w:customStyle="1" w:styleId="Tableref">
    <w:name w:val="Table_ref"/>
    <w:basedOn w:val="Normal"/>
    <w:next w:val="Tabletitle"/>
    <w:rsid w:val="000C5A37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Normal"/>
    <w:next w:val="Normal"/>
    <w:rsid w:val="000C5A37"/>
    <w:pPr>
      <w:tabs>
        <w:tab w:val="left" w:pos="567"/>
        <w:tab w:val="left" w:pos="1701"/>
        <w:tab w:val="left" w:pos="2835"/>
      </w:tabs>
      <w:spacing w:before="240"/>
      <w:jc w:val="center"/>
    </w:pPr>
    <w:rPr>
      <w:caps/>
      <w:sz w:val="28"/>
    </w:rPr>
  </w:style>
  <w:style w:type="paragraph" w:customStyle="1" w:styleId="Title2">
    <w:name w:val="Title 2"/>
    <w:basedOn w:val="Normal"/>
    <w:next w:val="Normal"/>
    <w:rsid w:val="000C5A37"/>
    <w:pPr>
      <w:overflowPunct/>
      <w:autoSpaceDE/>
      <w:autoSpaceDN/>
      <w:adjustRightInd/>
      <w:spacing w:before="480"/>
      <w:jc w:val="center"/>
      <w:textAlignment w:val="auto"/>
    </w:pPr>
    <w:rPr>
      <w:caps/>
      <w:sz w:val="28"/>
    </w:rPr>
  </w:style>
  <w:style w:type="paragraph" w:customStyle="1" w:styleId="Title3">
    <w:name w:val="Title 3"/>
    <w:basedOn w:val="Title2"/>
    <w:next w:val="Normal"/>
    <w:rsid w:val="000C5A37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0C5A37"/>
    <w:rPr>
      <w:b/>
    </w:rPr>
  </w:style>
  <w:style w:type="character" w:customStyle="1" w:styleId="Appdef">
    <w:name w:val="App_def"/>
    <w:rsid w:val="000C5A3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C5A37"/>
  </w:style>
  <w:style w:type="character" w:customStyle="1" w:styleId="Artdef">
    <w:name w:val="Art_def"/>
    <w:rsid w:val="000C5A37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0C5A37"/>
  </w:style>
  <w:style w:type="character" w:customStyle="1" w:styleId="Recdef">
    <w:name w:val="Rec_def"/>
    <w:rsid w:val="000C5A37"/>
    <w:rPr>
      <w:b/>
    </w:rPr>
  </w:style>
  <w:style w:type="character" w:customStyle="1" w:styleId="Resdef">
    <w:name w:val="Res_def"/>
    <w:rsid w:val="000C5A37"/>
    <w:rPr>
      <w:rFonts w:ascii="Times New Roman" w:hAnsi="Times New Roman"/>
      <w:b/>
    </w:rPr>
  </w:style>
  <w:style w:type="character" w:customStyle="1" w:styleId="Tablefreq">
    <w:name w:val="Table_freq"/>
    <w:rsid w:val="000C5A37"/>
    <w:rPr>
      <w:b/>
      <w:color w:val="auto"/>
      <w:sz w:val="20"/>
    </w:rPr>
  </w:style>
  <w:style w:type="paragraph" w:customStyle="1" w:styleId="Formal">
    <w:name w:val="Formal"/>
    <w:basedOn w:val="ASN1"/>
    <w:rsid w:val="000C5A37"/>
    <w:rPr>
      <w:rFonts w:ascii="Times New Roman Bold" w:hAnsi="Times New Roman Bold"/>
      <w:b w:val="0"/>
    </w:rPr>
  </w:style>
  <w:style w:type="paragraph" w:customStyle="1" w:styleId="Section1">
    <w:name w:val="Section_1"/>
    <w:basedOn w:val="Normal"/>
    <w:rsid w:val="000C5A37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0C5A37"/>
    <w:rPr>
      <w:b w:val="0"/>
      <w:i/>
    </w:rPr>
  </w:style>
  <w:style w:type="paragraph" w:customStyle="1" w:styleId="Agendaitem">
    <w:name w:val="Agenda_item"/>
    <w:basedOn w:val="Normal"/>
    <w:next w:val="Normal"/>
    <w:qFormat/>
    <w:rsid w:val="000C5A37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fr-CH"/>
    </w:rPr>
  </w:style>
  <w:style w:type="paragraph" w:customStyle="1" w:styleId="AppArtNo">
    <w:name w:val="App_Art_No"/>
    <w:basedOn w:val="ArtNo"/>
    <w:next w:val="Normal"/>
    <w:qFormat/>
    <w:rsid w:val="000C5A37"/>
    <w:rPr>
      <w:caps/>
    </w:rPr>
  </w:style>
  <w:style w:type="paragraph" w:customStyle="1" w:styleId="AppArttitle">
    <w:name w:val="App_Art_title"/>
    <w:basedOn w:val="Arttitle"/>
    <w:next w:val="Normal"/>
    <w:qFormat/>
    <w:rsid w:val="000C5A37"/>
    <w:rPr>
      <w:lang w:val="fr-CH"/>
    </w:rPr>
  </w:style>
  <w:style w:type="paragraph" w:customStyle="1" w:styleId="AppendixNo">
    <w:name w:val="Appendix_No"/>
    <w:basedOn w:val="AnnexNo"/>
    <w:next w:val="Annexref"/>
    <w:rsid w:val="000C5A37"/>
  </w:style>
  <w:style w:type="paragraph" w:customStyle="1" w:styleId="ApptoAnnex">
    <w:name w:val="App_to_Annex"/>
    <w:basedOn w:val="AppendixNo"/>
    <w:qFormat/>
    <w:rsid w:val="000C5A37"/>
  </w:style>
  <w:style w:type="paragraph" w:customStyle="1" w:styleId="Appendixtitle">
    <w:name w:val="Appendix_title"/>
    <w:basedOn w:val="Annextitle"/>
    <w:next w:val="Normal"/>
    <w:rsid w:val="000C5A37"/>
  </w:style>
  <w:style w:type="paragraph" w:styleId="BalloonText">
    <w:name w:val="Balloon Text"/>
    <w:basedOn w:val="Normal"/>
    <w:link w:val="BalloonTextChar"/>
    <w:rsid w:val="000C5A3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5A37"/>
    <w:rPr>
      <w:rFonts w:ascii="Tahoma" w:hAnsi="Tahoma" w:cs="Tahoma"/>
      <w:sz w:val="16"/>
      <w:szCs w:val="16"/>
      <w:lang w:val="fr-FR" w:eastAsia="en-US"/>
    </w:rPr>
  </w:style>
  <w:style w:type="paragraph" w:styleId="BodyText">
    <w:name w:val="Body Text"/>
    <w:basedOn w:val="Normal"/>
    <w:link w:val="BodyTextChar"/>
    <w:rsid w:val="000C5A37"/>
    <w:pPr>
      <w:framePr w:hSpace="1701" w:wrap="notBeside" w:vAnchor="page" w:hAnchor="text" w:y="852"/>
      <w:jc w:val="center"/>
    </w:pPr>
    <w:rPr>
      <w:b/>
      <w:smallCaps/>
    </w:rPr>
  </w:style>
  <w:style w:type="character" w:customStyle="1" w:styleId="BodyTextChar">
    <w:name w:val="Body Text Char"/>
    <w:basedOn w:val="DefaultParagraphFont"/>
    <w:link w:val="BodyText"/>
    <w:rsid w:val="000C5A37"/>
    <w:rPr>
      <w:b/>
      <w:smallCaps/>
      <w:sz w:val="24"/>
      <w:lang w:val="fr-FR" w:eastAsia="en-US"/>
    </w:rPr>
  </w:style>
  <w:style w:type="paragraph" w:customStyle="1" w:styleId="Border">
    <w:name w:val="Border"/>
    <w:basedOn w:val="Normal"/>
    <w:rsid w:val="000C5A37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</w:rPr>
  </w:style>
  <w:style w:type="paragraph" w:customStyle="1" w:styleId="Committee">
    <w:name w:val="Committee"/>
    <w:basedOn w:val="Normal"/>
    <w:qFormat/>
    <w:rsid w:val="000C5A37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  <w:lang w:val="en-GB"/>
    </w:rPr>
  </w:style>
  <w:style w:type="paragraph" w:customStyle="1" w:styleId="ddate">
    <w:name w:val="ddate"/>
    <w:basedOn w:val="Normal"/>
    <w:rsid w:val="000C5A37"/>
    <w:pPr>
      <w:framePr w:hSpace="181" w:wrap="around" w:vAnchor="page" w:hAnchor="margin" w:y="852"/>
      <w:shd w:val="solid" w:color="FFFFFF" w:fill="FFFFFF"/>
      <w:spacing w:before="0"/>
    </w:pPr>
    <w:rPr>
      <w:b/>
      <w:bCs/>
    </w:rPr>
  </w:style>
  <w:style w:type="paragraph" w:customStyle="1" w:styleId="dnum">
    <w:name w:val="dnum"/>
    <w:basedOn w:val="Normal"/>
    <w:rsid w:val="000C5A37"/>
    <w:pPr>
      <w:framePr w:hSpace="181" w:wrap="around" w:vAnchor="page" w:hAnchor="margin" w:y="852"/>
      <w:shd w:val="solid" w:color="FFFFFF" w:fill="FFFFFF"/>
    </w:pPr>
    <w:rPr>
      <w:b/>
      <w:bCs/>
    </w:rPr>
  </w:style>
  <w:style w:type="paragraph" w:customStyle="1" w:styleId="dorlang">
    <w:name w:val="dorlang"/>
    <w:basedOn w:val="Normal"/>
    <w:rsid w:val="000C5A37"/>
    <w:pPr>
      <w:framePr w:hSpace="181" w:wrap="around" w:vAnchor="page" w:hAnchor="margin" w:y="852"/>
      <w:shd w:val="solid" w:color="FFFFFF" w:fill="FFFFFF"/>
      <w:spacing w:before="0"/>
    </w:pPr>
    <w:rPr>
      <w:b/>
      <w:bCs/>
    </w:rPr>
  </w:style>
  <w:style w:type="paragraph" w:customStyle="1" w:styleId="FooterQP">
    <w:name w:val="Footer_QP"/>
    <w:basedOn w:val="Normal"/>
    <w:rsid w:val="000C5A37"/>
    <w:pPr>
      <w:tabs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styleId="Index4">
    <w:name w:val="index 4"/>
    <w:basedOn w:val="Normal"/>
    <w:next w:val="Normal"/>
    <w:rsid w:val="000C5A37"/>
    <w:pPr>
      <w:ind w:left="849"/>
    </w:pPr>
  </w:style>
  <w:style w:type="paragraph" w:styleId="Index5">
    <w:name w:val="index 5"/>
    <w:basedOn w:val="Normal"/>
    <w:next w:val="Normal"/>
    <w:rsid w:val="000C5A37"/>
    <w:pPr>
      <w:ind w:left="1132"/>
    </w:pPr>
  </w:style>
  <w:style w:type="paragraph" w:styleId="Index6">
    <w:name w:val="index 6"/>
    <w:basedOn w:val="Normal"/>
    <w:next w:val="Normal"/>
    <w:rsid w:val="000C5A37"/>
    <w:pPr>
      <w:ind w:left="1415"/>
    </w:pPr>
  </w:style>
  <w:style w:type="paragraph" w:styleId="Index7">
    <w:name w:val="index 7"/>
    <w:basedOn w:val="Normal"/>
    <w:next w:val="Normal"/>
    <w:rsid w:val="000C5A37"/>
    <w:pPr>
      <w:ind w:left="1698"/>
    </w:pPr>
  </w:style>
  <w:style w:type="character" w:styleId="LineNumber">
    <w:name w:val="line number"/>
    <w:basedOn w:val="DefaultParagraphFont"/>
    <w:rsid w:val="000C5A37"/>
  </w:style>
  <w:style w:type="paragraph" w:customStyle="1" w:styleId="Normalend">
    <w:name w:val="Normal_end"/>
    <w:basedOn w:val="Normal"/>
    <w:qFormat/>
    <w:rsid w:val="000C5A37"/>
  </w:style>
  <w:style w:type="paragraph" w:customStyle="1" w:styleId="Part1">
    <w:name w:val="Part_1"/>
    <w:basedOn w:val="Normal"/>
    <w:next w:val="Normal"/>
    <w:qFormat/>
    <w:rsid w:val="000C5A37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Proposal">
    <w:name w:val="Proposal"/>
    <w:basedOn w:val="Normal"/>
    <w:next w:val="Normal"/>
    <w:rsid w:val="000C5A37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0C5A37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0C5A37"/>
    <w:rPr>
      <w:b w:val="0"/>
    </w:rPr>
  </w:style>
  <w:style w:type="paragraph" w:customStyle="1" w:styleId="Subsection1">
    <w:name w:val="Subsection_1"/>
    <w:basedOn w:val="Section1"/>
    <w:next w:val="Normalaftertitle0"/>
    <w:qFormat/>
    <w:rsid w:val="000C5A37"/>
  </w:style>
  <w:style w:type="table" w:styleId="TableGrid">
    <w:name w:val="Table Grid"/>
    <w:basedOn w:val="TableNormal"/>
    <w:rsid w:val="000C5A37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5">
    <w:name w:val="Table_TextS5"/>
    <w:basedOn w:val="Normal"/>
    <w:rsid w:val="000C5A37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Volumetitle">
    <w:name w:val="Volume_title"/>
    <w:basedOn w:val="ArtNo"/>
    <w:qFormat/>
    <w:rsid w:val="000C5A37"/>
    <w:rPr>
      <w:caps/>
      <w:lang w:val="fr-CH"/>
    </w:rPr>
  </w:style>
  <w:style w:type="character" w:styleId="Hyperlink">
    <w:name w:val="Hyperlink"/>
    <w:basedOn w:val="DefaultParagraphFont"/>
    <w:rsid w:val="000C5A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5A37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0C5A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6.w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wmf"/><Relationship Id="rId25" Type="http://schemas.openxmlformats.org/officeDocument/2006/relationships/image" Target="media/image13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24" Type="http://schemas.openxmlformats.org/officeDocument/2006/relationships/image" Target="media/image12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image" Target="media/image7.wmf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972B4-526F-4348-9806-5BC695CD9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42</TotalTime>
  <Pages>14</Pages>
  <Words>3384</Words>
  <Characters>21562</Characters>
  <Application>Microsoft Office Word</Application>
  <DocSecurity>0</DocSecurity>
  <Lines>582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Brice, Corinne</dc:creator>
  <cp:keywords/>
  <dc:description/>
  <cp:lastModifiedBy>Brice, Corinne</cp:lastModifiedBy>
  <cp:revision>11</cp:revision>
  <cp:lastPrinted>2016-06-09T14:09:00Z</cp:lastPrinted>
  <dcterms:created xsi:type="dcterms:W3CDTF">2016-06-09T13:27:00Z</dcterms:created>
  <dcterms:modified xsi:type="dcterms:W3CDTF">2016-06-09T14:13:00Z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