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162A246B" w:rsidR="00D5024B" w:rsidRPr="007F2232" w:rsidRDefault="005B218E" w:rsidP="00D5024B">
      <w:pPr>
        <w:pStyle w:val="CoverNumber"/>
        <w:rPr>
          <w:rFonts w:eastAsia="SimHei" w:cs="Arial"/>
          <w:lang w:eastAsia="zh-CN"/>
        </w:rPr>
      </w:pPr>
      <w:r w:rsidRPr="007F2232">
        <w:rPr>
          <w:rFonts w:eastAsia="SimHei" w:cs="Arial"/>
          <w:lang w:eastAsia="zh-CN"/>
        </w:rPr>
        <w:t xml:space="preserve">ITU-R </w:t>
      </w:r>
      <w:r w:rsidR="00F93A0E" w:rsidRPr="007F2232">
        <w:rPr>
          <w:rFonts w:eastAsia="SimHei" w:cs="Arial"/>
          <w:lang w:eastAsia="zh-CN"/>
        </w:rPr>
        <w:t>B</w:t>
      </w:r>
      <w:r w:rsidR="008C251A" w:rsidRPr="007F2232">
        <w:rPr>
          <w:rFonts w:eastAsia="SimHei" w:cs="Arial"/>
          <w:lang w:eastAsia="zh-CN"/>
        </w:rPr>
        <w:t>S</w:t>
      </w:r>
      <w:r w:rsidRPr="007F2232">
        <w:rPr>
          <w:rFonts w:eastAsia="SimHei" w:cs="Arial"/>
          <w:lang w:eastAsia="zh-CN"/>
        </w:rPr>
        <w:t>.</w:t>
      </w:r>
      <w:r w:rsidR="00026D01" w:rsidRPr="007F2232">
        <w:rPr>
          <w:rFonts w:eastAsia="SimHei" w:cs="Arial"/>
          <w:lang w:eastAsia="zh-CN"/>
        </w:rPr>
        <w:t>1</w:t>
      </w:r>
      <w:r w:rsidR="00681205" w:rsidRPr="007F2232">
        <w:rPr>
          <w:rFonts w:eastAsia="SimHei" w:cs="Arial"/>
          <w:lang w:eastAsia="zh-CN"/>
        </w:rPr>
        <w:t>909</w:t>
      </w:r>
      <w:r w:rsidR="00026D01" w:rsidRPr="007F2232">
        <w:rPr>
          <w:rFonts w:eastAsia="SimHei" w:cs="Arial"/>
          <w:lang w:eastAsia="zh-CN"/>
        </w:rPr>
        <w:t>-</w:t>
      </w:r>
      <w:r w:rsidR="00681205" w:rsidRPr="007F2232">
        <w:rPr>
          <w:rFonts w:eastAsia="SimHei" w:cs="Arial"/>
          <w:lang w:eastAsia="zh-CN"/>
        </w:rPr>
        <w:t>1</w:t>
      </w:r>
      <w:r w:rsidRPr="007F2232">
        <w:rPr>
          <w:rFonts w:eastAsia="SimHei" w:cs="Arial"/>
          <w:lang w:eastAsia="zh-CN"/>
        </w:rPr>
        <w:t xml:space="preserve"> </w:t>
      </w:r>
      <w:r w:rsidRPr="007F2232">
        <w:rPr>
          <w:rFonts w:eastAsia="SimHei" w:cs="Arial"/>
          <w:lang w:eastAsia="zh-CN"/>
        </w:rPr>
        <w:t>建议书</w:t>
      </w:r>
    </w:p>
    <w:p w14:paraId="0DB9531E" w14:textId="5369A3B8" w:rsidR="00D5024B" w:rsidRPr="007F2232" w:rsidRDefault="00D5024B" w:rsidP="00D5024B">
      <w:pPr>
        <w:pStyle w:val="CoverDate"/>
        <w:rPr>
          <w:rFonts w:eastAsia="SimHei" w:cs="Arial"/>
          <w:lang w:eastAsia="zh-CN"/>
        </w:rPr>
      </w:pPr>
      <w:r w:rsidRPr="007F2232">
        <w:rPr>
          <w:rFonts w:eastAsia="SimHei" w:cs="Arial"/>
          <w:lang w:eastAsia="zh-CN"/>
        </w:rPr>
        <w:t>(</w:t>
      </w:r>
      <w:r w:rsidR="002F211C" w:rsidRPr="007F2232">
        <w:rPr>
          <w:rFonts w:eastAsia="SimHei" w:cs="Arial"/>
          <w:lang w:eastAsia="zh-CN"/>
        </w:rPr>
        <w:t>11</w:t>
      </w:r>
      <w:r w:rsidRPr="007F2232">
        <w:rPr>
          <w:rFonts w:eastAsia="SimHei" w:cs="Arial"/>
          <w:lang w:eastAsia="zh-CN"/>
        </w:rPr>
        <w:t>/</w:t>
      </w:r>
      <w:r w:rsidR="004A7661" w:rsidRPr="007F2232">
        <w:rPr>
          <w:rFonts w:eastAsia="SimHei" w:cs="Arial"/>
          <w:lang w:eastAsia="zh-CN"/>
        </w:rPr>
        <w:t>20</w:t>
      </w:r>
      <w:r w:rsidR="002F211C" w:rsidRPr="007F2232">
        <w:rPr>
          <w:rFonts w:eastAsia="SimHei" w:cs="Arial"/>
          <w:lang w:eastAsia="zh-CN"/>
        </w:rPr>
        <w:t>23</w:t>
      </w:r>
      <w:r w:rsidRPr="007F2232">
        <w:rPr>
          <w:rFonts w:eastAsia="SimHei" w:cs="Arial"/>
          <w:lang w:eastAsia="zh-CN"/>
        </w:rPr>
        <w:t>)</w:t>
      </w:r>
    </w:p>
    <w:p w14:paraId="19B64BF7" w14:textId="77777777" w:rsidR="00D5024B" w:rsidRPr="007F2232" w:rsidRDefault="00B00E4F" w:rsidP="00D5024B">
      <w:pPr>
        <w:pStyle w:val="CoverSeries"/>
        <w:rPr>
          <w:rFonts w:eastAsia="SimHei" w:cs="Arial"/>
          <w:lang w:eastAsia="zh-CN"/>
        </w:rPr>
      </w:pPr>
      <w:r w:rsidRPr="007F2232">
        <w:rPr>
          <w:rFonts w:eastAsia="SimHei" w:cs="Arial"/>
          <w:lang w:eastAsia="zh-CN"/>
        </w:rPr>
        <w:t>B</w:t>
      </w:r>
      <w:r w:rsidR="008C251A" w:rsidRPr="007F2232">
        <w:rPr>
          <w:rFonts w:eastAsia="SimHei" w:cs="Arial"/>
          <w:lang w:eastAsia="zh-CN"/>
        </w:rPr>
        <w:t>S</w:t>
      </w:r>
      <w:r w:rsidR="005B218E" w:rsidRPr="007F2232">
        <w:rPr>
          <w:rFonts w:eastAsia="SimHei" w:cs="Arial"/>
          <w:lang w:eastAsia="zh-CN"/>
        </w:rPr>
        <w:t>系列</w:t>
      </w:r>
      <w:r w:rsidR="00CE08AF" w:rsidRPr="007F2232">
        <w:rPr>
          <w:rFonts w:eastAsia="SimSun" w:cs="Arial"/>
          <w:lang w:eastAsia="zh-CN"/>
        </w:rPr>
        <w:t>：</w:t>
      </w:r>
      <w:r w:rsidR="008C251A" w:rsidRPr="007F2232">
        <w:rPr>
          <w:rFonts w:eastAsia="SimHei" w:cs="Arial"/>
          <w:lang w:eastAsia="zh-CN"/>
        </w:rPr>
        <w:t>广播业务（声音）</w:t>
      </w:r>
    </w:p>
    <w:p w14:paraId="018D00B3" w14:textId="123C4156" w:rsidR="00D5024B" w:rsidRPr="00D71D25" w:rsidRDefault="00317E9A" w:rsidP="0059152B">
      <w:pPr>
        <w:pStyle w:val="CoverTitle"/>
        <w:rPr>
          <w:rFonts w:eastAsia="SimHei" w:cs="Arial"/>
          <w:lang w:eastAsia="zh-CN"/>
        </w:rPr>
      </w:pPr>
      <w:r w:rsidRPr="007F2232">
        <w:rPr>
          <w:rFonts w:eastAsia="SimHei" w:cs="Arial"/>
          <w:lang w:eastAsia="zh-CN"/>
        </w:rPr>
        <w:t>对带有或</w:t>
      </w:r>
      <w:proofErr w:type="gramStart"/>
      <w:r w:rsidRPr="007F2232">
        <w:rPr>
          <w:rFonts w:eastAsia="SimHei" w:cs="Arial"/>
          <w:lang w:eastAsia="zh-CN"/>
        </w:rPr>
        <w:t>不带伴图的</w:t>
      </w:r>
      <w:proofErr w:type="gramEnd"/>
      <w:r w:rsidRPr="007F2232">
        <w:rPr>
          <w:rFonts w:eastAsia="SimHei" w:cs="Arial"/>
          <w:lang w:eastAsia="zh-CN"/>
        </w:rPr>
        <w:t>先进声音</w:t>
      </w:r>
      <w:r w:rsidR="007F2232">
        <w:rPr>
          <w:rFonts w:eastAsia="SimHei" w:cs="Arial"/>
          <w:lang w:val="en-GB" w:eastAsia="zh-CN"/>
        </w:rPr>
        <w:br/>
      </w:r>
      <w:r w:rsidRPr="007F2232">
        <w:rPr>
          <w:rFonts w:eastAsia="SimHei" w:cs="Arial"/>
          <w:lang w:eastAsia="zh-CN"/>
        </w:rPr>
        <w:t>系统的性能要求</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p>
    <w:p w14:paraId="58A045B1"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681205" w14:paraId="2198BAA7" w14:textId="77777777" w:rsidTr="00BF4E74">
        <w:tc>
          <w:tcPr>
            <w:tcW w:w="9360" w:type="dxa"/>
            <w:gridSpan w:val="2"/>
            <w:tcBorders>
              <w:top w:val="single" w:sz="12" w:space="0" w:color="000080"/>
              <w:left w:val="single" w:sz="12" w:space="0" w:color="000080"/>
              <w:bottom w:val="nil"/>
              <w:right w:val="single" w:sz="12" w:space="0" w:color="000080"/>
            </w:tcBorders>
          </w:tcPr>
          <w:p w14:paraId="35CE9396" w14:textId="77777777" w:rsidR="00A74B43" w:rsidRPr="002F211C" w:rsidRDefault="00A74B43" w:rsidP="00BF4E74">
            <w:pPr>
              <w:pStyle w:val="Chaptitle"/>
              <w:rPr>
                <w:noProof/>
                <w:sz w:val="22"/>
                <w:szCs w:val="22"/>
                <w:lang w:val="pt-BR" w:eastAsia="zh-CN"/>
              </w:rPr>
            </w:pPr>
            <w:r w:rsidRPr="002F211C">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5100AA79" w14:textId="77777777" w:rsidR="00A74B43" w:rsidRPr="002F211C"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2F211C">
              <w:rPr>
                <w:rFonts w:hint="eastAsia"/>
                <w:b w:val="0"/>
                <w:noProof/>
                <w:sz w:val="20"/>
                <w:lang w:val="pt-BR" w:eastAsia="zh-CN"/>
              </w:rPr>
              <w:t>（</w:t>
            </w:r>
            <w:r>
              <w:rPr>
                <w:rFonts w:hint="eastAsia"/>
                <w:b w:val="0"/>
                <w:noProof/>
                <w:sz w:val="20"/>
                <w:lang w:val="en-US" w:eastAsia="zh-CN"/>
              </w:rPr>
              <w:t>可同时在以下网址获得</w:t>
            </w:r>
            <w:r w:rsidRPr="002F211C">
              <w:rPr>
                <w:rFonts w:hint="eastAsia"/>
                <w:b w:val="0"/>
                <w:noProof/>
                <w:sz w:val="20"/>
                <w:lang w:val="pt-BR" w:eastAsia="zh-CN"/>
              </w:rPr>
              <w:t>：</w:t>
            </w:r>
            <w:hyperlink r:id="rId12" w:history="1">
              <w:r w:rsidRPr="002F211C">
                <w:rPr>
                  <w:rStyle w:val="Hyperlink"/>
                  <w:rFonts w:hint="eastAsia"/>
                  <w:b w:val="0"/>
                  <w:bCs/>
                  <w:noProof/>
                  <w:sz w:val="20"/>
                  <w:lang w:val="pt-BR" w:eastAsia="zh-CN"/>
                </w:rPr>
                <w:t>http://www.itu.int/publ/R-REC/zh</w:t>
              </w:r>
            </w:hyperlink>
            <w:r w:rsidRPr="002F211C">
              <w:rPr>
                <w:rFonts w:hint="eastAsia"/>
                <w:b w:val="0"/>
                <w:noProof/>
                <w:sz w:val="20"/>
                <w:lang w:val="pt-BR" w:eastAsia="zh-CN"/>
              </w:rPr>
              <w:t>）</w:t>
            </w:r>
          </w:p>
        </w:tc>
      </w:tr>
      <w:tr w:rsidR="00A74B43" w14:paraId="470F2825" w14:textId="77777777" w:rsidTr="00BF4E74">
        <w:tc>
          <w:tcPr>
            <w:tcW w:w="1140" w:type="dxa"/>
            <w:tcBorders>
              <w:top w:val="nil"/>
              <w:left w:val="single" w:sz="12" w:space="0" w:color="000080"/>
              <w:bottom w:val="nil"/>
              <w:right w:val="nil"/>
            </w:tcBorders>
          </w:tcPr>
          <w:p w14:paraId="7B3D5236"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7A87CEA2"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791A84C5" w14:textId="77777777" w:rsidTr="00BF4E74">
        <w:tc>
          <w:tcPr>
            <w:tcW w:w="1140" w:type="dxa"/>
            <w:tcBorders>
              <w:top w:val="nil"/>
              <w:left w:val="single" w:sz="12" w:space="0" w:color="000080"/>
              <w:bottom w:val="nil"/>
              <w:right w:val="nil"/>
            </w:tcBorders>
          </w:tcPr>
          <w:p w14:paraId="2B83E0B2"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7D4FCA8D"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02DCE225" w14:textId="77777777" w:rsidTr="007F5EA7">
        <w:tc>
          <w:tcPr>
            <w:tcW w:w="1140" w:type="dxa"/>
            <w:tcBorders>
              <w:top w:val="nil"/>
              <w:left w:val="single" w:sz="12" w:space="0" w:color="000080"/>
              <w:bottom w:val="nil"/>
              <w:right w:val="nil"/>
            </w:tcBorders>
            <w:shd w:val="clear" w:color="auto" w:fill="auto"/>
          </w:tcPr>
          <w:p w14:paraId="09647C0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EF6886E"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24502207" w14:textId="77777777" w:rsidTr="007F5EA7">
        <w:tc>
          <w:tcPr>
            <w:tcW w:w="1140" w:type="dxa"/>
            <w:tcBorders>
              <w:top w:val="nil"/>
              <w:left w:val="single" w:sz="12" w:space="0" w:color="000080"/>
              <w:bottom w:val="nil"/>
              <w:right w:val="nil"/>
            </w:tcBorders>
            <w:shd w:val="clear" w:color="auto" w:fill="F2F2F2" w:themeFill="background1" w:themeFillShade="F2"/>
          </w:tcPr>
          <w:p w14:paraId="6EDC546B" w14:textId="77777777" w:rsidR="00A74B43" w:rsidRDefault="00A74B43" w:rsidP="00BF4E74">
            <w:pPr>
              <w:spacing w:before="30" w:after="30"/>
              <w:ind w:left="57"/>
              <w:jc w:val="left"/>
              <w:rPr>
                <w:b/>
                <w:bCs/>
                <w:noProof/>
                <w:sz w:val="20"/>
                <w:lang w:val="en-US" w:eastAsia="zh-CN"/>
              </w:rPr>
            </w:pPr>
            <w:r w:rsidRPr="007F5EA7">
              <w:rPr>
                <w:rFonts w:eastAsia="Times New Roman" w:hAnsi="Times New Roman Bold" w:hint="eastAsia"/>
                <w:b/>
                <w:color w:val="000080"/>
                <w:sz w:val="20"/>
                <w:lang w:val="en-US"/>
              </w:rPr>
              <w:t>BS</w:t>
            </w:r>
          </w:p>
        </w:tc>
        <w:tc>
          <w:tcPr>
            <w:tcW w:w="8220" w:type="dxa"/>
            <w:tcBorders>
              <w:top w:val="nil"/>
              <w:left w:val="nil"/>
              <w:bottom w:val="nil"/>
              <w:right w:val="single" w:sz="12" w:space="0" w:color="000080"/>
            </w:tcBorders>
            <w:shd w:val="clear" w:color="auto" w:fill="F2F2F2" w:themeFill="background1" w:themeFillShade="F2"/>
          </w:tcPr>
          <w:p w14:paraId="159F88CF" w14:textId="77777777" w:rsidR="00A74B43" w:rsidRDefault="00A74B43" w:rsidP="00BF4E74">
            <w:pPr>
              <w:spacing w:before="30" w:after="30"/>
              <w:jc w:val="left"/>
              <w:rPr>
                <w:bCs/>
                <w:noProof/>
                <w:sz w:val="20"/>
                <w:lang w:val="en-US" w:eastAsia="zh-CN"/>
              </w:rPr>
            </w:pPr>
            <w:r w:rsidRPr="007F5EA7">
              <w:rPr>
                <w:rFonts w:ascii="SimSun" w:hAnsi="SimSun" w:cs="SimSun" w:hint="eastAsia"/>
                <w:b/>
                <w:color w:val="000080"/>
                <w:sz w:val="20"/>
                <w:lang w:val="en-US" w:eastAsia="zh-CN"/>
              </w:rPr>
              <w:t>广播业务（声音）</w:t>
            </w:r>
          </w:p>
        </w:tc>
      </w:tr>
      <w:tr w:rsidR="00A74B43" w14:paraId="6B39AAA0" w14:textId="77777777" w:rsidTr="00BF4E74">
        <w:tc>
          <w:tcPr>
            <w:tcW w:w="1140" w:type="dxa"/>
            <w:tcBorders>
              <w:top w:val="nil"/>
              <w:left w:val="single" w:sz="12" w:space="0" w:color="000080"/>
              <w:bottom w:val="nil"/>
              <w:right w:val="nil"/>
            </w:tcBorders>
            <w:shd w:val="clear" w:color="auto" w:fill="FFFFFF"/>
          </w:tcPr>
          <w:p w14:paraId="31361C3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BT</w:t>
            </w:r>
          </w:p>
        </w:tc>
        <w:tc>
          <w:tcPr>
            <w:tcW w:w="8220" w:type="dxa"/>
            <w:tcBorders>
              <w:top w:val="nil"/>
              <w:left w:val="nil"/>
              <w:bottom w:val="nil"/>
              <w:right w:val="single" w:sz="12" w:space="0" w:color="000080"/>
            </w:tcBorders>
            <w:shd w:val="clear" w:color="auto" w:fill="FFFFFF"/>
          </w:tcPr>
          <w:p w14:paraId="03E45FBE" w14:textId="77777777" w:rsidR="00A74B43" w:rsidRDefault="00A74B43" w:rsidP="00BF4E74">
            <w:pPr>
              <w:spacing w:before="30" w:after="30"/>
              <w:jc w:val="left"/>
              <w:rPr>
                <w:bCs/>
                <w:noProof/>
                <w:sz w:val="20"/>
                <w:lang w:val="en-US" w:eastAsia="zh-CN"/>
              </w:rPr>
            </w:pPr>
            <w:r>
              <w:rPr>
                <w:rFonts w:hint="eastAsia"/>
                <w:bCs/>
                <w:noProof/>
                <w:sz w:val="20"/>
                <w:lang w:val="en-US" w:eastAsia="zh-CN"/>
              </w:rPr>
              <w:t>广播业务</w:t>
            </w:r>
            <w:r>
              <w:rPr>
                <w:rFonts w:ascii="SimSun" w:hAnsi="SimSun" w:cs="SimSun" w:hint="eastAsia"/>
                <w:bCs/>
                <w:noProof/>
                <w:sz w:val="20"/>
                <w:lang w:val="en-US" w:eastAsia="zh-CN"/>
              </w:rPr>
              <w:t>（</w:t>
            </w:r>
            <w:r>
              <w:rPr>
                <w:rFonts w:hint="eastAsia"/>
                <w:bCs/>
                <w:noProof/>
                <w:sz w:val="20"/>
                <w:lang w:val="en-US" w:eastAsia="zh-CN"/>
              </w:rPr>
              <w:t>电视</w:t>
            </w:r>
            <w:r>
              <w:rPr>
                <w:rFonts w:ascii="SimSun" w:hAnsi="SimSun" w:cs="SimSun" w:hint="eastAsia"/>
                <w:bCs/>
                <w:noProof/>
                <w:sz w:val="20"/>
                <w:lang w:val="en-US" w:eastAsia="zh-CN"/>
              </w:rPr>
              <w:t>）</w:t>
            </w:r>
          </w:p>
        </w:tc>
      </w:tr>
      <w:tr w:rsidR="00A74B43" w14:paraId="4F8C2BCA" w14:textId="77777777" w:rsidTr="00BF4E74">
        <w:tc>
          <w:tcPr>
            <w:tcW w:w="1140" w:type="dxa"/>
            <w:tcBorders>
              <w:top w:val="nil"/>
              <w:left w:val="single" w:sz="12" w:space="0" w:color="000080"/>
              <w:bottom w:val="nil"/>
              <w:right w:val="nil"/>
            </w:tcBorders>
          </w:tcPr>
          <w:p w14:paraId="1E53BB95"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F</w:t>
            </w:r>
          </w:p>
        </w:tc>
        <w:tc>
          <w:tcPr>
            <w:tcW w:w="8220" w:type="dxa"/>
            <w:tcBorders>
              <w:top w:val="nil"/>
              <w:left w:val="nil"/>
              <w:bottom w:val="nil"/>
              <w:right w:val="single" w:sz="12" w:space="0" w:color="000080"/>
            </w:tcBorders>
          </w:tcPr>
          <w:p w14:paraId="0D4FF58F"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A74B43" w14:paraId="76E93912" w14:textId="77777777" w:rsidTr="00BF4E74">
        <w:tc>
          <w:tcPr>
            <w:tcW w:w="1140" w:type="dxa"/>
            <w:tcBorders>
              <w:top w:val="nil"/>
              <w:left w:val="single" w:sz="12" w:space="0" w:color="000080"/>
              <w:bottom w:val="nil"/>
              <w:right w:val="nil"/>
            </w:tcBorders>
            <w:shd w:val="clear" w:color="auto" w:fill="FFFFFF" w:themeFill="background1"/>
          </w:tcPr>
          <w:p w14:paraId="4F78D11A" w14:textId="77777777" w:rsidR="00A74B43" w:rsidRDefault="00A74B43" w:rsidP="00BF4E74">
            <w:pPr>
              <w:spacing w:before="30" w:after="30"/>
              <w:ind w:left="57"/>
              <w:jc w:val="left"/>
              <w:rPr>
                <w:noProof/>
                <w:sz w:val="20"/>
                <w:lang w:val="fr-CH" w:eastAsia="zh-CN"/>
              </w:rPr>
            </w:pPr>
            <w:r>
              <w:rPr>
                <w:rFonts w:hint="eastAsia"/>
                <w:b/>
                <w:bCs/>
                <w:noProof/>
                <w:sz w:val="20"/>
                <w:lang w:val="en-US" w:eastAsia="zh-CN"/>
              </w:rPr>
              <w:t>M</w:t>
            </w:r>
          </w:p>
        </w:tc>
        <w:tc>
          <w:tcPr>
            <w:tcW w:w="8220" w:type="dxa"/>
            <w:tcBorders>
              <w:top w:val="nil"/>
              <w:left w:val="nil"/>
              <w:bottom w:val="nil"/>
              <w:right w:val="single" w:sz="12" w:space="0" w:color="000080"/>
            </w:tcBorders>
            <w:shd w:val="clear" w:color="auto" w:fill="FFFFFF" w:themeFill="background1"/>
          </w:tcPr>
          <w:p w14:paraId="68FAC1C9"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A74B43" w14:paraId="243DC846" w14:textId="77777777" w:rsidTr="00BF4E74">
        <w:tc>
          <w:tcPr>
            <w:tcW w:w="1140" w:type="dxa"/>
            <w:tcBorders>
              <w:top w:val="nil"/>
              <w:left w:val="single" w:sz="12" w:space="0" w:color="000080"/>
              <w:bottom w:val="nil"/>
              <w:right w:val="nil"/>
            </w:tcBorders>
          </w:tcPr>
          <w:p w14:paraId="6C3F6DCF"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P</w:t>
            </w:r>
          </w:p>
        </w:tc>
        <w:tc>
          <w:tcPr>
            <w:tcW w:w="8220" w:type="dxa"/>
            <w:tcBorders>
              <w:top w:val="nil"/>
              <w:left w:val="nil"/>
              <w:bottom w:val="nil"/>
              <w:right w:val="single" w:sz="12" w:space="0" w:color="000080"/>
            </w:tcBorders>
          </w:tcPr>
          <w:p w14:paraId="58648B38" w14:textId="77777777" w:rsidR="00A74B43" w:rsidRDefault="00A74B43" w:rsidP="00BF4E74">
            <w:pPr>
              <w:spacing w:before="30" w:after="30"/>
              <w:jc w:val="left"/>
              <w:rPr>
                <w:noProof/>
                <w:sz w:val="20"/>
                <w:lang w:val="fr-CH" w:eastAsia="zh-CN"/>
              </w:rPr>
            </w:pPr>
            <w:r>
              <w:rPr>
                <w:rFonts w:hint="eastAsia"/>
                <w:noProof/>
                <w:sz w:val="20"/>
                <w:lang w:val="fr-CH" w:eastAsia="zh-CN"/>
              </w:rPr>
              <w:t>无线电波传播</w:t>
            </w:r>
          </w:p>
        </w:tc>
      </w:tr>
      <w:tr w:rsidR="00A74B43" w14:paraId="510A039A" w14:textId="77777777" w:rsidTr="00BF4E74">
        <w:tc>
          <w:tcPr>
            <w:tcW w:w="1140" w:type="dxa"/>
            <w:tcBorders>
              <w:top w:val="nil"/>
              <w:left w:val="single" w:sz="12" w:space="0" w:color="000080"/>
              <w:bottom w:val="nil"/>
              <w:right w:val="nil"/>
            </w:tcBorders>
          </w:tcPr>
          <w:p w14:paraId="7138F29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30C00198"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A74B43" w14:paraId="484718E6" w14:textId="77777777" w:rsidTr="00BF4E74">
        <w:tc>
          <w:tcPr>
            <w:tcW w:w="1140" w:type="dxa"/>
            <w:tcBorders>
              <w:top w:val="nil"/>
              <w:left w:val="single" w:sz="12" w:space="0" w:color="000080"/>
              <w:bottom w:val="nil"/>
              <w:right w:val="nil"/>
            </w:tcBorders>
          </w:tcPr>
          <w:p w14:paraId="08390D8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0FC9B59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3A039324" w14:textId="77777777" w:rsidTr="00BF4E74">
        <w:tc>
          <w:tcPr>
            <w:tcW w:w="1140" w:type="dxa"/>
            <w:tcBorders>
              <w:top w:val="nil"/>
              <w:left w:val="single" w:sz="12" w:space="0" w:color="000080"/>
              <w:bottom w:val="nil"/>
              <w:right w:val="nil"/>
            </w:tcBorders>
          </w:tcPr>
          <w:p w14:paraId="6A93033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24F083F8"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5946652E" w14:textId="77777777" w:rsidTr="00BF4E74">
        <w:tc>
          <w:tcPr>
            <w:tcW w:w="1140" w:type="dxa"/>
            <w:tcBorders>
              <w:top w:val="nil"/>
              <w:left w:val="single" w:sz="12" w:space="0" w:color="000080"/>
              <w:bottom w:val="nil"/>
              <w:right w:val="nil"/>
            </w:tcBorders>
            <w:shd w:val="clear" w:color="auto" w:fill="auto"/>
          </w:tcPr>
          <w:p w14:paraId="3630A1F2"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2C1A0E7"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393EC1E5" w14:textId="77777777" w:rsidTr="00BF4E74">
        <w:tc>
          <w:tcPr>
            <w:tcW w:w="1140" w:type="dxa"/>
            <w:tcBorders>
              <w:top w:val="nil"/>
              <w:left w:val="single" w:sz="12" w:space="0" w:color="000080"/>
              <w:bottom w:val="nil"/>
              <w:right w:val="nil"/>
            </w:tcBorders>
          </w:tcPr>
          <w:p w14:paraId="7CA4767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C60D100"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D47686B" w14:textId="77777777" w:rsidTr="00BF4E74">
        <w:tc>
          <w:tcPr>
            <w:tcW w:w="1140" w:type="dxa"/>
            <w:tcBorders>
              <w:top w:val="nil"/>
              <w:left w:val="single" w:sz="12" w:space="0" w:color="000080"/>
              <w:bottom w:val="nil"/>
              <w:right w:val="nil"/>
            </w:tcBorders>
            <w:shd w:val="clear" w:color="auto" w:fill="FFFFFF"/>
          </w:tcPr>
          <w:p w14:paraId="37A14050"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02D19E6"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2ADC990D" w14:textId="77777777" w:rsidTr="00BF4E74">
        <w:tc>
          <w:tcPr>
            <w:tcW w:w="1140" w:type="dxa"/>
            <w:tcBorders>
              <w:top w:val="nil"/>
              <w:left w:val="single" w:sz="12" w:space="0" w:color="000080"/>
              <w:bottom w:val="nil"/>
              <w:right w:val="nil"/>
            </w:tcBorders>
            <w:shd w:val="clear" w:color="auto" w:fill="FFFFFF"/>
          </w:tcPr>
          <w:p w14:paraId="577D9ED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0944AE3A"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34A75C5B" w14:textId="77777777" w:rsidTr="00BF4E74">
        <w:tc>
          <w:tcPr>
            <w:tcW w:w="1140" w:type="dxa"/>
            <w:tcBorders>
              <w:top w:val="nil"/>
              <w:left w:val="single" w:sz="12" w:space="0" w:color="000080"/>
              <w:bottom w:val="nil"/>
              <w:right w:val="nil"/>
            </w:tcBorders>
            <w:shd w:val="clear" w:color="auto" w:fill="FFFFFF"/>
          </w:tcPr>
          <w:p w14:paraId="6BE8411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4816FAFB"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59592D08" w14:textId="77777777" w:rsidTr="00BF4E74">
        <w:tc>
          <w:tcPr>
            <w:tcW w:w="1140" w:type="dxa"/>
            <w:tcBorders>
              <w:top w:val="nil"/>
              <w:left w:val="single" w:sz="12" w:space="0" w:color="000080"/>
              <w:bottom w:val="single" w:sz="12" w:space="0" w:color="000080"/>
              <w:right w:val="nil"/>
            </w:tcBorders>
            <w:shd w:val="clear" w:color="auto" w:fill="FFFFFF"/>
          </w:tcPr>
          <w:p w14:paraId="138EDB7D"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6A870860"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4D2163CC" w14:textId="77777777" w:rsidR="00A74B43" w:rsidRDefault="00A74B43" w:rsidP="00A74B43">
      <w:pPr>
        <w:spacing w:before="30" w:after="30"/>
        <w:jc w:val="center"/>
        <w:rPr>
          <w:noProof/>
          <w:sz w:val="20"/>
          <w:lang w:val="en-US" w:eastAsia="zh-CN"/>
        </w:rPr>
      </w:pPr>
    </w:p>
    <w:p w14:paraId="14FE656D"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69FE4B0E" w14:textId="77777777" w:rsidTr="00BF4E74">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17A8CB20" w:rsidR="00D5024B" w:rsidRPr="002F5199" w:rsidRDefault="00E626FB" w:rsidP="00E626FB">
      <w:pPr>
        <w:spacing w:before="0"/>
        <w:jc w:val="right"/>
        <w:rPr>
          <w:sz w:val="20"/>
          <w:lang w:val="en-US" w:eastAsia="zh-CN"/>
        </w:rPr>
      </w:pPr>
      <w:r>
        <w:rPr>
          <w:rFonts w:hint="eastAsia"/>
          <w:noProof/>
          <w:sz w:val="20"/>
          <w:lang w:val="en-US" w:eastAsia="zh-CN"/>
        </w:rPr>
        <w:t>202</w:t>
      </w:r>
      <w:r w:rsidR="00145C32">
        <w:rPr>
          <w:noProof/>
          <w:sz w:val="20"/>
          <w:lang w:val="en-US" w:eastAsia="zh-CN"/>
        </w:rPr>
        <w:t>4</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6EB21919"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145C32">
        <w:rPr>
          <w:noProof/>
          <w:sz w:val="20"/>
          <w:lang w:val="en-US" w:eastAsia="zh-CN"/>
        </w:rPr>
        <w:t>4</w:t>
      </w:r>
    </w:p>
    <w:p w14:paraId="4DC52C64"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2044C954" w14:textId="36052B4B" w:rsidR="00B874C6" w:rsidRPr="00B874C6" w:rsidRDefault="00B874C6" w:rsidP="00A936CB">
      <w:pPr>
        <w:pStyle w:val="RecNo"/>
        <w:spacing w:before="0"/>
        <w:rPr>
          <w:lang w:val="en-US" w:eastAsia="zh-CN"/>
        </w:rPr>
      </w:pPr>
      <w:bookmarkStart w:id="1" w:name="irecnoe"/>
      <w:bookmarkEnd w:id="1"/>
      <w:r w:rsidRPr="00BF487A">
        <w:rPr>
          <w:rStyle w:val="href"/>
          <w:lang w:val="en-US" w:eastAsia="zh-CN"/>
        </w:rPr>
        <w:lastRenderedPageBreak/>
        <w:t>ITU-</w:t>
      </w:r>
      <w:proofErr w:type="gramStart"/>
      <w:r w:rsidRPr="00BF487A">
        <w:rPr>
          <w:rStyle w:val="href"/>
          <w:lang w:val="en-US" w:eastAsia="zh-CN"/>
        </w:rPr>
        <w:t xml:space="preserve">R  </w:t>
      </w:r>
      <w:r w:rsidR="00F93A0E">
        <w:rPr>
          <w:rStyle w:val="href"/>
          <w:lang w:val="en-US" w:eastAsia="zh-CN"/>
        </w:rPr>
        <w:t>B</w:t>
      </w:r>
      <w:r w:rsidR="007F5EA7">
        <w:rPr>
          <w:rStyle w:val="href"/>
          <w:lang w:val="en-US" w:eastAsia="zh-CN"/>
        </w:rPr>
        <w:t>S</w:t>
      </w:r>
      <w:r w:rsidRPr="00BF487A">
        <w:rPr>
          <w:rStyle w:val="href"/>
          <w:lang w:val="en-US" w:eastAsia="zh-CN"/>
        </w:rPr>
        <w:t>.</w:t>
      </w:r>
      <w:proofErr w:type="gramEnd"/>
      <w:r w:rsidR="00770EC0">
        <w:rPr>
          <w:rStyle w:val="href"/>
          <w:rFonts w:hint="eastAsia"/>
          <w:lang w:val="en-US" w:eastAsia="zh-CN"/>
        </w:rPr>
        <w:t>1</w:t>
      </w:r>
      <w:r w:rsidR="00317E9A">
        <w:rPr>
          <w:rStyle w:val="href"/>
          <w:lang w:val="en-US" w:eastAsia="zh-CN"/>
        </w:rPr>
        <w:t>909</w:t>
      </w:r>
      <w:r w:rsidR="00770EC0">
        <w:rPr>
          <w:rStyle w:val="href"/>
          <w:rFonts w:hint="eastAsia"/>
          <w:lang w:val="en-US" w:eastAsia="zh-CN"/>
        </w:rPr>
        <w:t>-</w:t>
      </w:r>
      <w:r w:rsidR="00317E9A">
        <w:rPr>
          <w:rStyle w:val="href"/>
          <w:lang w:val="en-US" w:eastAsia="zh-CN"/>
        </w:rPr>
        <w:t>1</w:t>
      </w:r>
      <w:r w:rsidR="00F66F3B">
        <w:rPr>
          <w:rStyle w:val="href"/>
          <w:rFonts w:hint="eastAsia"/>
          <w:lang w:val="en-US" w:eastAsia="zh-CN"/>
        </w:rPr>
        <w:t>建议书</w:t>
      </w:r>
    </w:p>
    <w:p w14:paraId="695825A1" w14:textId="552B251C" w:rsidR="006A2EA8" w:rsidRPr="006A2EA8" w:rsidRDefault="00630E1A" w:rsidP="006A2EA8">
      <w:pPr>
        <w:pStyle w:val="RectitleBR"/>
        <w:rPr>
          <w:lang w:val="en-GB" w:eastAsia="zh-CN"/>
        </w:rPr>
      </w:pPr>
      <w:bookmarkStart w:id="2" w:name="_Hlk174107492"/>
      <w:r>
        <w:rPr>
          <w:rFonts w:hint="eastAsia"/>
          <w:lang w:eastAsia="zh-CN"/>
        </w:rPr>
        <w:t>对带有或</w:t>
      </w:r>
      <w:proofErr w:type="gramStart"/>
      <w:r>
        <w:rPr>
          <w:rFonts w:hint="eastAsia"/>
          <w:lang w:eastAsia="zh-CN"/>
        </w:rPr>
        <w:t>不带伴图的</w:t>
      </w:r>
      <w:proofErr w:type="gramEnd"/>
      <w:r>
        <w:rPr>
          <w:rFonts w:hint="eastAsia"/>
          <w:lang w:eastAsia="zh-CN"/>
        </w:rPr>
        <w:t>先进声音</w:t>
      </w:r>
      <w:r w:rsidR="006A2EA8">
        <w:rPr>
          <w:lang w:val="en-GB" w:eastAsia="zh-CN"/>
        </w:rPr>
        <w:br/>
      </w:r>
      <w:r>
        <w:rPr>
          <w:rFonts w:hint="eastAsia"/>
          <w:lang w:eastAsia="zh-CN"/>
        </w:rPr>
        <w:t>系统的性能要求</w:t>
      </w:r>
    </w:p>
    <w:p w14:paraId="0E885DDB" w14:textId="77777777" w:rsidR="00630E1A" w:rsidRPr="00D854D6" w:rsidRDefault="00630E1A" w:rsidP="00630E1A">
      <w:pPr>
        <w:pStyle w:val="Recref"/>
        <w:rPr>
          <w:lang w:eastAsia="zh-CN"/>
        </w:rPr>
      </w:pPr>
      <w:r>
        <w:rPr>
          <w:rFonts w:hint="eastAsia"/>
          <w:lang w:eastAsia="zh-CN"/>
        </w:rPr>
        <w:t>（</w:t>
      </w:r>
      <w:r>
        <w:rPr>
          <w:lang w:eastAsia="zh-CN"/>
        </w:rPr>
        <w:t>ITU-R</w:t>
      </w:r>
      <w:r>
        <w:rPr>
          <w:rFonts w:hint="eastAsia"/>
          <w:lang w:eastAsia="zh-CN"/>
        </w:rPr>
        <w:t>第</w:t>
      </w:r>
      <w:r w:rsidRPr="00D854D6">
        <w:rPr>
          <w:lang w:eastAsia="ja-JP"/>
        </w:rPr>
        <w:t>135</w:t>
      </w:r>
      <w:r>
        <w:rPr>
          <w:lang w:eastAsia="ja-JP"/>
        </w:rPr>
        <w:t>-2</w:t>
      </w:r>
      <w:r w:rsidRPr="00D854D6">
        <w:rPr>
          <w:lang w:eastAsia="ja-JP"/>
        </w:rPr>
        <w:t>/6</w:t>
      </w:r>
      <w:r>
        <w:rPr>
          <w:rFonts w:hint="eastAsia"/>
          <w:lang w:eastAsia="zh-CN"/>
        </w:rPr>
        <w:t>号课题）</w:t>
      </w:r>
    </w:p>
    <w:p w14:paraId="20855BAC" w14:textId="77777777" w:rsidR="00630E1A" w:rsidRPr="001A02B0" w:rsidRDefault="00630E1A" w:rsidP="00630E1A">
      <w:pPr>
        <w:pStyle w:val="Recdate"/>
        <w:rPr>
          <w:kern w:val="2"/>
          <w:lang w:val="en-US" w:eastAsia="zh-CN"/>
        </w:rPr>
      </w:pPr>
      <w:r w:rsidRPr="001A02B0">
        <w:rPr>
          <w:kern w:val="2"/>
          <w:lang w:val="en-US" w:eastAsia="zh-CN"/>
        </w:rPr>
        <w:t>（</w:t>
      </w:r>
      <w:r>
        <w:rPr>
          <w:kern w:val="2"/>
          <w:lang w:val="en-US" w:eastAsia="zh-CN"/>
        </w:rPr>
        <w:t>2012-2023</w:t>
      </w:r>
      <w:r w:rsidRPr="001A02B0">
        <w:rPr>
          <w:rFonts w:hint="eastAsia"/>
          <w:kern w:val="2"/>
          <w:lang w:val="en-US" w:eastAsia="zh-CN"/>
        </w:rPr>
        <w:t>年</w:t>
      </w:r>
      <w:r w:rsidRPr="001A02B0">
        <w:rPr>
          <w:kern w:val="2"/>
          <w:lang w:val="en-US" w:eastAsia="zh-CN"/>
        </w:rPr>
        <w:t>）</w:t>
      </w:r>
    </w:p>
    <w:p w14:paraId="371AA968" w14:textId="77777777" w:rsidR="00630E1A" w:rsidRPr="00183559" w:rsidRDefault="00630E1A" w:rsidP="006A2EA8">
      <w:pPr>
        <w:pStyle w:val="Headingb"/>
        <w:spacing w:before="240"/>
        <w:rPr>
          <w:color w:val="000000"/>
          <w:kern w:val="2"/>
          <w:szCs w:val="24"/>
          <w:lang w:val="en-US" w:eastAsia="zh-CN"/>
        </w:rPr>
      </w:pPr>
      <w:r w:rsidRPr="00183559">
        <w:rPr>
          <w:rFonts w:hint="eastAsia"/>
          <w:kern w:val="2"/>
          <w:szCs w:val="24"/>
          <w:lang w:val="en-US" w:eastAsia="zh-CN"/>
        </w:rPr>
        <w:t>范围</w:t>
      </w:r>
    </w:p>
    <w:p w14:paraId="336ACEAE" w14:textId="54C8737F" w:rsidR="00630E1A" w:rsidRPr="006A2EA8" w:rsidRDefault="00630E1A" w:rsidP="006A2EA8">
      <w:pPr>
        <w:widowControl w:val="0"/>
        <w:tabs>
          <w:tab w:val="clear" w:pos="794"/>
          <w:tab w:val="clear" w:pos="1191"/>
          <w:tab w:val="clear" w:pos="1588"/>
          <w:tab w:val="clear" w:pos="1985"/>
          <w:tab w:val="left" w:pos="953"/>
        </w:tabs>
        <w:overflowPunct/>
        <w:autoSpaceDE/>
        <w:autoSpaceDN/>
        <w:adjustRightInd/>
        <w:spacing w:after="480"/>
        <w:ind w:firstLine="425"/>
        <w:textAlignment w:val="auto"/>
        <w:rPr>
          <w:color w:val="000000"/>
          <w:kern w:val="2"/>
          <w:sz w:val="22"/>
          <w:szCs w:val="22"/>
          <w:lang w:val="en-US" w:eastAsia="zh-CN"/>
        </w:rPr>
      </w:pPr>
      <w:r w:rsidRPr="00183559">
        <w:rPr>
          <w:rFonts w:hint="eastAsia"/>
          <w:szCs w:val="24"/>
          <w:lang w:eastAsia="zh-CN"/>
        </w:rPr>
        <w:t>本建议书</w:t>
      </w:r>
      <w:r w:rsidRPr="00183559">
        <w:rPr>
          <w:rFonts w:asciiTheme="minorEastAsia" w:eastAsiaTheme="minorEastAsia" w:hAnsiTheme="minorEastAsia" w:hint="eastAsia"/>
          <w:szCs w:val="24"/>
          <w:lang w:eastAsia="zh-CN"/>
        </w:rPr>
        <w:t>规范</w:t>
      </w:r>
      <w:r w:rsidRPr="00183559">
        <w:rPr>
          <w:rFonts w:hint="eastAsia"/>
          <w:szCs w:val="24"/>
          <w:lang w:eastAsia="zh-CN"/>
        </w:rPr>
        <w:t>了对带有或</w:t>
      </w:r>
      <w:proofErr w:type="gramStart"/>
      <w:r w:rsidRPr="00183559">
        <w:rPr>
          <w:rFonts w:hint="eastAsia"/>
          <w:szCs w:val="24"/>
          <w:lang w:eastAsia="zh-CN"/>
        </w:rPr>
        <w:t>不带伴图的</w:t>
      </w:r>
      <w:proofErr w:type="gramEnd"/>
      <w:r w:rsidRPr="00183559">
        <w:rPr>
          <w:rFonts w:hint="eastAsia"/>
          <w:szCs w:val="24"/>
          <w:lang w:eastAsia="zh-CN"/>
        </w:rPr>
        <w:t>先进声音系统的要求。</w:t>
      </w:r>
    </w:p>
    <w:p w14:paraId="2387C034" w14:textId="77777777" w:rsidR="00630E1A" w:rsidRPr="003C7937" w:rsidRDefault="00630E1A" w:rsidP="00630E1A">
      <w:pPr>
        <w:pStyle w:val="Headingb"/>
        <w:rPr>
          <w:lang w:val="en-GB" w:eastAsia="zh-CN"/>
        </w:rPr>
      </w:pPr>
      <w:r>
        <w:rPr>
          <w:rFonts w:hint="eastAsia"/>
          <w:lang w:val="en-GB" w:eastAsia="zh-CN"/>
        </w:rPr>
        <w:t>关键词</w:t>
      </w:r>
    </w:p>
    <w:p w14:paraId="5FAC933C" w14:textId="3E39D6B3" w:rsidR="00630E1A" w:rsidRPr="006A2EA8" w:rsidRDefault="00630E1A" w:rsidP="006A2EA8">
      <w:pPr>
        <w:ind w:firstLineChars="200" w:firstLine="480"/>
        <w:rPr>
          <w:lang w:val="en-GB" w:eastAsia="zh-CN"/>
        </w:rPr>
      </w:pPr>
      <w:r>
        <w:rPr>
          <w:rFonts w:hint="eastAsia"/>
          <w:lang w:val="en-GB" w:eastAsia="zh-CN"/>
        </w:rPr>
        <w:t>性能要求，先进声音系统，基于声道的声音系统，基于对象的声音系统，基于场景的声音系统，多声道音频，扩音器布局，沉浸式音频</w:t>
      </w:r>
    </w:p>
    <w:p w14:paraId="7A994B25" w14:textId="77777777" w:rsidR="00630E1A" w:rsidRPr="001A02B0" w:rsidRDefault="00630E1A" w:rsidP="006A2EA8">
      <w:pPr>
        <w:widowControl w:val="0"/>
        <w:tabs>
          <w:tab w:val="clear" w:pos="794"/>
          <w:tab w:val="clear" w:pos="1191"/>
          <w:tab w:val="clear" w:pos="1588"/>
          <w:tab w:val="clear" w:pos="1985"/>
          <w:tab w:val="left" w:pos="953"/>
        </w:tabs>
        <w:overflowPunct/>
        <w:autoSpaceDE/>
        <w:autoSpaceDN/>
        <w:adjustRightInd/>
        <w:spacing w:before="360"/>
        <w:textAlignment w:val="auto"/>
        <w:rPr>
          <w:color w:val="000000"/>
          <w:kern w:val="2"/>
          <w:szCs w:val="24"/>
          <w:lang w:val="en-US" w:eastAsia="zh-CN"/>
        </w:rPr>
      </w:pPr>
      <w:r w:rsidRPr="001A02B0">
        <w:rPr>
          <w:rFonts w:hint="eastAsia"/>
          <w:color w:val="000000"/>
          <w:kern w:val="2"/>
          <w:szCs w:val="24"/>
          <w:lang w:val="en-US" w:eastAsia="zh-CN"/>
        </w:rPr>
        <w:t>国际电联无线电通信全会，</w:t>
      </w:r>
    </w:p>
    <w:p w14:paraId="65E4CF4A" w14:textId="77777777" w:rsidR="00630E1A" w:rsidRPr="001A02B0" w:rsidRDefault="00630E1A" w:rsidP="00630E1A">
      <w:pPr>
        <w:pStyle w:val="Call"/>
        <w:rPr>
          <w:rFonts w:ascii="STKaiti" w:eastAsia="STKaiti" w:hAnsi="STKaiti"/>
          <w:i w:val="0"/>
          <w:iCs/>
          <w:kern w:val="2"/>
          <w:lang w:val="en-US" w:eastAsia="zh-CN"/>
        </w:rPr>
      </w:pPr>
      <w:r w:rsidRPr="001A02B0">
        <w:rPr>
          <w:rFonts w:ascii="STKaiti" w:eastAsia="STKaiti" w:hAnsi="STKaiti" w:hint="eastAsia"/>
          <w:i w:val="0"/>
          <w:iCs/>
          <w:kern w:val="2"/>
          <w:lang w:val="en-US" w:eastAsia="zh-CN"/>
        </w:rPr>
        <w:t>考虑到</w:t>
      </w:r>
    </w:p>
    <w:p w14:paraId="15F125AC" w14:textId="77777777" w:rsidR="00630E1A" w:rsidRPr="00514046" w:rsidRDefault="00630E1A" w:rsidP="00630E1A">
      <w:pPr>
        <w:rPr>
          <w:lang w:val="en-US" w:eastAsia="zh-CN"/>
        </w:rPr>
      </w:pPr>
      <w:r w:rsidRPr="00AE29B7">
        <w:rPr>
          <w:i/>
          <w:iCs/>
          <w:lang w:val="en-US" w:eastAsia="ja-JP"/>
        </w:rPr>
        <w:t>a)</w:t>
      </w:r>
      <w:r w:rsidRPr="00514046">
        <w:rPr>
          <w:lang w:val="en-US" w:eastAsia="ja-JP"/>
        </w:rPr>
        <w:tab/>
      </w:r>
      <w:r w:rsidRPr="0073013B">
        <w:rPr>
          <w:lang w:val="en-US" w:eastAsia="ja-JP"/>
        </w:rPr>
        <w:t>ITU-R BS.</w:t>
      </w:r>
      <w:r>
        <w:rPr>
          <w:lang w:val="en-US" w:eastAsia="ja-JP"/>
        </w:rPr>
        <w:t>775</w:t>
      </w:r>
      <w:r w:rsidRPr="0073013B">
        <w:rPr>
          <w:rFonts w:hint="eastAsia"/>
          <w:lang w:eastAsia="ja-JP"/>
        </w:rPr>
        <w:t>建议书</w:t>
      </w:r>
      <w:r>
        <w:rPr>
          <w:rFonts w:hint="eastAsia"/>
          <w:lang w:eastAsia="zh-CN"/>
        </w:rPr>
        <w:t xml:space="preserve"> </w:t>
      </w:r>
      <w:r w:rsidRPr="00514046">
        <w:rPr>
          <w:lang w:val="en-US" w:eastAsia="ja-JP"/>
        </w:rPr>
        <w:t>–</w:t>
      </w:r>
      <w:r>
        <w:rPr>
          <w:rFonts w:hint="eastAsia"/>
          <w:lang w:val="en-US" w:eastAsia="zh-CN"/>
        </w:rPr>
        <w:t xml:space="preserve"> </w:t>
      </w:r>
      <w:r>
        <w:rPr>
          <w:rFonts w:hint="eastAsia"/>
          <w:lang w:val="en-US" w:eastAsia="zh-CN"/>
        </w:rPr>
        <w:t>带有和不带伴图的多声道立体声声音系统，规定了从单声道、双声道立体声直至</w:t>
      </w:r>
      <w:r>
        <w:rPr>
          <w:lang w:val="en-US" w:eastAsia="zh-CN"/>
        </w:rPr>
        <w:t>3/</w:t>
      </w:r>
      <w:proofErr w:type="gramStart"/>
      <w:r>
        <w:rPr>
          <w:lang w:val="en-US" w:eastAsia="zh-CN"/>
        </w:rPr>
        <w:t>2</w:t>
      </w:r>
      <w:r>
        <w:rPr>
          <w:rFonts w:hint="eastAsia"/>
          <w:lang w:val="en-US" w:eastAsia="zh-CN"/>
        </w:rPr>
        <w:t>多声道声音的声音系统等级；</w:t>
      </w:r>
      <w:proofErr w:type="gramEnd"/>
    </w:p>
    <w:p w14:paraId="5F3EFE84" w14:textId="77777777" w:rsidR="00630E1A" w:rsidRPr="00514046" w:rsidRDefault="00630E1A" w:rsidP="00630E1A">
      <w:pPr>
        <w:rPr>
          <w:lang w:val="en-US" w:eastAsia="ja-JP"/>
        </w:rPr>
      </w:pPr>
      <w:r w:rsidRPr="00AE29B7">
        <w:rPr>
          <w:i/>
          <w:iCs/>
          <w:lang w:val="en-US" w:eastAsia="zh-CN"/>
        </w:rPr>
        <w:t>b)</w:t>
      </w:r>
      <w:r w:rsidRPr="00514046">
        <w:rPr>
          <w:lang w:val="en-US" w:eastAsia="zh-CN"/>
        </w:rPr>
        <w:tab/>
      </w:r>
      <w:r w:rsidRPr="00AE29B7">
        <w:rPr>
          <w:rFonts w:hint="eastAsia"/>
          <w:lang w:val="en-US" w:eastAsia="ja-JP"/>
        </w:rPr>
        <w:t>宽视野视频呈现需要超出</w:t>
      </w:r>
      <w:r w:rsidRPr="00AE29B7">
        <w:rPr>
          <w:rFonts w:hint="eastAsia"/>
          <w:lang w:val="en-US" w:eastAsia="ja-JP"/>
        </w:rPr>
        <w:t>3/</w:t>
      </w:r>
      <w:proofErr w:type="gramStart"/>
      <w:r w:rsidRPr="00AE29B7">
        <w:rPr>
          <w:rFonts w:hint="eastAsia"/>
          <w:lang w:val="en-US" w:eastAsia="ja-JP"/>
        </w:rPr>
        <w:t>2</w:t>
      </w:r>
      <w:r w:rsidRPr="00AE29B7">
        <w:rPr>
          <w:rFonts w:hint="eastAsia"/>
          <w:lang w:val="en-US" w:eastAsia="ja-JP"/>
        </w:rPr>
        <w:t>多声道声音的空间增强声音；</w:t>
      </w:r>
      <w:proofErr w:type="gramEnd"/>
    </w:p>
    <w:p w14:paraId="0EB6EF4A" w14:textId="77777777" w:rsidR="00630E1A" w:rsidRDefault="00630E1A" w:rsidP="00630E1A">
      <w:pPr>
        <w:rPr>
          <w:lang w:val="en-US" w:eastAsia="zh-CN"/>
        </w:rPr>
      </w:pPr>
      <w:r w:rsidRPr="00AE29B7">
        <w:rPr>
          <w:i/>
          <w:iCs/>
          <w:lang w:val="en-US" w:eastAsia="ja-JP"/>
        </w:rPr>
        <w:t>c)</w:t>
      </w:r>
      <w:r w:rsidRPr="00514046">
        <w:rPr>
          <w:lang w:val="en-US" w:eastAsia="ja-JP"/>
        </w:rPr>
        <w:tab/>
      </w:r>
      <w:r w:rsidRPr="00AE29B7">
        <w:rPr>
          <w:rFonts w:hint="eastAsia"/>
          <w:lang w:val="en-US" w:eastAsia="ja-JP"/>
        </w:rPr>
        <w:t>视频</w:t>
      </w:r>
      <w:r>
        <w:rPr>
          <w:rFonts w:hint="eastAsia"/>
          <w:lang w:val="en-US" w:eastAsia="zh-CN"/>
        </w:rPr>
        <w:t>呈现</w:t>
      </w:r>
      <w:r w:rsidRPr="00AE29B7">
        <w:rPr>
          <w:rFonts w:hint="eastAsia"/>
          <w:lang w:val="en-US" w:eastAsia="ja-JP"/>
        </w:rPr>
        <w:t>应配有适当的声音格式</w:t>
      </w:r>
      <w:r>
        <w:rPr>
          <w:rFonts w:hint="eastAsia"/>
          <w:lang w:val="en-US" w:eastAsia="zh-CN"/>
        </w:rPr>
        <w:t>，</w:t>
      </w:r>
    </w:p>
    <w:p w14:paraId="1B069B7D" w14:textId="77777777" w:rsidR="00630E1A" w:rsidRPr="00AE29B7" w:rsidRDefault="00630E1A" w:rsidP="00630E1A">
      <w:pPr>
        <w:pStyle w:val="Call"/>
        <w:rPr>
          <w:rFonts w:ascii="STKaiti" w:eastAsia="STKaiti" w:hAnsi="STKaiti"/>
          <w:i w:val="0"/>
          <w:iCs/>
          <w:lang w:val="en-GB" w:eastAsia="zh-CN"/>
        </w:rPr>
      </w:pPr>
      <w:r w:rsidRPr="00AE29B7">
        <w:rPr>
          <w:rFonts w:ascii="STKaiti" w:eastAsia="STKaiti" w:hAnsi="STKaiti" w:hint="eastAsia"/>
          <w:i w:val="0"/>
          <w:iCs/>
          <w:lang w:val="en-GB" w:eastAsia="zh-CN"/>
        </w:rPr>
        <w:t>认识到</w:t>
      </w:r>
    </w:p>
    <w:p w14:paraId="6787C753" w14:textId="70980672" w:rsidR="00630E1A" w:rsidRPr="003C7937" w:rsidRDefault="00630E1A" w:rsidP="00630E1A">
      <w:pPr>
        <w:rPr>
          <w:lang w:val="en-GB" w:eastAsia="zh-CN"/>
        </w:rPr>
      </w:pPr>
      <w:r w:rsidRPr="003C7937">
        <w:rPr>
          <w:i/>
          <w:iCs/>
          <w:lang w:val="en-GB" w:eastAsia="ja-JP"/>
        </w:rPr>
        <w:t>a)</w:t>
      </w:r>
      <w:r w:rsidRPr="003C7937">
        <w:rPr>
          <w:i/>
          <w:iCs/>
          <w:lang w:val="en-GB" w:eastAsia="ja-JP"/>
        </w:rPr>
        <w:tab/>
      </w:r>
      <w:hyperlink r:id="rId15" w:history="1">
        <w:r w:rsidR="006A2EA8" w:rsidRPr="006A2EA8">
          <w:rPr>
            <w:rStyle w:val="Hyperlink"/>
            <w:color w:val="auto"/>
            <w:u w:val="none"/>
            <w:lang w:val="en-GB" w:eastAsia="zh-CN"/>
          </w:rPr>
          <w:t>ITU-R BS.64</w:t>
        </w:r>
        <w:r w:rsidR="006A2EA8" w:rsidRPr="006A2EA8">
          <w:rPr>
            <w:rStyle w:val="Hyperlink"/>
            <w:color w:val="auto"/>
            <w:u w:val="none"/>
            <w:lang w:val="en-GB" w:eastAsia="ja-JP"/>
          </w:rPr>
          <w:t>6</w:t>
        </w:r>
      </w:hyperlink>
      <w:r w:rsidRPr="00AE29B7">
        <w:rPr>
          <w:rFonts w:hint="eastAsia"/>
          <w:lang w:val="en-GB" w:eastAsia="zh-CN"/>
        </w:rPr>
        <w:t>建议书</w:t>
      </w:r>
      <w:r w:rsidRPr="000E03B6">
        <w:rPr>
          <w:lang w:val="en-GB" w:eastAsia="ja-JP"/>
        </w:rPr>
        <w:t xml:space="preserve"> –</w:t>
      </w:r>
      <w:r w:rsidRPr="00AE29B7">
        <w:rPr>
          <w:rFonts w:hint="eastAsia"/>
          <w:lang w:val="en-GB" w:eastAsia="zh-CN"/>
        </w:rPr>
        <w:t xml:space="preserve"> </w:t>
      </w:r>
      <w:r w:rsidRPr="00AE29B7">
        <w:rPr>
          <w:rFonts w:hint="eastAsia"/>
          <w:lang w:val="en-GB" w:eastAsia="zh-CN"/>
        </w:rPr>
        <w:t>广播演播室数字声音信号的信源编码</w:t>
      </w:r>
      <w:r w:rsidR="000E03B6">
        <w:rPr>
          <w:rFonts w:hint="eastAsia"/>
          <w:lang w:val="en-GB" w:eastAsia="zh-CN"/>
        </w:rPr>
        <w:t xml:space="preserve"> </w:t>
      </w:r>
      <w:r w:rsidR="006A2EA8" w:rsidRPr="006A2EA8">
        <w:rPr>
          <w:lang w:val="en-GB" w:eastAsia="zh-CN"/>
        </w:rPr>
        <w:t>–</w:t>
      </w:r>
      <w:r w:rsidR="000E03B6">
        <w:rPr>
          <w:rFonts w:hint="eastAsia"/>
          <w:lang w:val="en-GB" w:eastAsia="zh-CN"/>
        </w:rPr>
        <w:t xml:space="preserve"> </w:t>
      </w:r>
      <w:proofErr w:type="gramStart"/>
      <w:r w:rsidRPr="00AE29B7">
        <w:rPr>
          <w:rFonts w:hint="eastAsia"/>
          <w:lang w:val="en-GB" w:eastAsia="zh-CN"/>
        </w:rPr>
        <w:t>规定了数字声音编码的采样频率和采样分辨率；</w:t>
      </w:r>
      <w:proofErr w:type="gramEnd"/>
    </w:p>
    <w:p w14:paraId="5EF6AED7" w14:textId="271BA8A2" w:rsidR="00630E1A" w:rsidRPr="00AE29B7" w:rsidRDefault="00630E1A" w:rsidP="00630E1A">
      <w:pPr>
        <w:rPr>
          <w:lang w:val="en-GB" w:eastAsia="zh-CN"/>
        </w:rPr>
      </w:pPr>
      <w:r w:rsidRPr="003C7937">
        <w:rPr>
          <w:i/>
          <w:iCs/>
          <w:lang w:val="en-GB" w:eastAsia="zh-CN"/>
        </w:rPr>
        <w:t>b)</w:t>
      </w:r>
      <w:r w:rsidRPr="003C7937">
        <w:rPr>
          <w:lang w:val="en-GB" w:eastAsia="zh-CN"/>
        </w:rPr>
        <w:tab/>
      </w:r>
      <w:hyperlink r:id="rId16" w:history="1">
        <w:r w:rsidR="000E03B6" w:rsidRPr="006A2EA8">
          <w:rPr>
            <w:rStyle w:val="Hyperlink"/>
            <w:color w:val="auto"/>
            <w:u w:val="none"/>
            <w:lang w:val="en-GB" w:eastAsia="ja-JP"/>
          </w:rPr>
          <w:t>ITU-R BT.1359</w:t>
        </w:r>
      </w:hyperlink>
      <w:r w:rsidRPr="00AE29B7">
        <w:rPr>
          <w:rFonts w:hint="eastAsia"/>
          <w:lang w:val="en-GB" w:eastAsia="ja-JP"/>
        </w:rPr>
        <w:t>建议书</w:t>
      </w:r>
      <w:r w:rsidRPr="000E03B6">
        <w:rPr>
          <w:lang w:val="en-GB" w:eastAsia="ja-JP"/>
        </w:rPr>
        <w:t xml:space="preserve"> –</w:t>
      </w:r>
      <w:r w:rsidRPr="00AE29B7">
        <w:rPr>
          <w:rFonts w:hint="eastAsia"/>
          <w:lang w:val="en-GB" w:eastAsia="ja-JP"/>
        </w:rPr>
        <w:t xml:space="preserve"> </w:t>
      </w:r>
      <w:r w:rsidRPr="00AE29B7">
        <w:rPr>
          <w:rFonts w:hint="eastAsia"/>
          <w:lang w:val="en-GB" w:eastAsia="ja-JP"/>
        </w:rPr>
        <w:t>广播的声音和图像的相对时间</w:t>
      </w:r>
      <w:r w:rsidR="000E03B6">
        <w:rPr>
          <w:rFonts w:hint="eastAsia"/>
          <w:lang w:val="en-GB" w:eastAsia="zh-CN"/>
        </w:rPr>
        <w:t xml:space="preserve"> </w:t>
      </w:r>
      <w:r w:rsidR="006A2EA8" w:rsidRPr="006A2EA8">
        <w:rPr>
          <w:lang w:val="en-GB" w:eastAsia="ja-JP"/>
        </w:rPr>
        <w:t>–</w:t>
      </w:r>
      <w:r w:rsidR="000E03B6">
        <w:rPr>
          <w:rFonts w:hint="eastAsia"/>
          <w:lang w:val="en-GB" w:eastAsia="zh-CN"/>
        </w:rPr>
        <w:t xml:space="preserve"> </w:t>
      </w:r>
      <w:r w:rsidRPr="00AE29B7">
        <w:rPr>
          <w:rFonts w:hint="eastAsia"/>
          <w:lang w:val="en-GB" w:eastAsia="ja-JP"/>
        </w:rPr>
        <w:t>就广播系统的声音和图像信号之间的时间容差提出了建议</w:t>
      </w:r>
      <w:r>
        <w:rPr>
          <w:rFonts w:hint="eastAsia"/>
          <w:lang w:val="en-GB" w:eastAsia="zh-CN"/>
        </w:rPr>
        <w:t>，</w:t>
      </w:r>
    </w:p>
    <w:p w14:paraId="389E5954" w14:textId="77777777" w:rsidR="00630E1A" w:rsidRPr="00221116" w:rsidRDefault="00630E1A" w:rsidP="00630E1A">
      <w:pPr>
        <w:pStyle w:val="Call"/>
        <w:rPr>
          <w:rFonts w:ascii="STKaiti" w:eastAsia="STKaiti" w:hAnsi="STKaiti"/>
          <w:i w:val="0"/>
          <w:iCs/>
          <w:lang w:val="en-US" w:eastAsia="zh-CN"/>
        </w:rPr>
      </w:pPr>
      <w:r w:rsidRPr="00221116">
        <w:rPr>
          <w:rFonts w:ascii="STKaiti" w:eastAsia="STKaiti" w:hAnsi="STKaiti"/>
          <w:i w:val="0"/>
          <w:iCs/>
          <w:lang w:val="en-US" w:eastAsia="zh-CN"/>
        </w:rPr>
        <w:t>建议</w:t>
      </w:r>
    </w:p>
    <w:p w14:paraId="2DD5C295" w14:textId="77777777" w:rsidR="00630E1A" w:rsidRPr="00514046" w:rsidRDefault="00630E1A" w:rsidP="00630E1A">
      <w:pPr>
        <w:rPr>
          <w:lang w:val="en-US" w:eastAsia="ja-JP"/>
        </w:rPr>
      </w:pPr>
      <w:r w:rsidRPr="000E03B6">
        <w:rPr>
          <w:lang w:val="en-US" w:eastAsia="zh-CN"/>
        </w:rPr>
        <w:t>1</w:t>
      </w:r>
      <w:r>
        <w:rPr>
          <w:b/>
          <w:bCs/>
          <w:lang w:val="en-US" w:eastAsia="zh-CN"/>
        </w:rPr>
        <w:tab/>
      </w:r>
      <w:proofErr w:type="gramStart"/>
      <w:r>
        <w:rPr>
          <w:lang w:val="en-US" w:eastAsia="ja-JP"/>
        </w:rPr>
        <w:t>带</w:t>
      </w:r>
      <w:r>
        <w:rPr>
          <w:lang w:val="en-US" w:eastAsia="zh-CN"/>
        </w:rPr>
        <w:t>有</w:t>
      </w:r>
      <w:r>
        <w:rPr>
          <w:rFonts w:hint="eastAsia"/>
          <w:lang w:val="en-US" w:eastAsia="zh-CN"/>
        </w:rPr>
        <w:t>或</w:t>
      </w:r>
      <w:r>
        <w:rPr>
          <w:lang w:val="en-US" w:eastAsia="zh-CN"/>
        </w:rPr>
        <w:t>不带</w:t>
      </w:r>
      <w:r>
        <w:rPr>
          <w:rFonts w:hint="eastAsia"/>
          <w:lang w:val="en-US" w:eastAsia="zh-CN"/>
        </w:rPr>
        <w:t>伴图</w:t>
      </w:r>
      <w:r>
        <w:rPr>
          <w:lang w:val="en-US" w:eastAsia="zh-CN"/>
        </w:rPr>
        <w:t>的先进声音系统应满足附件</w:t>
      </w:r>
      <w:r>
        <w:rPr>
          <w:rFonts w:hint="eastAsia"/>
          <w:lang w:val="en-US" w:eastAsia="zh-CN"/>
        </w:rPr>
        <w:t>1</w:t>
      </w:r>
      <w:r>
        <w:rPr>
          <w:lang w:val="en-US" w:eastAsia="zh-CN"/>
        </w:rPr>
        <w:t>所含的性能要求；</w:t>
      </w:r>
      <w:bookmarkStart w:id="3" w:name="_Toc114385626"/>
      <w:bookmarkStart w:id="4" w:name="_Toc114385673"/>
      <w:proofErr w:type="gramEnd"/>
    </w:p>
    <w:p w14:paraId="7C96AA83" w14:textId="77777777" w:rsidR="00630E1A" w:rsidRPr="00514046" w:rsidRDefault="00630E1A" w:rsidP="00630E1A">
      <w:pPr>
        <w:rPr>
          <w:lang w:val="en-US" w:eastAsia="ja-JP"/>
        </w:rPr>
      </w:pPr>
      <w:r w:rsidRPr="000E03B6">
        <w:rPr>
          <w:lang w:val="en-US" w:eastAsia="ja-JP"/>
        </w:rPr>
        <w:t>2</w:t>
      </w:r>
      <w:r>
        <w:rPr>
          <w:b/>
          <w:bCs/>
          <w:lang w:val="en-US" w:eastAsia="ja-JP"/>
        </w:rPr>
        <w:tab/>
      </w:r>
      <w:proofErr w:type="gramStart"/>
      <w:r>
        <w:rPr>
          <w:lang w:val="en-US" w:eastAsia="ja-JP"/>
        </w:rPr>
        <w:t>应由节目制作者自行选择节目制作中</w:t>
      </w:r>
      <w:r>
        <w:rPr>
          <w:rFonts w:hint="eastAsia"/>
          <w:lang w:val="en-US" w:eastAsia="zh-CN"/>
        </w:rPr>
        <w:t>的适当声</w:t>
      </w:r>
      <w:r>
        <w:rPr>
          <w:lang w:val="en-US" w:eastAsia="ja-JP"/>
        </w:rPr>
        <w:t>道数量；</w:t>
      </w:r>
      <w:proofErr w:type="gramEnd"/>
    </w:p>
    <w:p w14:paraId="3B18625E" w14:textId="77777777" w:rsidR="00630E1A" w:rsidRPr="00514046" w:rsidRDefault="00630E1A" w:rsidP="00630E1A">
      <w:pPr>
        <w:rPr>
          <w:lang w:val="en-US" w:eastAsia="zh-CN"/>
        </w:rPr>
      </w:pPr>
      <w:r w:rsidRPr="000E03B6">
        <w:rPr>
          <w:lang w:val="en-US" w:eastAsia="ja-JP"/>
        </w:rPr>
        <w:t>3</w:t>
      </w:r>
      <w:r>
        <w:rPr>
          <w:b/>
          <w:bCs/>
          <w:lang w:val="en-US" w:eastAsia="ja-JP"/>
        </w:rPr>
        <w:tab/>
      </w:r>
      <w:r>
        <w:rPr>
          <w:lang w:val="en-US" w:eastAsia="ja-JP"/>
        </w:rPr>
        <w:t>应</w:t>
      </w:r>
      <w:r>
        <w:rPr>
          <w:rFonts w:hint="eastAsia"/>
          <w:lang w:val="en-US" w:eastAsia="zh-CN"/>
        </w:rPr>
        <w:t>由</w:t>
      </w:r>
      <w:r>
        <w:rPr>
          <w:lang w:val="en-US" w:eastAsia="ja-JP"/>
        </w:rPr>
        <w:t>每一</w:t>
      </w:r>
      <w:r>
        <w:rPr>
          <w:rFonts w:hint="eastAsia"/>
          <w:lang w:val="en-US" w:eastAsia="zh-CN"/>
        </w:rPr>
        <w:t>公众</w:t>
      </w:r>
      <w:r>
        <w:rPr>
          <w:lang w:val="en-US" w:eastAsia="ja-JP"/>
        </w:rPr>
        <w:t>成员自行</w:t>
      </w:r>
      <w:r>
        <w:rPr>
          <w:rFonts w:hint="eastAsia"/>
          <w:lang w:val="en-US" w:eastAsia="zh-CN"/>
        </w:rPr>
        <w:t>做</w:t>
      </w:r>
      <w:r>
        <w:rPr>
          <w:lang w:val="en-US" w:eastAsia="ja-JP"/>
        </w:rPr>
        <w:t>出家庭中</w:t>
      </w:r>
      <w:r>
        <w:rPr>
          <w:rFonts w:hint="eastAsia"/>
          <w:lang w:val="en-US" w:eastAsia="zh-CN"/>
        </w:rPr>
        <w:t>的</w:t>
      </w:r>
      <w:r>
        <w:rPr>
          <w:lang w:val="en-US" w:eastAsia="ja-JP"/>
        </w:rPr>
        <w:t>声音呈现安排，如扩音器数量以及安放位置。</w:t>
      </w:r>
    </w:p>
    <w:p w14:paraId="318296E0" w14:textId="77777777" w:rsidR="00630E1A" w:rsidRDefault="00630E1A" w:rsidP="00630E1A">
      <w:pPr>
        <w:rPr>
          <w:lang w:val="en-US" w:eastAsia="ja-JP"/>
        </w:rPr>
      </w:pPr>
    </w:p>
    <w:p w14:paraId="79E2EA56" w14:textId="77777777" w:rsidR="00630E1A" w:rsidRDefault="00630E1A" w:rsidP="00630E1A">
      <w:pPr>
        <w:rPr>
          <w:lang w:val="en-US" w:eastAsia="zh-CN"/>
        </w:rPr>
      </w:pPr>
    </w:p>
    <w:p w14:paraId="1144D2B7" w14:textId="77777777" w:rsidR="00630E1A" w:rsidRPr="00514046" w:rsidRDefault="00630E1A" w:rsidP="00630E1A">
      <w:pPr>
        <w:rPr>
          <w:lang w:val="en-US" w:eastAsia="zh-CN"/>
        </w:rPr>
      </w:pPr>
    </w:p>
    <w:p w14:paraId="1854787F" w14:textId="77777777" w:rsidR="00630E1A" w:rsidRPr="00A270AD" w:rsidRDefault="00630E1A" w:rsidP="006A2EA8">
      <w:pPr>
        <w:pStyle w:val="AnnexNoTitle"/>
        <w:outlineLvl w:val="0"/>
        <w:rPr>
          <w:lang w:val="en-US" w:eastAsia="zh-CN"/>
        </w:rPr>
      </w:pPr>
      <w:r>
        <w:rPr>
          <w:rFonts w:hint="eastAsia"/>
          <w:lang w:val="en-US" w:eastAsia="zh-CN"/>
        </w:rPr>
        <w:lastRenderedPageBreak/>
        <w:t>附件</w:t>
      </w:r>
      <w:r w:rsidRPr="00A270AD">
        <w:rPr>
          <w:lang w:val="en-US" w:eastAsia="ja-JP"/>
        </w:rPr>
        <w:t xml:space="preserve"> 1</w:t>
      </w:r>
      <w:bookmarkEnd w:id="3"/>
      <w:bookmarkEnd w:id="4"/>
      <w:r w:rsidRPr="00A270AD">
        <w:rPr>
          <w:lang w:val="en-US" w:eastAsia="ja-JP"/>
        </w:rPr>
        <w:br/>
      </w:r>
      <w:r w:rsidRPr="00A270AD">
        <w:rPr>
          <w:lang w:val="en-US" w:eastAsia="ja-JP"/>
        </w:rPr>
        <w:br/>
      </w:r>
      <w:r>
        <w:rPr>
          <w:lang w:val="en-US" w:eastAsia="ja-JP"/>
        </w:rPr>
        <w:t>性能要求</w:t>
      </w:r>
    </w:p>
    <w:p w14:paraId="7B9F5495" w14:textId="77777777" w:rsidR="00630E1A" w:rsidRPr="00514046" w:rsidRDefault="00630E1A" w:rsidP="00630E1A">
      <w:pPr>
        <w:pStyle w:val="Heading1"/>
        <w:rPr>
          <w:lang w:val="en-US" w:eastAsia="ja-JP"/>
        </w:rPr>
      </w:pPr>
      <w:r w:rsidRPr="00514046">
        <w:rPr>
          <w:lang w:val="en-US" w:eastAsia="ja-JP"/>
        </w:rPr>
        <w:t>1</w:t>
      </w:r>
      <w:r>
        <w:rPr>
          <w:lang w:val="en-US" w:eastAsia="ja-JP"/>
        </w:rPr>
        <w:tab/>
      </w:r>
      <w:r>
        <w:rPr>
          <w:lang w:val="en-US" w:eastAsia="ja-JP"/>
        </w:rPr>
        <w:t>声音质量要求</w:t>
      </w:r>
    </w:p>
    <w:p w14:paraId="2A7CDE07" w14:textId="77777777" w:rsidR="00630E1A" w:rsidRPr="00514046" w:rsidRDefault="00630E1A" w:rsidP="00630E1A">
      <w:pPr>
        <w:rPr>
          <w:lang w:val="en-US" w:eastAsia="ja-JP"/>
        </w:rPr>
      </w:pPr>
      <w:r w:rsidRPr="00A270AD">
        <w:rPr>
          <w:b/>
          <w:bCs/>
          <w:lang w:val="en-US" w:eastAsia="ja-JP"/>
        </w:rPr>
        <w:t>1.</w:t>
      </w:r>
      <w:r w:rsidRPr="00A270AD">
        <w:rPr>
          <w:b/>
          <w:bCs/>
          <w:lang w:val="en-US" w:eastAsia="zh-CN"/>
        </w:rPr>
        <w:t>1</w:t>
      </w:r>
      <w:r>
        <w:rPr>
          <w:b/>
          <w:bCs/>
          <w:lang w:val="en-US" w:eastAsia="zh-CN"/>
        </w:rPr>
        <w:tab/>
      </w:r>
      <w:r>
        <w:rPr>
          <w:lang w:val="en-US" w:eastAsia="zh-CN"/>
        </w:rPr>
        <w:t>声音图像应在合理稳定性限制范围内，围绕听众的各个方向重现，包括</w:t>
      </w:r>
      <w:r>
        <w:rPr>
          <w:rFonts w:hint="eastAsia"/>
          <w:lang w:val="en-US" w:eastAsia="zh-CN"/>
        </w:rPr>
        <w:t>仰角</w:t>
      </w:r>
      <w:r>
        <w:rPr>
          <w:lang w:val="en-US" w:eastAsia="zh-CN"/>
        </w:rPr>
        <w:t>方向。</w:t>
      </w:r>
    </w:p>
    <w:p w14:paraId="75952300" w14:textId="0B267576" w:rsidR="002E3A46" w:rsidRPr="006A2EA8" w:rsidRDefault="00630E1A" w:rsidP="00630E1A">
      <w:pPr>
        <w:rPr>
          <w:lang w:val="en-US" w:eastAsia="zh-CN"/>
        </w:rPr>
      </w:pPr>
      <w:r w:rsidRPr="00A270AD">
        <w:rPr>
          <w:b/>
          <w:bCs/>
          <w:lang w:val="en-US" w:eastAsia="ja-JP"/>
        </w:rPr>
        <w:t>1.</w:t>
      </w:r>
      <w:r w:rsidRPr="00A270AD">
        <w:rPr>
          <w:b/>
          <w:bCs/>
          <w:lang w:val="en-US" w:eastAsia="zh-CN"/>
        </w:rPr>
        <w:t>2</w:t>
      </w:r>
      <w:r>
        <w:rPr>
          <w:b/>
          <w:bCs/>
          <w:lang w:val="en-US" w:eastAsia="zh-CN"/>
        </w:rPr>
        <w:tab/>
      </w:r>
      <w:r w:rsidRPr="006A2EA8">
        <w:rPr>
          <w:lang w:val="en-US" w:eastAsia="zh-CN"/>
        </w:rPr>
        <w:t>在</w:t>
      </w:r>
      <w:hyperlink r:id="rId17" w:history="1">
        <w:r w:rsidR="000E03B6" w:rsidRPr="006A2EA8">
          <w:rPr>
            <w:rStyle w:val="Hyperlink"/>
            <w:color w:val="auto"/>
            <w:u w:val="none"/>
            <w:lang w:val="en-GB" w:eastAsia="zh-CN"/>
          </w:rPr>
          <w:t>ITU-R BS.775</w:t>
        </w:r>
      </w:hyperlink>
      <w:r w:rsidRPr="006A2EA8">
        <w:rPr>
          <w:rFonts w:hint="eastAsia"/>
          <w:lang w:val="en-US" w:eastAsia="zh-CN"/>
        </w:rPr>
        <w:t>建议书确立的声</w:t>
      </w:r>
      <w:r w:rsidRPr="006A2EA8">
        <w:rPr>
          <w:lang w:val="en-US" w:eastAsia="zh-CN"/>
        </w:rPr>
        <w:t>件格式基础上大大改善</w:t>
      </w:r>
      <w:r w:rsidRPr="006A2EA8">
        <w:rPr>
          <w:rFonts w:hint="eastAsia"/>
          <w:lang w:val="en-US" w:eastAsia="zh-CN"/>
        </w:rPr>
        <w:t>相对于室</w:t>
      </w:r>
      <w:r w:rsidRPr="006A2EA8">
        <w:rPr>
          <w:lang w:val="en-US" w:eastAsia="zh-CN"/>
        </w:rPr>
        <w:t>内和周围环境的空间立体</w:t>
      </w:r>
      <w:r w:rsidRPr="006A2EA8">
        <w:rPr>
          <w:rFonts w:hint="eastAsia"/>
          <w:lang w:val="en-US" w:eastAsia="zh-CN"/>
        </w:rPr>
        <w:t>声感</w:t>
      </w:r>
      <w:r w:rsidRPr="006A2EA8">
        <w:rPr>
          <w:lang w:val="en-US" w:eastAsia="zh-CN"/>
        </w:rPr>
        <w:t>（提高真实感）。</w:t>
      </w:r>
    </w:p>
    <w:p w14:paraId="2AE6782D" w14:textId="77777777" w:rsidR="00630E1A" w:rsidRPr="006A2EA8" w:rsidRDefault="00630E1A" w:rsidP="00630E1A">
      <w:pPr>
        <w:rPr>
          <w:lang w:val="en-US" w:eastAsia="ja-JP"/>
        </w:rPr>
      </w:pPr>
      <w:r w:rsidRPr="006A2EA8">
        <w:rPr>
          <w:b/>
          <w:bCs/>
          <w:lang w:val="en-US" w:eastAsia="ja-JP"/>
        </w:rPr>
        <w:t>1.3</w:t>
      </w:r>
      <w:r w:rsidRPr="006A2EA8">
        <w:rPr>
          <w:b/>
          <w:bCs/>
          <w:lang w:val="en-US" w:eastAsia="ja-JP"/>
        </w:rPr>
        <w:tab/>
      </w:r>
      <w:r w:rsidRPr="006A2EA8">
        <w:rPr>
          <w:lang w:val="en-US" w:eastAsia="zh-CN"/>
        </w:rPr>
        <w:t>对于带有</w:t>
      </w:r>
      <w:r w:rsidRPr="006A2EA8">
        <w:rPr>
          <w:rFonts w:hint="eastAsia"/>
          <w:lang w:val="en-US" w:eastAsia="zh-CN"/>
        </w:rPr>
        <w:t>伴图</w:t>
      </w:r>
      <w:r w:rsidRPr="006A2EA8">
        <w:rPr>
          <w:lang w:val="en-US" w:eastAsia="zh-CN"/>
        </w:rPr>
        <w:t>的应用而言，</w:t>
      </w:r>
      <w:r w:rsidRPr="006A2EA8">
        <w:rPr>
          <w:rFonts w:hint="eastAsia"/>
          <w:lang w:val="en-US" w:eastAsia="zh-CN"/>
        </w:rPr>
        <w:t>前</w:t>
      </w:r>
      <w:r w:rsidRPr="006A2EA8">
        <w:rPr>
          <w:lang w:val="en-US" w:eastAsia="zh-CN"/>
        </w:rPr>
        <w:t>端声音图像的方向稳定性应在高清晰度大屏幕数字成像的整个区域得到保持。还应在宽图像和聆听区域保持声音图像和视频图像位置之间的</w:t>
      </w:r>
      <w:r w:rsidRPr="006A2EA8">
        <w:rPr>
          <w:rFonts w:hint="eastAsia"/>
          <w:lang w:val="en-US" w:eastAsia="zh-CN"/>
        </w:rPr>
        <w:t>合拍性</w:t>
      </w:r>
      <w:r w:rsidRPr="006A2EA8">
        <w:rPr>
          <w:lang w:val="en-US" w:eastAsia="zh-CN"/>
        </w:rPr>
        <w:t>。</w:t>
      </w:r>
    </w:p>
    <w:p w14:paraId="669D168F" w14:textId="77777777" w:rsidR="00630E1A" w:rsidRPr="006A2EA8" w:rsidRDefault="00630E1A" w:rsidP="00630E1A">
      <w:pPr>
        <w:rPr>
          <w:lang w:val="en-US" w:eastAsia="ja-JP"/>
        </w:rPr>
      </w:pPr>
      <w:r w:rsidRPr="006A2EA8">
        <w:rPr>
          <w:b/>
          <w:bCs/>
          <w:lang w:val="en-US" w:eastAsia="ja-JP"/>
        </w:rPr>
        <w:t>1.4</w:t>
      </w:r>
      <w:r w:rsidRPr="006A2EA8">
        <w:rPr>
          <w:b/>
          <w:bCs/>
          <w:lang w:val="en-US" w:eastAsia="ja-JP"/>
        </w:rPr>
        <w:tab/>
      </w:r>
      <w:r w:rsidRPr="006A2EA8">
        <w:rPr>
          <w:rFonts w:hint="eastAsia"/>
          <w:lang w:val="en-US" w:eastAsia="zh-CN"/>
        </w:rPr>
        <w:t>应</w:t>
      </w:r>
      <w:r w:rsidRPr="006A2EA8">
        <w:rPr>
          <w:lang w:val="en-US" w:eastAsia="zh-CN"/>
        </w:rPr>
        <w:t>在</w:t>
      </w:r>
      <w:r w:rsidRPr="006A2EA8">
        <w:rPr>
          <w:rFonts w:hint="eastAsia"/>
          <w:lang w:val="en-US" w:eastAsia="zh-CN"/>
        </w:rPr>
        <w:t>宽试区</w:t>
      </w:r>
      <w:r w:rsidRPr="006A2EA8">
        <w:rPr>
          <w:lang w:val="en-US" w:eastAsia="zh-CN"/>
        </w:rPr>
        <w:t>/</w:t>
      </w:r>
      <w:r w:rsidRPr="006A2EA8">
        <w:rPr>
          <w:lang w:val="en-US" w:eastAsia="zh-CN"/>
        </w:rPr>
        <w:t>聆听区域保持极佳的声音质量。见</w:t>
      </w:r>
      <w:r w:rsidRPr="006A2EA8">
        <w:rPr>
          <w:rFonts w:hint="eastAsia"/>
          <w:lang w:val="en-US" w:eastAsia="zh-CN"/>
        </w:rPr>
        <w:t>后附资料</w:t>
      </w:r>
      <w:r w:rsidRPr="006A2EA8">
        <w:rPr>
          <w:rFonts w:hint="eastAsia"/>
          <w:lang w:val="en-US" w:eastAsia="zh-CN"/>
        </w:rPr>
        <w:t>1</w:t>
      </w:r>
      <w:r w:rsidRPr="006A2EA8">
        <w:rPr>
          <w:lang w:val="en-US" w:eastAsia="zh-CN"/>
        </w:rPr>
        <w:t>。</w:t>
      </w:r>
    </w:p>
    <w:p w14:paraId="33775F57" w14:textId="302F84A3" w:rsidR="00630E1A" w:rsidRPr="006A2EA8" w:rsidRDefault="00630E1A" w:rsidP="00630E1A">
      <w:pPr>
        <w:rPr>
          <w:lang w:val="en-US" w:eastAsia="zh-CN"/>
        </w:rPr>
      </w:pPr>
      <w:r w:rsidRPr="006A2EA8">
        <w:rPr>
          <w:b/>
          <w:bCs/>
          <w:lang w:val="en-US" w:eastAsia="ja-JP"/>
        </w:rPr>
        <w:t>1.5</w:t>
      </w:r>
      <w:r w:rsidRPr="006A2EA8">
        <w:rPr>
          <w:b/>
          <w:bCs/>
          <w:lang w:val="en-US" w:eastAsia="ja-JP"/>
        </w:rPr>
        <w:tab/>
      </w:r>
      <w:r w:rsidRPr="006A2EA8">
        <w:rPr>
          <w:lang w:val="en-US" w:eastAsia="zh-CN"/>
        </w:rPr>
        <w:t>有关声音信号的编码参数，</w:t>
      </w:r>
      <w:r w:rsidRPr="006A2EA8">
        <w:rPr>
          <w:rFonts w:hint="eastAsia"/>
          <w:lang w:val="en-US" w:eastAsia="zh-CN"/>
        </w:rPr>
        <w:t>见</w:t>
      </w:r>
      <w:hyperlink r:id="rId18" w:history="1">
        <w:r w:rsidR="000E03B6" w:rsidRPr="006A2EA8">
          <w:rPr>
            <w:rStyle w:val="Hyperlink"/>
            <w:color w:val="auto"/>
            <w:u w:val="none"/>
            <w:lang w:val="en-GB" w:eastAsia="zh-CN"/>
          </w:rPr>
          <w:t>ITU-R BS.64</w:t>
        </w:r>
        <w:r w:rsidR="000E03B6" w:rsidRPr="006A2EA8">
          <w:rPr>
            <w:rStyle w:val="Hyperlink"/>
            <w:color w:val="auto"/>
            <w:u w:val="none"/>
            <w:lang w:val="en-GB" w:eastAsia="ja-JP"/>
          </w:rPr>
          <w:t>6</w:t>
        </w:r>
      </w:hyperlink>
      <w:r w:rsidRPr="006A2EA8">
        <w:rPr>
          <w:rFonts w:hint="eastAsia"/>
          <w:lang w:val="en-US" w:eastAsia="zh-CN"/>
        </w:rPr>
        <w:t>建议书。</w:t>
      </w:r>
    </w:p>
    <w:p w14:paraId="05915BF5" w14:textId="0EC2B992" w:rsidR="00630E1A" w:rsidRPr="00514046" w:rsidRDefault="00630E1A" w:rsidP="00630E1A">
      <w:pPr>
        <w:rPr>
          <w:lang w:val="en-US" w:eastAsia="ja-JP"/>
        </w:rPr>
      </w:pPr>
      <w:r w:rsidRPr="006A2EA8">
        <w:rPr>
          <w:b/>
          <w:bCs/>
          <w:lang w:val="en-US" w:eastAsia="ja-JP"/>
        </w:rPr>
        <w:t>1.6</w:t>
      </w:r>
      <w:r w:rsidRPr="006A2EA8">
        <w:rPr>
          <w:b/>
          <w:bCs/>
          <w:lang w:val="en-US" w:eastAsia="ja-JP"/>
        </w:rPr>
        <w:tab/>
      </w:r>
      <w:r w:rsidRPr="006A2EA8">
        <w:rPr>
          <w:lang w:val="en-US" w:eastAsia="zh-CN"/>
        </w:rPr>
        <w:t>有关声音和图像的相对时间，</w:t>
      </w:r>
      <w:r w:rsidRPr="006A2EA8">
        <w:rPr>
          <w:rFonts w:hint="eastAsia"/>
          <w:lang w:val="en-US" w:eastAsia="zh-CN"/>
        </w:rPr>
        <w:t>见</w:t>
      </w:r>
      <w:hyperlink r:id="rId19" w:history="1">
        <w:r w:rsidR="000E03B6" w:rsidRPr="006A2EA8">
          <w:rPr>
            <w:rStyle w:val="Hyperlink"/>
            <w:color w:val="auto"/>
            <w:u w:val="none"/>
            <w:lang w:val="en-GB" w:eastAsia="ja-JP"/>
          </w:rPr>
          <w:t>ITU-R BT.1359</w:t>
        </w:r>
      </w:hyperlink>
      <w:r w:rsidRPr="006A2EA8">
        <w:rPr>
          <w:rFonts w:hint="eastAsia"/>
          <w:lang w:val="en-US" w:eastAsia="zh-CN"/>
        </w:rPr>
        <w:t>建议书</w:t>
      </w:r>
      <w:r>
        <w:rPr>
          <w:rFonts w:hint="eastAsia"/>
          <w:lang w:val="en-US" w:eastAsia="zh-CN"/>
        </w:rPr>
        <w:t>。实施者应注意到，在声音和图像时间相对于座席位置发生变化的大型场所，可能需要考虑其他调整。</w:t>
      </w:r>
    </w:p>
    <w:p w14:paraId="34818731" w14:textId="54E37763" w:rsidR="00630E1A" w:rsidRPr="00514046" w:rsidRDefault="00630E1A" w:rsidP="00630E1A">
      <w:pPr>
        <w:pStyle w:val="Note"/>
        <w:rPr>
          <w:lang w:val="en-US" w:eastAsia="zh-CN"/>
        </w:rPr>
      </w:pPr>
      <w:r>
        <w:rPr>
          <w:lang w:val="en-US" w:eastAsia="zh-CN"/>
        </w:rPr>
        <w:t>注</w:t>
      </w:r>
      <w:r w:rsidRPr="00514046">
        <w:rPr>
          <w:lang w:val="en-US" w:eastAsia="ja-JP"/>
        </w:rPr>
        <w:t>1</w:t>
      </w:r>
      <w:r w:rsidR="00183559">
        <w:rPr>
          <w:lang w:val="en-US" w:eastAsia="zh-CN"/>
        </w:rPr>
        <w:t xml:space="preserve"> </w:t>
      </w:r>
      <w:r w:rsidRPr="00514046">
        <w:rPr>
          <w:lang w:val="en-US" w:eastAsia="zh-CN"/>
        </w:rPr>
        <w:t>–</w:t>
      </w:r>
      <w:r w:rsidR="00183559">
        <w:rPr>
          <w:lang w:val="en-US" w:eastAsia="zh-CN"/>
        </w:rPr>
        <w:t xml:space="preserve"> </w:t>
      </w:r>
      <w:r>
        <w:rPr>
          <w:lang w:val="en-US" w:eastAsia="ja-JP"/>
        </w:rPr>
        <w:t>声音质量与</w:t>
      </w:r>
      <w:r>
        <w:rPr>
          <w:rFonts w:hint="eastAsia"/>
          <w:lang w:val="en-US" w:eastAsia="zh-CN"/>
        </w:rPr>
        <w:t>音色</w:t>
      </w:r>
      <w:r>
        <w:rPr>
          <w:lang w:val="en-US" w:eastAsia="ja-JP"/>
        </w:rPr>
        <w:t>、透明度、声音图像和空间印象有关。声音图像和空间印象的属性包括</w:t>
      </w:r>
      <w:r>
        <w:rPr>
          <w:rFonts w:hint="eastAsia"/>
          <w:lang w:val="en-US" w:eastAsia="zh-CN"/>
        </w:rPr>
        <w:t>前</w:t>
      </w:r>
      <w:r>
        <w:rPr>
          <w:lang w:val="en-US" w:eastAsia="zh-CN"/>
        </w:rPr>
        <w:t>端声音图像的方向稳定性、立体声空间</w:t>
      </w:r>
      <w:r>
        <w:rPr>
          <w:rFonts w:hint="eastAsia"/>
          <w:lang w:val="en-US" w:eastAsia="zh-CN"/>
        </w:rPr>
        <w:t>印</w:t>
      </w:r>
      <w:r>
        <w:rPr>
          <w:lang w:val="en-US" w:eastAsia="ja-JP"/>
        </w:rPr>
        <w:t>像</w:t>
      </w:r>
      <w:r>
        <w:rPr>
          <w:lang w:val="en-US" w:eastAsia="zh-CN"/>
        </w:rPr>
        <w:t>感以及围绕听众</w:t>
      </w:r>
      <w:r>
        <w:rPr>
          <w:rFonts w:hint="eastAsia"/>
          <w:lang w:val="en-US" w:eastAsia="zh-CN"/>
        </w:rPr>
        <w:t>的</w:t>
      </w:r>
      <w:r>
        <w:rPr>
          <w:lang w:val="en-US" w:eastAsia="zh-CN"/>
        </w:rPr>
        <w:t>预先确定的三维图像</w:t>
      </w:r>
      <w:r>
        <w:rPr>
          <w:rFonts w:hint="eastAsia"/>
          <w:lang w:val="en-US" w:eastAsia="zh-CN"/>
        </w:rPr>
        <w:t>位置（</w:t>
      </w:r>
      <w:r>
        <w:rPr>
          <w:lang w:val="en-US" w:eastAsia="zh-CN"/>
        </w:rPr>
        <w:t>包括深度感知</w:t>
      </w:r>
      <w:r>
        <w:rPr>
          <w:rFonts w:hint="eastAsia"/>
          <w:lang w:val="en-US" w:eastAsia="zh-CN"/>
        </w:rPr>
        <w:t>）</w:t>
      </w:r>
      <w:r>
        <w:rPr>
          <w:lang w:val="en-US" w:eastAsia="zh-CN"/>
        </w:rPr>
        <w:t>。必须根据</w:t>
      </w:r>
      <w:r>
        <w:rPr>
          <w:rFonts w:hint="eastAsia"/>
          <w:lang w:val="en-US" w:eastAsia="zh-CN"/>
        </w:rPr>
        <w:t>后附资料</w:t>
      </w:r>
      <w:r>
        <w:rPr>
          <w:rFonts w:hint="eastAsia"/>
          <w:lang w:val="en-US" w:eastAsia="zh-CN"/>
        </w:rPr>
        <w:t>2</w:t>
      </w:r>
      <w:r>
        <w:rPr>
          <w:lang w:val="en-US" w:eastAsia="zh-CN"/>
        </w:rPr>
        <w:t>确定的目标环境定义声音质量。</w:t>
      </w:r>
    </w:p>
    <w:p w14:paraId="682C3DB0" w14:textId="77777777" w:rsidR="00630E1A" w:rsidRPr="00514046" w:rsidRDefault="00630E1A" w:rsidP="00630E1A">
      <w:pPr>
        <w:pStyle w:val="Heading1"/>
        <w:rPr>
          <w:lang w:val="en-US" w:eastAsia="ja-JP"/>
        </w:rPr>
      </w:pPr>
      <w:r w:rsidRPr="00514046">
        <w:rPr>
          <w:lang w:val="en-US" w:eastAsia="ja-JP"/>
        </w:rPr>
        <w:t>2</w:t>
      </w:r>
      <w:r>
        <w:rPr>
          <w:lang w:val="en-US" w:eastAsia="ja-JP"/>
        </w:rPr>
        <w:tab/>
      </w:r>
      <w:r>
        <w:rPr>
          <w:lang w:val="en-US" w:eastAsia="ja-JP"/>
        </w:rPr>
        <w:t>功能要求</w:t>
      </w:r>
    </w:p>
    <w:p w14:paraId="04476F72" w14:textId="77777777" w:rsidR="00630E1A" w:rsidRPr="004A3DC1" w:rsidRDefault="00630E1A" w:rsidP="00630E1A">
      <w:pPr>
        <w:rPr>
          <w:lang w:val="en-US" w:eastAsia="ja-JP"/>
        </w:rPr>
      </w:pPr>
      <w:r w:rsidRPr="00A270AD">
        <w:rPr>
          <w:b/>
          <w:bCs/>
          <w:lang w:val="en-US" w:eastAsia="ja-JP"/>
        </w:rPr>
        <w:t>2.1</w:t>
      </w:r>
      <w:r w:rsidRPr="00514046">
        <w:rPr>
          <w:lang w:val="en-US" w:eastAsia="zh-CN"/>
        </w:rPr>
        <w:tab/>
      </w:r>
      <w:r>
        <w:rPr>
          <w:lang w:val="en-US" w:eastAsia="ja-JP"/>
        </w:rPr>
        <w:t>应确保实现可令人接受的与</w:t>
      </w:r>
      <w:r>
        <w:rPr>
          <w:lang w:val="en-US" w:eastAsia="zh-CN"/>
        </w:rPr>
        <w:t>3/2</w:t>
      </w:r>
      <w:r>
        <w:rPr>
          <w:rFonts w:hint="eastAsia"/>
          <w:lang w:val="en-US" w:eastAsia="zh-CN"/>
        </w:rPr>
        <w:t>多声道</w:t>
      </w:r>
      <w:r>
        <w:rPr>
          <w:lang w:val="en-US" w:eastAsia="zh-CN"/>
        </w:rPr>
        <w:t>声音系统和传统双</w:t>
      </w:r>
      <w:r>
        <w:rPr>
          <w:rFonts w:hint="eastAsia"/>
          <w:lang w:val="en-US" w:eastAsia="zh-CN"/>
        </w:rPr>
        <w:t>声</w:t>
      </w:r>
      <w:r>
        <w:rPr>
          <w:lang w:val="en-US" w:eastAsia="zh-CN"/>
        </w:rPr>
        <w:t>道声音系统的反向</w:t>
      </w:r>
      <w:r>
        <w:rPr>
          <w:rFonts w:hint="eastAsia"/>
          <w:lang w:val="en-US" w:eastAsia="zh-CN"/>
        </w:rPr>
        <w:t>兼容</w:t>
      </w:r>
      <w:r>
        <w:rPr>
          <w:lang w:val="en-US" w:eastAsia="zh-CN"/>
        </w:rPr>
        <w:t>。</w:t>
      </w:r>
    </w:p>
    <w:p w14:paraId="438B081C" w14:textId="77777777" w:rsidR="00630E1A" w:rsidRPr="00514046" w:rsidRDefault="00630E1A" w:rsidP="00630E1A">
      <w:pPr>
        <w:rPr>
          <w:lang w:val="en-US" w:eastAsia="ja-JP"/>
        </w:rPr>
      </w:pPr>
      <w:r w:rsidRPr="00A270AD">
        <w:rPr>
          <w:b/>
          <w:bCs/>
          <w:lang w:val="en-US" w:eastAsia="ja-JP"/>
        </w:rPr>
        <w:t>2.2</w:t>
      </w:r>
      <w:r w:rsidRPr="00514046">
        <w:rPr>
          <w:lang w:val="en-US" w:eastAsia="zh-CN"/>
        </w:rPr>
        <w:tab/>
      </w:r>
      <w:r>
        <w:rPr>
          <w:lang w:val="en-US" w:eastAsia="ja-JP"/>
        </w:rPr>
        <w:t>应确保实现扩音器配置的</w:t>
      </w:r>
      <w:r>
        <w:rPr>
          <w:rFonts w:hint="eastAsia"/>
          <w:lang w:val="en-US" w:eastAsia="zh-CN"/>
        </w:rPr>
        <w:t>合适</w:t>
      </w:r>
      <w:r>
        <w:rPr>
          <w:lang w:val="en-US" w:eastAsia="ja-JP"/>
        </w:rPr>
        <w:t>声音格式（适合于多种</w:t>
      </w:r>
      <w:r>
        <w:rPr>
          <w:rFonts w:hint="eastAsia"/>
          <w:lang w:val="en-US" w:eastAsia="zh-CN"/>
        </w:rPr>
        <w:t>类型的典型聆</w:t>
      </w:r>
      <w:r>
        <w:rPr>
          <w:lang w:val="en-US" w:eastAsia="ja-JP"/>
        </w:rPr>
        <w:t>听环境）</w:t>
      </w:r>
      <w:r>
        <w:rPr>
          <w:rFonts w:hint="eastAsia"/>
          <w:lang w:val="en-US" w:eastAsia="zh-CN"/>
        </w:rPr>
        <w:t>，以便</w:t>
      </w:r>
      <w:r>
        <w:rPr>
          <w:lang w:val="en-US" w:eastAsia="ja-JP"/>
        </w:rPr>
        <w:t>至少在有限区域内提供最佳</w:t>
      </w:r>
      <w:r>
        <w:rPr>
          <w:rFonts w:hint="eastAsia"/>
          <w:lang w:val="en-US" w:eastAsia="zh-CN"/>
        </w:rPr>
        <w:t>声音域</w:t>
      </w:r>
      <w:r>
        <w:rPr>
          <w:lang w:val="en-US" w:eastAsia="ja-JP"/>
        </w:rPr>
        <w:t>并保持</w:t>
      </w:r>
      <w:r>
        <w:rPr>
          <w:rFonts w:hint="eastAsia"/>
          <w:lang w:val="en-US" w:eastAsia="zh-CN"/>
        </w:rPr>
        <w:t>极佳</w:t>
      </w:r>
      <w:r>
        <w:rPr>
          <w:lang w:val="en-US" w:eastAsia="ja-JP"/>
        </w:rPr>
        <w:t>声音质量，或为耳机重现实现这一</w:t>
      </w:r>
      <w:r>
        <w:rPr>
          <w:rFonts w:hint="eastAsia"/>
          <w:lang w:val="en-US" w:eastAsia="zh-CN"/>
        </w:rPr>
        <w:t>目标</w:t>
      </w:r>
      <w:r>
        <w:rPr>
          <w:lang w:val="en-US" w:eastAsia="ja-JP"/>
        </w:rPr>
        <w:t>。见</w:t>
      </w:r>
      <w:r>
        <w:rPr>
          <w:rFonts w:hint="eastAsia"/>
          <w:lang w:val="en-US" w:eastAsia="zh-CN"/>
        </w:rPr>
        <w:t>后附资料</w:t>
      </w:r>
      <w:r>
        <w:rPr>
          <w:rFonts w:hint="eastAsia"/>
          <w:lang w:val="en-US" w:eastAsia="zh-CN"/>
        </w:rPr>
        <w:t>2</w:t>
      </w:r>
      <w:r>
        <w:rPr>
          <w:lang w:val="en-US" w:eastAsia="ja-JP"/>
        </w:rPr>
        <w:t>。</w:t>
      </w:r>
    </w:p>
    <w:p w14:paraId="47C2EDA4" w14:textId="77777777" w:rsidR="00630E1A" w:rsidRPr="00514046" w:rsidRDefault="00630E1A" w:rsidP="00630E1A">
      <w:pPr>
        <w:pStyle w:val="Heading1"/>
        <w:rPr>
          <w:lang w:val="en-US" w:eastAsia="ja-JP"/>
        </w:rPr>
      </w:pPr>
      <w:r w:rsidRPr="00514046">
        <w:rPr>
          <w:lang w:val="en-US" w:eastAsia="ja-JP"/>
        </w:rPr>
        <w:t>3</w:t>
      </w:r>
      <w:r>
        <w:rPr>
          <w:lang w:val="en-US" w:eastAsia="ja-JP"/>
        </w:rPr>
        <w:tab/>
      </w:r>
      <w:r>
        <w:rPr>
          <w:lang w:val="en-US" w:eastAsia="ja-JP"/>
        </w:rPr>
        <w:t>操作要求</w:t>
      </w:r>
    </w:p>
    <w:p w14:paraId="1C2393C2" w14:textId="77777777" w:rsidR="00630E1A" w:rsidRPr="00514046" w:rsidRDefault="00630E1A" w:rsidP="00630E1A">
      <w:pPr>
        <w:rPr>
          <w:lang w:val="en-US" w:eastAsia="ja-JP"/>
        </w:rPr>
      </w:pPr>
      <w:r w:rsidRPr="00A270AD">
        <w:rPr>
          <w:b/>
          <w:bCs/>
          <w:lang w:val="en-US" w:eastAsia="ja-JP"/>
        </w:rPr>
        <w:t>3.1</w:t>
      </w:r>
      <w:r w:rsidRPr="00514046">
        <w:rPr>
          <w:lang w:val="en-US" w:eastAsia="zh-CN"/>
        </w:rPr>
        <w:tab/>
      </w:r>
      <w:r>
        <w:rPr>
          <w:lang w:val="en-US" w:eastAsia="ja-JP"/>
        </w:rPr>
        <w:t>必要时应能实现现场录制、混合和传送。</w:t>
      </w:r>
    </w:p>
    <w:p w14:paraId="1BE83187" w14:textId="77777777" w:rsidR="00630E1A" w:rsidRPr="00514046" w:rsidRDefault="00630E1A" w:rsidP="00630E1A">
      <w:pPr>
        <w:rPr>
          <w:lang w:val="en-US" w:eastAsia="ja-JP"/>
        </w:rPr>
      </w:pPr>
    </w:p>
    <w:p w14:paraId="35C0B66D" w14:textId="77777777" w:rsidR="00630E1A" w:rsidRPr="00514046" w:rsidRDefault="00630E1A" w:rsidP="00630E1A">
      <w:pPr>
        <w:rPr>
          <w:lang w:val="en-US" w:eastAsia="ja-JP"/>
        </w:rPr>
      </w:pPr>
    </w:p>
    <w:p w14:paraId="3D2337C8" w14:textId="77777777" w:rsidR="00630E1A" w:rsidRPr="003C7937" w:rsidRDefault="00630E1A" w:rsidP="006A2EA8">
      <w:pPr>
        <w:pStyle w:val="AnnexNoTitle"/>
        <w:outlineLvl w:val="0"/>
        <w:rPr>
          <w:lang w:val="en-GB" w:eastAsia="zh-CN"/>
        </w:rPr>
      </w:pPr>
      <w:r>
        <w:rPr>
          <w:rFonts w:hint="eastAsia"/>
          <w:lang w:val="en-GB" w:eastAsia="zh-CN"/>
        </w:rPr>
        <w:lastRenderedPageBreak/>
        <w:t>附件</w:t>
      </w:r>
      <w:r>
        <w:rPr>
          <w:rFonts w:hint="eastAsia"/>
          <w:lang w:val="en-GB" w:eastAsia="zh-CN"/>
        </w:rPr>
        <w:t>1</w:t>
      </w:r>
      <w:r w:rsidRPr="003C7937">
        <w:rPr>
          <w:lang w:val="en-GB" w:eastAsia="zh-CN"/>
        </w:rPr>
        <w:br/>
      </w:r>
      <w:r>
        <w:rPr>
          <w:rFonts w:hint="eastAsia"/>
          <w:lang w:val="en-GB" w:eastAsia="zh-CN"/>
        </w:rPr>
        <w:t>后</w:t>
      </w:r>
      <w:proofErr w:type="gramStart"/>
      <w:r>
        <w:rPr>
          <w:rFonts w:hint="eastAsia"/>
          <w:lang w:val="en-GB" w:eastAsia="zh-CN"/>
        </w:rPr>
        <w:t>附资料</w:t>
      </w:r>
      <w:proofErr w:type="gramEnd"/>
      <w:r>
        <w:rPr>
          <w:rFonts w:hint="eastAsia"/>
          <w:lang w:val="en-GB" w:eastAsia="zh-CN"/>
        </w:rPr>
        <w:t>1</w:t>
      </w:r>
      <w:r>
        <w:rPr>
          <w:rFonts w:hint="eastAsia"/>
          <w:lang w:val="en-GB" w:eastAsia="zh-CN"/>
        </w:rPr>
        <w:t>（资料性）</w:t>
      </w:r>
      <w:r w:rsidRPr="003C7937">
        <w:rPr>
          <w:lang w:val="en-GB" w:eastAsia="ja-JP"/>
        </w:rPr>
        <w:br/>
      </w:r>
      <w:r>
        <w:rPr>
          <w:lang w:val="en-US" w:eastAsia="ja-JP"/>
        </w:rPr>
        <w:br/>
      </w:r>
      <w:r w:rsidRPr="004A3DC1">
        <w:rPr>
          <w:rFonts w:hint="eastAsia"/>
          <w:lang w:val="en-GB" w:eastAsia="ja-JP"/>
        </w:rPr>
        <w:t>宽视野视频</w:t>
      </w:r>
      <w:r>
        <w:rPr>
          <w:rFonts w:hint="eastAsia"/>
          <w:lang w:val="en-GB" w:eastAsia="zh-CN"/>
        </w:rPr>
        <w:t>呈现</w:t>
      </w:r>
      <w:r w:rsidRPr="004A3DC1">
        <w:rPr>
          <w:rFonts w:hint="eastAsia"/>
          <w:lang w:val="en-GB" w:eastAsia="ja-JP"/>
        </w:rPr>
        <w:t>的</w:t>
      </w:r>
      <w:r>
        <w:rPr>
          <w:rFonts w:hint="eastAsia"/>
          <w:lang w:val="en-GB" w:eastAsia="zh-CN"/>
        </w:rPr>
        <w:t>坐席</w:t>
      </w:r>
      <w:r w:rsidRPr="004A3DC1">
        <w:rPr>
          <w:rFonts w:hint="eastAsia"/>
          <w:lang w:val="en-GB" w:eastAsia="ja-JP"/>
        </w:rPr>
        <w:t>区示例</w:t>
      </w:r>
    </w:p>
    <w:p w14:paraId="0B1FD8BD" w14:textId="77777777" w:rsidR="00630E1A" w:rsidRPr="003C7937" w:rsidRDefault="00630E1A" w:rsidP="00183559">
      <w:pPr>
        <w:pStyle w:val="Normalaftertitle"/>
        <w:keepNext/>
        <w:keepLines/>
        <w:ind w:firstLineChars="200" w:firstLine="480"/>
        <w:rPr>
          <w:lang w:val="en-GB" w:eastAsia="ja-JP"/>
        </w:rPr>
      </w:pPr>
      <w:r>
        <w:rPr>
          <w:rFonts w:hint="eastAsia"/>
          <w:lang w:val="en-US" w:eastAsia="zh-CN"/>
        </w:rPr>
        <w:t>图</w:t>
      </w:r>
      <w:r>
        <w:rPr>
          <w:lang w:val="en-US" w:eastAsia="ja-JP"/>
        </w:rPr>
        <w:t>1</w:t>
      </w:r>
      <w:r>
        <w:rPr>
          <w:rFonts w:hint="eastAsia"/>
          <w:lang w:val="en-US" w:eastAsia="zh-CN"/>
        </w:rPr>
        <w:t>所示为</w:t>
      </w:r>
      <w:r w:rsidRPr="00A84DF3">
        <w:rPr>
          <w:rFonts w:hint="eastAsia"/>
          <w:lang w:val="en-US" w:eastAsia="zh-CN"/>
        </w:rPr>
        <w:t>宽视野视频呈现的坐席区示例</w:t>
      </w:r>
      <w:r>
        <w:rPr>
          <w:rFonts w:hint="eastAsia"/>
          <w:lang w:val="en-US" w:eastAsia="zh-CN"/>
        </w:rPr>
        <w:t>。</w:t>
      </w:r>
    </w:p>
    <w:p w14:paraId="7686B42F" w14:textId="062183A6" w:rsidR="00630E1A" w:rsidRPr="00740465" w:rsidRDefault="00630E1A" w:rsidP="00630E1A">
      <w:pPr>
        <w:pStyle w:val="FigureNo"/>
        <w:spacing w:before="360"/>
        <w:rPr>
          <w:lang w:val="en-US" w:eastAsia="ja-JP"/>
        </w:rPr>
      </w:pPr>
      <w:r>
        <w:rPr>
          <w:rFonts w:hint="eastAsia"/>
          <w:lang w:val="en-US" w:eastAsia="zh-CN"/>
        </w:rPr>
        <w:t>图</w:t>
      </w:r>
      <w:r w:rsidRPr="00740465">
        <w:rPr>
          <w:lang w:val="en-US" w:eastAsia="ja-JP"/>
        </w:rPr>
        <w:t xml:space="preserve"> 1</w:t>
      </w:r>
    </w:p>
    <w:p w14:paraId="28BB757F" w14:textId="77777777" w:rsidR="00630E1A" w:rsidRDefault="00630E1A" w:rsidP="00630E1A">
      <w:pPr>
        <w:pStyle w:val="Figuretitle"/>
        <w:rPr>
          <w:rFonts w:ascii="SimSun" w:hAnsi="SimSun" w:cs="SimSun"/>
          <w:lang w:val="en-GB" w:eastAsia="zh-CN"/>
        </w:rPr>
      </w:pPr>
      <w:r w:rsidRPr="00A84DF3">
        <w:rPr>
          <w:rFonts w:ascii="SimSun" w:hAnsi="SimSun" w:cs="SimSun" w:hint="eastAsia"/>
          <w:lang w:val="en-GB" w:eastAsia="zh-CN"/>
        </w:rPr>
        <w:t>宽视野视频呈现的坐席区示例</w:t>
      </w:r>
    </w:p>
    <w:p w14:paraId="3A975DE2" w14:textId="1463E860" w:rsidR="00630E1A" w:rsidRDefault="00490003" w:rsidP="00630E1A">
      <w:pPr>
        <w:pStyle w:val="Figure"/>
        <w:rPr>
          <w:rFonts w:eastAsiaTheme="minorEastAsia"/>
          <w:lang w:val="en-GB" w:eastAsia="zh-CN"/>
        </w:rPr>
      </w:pPr>
      <w:r>
        <w:rPr>
          <w:noProof/>
        </w:rPr>
        <w:drawing>
          <wp:inline distT="0" distB="0" distL="0" distR="0" wp14:anchorId="540C01B6" wp14:editId="4086F10A">
            <wp:extent cx="2979420" cy="2849880"/>
            <wp:effectExtent l="0" t="0" r="0" b="7620"/>
            <wp:docPr id="17451647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6470" name="Picture 1" descr="A diagram of a triang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9420" cy="2849880"/>
                    </a:xfrm>
                    <a:prstGeom prst="rect">
                      <a:avLst/>
                    </a:prstGeom>
                    <a:noFill/>
                    <a:ln>
                      <a:noFill/>
                    </a:ln>
                  </pic:spPr>
                </pic:pic>
              </a:graphicData>
            </a:graphic>
          </wp:inline>
        </w:drawing>
      </w:r>
    </w:p>
    <w:p w14:paraId="5765C828" w14:textId="77777777" w:rsidR="00630E1A" w:rsidRPr="006C3E6B" w:rsidRDefault="00630E1A" w:rsidP="00630E1A">
      <w:pPr>
        <w:rPr>
          <w:lang w:val="en-US" w:eastAsia="ja-JP"/>
        </w:rPr>
      </w:pPr>
    </w:p>
    <w:p w14:paraId="38FFE966" w14:textId="77777777" w:rsidR="00630E1A" w:rsidRPr="006C3E6B" w:rsidRDefault="00630E1A" w:rsidP="00630E1A">
      <w:pPr>
        <w:rPr>
          <w:lang w:val="en-US" w:eastAsia="zh-CN"/>
        </w:rPr>
      </w:pPr>
    </w:p>
    <w:p w14:paraId="4CA9C87E" w14:textId="77777777" w:rsidR="00630E1A" w:rsidRPr="00A270AD" w:rsidRDefault="00630E1A" w:rsidP="006A2EA8">
      <w:pPr>
        <w:pStyle w:val="AppendixNoTitle"/>
        <w:outlineLvl w:val="0"/>
        <w:rPr>
          <w:lang w:val="en-US" w:eastAsia="ja-JP"/>
        </w:rPr>
      </w:pPr>
      <w:r>
        <w:rPr>
          <w:rFonts w:hint="eastAsia"/>
          <w:lang w:val="en-GB" w:eastAsia="zh-CN"/>
        </w:rPr>
        <w:t>附件</w:t>
      </w:r>
      <w:r>
        <w:rPr>
          <w:rFonts w:hint="eastAsia"/>
          <w:lang w:val="en-GB" w:eastAsia="zh-CN"/>
        </w:rPr>
        <w:t>1</w:t>
      </w:r>
      <w:r w:rsidRPr="003C7937">
        <w:rPr>
          <w:lang w:val="en-GB" w:eastAsia="ja-JP"/>
        </w:rPr>
        <w:br/>
      </w:r>
      <w:r>
        <w:rPr>
          <w:rFonts w:hint="eastAsia"/>
          <w:lang w:val="en-GB" w:eastAsia="zh-CN"/>
        </w:rPr>
        <w:t>后</w:t>
      </w:r>
      <w:proofErr w:type="gramStart"/>
      <w:r>
        <w:rPr>
          <w:rFonts w:hint="eastAsia"/>
          <w:lang w:val="en-GB" w:eastAsia="zh-CN"/>
        </w:rPr>
        <w:t>附资料</w:t>
      </w:r>
      <w:proofErr w:type="gramEnd"/>
      <w:r>
        <w:rPr>
          <w:rFonts w:hint="eastAsia"/>
          <w:lang w:val="en-GB" w:eastAsia="zh-CN"/>
        </w:rPr>
        <w:t>2</w:t>
      </w:r>
      <w:r w:rsidRPr="00A270AD">
        <w:rPr>
          <w:lang w:val="en-US" w:eastAsia="ja-JP"/>
        </w:rPr>
        <w:br/>
      </w:r>
      <w:r>
        <w:rPr>
          <w:lang w:val="en-US" w:eastAsia="ja-JP"/>
        </w:rPr>
        <w:br/>
      </w:r>
      <w:r>
        <w:rPr>
          <w:lang w:val="en-US" w:eastAsia="ja-JP"/>
        </w:rPr>
        <w:t>典型观看</w:t>
      </w:r>
      <w:r w:rsidRPr="00A270AD">
        <w:rPr>
          <w:lang w:val="en-US" w:eastAsia="ja-JP"/>
        </w:rPr>
        <w:t>/</w:t>
      </w:r>
      <w:r>
        <w:rPr>
          <w:lang w:val="en-US" w:eastAsia="ja-JP"/>
        </w:rPr>
        <w:t>聆听环境以及</w:t>
      </w:r>
      <w:r>
        <w:rPr>
          <w:rFonts w:hint="eastAsia"/>
          <w:lang w:val="en-US" w:eastAsia="zh-CN"/>
        </w:rPr>
        <w:t>假设</w:t>
      </w:r>
      <w:r>
        <w:rPr>
          <w:lang w:val="en-US" w:eastAsia="ja-JP"/>
        </w:rPr>
        <w:t>的</w:t>
      </w:r>
      <w:r>
        <w:rPr>
          <w:rFonts w:hint="eastAsia"/>
          <w:lang w:val="en-US" w:eastAsia="zh-CN"/>
        </w:rPr>
        <w:br/>
      </w:r>
      <w:r>
        <w:rPr>
          <w:lang w:val="en-US" w:eastAsia="ja-JP"/>
        </w:rPr>
        <w:t>声音重现配置</w:t>
      </w:r>
    </w:p>
    <w:p w14:paraId="287D6CD5" w14:textId="77777777" w:rsidR="00630E1A" w:rsidRPr="009E4053" w:rsidRDefault="00630E1A" w:rsidP="000E03B6">
      <w:pPr>
        <w:pStyle w:val="Normalaftertitle"/>
        <w:ind w:firstLineChars="200" w:firstLine="480"/>
        <w:rPr>
          <w:lang w:val="en-US" w:eastAsia="ja-JP"/>
        </w:rPr>
      </w:pPr>
      <w:r w:rsidRPr="009E4053">
        <w:rPr>
          <w:lang w:val="en-US" w:eastAsia="ja-JP"/>
        </w:rPr>
        <w:t>以下</w:t>
      </w:r>
      <w:r w:rsidRPr="009E4053">
        <w:rPr>
          <w:rFonts w:hint="eastAsia"/>
          <w:lang w:val="en-US" w:eastAsia="zh-CN"/>
        </w:rPr>
        <w:t>所述</w:t>
      </w:r>
      <w:r w:rsidRPr="009E4053">
        <w:rPr>
          <w:lang w:val="en-US" w:eastAsia="ja-JP"/>
        </w:rPr>
        <w:t>为带有或</w:t>
      </w:r>
      <w:r w:rsidRPr="009E4053">
        <w:rPr>
          <w:rFonts w:hint="eastAsia"/>
          <w:lang w:val="en-US" w:eastAsia="zh-CN"/>
        </w:rPr>
        <w:t>不带伴图</w:t>
      </w:r>
      <w:r w:rsidRPr="009E4053">
        <w:rPr>
          <w:lang w:val="en-US" w:eastAsia="ja-JP"/>
        </w:rPr>
        <w:t>的先进声</w:t>
      </w:r>
      <w:r>
        <w:rPr>
          <w:rFonts w:hint="eastAsia"/>
          <w:lang w:val="en-US" w:eastAsia="zh-CN"/>
        </w:rPr>
        <w:t>音</w:t>
      </w:r>
      <w:r w:rsidRPr="009E4053">
        <w:rPr>
          <w:lang w:val="en-US" w:eastAsia="ja-JP"/>
        </w:rPr>
        <w:t>系统的典型观看</w:t>
      </w:r>
      <w:r w:rsidRPr="009E4053">
        <w:rPr>
          <w:lang w:val="en-US" w:eastAsia="ja-JP"/>
        </w:rPr>
        <w:t>/</w:t>
      </w:r>
      <w:r w:rsidRPr="009E4053">
        <w:rPr>
          <w:lang w:val="en-US" w:eastAsia="ja-JP"/>
        </w:rPr>
        <w:t>聆听环境和</w:t>
      </w:r>
      <w:r w:rsidRPr="009E4053">
        <w:rPr>
          <w:rFonts w:hint="eastAsia"/>
          <w:lang w:val="en-US" w:eastAsia="zh-CN"/>
        </w:rPr>
        <w:t>假设</w:t>
      </w:r>
      <w:r w:rsidRPr="009E4053">
        <w:rPr>
          <w:lang w:val="en-US" w:eastAsia="ja-JP"/>
        </w:rPr>
        <w:t>的声音重现配置。</w:t>
      </w:r>
    </w:p>
    <w:p w14:paraId="6EC4DFCC" w14:textId="1D309507" w:rsidR="00630E1A" w:rsidRPr="009E4053" w:rsidRDefault="00630E1A" w:rsidP="000E03B6">
      <w:pPr>
        <w:pStyle w:val="enumlev1"/>
        <w:rPr>
          <w:lang w:val="en-US" w:eastAsia="ja-JP"/>
        </w:rPr>
      </w:pPr>
      <w:r w:rsidRPr="009E4053">
        <w:rPr>
          <w:lang w:val="en-US" w:eastAsia="ja-JP"/>
        </w:rPr>
        <w:t>1</w:t>
      </w:r>
      <w:r w:rsidRPr="009E4053">
        <w:rPr>
          <w:lang w:val="en-US" w:eastAsia="ja-JP"/>
        </w:rPr>
        <w:tab/>
      </w:r>
      <w:r w:rsidRPr="009E4053">
        <w:rPr>
          <w:lang w:val="en-US" w:eastAsia="ja-JP"/>
        </w:rPr>
        <w:t>公共环境：扩音器重现系统可能与大屏幕显示器</w:t>
      </w:r>
      <w:r w:rsidRPr="009E4053">
        <w:rPr>
          <w:rFonts w:hint="eastAsia"/>
          <w:lang w:val="en-US" w:eastAsia="zh-CN"/>
        </w:rPr>
        <w:t>一起使用</w:t>
      </w:r>
      <w:r w:rsidRPr="009E4053">
        <w:rPr>
          <w:lang w:val="en-US" w:eastAsia="ja-JP"/>
        </w:rPr>
        <w:t>，但也可能</w:t>
      </w:r>
      <w:r w:rsidRPr="009E4053">
        <w:rPr>
          <w:rFonts w:hint="eastAsia"/>
          <w:lang w:val="en-US" w:eastAsia="zh-CN"/>
        </w:rPr>
        <w:t>不带伴图</w:t>
      </w:r>
      <w:r w:rsidRPr="009E4053">
        <w:rPr>
          <w:lang w:val="en-US" w:eastAsia="ja-JP"/>
        </w:rPr>
        <w:t>。要求声音系统在大范围聆听区域</w:t>
      </w:r>
      <w:r w:rsidRPr="009E4053">
        <w:rPr>
          <w:rFonts w:hint="eastAsia"/>
          <w:lang w:val="en-US" w:eastAsia="zh-CN"/>
        </w:rPr>
        <w:t>内</w:t>
      </w:r>
      <w:r w:rsidRPr="009E4053">
        <w:rPr>
          <w:lang w:val="en-US" w:eastAsia="ja-JP"/>
        </w:rPr>
        <w:t>产生</w:t>
      </w:r>
      <w:r w:rsidRPr="009E4053">
        <w:rPr>
          <w:rFonts w:hint="eastAsia"/>
          <w:lang w:val="en-US" w:eastAsia="zh-CN"/>
        </w:rPr>
        <w:t>可</w:t>
      </w:r>
      <w:r w:rsidRPr="009E4053">
        <w:rPr>
          <w:lang w:val="en-US" w:eastAsia="ja-JP"/>
        </w:rPr>
        <w:t>令人接受的质量和方向稳定性：</w:t>
      </w:r>
    </w:p>
    <w:p w14:paraId="11CA8CB3" w14:textId="77777777" w:rsidR="00630E1A" w:rsidRPr="009E4053" w:rsidRDefault="00630E1A" w:rsidP="000E03B6">
      <w:pPr>
        <w:pStyle w:val="enumlev2"/>
        <w:rPr>
          <w:lang w:val="en-US" w:eastAsia="ja-JP"/>
        </w:rPr>
      </w:pPr>
      <w:r w:rsidRPr="009E4053">
        <w:rPr>
          <w:lang w:val="en-US" w:eastAsia="ja-JP"/>
        </w:rPr>
        <w:t>–</w:t>
      </w:r>
      <w:r w:rsidRPr="009E4053">
        <w:rPr>
          <w:lang w:val="en-US" w:eastAsia="ja-JP"/>
        </w:rPr>
        <w:tab/>
      </w:r>
      <w:r w:rsidRPr="009E4053">
        <w:rPr>
          <w:lang w:val="en-US" w:eastAsia="ja-JP"/>
        </w:rPr>
        <w:t>剧院</w:t>
      </w:r>
      <w:r w:rsidRPr="009E4053">
        <w:rPr>
          <w:lang w:val="en-US" w:eastAsia="ja-JP"/>
        </w:rPr>
        <w:t>/</w:t>
      </w:r>
      <w:proofErr w:type="gramStart"/>
      <w:r w:rsidRPr="009E4053">
        <w:rPr>
          <w:lang w:val="en-US" w:eastAsia="ja-JP"/>
        </w:rPr>
        <w:t>室外呈现环境；</w:t>
      </w:r>
      <w:proofErr w:type="gramEnd"/>
    </w:p>
    <w:p w14:paraId="22845E9C" w14:textId="77777777" w:rsidR="00630E1A" w:rsidRPr="009E4053" w:rsidRDefault="00630E1A" w:rsidP="000E03B6">
      <w:pPr>
        <w:pStyle w:val="enumlev2"/>
        <w:rPr>
          <w:lang w:val="en-US" w:eastAsia="zh-CN"/>
        </w:rPr>
      </w:pPr>
      <w:r w:rsidRPr="009E4053">
        <w:rPr>
          <w:lang w:val="en-US" w:eastAsia="ja-JP"/>
        </w:rPr>
        <w:t>–</w:t>
      </w:r>
      <w:r w:rsidRPr="009E4053">
        <w:rPr>
          <w:lang w:val="en-US" w:eastAsia="ja-JP"/>
        </w:rPr>
        <w:tab/>
      </w:r>
      <w:r w:rsidRPr="009E4053">
        <w:rPr>
          <w:rFonts w:hint="eastAsia"/>
          <w:lang w:val="en-US" w:eastAsia="zh-CN"/>
        </w:rPr>
        <w:t>大型剧院</w:t>
      </w:r>
      <w:r w:rsidRPr="009E4053">
        <w:rPr>
          <w:lang w:val="en-US" w:eastAsia="ja-JP"/>
        </w:rPr>
        <w:t>/</w:t>
      </w:r>
      <w:r w:rsidRPr="009E4053">
        <w:rPr>
          <w:lang w:val="en-US" w:eastAsia="ja-JP"/>
        </w:rPr>
        <w:t>室外呈现环境。</w:t>
      </w:r>
    </w:p>
    <w:p w14:paraId="4B2E4742" w14:textId="6F419139" w:rsidR="00630E1A" w:rsidRPr="009E4053" w:rsidRDefault="00630E1A" w:rsidP="006A2EA8">
      <w:pPr>
        <w:pStyle w:val="enumlev1"/>
        <w:keepNext/>
        <w:keepLines/>
        <w:rPr>
          <w:lang w:val="en-US" w:eastAsia="ja-JP"/>
        </w:rPr>
      </w:pPr>
      <w:r w:rsidRPr="009E4053">
        <w:rPr>
          <w:lang w:val="en-US" w:eastAsia="ja-JP"/>
        </w:rPr>
        <w:lastRenderedPageBreak/>
        <w:t>2</w:t>
      </w:r>
      <w:r w:rsidRPr="009E4053">
        <w:rPr>
          <w:lang w:val="en-US" w:eastAsia="ja-JP"/>
        </w:rPr>
        <w:tab/>
      </w:r>
      <w:r w:rsidRPr="009E4053">
        <w:rPr>
          <w:lang w:val="en-US" w:eastAsia="ja-JP"/>
        </w:rPr>
        <w:t>家庭环境：扩音器</w:t>
      </w:r>
      <w:r w:rsidRPr="009E4053">
        <w:rPr>
          <w:rFonts w:hint="eastAsia"/>
          <w:lang w:val="en-US" w:eastAsia="zh-CN"/>
        </w:rPr>
        <w:t>重现系统</w:t>
      </w:r>
      <w:r w:rsidRPr="009E4053">
        <w:rPr>
          <w:lang w:val="en-US" w:eastAsia="ja-JP"/>
        </w:rPr>
        <w:t>将</w:t>
      </w:r>
      <w:r w:rsidRPr="009E4053">
        <w:rPr>
          <w:rFonts w:hint="eastAsia"/>
          <w:lang w:val="en-US" w:eastAsia="zh-CN"/>
        </w:rPr>
        <w:t>与</w:t>
      </w:r>
      <w:r w:rsidRPr="009E4053">
        <w:rPr>
          <w:lang w:val="en-US" w:eastAsia="ja-JP"/>
        </w:rPr>
        <w:t>显示器一道使用，或不带</w:t>
      </w:r>
      <w:r w:rsidRPr="009E4053">
        <w:rPr>
          <w:rFonts w:hint="eastAsia"/>
          <w:lang w:val="en-US" w:eastAsia="zh-CN"/>
        </w:rPr>
        <w:t>有</w:t>
      </w:r>
      <w:r w:rsidRPr="009E4053">
        <w:rPr>
          <w:lang w:val="en-US" w:eastAsia="ja-JP"/>
        </w:rPr>
        <w:t>伴图。家庭环境中的声音</w:t>
      </w:r>
      <w:r w:rsidRPr="009E4053">
        <w:rPr>
          <w:rFonts w:hint="eastAsia"/>
          <w:lang w:val="en-US" w:eastAsia="zh-CN"/>
        </w:rPr>
        <w:t>重现</w:t>
      </w:r>
      <w:r w:rsidRPr="009E4053">
        <w:rPr>
          <w:lang w:val="en-US" w:eastAsia="ja-JP"/>
        </w:rPr>
        <w:t>安排，如扩音器数量和</w:t>
      </w:r>
      <w:r w:rsidRPr="009E4053">
        <w:rPr>
          <w:rFonts w:hint="eastAsia"/>
          <w:lang w:val="en-US" w:eastAsia="zh-CN"/>
        </w:rPr>
        <w:t>安放位置</w:t>
      </w:r>
      <w:r w:rsidRPr="009E4053">
        <w:rPr>
          <w:lang w:val="en-US" w:eastAsia="ja-JP"/>
        </w:rPr>
        <w:t>不尽相同。个人也可能使用耳机重现系统：</w:t>
      </w:r>
    </w:p>
    <w:p w14:paraId="49709ED8" w14:textId="77777777" w:rsidR="00630E1A" w:rsidRPr="009E4053" w:rsidRDefault="00630E1A" w:rsidP="006A2EA8">
      <w:pPr>
        <w:pStyle w:val="enumlev2"/>
        <w:keepNext/>
        <w:keepLines/>
        <w:rPr>
          <w:lang w:val="en-US" w:eastAsia="zh-CN"/>
        </w:rPr>
      </w:pPr>
      <w:r w:rsidRPr="009E4053">
        <w:rPr>
          <w:lang w:val="en-US" w:eastAsia="ja-JP"/>
        </w:rPr>
        <w:t>–</w:t>
      </w:r>
      <w:r w:rsidRPr="009E4053">
        <w:rPr>
          <w:lang w:val="en-US" w:eastAsia="ja-JP"/>
        </w:rPr>
        <w:tab/>
      </w:r>
      <w:r w:rsidRPr="009E4053">
        <w:rPr>
          <w:lang w:val="en-US" w:eastAsia="ja-JP"/>
        </w:rPr>
        <w:t>大型</w:t>
      </w:r>
      <w:r w:rsidRPr="009E4053">
        <w:rPr>
          <w:rFonts w:hint="eastAsia"/>
          <w:lang w:val="en-US" w:eastAsia="zh-CN"/>
        </w:rPr>
        <w:t>到普通</w:t>
      </w:r>
      <w:r w:rsidRPr="009E4053">
        <w:rPr>
          <w:lang w:val="en-US" w:eastAsia="ja-JP"/>
        </w:rPr>
        <w:t>规模室内环境，</w:t>
      </w:r>
      <w:proofErr w:type="gramStart"/>
      <w:r w:rsidRPr="009E4053">
        <w:rPr>
          <w:lang w:val="en-US" w:eastAsia="ja-JP"/>
        </w:rPr>
        <w:t>包括家庭</w:t>
      </w:r>
      <w:r w:rsidRPr="009E4053">
        <w:rPr>
          <w:rFonts w:hint="eastAsia"/>
          <w:lang w:val="en-US" w:eastAsia="zh-CN"/>
        </w:rPr>
        <w:t>剧院</w:t>
      </w:r>
      <w:r w:rsidRPr="009E4053">
        <w:rPr>
          <w:lang w:val="en-US" w:eastAsia="ja-JP"/>
        </w:rPr>
        <w:t>环境</w:t>
      </w:r>
      <w:r w:rsidRPr="009E4053">
        <w:rPr>
          <w:rFonts w:hint="eastAsia"/>
          <w:lang w:val="en-US" w:eastAsia="zh-CN"/>
        </w:rPr>
        <w:t>；</w:t>
      </w:r>
      <w:proofErr w:type="gramEnd"/>
    </w:p>
    <w:p w14:paraId="008AA594" w14:textId="77777777" w:rsidR="00630E1A" w:rsidRPr="00A84DF3" w:rsidRDefault="00630E1A" w:rsidP="006A2EA8">
      <w:pPr>
        <w:pStyle w:val="enumlev2"/>
        <w:keepNext/>
        <w:keepLines/>
        <w:rPr>
          <w:lang w:val="en-US" w:eastAsia="zh-CN"/>
        </w:rPr>
      </w:pPr>
      <w:r w:rsidRPr="009E4053">
        <w:rPr>
          <w:lang w:val="en-US" w:eastAsia="ja-JP"/>
        </w:rPr>
        <w:t>–</w:t>
      </w:r>
      <w:r w:rsidRPr="009E4053">
        <w:rPr>
          <w:lang w:val="en-US" w:eastAsia="ja-JP"/>
        </w:rPr>
        <w:tab/>
      </w:r>
      <w:proofErr w:type="gramStart"/>
      <w:r w:rsidRPr="009E4053">
        <w:rPr>
          <w:rFonts w:hint="eastAsia"/>
          <w:lang w:val="en-US" w:eastAsia="zh-CN"/>
        </w:rPr>
        <w:t>小型</w:t>
      </w:r>
      <w:r w:rsidRPr="009E4053">
        <w:rPr>
          <w:lang w:val="en-US" w:eastAsia="ja-JP"/>
        </w:rPr>
        <w:t>室内环境</w:t>
      </w:r>
      <w:r w:rsidRPr="009E4053">
        <w:rPr>
          <w:rFonts w:hint="eastAsia"/>
          <w:lang w:val="en-US" w:eastAsia="zh-CN"/>
        </w:rPr>
        <w:t>；</w:t>
      </w:r>
      <w:proofErr w:type="gramEnd"/>
    </w:p>
    <w:p w14:paraId="61FEE1D3" w14:textId="77777777" w:rsidR="00630E1A" w:rsidRPr="00514046" w:rsidRDefault="00630E1A" w:rsidP="00630E1A">
      <w:pPr>
        <w:pStyle w:val="enumlev2"/>
        <w:rPr>
          <w:lang w:val="en-US" w:eastAsia="ja-JP"/>
        </w:rPr>
      </w:pPr>
      <w:r>
        <w:rPr>
          <w:lang w:val="en-US" w:eastAsia="ja-JP"/>
        </w:rPr>
        <w:t>–</w:t>
      </w:r>
      <w:r>
        <w:rPr>
          <w:lang w:val="en-US" w:eastAsia="ja-JP"/>
        </w:rPr>
        <w:tab/>
      </w:r>
      <w:r w:rsidRPr="00221116">
        <w:rPr>
          <w:rFonts w:asciiTheme="majorEastAsia" w:eastAsiaTheme="majorEastAsia" w:hAnsiTheme="majorEastAsia"/>
          <w:lang w:val="en-US" w:eastAsia="ja-JP"/>
        </w:rPr>
        <w:t>个人环境</w:t>
      </w:r>
      <w:r>
        <w:rPr>
          <w:lang w:val="en-US" w:eastAsia="ja-JP"/>
        </w:rPr>
        <w:t>。</w:t>
      </w:r>
    </w:p>
    <w:p w14:paraId="0A2A4B4D" w14:textId="77777777" w:rsidR="00630E1A" w:rsidRPr="00514046" w:rsidRDefault="00630E1A" w:rsidP="00630E1A">
      <w:pPr>
        <w:pStyle w:val="enumlev1"/>
        <w:keepLines/>
        <w:rPr>
          <w:lang w:val="en-US" w:eastAsia="ja-JP"/>
        </w:rPr>
      </w:pPr>
      <w:r w:rsidRPr="00514046">
        <w:rPr>
          <w:lang w:val="en-US" w:eastAsia="ja-JP"/>
        </w:rPr>
        <w:t>3</w:t>
      </w:r>
      <w:r>
        <w:rPr>
          <w:lang w:val="en-US" w:eastAsia="ja-JP"/>
        </w:rPr>
        <w:tab/>
      </w:r>
      <w:r>
        <w:rPr>
          <w:lang w:val="en-US" w:eastAsia="ja-JP"/>
        </w:rPr>
        <w:t>移动环境：声音重现系统</w:t>
      </w:r>
      <w:r>
        <w:rPr>
          <w:rFonts w:hint="eastAsia"/>
          <w:lang w:val="en-US" w:eastAsia="zh-CN"/>
        </w:rPr>
        <w:t>将</w:t>
      </w:r>
      <w:r>
        <w:rPr>
          <w:lang w:val="en-US" w:eastAsia="ja-JP"/>
        </w:rPr>
        <w:t>与小型显示器</w:t>
      </w:r>
      <w:r>
        <w:rPr>
          <w:rFonts w:hint="eastAsia"/>
          <w:lang w:val="en-US" w:eastAsia="zh-CN"/>
        </w:rPr>
        <w:t>一道使用</w:t>
      </w:r>
      <w:r>
        <w:rPr>
          <w:lang w:val="en-US" w:eastAsia="ja-JP"/>
        </w:rPr>
        <w:t>，或不带</w:t>
      </w:r>
      <w:r>
        <w:rPr>
          <w:rFonts w:hint="eastAsia"/>
          <w:lang w:val="en-US" w:eastAsia="zh-CN"/>
        </w:rPr>
        <w:t>有</w:t>
      </w:r>
      <w:r>
        <w:rPr>
          <w:lang w:val="en-US" w:eastAsia="ja-JP"/>
        </w:rPr>
        <w:t>伴图。移动环境中的声音呈现安排可能大不相同</w:t>
      </w:r>
      <w:r>
        <w:rPr>
          <w:rFonts w:hint="eastAsia"/>
          <w:lang w:val="en-US" w:eastAsia="zh-CN"/>
        </w:rPr>
        <w:t>，</w:t>
      </w:r>
      <w:r>
        <w:rPr>
          <w:lang w:val="en-US" w:eastAsia="ja-JP"/>
        </w:rPr>
        <w:t>有些情况下可能</w:t>
      </w:r>
      <w:r>
        <w:rPr>
          <w:rFonts w:hint="eastAsia"/>
          <w:lang w:val="en-US" w:eastAsia="zh-CN"/>
        </w:rPr>
        <w:t>使</w:t>
      </w:r>
      <w:r>
        <w:rPr>
          <w:lang w:val="en-US" w:eastAsia="ja-JP"/>
        </w:rPr>
        <w:t>用耳机重现</w:t>
      </w:r>
      <w:r>
        <w:rPr>
          <w:rFonts w:hint="eastAsia"/>
          <w:lang w:val="en-US" w:eastAsia="zh-CN"/>
        </w:rPr>
        <w:t>系统</w:t>
      </w:r>
      <w:r>
        <w:rPr>
          <w:lang w:val="en-US" w:eastAsia="ja-JP"/>
        </w:rPr>
        <w:t>：</w:t>
      </w:r>
    </w:p>
    <w:p w14:paraId="13977A47" w14:textId="77777777" w:rsidR="00630E1A" w:rsidRPr="00724A79" w:rsidRDefault="00630E1A" w:rsidP="00630E1A">
      <w:pPr>
        <w:pStyle w:val="enumlev2"/>
        <w:rPr>
          <w:rFonts w:eastAsiaTheme="minorEastAsia"/>
          <w:lang w:val="fr-CH" w:eastAsia="zh-CN"/>
        </w:rPr>
      </w:pPr>
      <w:r>
        <w:rPr>
          <w:lang w:val="fr-CH" w:eastAsia="ja-JP"/>
        </w:rPr>
        <w:t>–</w:t>
      </w:r>
      <w:r>
        <w:rPr>
          <w:lang w:val="fr-CH" w:eastAsia="ja-JP"/>
        </w:rPr>
        <w:tab/>
      </w:r>
      <w:r w:rsidRPr="00221116">
        <w:rPr>
          <w:rFonts w:asciiTheme="majorEastAsia" w:eastAsiaTheme="majorEastAsia" w:hAnsiTheme="majorEastAsia"/>
          <w:lang w:val="fr-CH" w:eastAsia="ja-JP"/>
        </w:rPr>
        <w:t>个人环境</w:t>
      </w:r>
      <w:r>
        <w:rPr>
          <w:rFonts w:eastAsiaTheme="minorEastAsia" w:hint="eastAsia"/>
          <w:lang w:val="fr-CH" w:eastAsia="zh-CN"/>
        </w:rPr>
        <w:t>；</w:t>
      </w:r>
    </w:p>
    <w:p w14:paraId="29792B57" w14:textId="3113EA91" w:rsidR="00630E1A" w:rsidRPr="006A2EA8" w:rsidRDefault="00630E1A" w:rsidP="006A2EA8">
      <w:pPr>
        <w:pStyle w:val="enumlev2"/>
        <w:numPr>
          <w:ilvl w:val="0"/>
          <w:numId w:val="2"/>
        </w:numPr>
        <w:spacing w:after="600"/>
        <w:rPr>
          <w:lang w:val="fr-CH"/>
        </w:rPr>
      </w:pPr>
      <w:r w:rsidRPr="00221116">
        <w:rPr>
          <w:rFonts w:asciiTheme="majorEastAsia" w:eastAsiaTheme="majorEastAsia" w:hAnsiTheme="majorEastAsia"/>
          <w:lang w:val="fr-CH" w:eastAsia="ja-JP"/>
        </w:rPr>
        <w:t>车内环境</w:t>
      </w:r>
      <w:r>
        <w:rPr>
          <w:lang w:val="fr-CH" w:eastAsia="ja-JP"/>
        </w:rPr>
        <w:t>。</w:t>
      </w:r>
    </w:p>
    <w:bookmarkEnd w:id="2"/>
    <w:p w14:paraId="7DCFEB42" w14:textId="77777777" w:rsidR="00B874C6" w:rsidRPr="00BF487A" w:rsidRDefault="00B874C6" w:rsidP="00B874C6">
      <w:pPr>
        <w:pStyle w:val="Line"/>
        <w:rPr>
          <w:lang w:eastAsia="zh-CN"/>
        </w:rPr>
      </w:pPr>
    </w:p>
    <w:sectPr w:rsidR="00B874C6" w:rsidRPr="00BF487A" w:rsidSect="007565CC">
      <w:footerReference w:type="default" r:id="rId2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BD330" w14:textId="77777777" w:rsidR="009F4EBE" w:rsidRDefault="009F4EBE">
      <w:r>
        <w:separator/>
      </w:r>
    </w:p>
  </w:endnote>
  <w:endnote w:type="continuationSeparator" w:id="0">
    <w:p w14:paraId="7F5599D4" w14:textId="77777777" w:rsidR="009F4EBE" w:rsidRDefault="009F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5DD87" w14:textId="77777777" w:rsidR="009F4EBE" w:rsidRDefault="009F4EBE">
      <w:r>
        <w:separator/>
      </w:r>
    </w:p>
  </w:footnote>
  <w:footnote w:type="continuationSeparator" w:id="0">
    <w:p w14:paraId="77587EDD" w14:textId="77777777" w:rsidR="009F4EBE" w:rsidRDefault="009F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D60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22B59"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6FA9" w14:textId="19FDF8B5"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2E3A46">
      <w:rPr>
        <w:rFonts w:hint="eastAsia"/>
        <w:b/>
        <w:bCs/>
        <w:noProof/>
        <w:lang w:val="en-US"/>
      </w:rPr>
      <w:t>ITU-R  BS.1909-1</w:t>
    </w:r>
    <w:r w:rsidR="002E3A46">
      <w:rPr>
        <w:rFonts w:hint="eastAsia"/>
        <w:b/>
        <w:bCs/>
        <w:noProof/>
        <w:lang w:val="en-US"/>
      </w:rPr>
      <w:t>建议书</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1013" w14:textId="570232B1"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2E3A46">
      <w:rPr>
        <w:rFonts w:hint="eastAsia"/>
        <w:b/>
        <w:bCs/>
        <w:noProof/>
      </w:rPr>
      <w:t>ITU-R  BS.1909-1</w:t>
    </w:r>
    <w:r w:rsidR="002E3A46">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num w:numId="1" w16cid:durableId="1954826637">
    <w:abstractNumId w:val="0"/>
  </w:num>
  <w:num w:numId="2" w16cid:durableId="14851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4F87"/>
    <w:rsid w:val="00013002"/>
    <w:rsid w:val="00026D01"/>
    <w:rsid w:val="00036EE3"/>
    <w:rsid w:val="00072484"/>
    <w:rsid w:val="00095530"/>
    <w:rsid w:val="00096612"/>
    <w:rsid w:val="000B1B2B"/>
    <w:rsid w:val="000B7683"/>
    <w:rsid w:val="000D0677"/>
    <w:rsid w:val="000E03B6"/>
    <w:rsid w:val="000E0548"/>
    <w:rsid w:val="000E6A6E"/>
    <w:rsid w:val="00102934"/>
    <w:rsid w:val="00145C32"/>
    <w:rsid w:val="00147110"/>
    <w:rsid w:val="001477C8"/>
    <w:rsid w:val="00147ECB"/>
    <w:rsid w:val="001511A6"/>
    <w:rsid w:val="00171C4D"/>
    <w:rsid w:val="0017562F"/>
    <w:rsid w:val="00183559"/>
    <w:rsid w:val="0019307B"/>
    <w:rsid w:val="001B0927"/>
    <w:rsid w:val="001B164E"/>
    <w:rsid w:val="001B7886"/>
    <w:rsid w:val="001F38BB"/>
    <w:rsid w:val="002058CE"/>
    <w:rsid w:val="00206613"/>
    <w:rsid w:val="002165F1"/>
    <w:rsid w:val="0022016C"/>
    <w:rsid w:val="00233211"/>
    <w:rsid w:val="00260B24"/>
    <w:rsid w:val="0027411A"/>
    <w:rsid w:val="00276D21"/>
    <w:rsid w:val="00296D7F"/>
    <w:rsid w:val="002A5D45"/>
    <w:rsid w:val="002B3CF6"/>
    <w:rsid w:val="002B3E59"/>
    <w:rsid w:val="002C768A"/>
    <w:rsid w:val="002D0BD7"/>
    <w:rsid w:val="002D76C4"/>
    <w:rsid w:val="002E3A46"/>
    <w:rsid w:val="002F211C"/>
    <w:rsid w:val="002F5199"/>
    <w:rsid w:val="00301DB3"/>
    <w:rsid w:val="0030218D"/>
    <w:rsid w:val="00305119"/>
    <w:rsid w:val="003157F1"/>
    <w:rsid w:val="00317E9A"/>
    <w:rsid w:val="00356B5D"/>
    <w:rsid w:val="00357707"/>
    <w:rsid w:val="0036627C"/>
    <w:rsid w:val="003B2C99"/>
    <w:rsid w:val="003E5516"/>
    <w:rsid w:val="003F4B75"/>
    <w:rsid w:val="003F7AA8"/>
    <w:rsid w:val="00420DFD"/>
    <w:rsid w:val="00425BC7"/>
    <w:rsid w:val="00437A76"/>
    <w:rsid w:val="004604B2"/>
    <w:rsid w:val="00470E28"/>
    <w:rsid w:val="0047379B"/>
    <w:rsid w:val="00474170"/>
    <w:rsid w:val="00477729"/>
    <w:rsid w:val="004842E2"/>
    <w:rsid w:val="00486EB3"/>
    <w:rsid w:val="00490003"/>
    <w:rsid w:val="004934C5"/>
    <w:rsid w:val="004A4308"/>
    <w:rsid w:val="004A6FEB"/>
    <w:rsid w:val="004A7661"/>
    <w:rsid w:val="004B6435"/>
    <w:rsid w:val="004E61FF"/>
    <w:rsid w:val="00503364"/>
    <w:rsid w:val="005373E0"/>
    <w:rsid w:val="00545559"/>
    <w:rsid w:val="00556548"/>
    <w:rsid w:val="00571B1C"/>
    <w:rsid w:val="00576D47"/>
    <w:rsid w:val="005839A0"/>
    <w:rsid w:val="00586EF8"/>
    <w:rsid w:val="0059152B"/>
    <w:rsid w:val="005B0371"/>
    <w:rsid w:val="005B218E"/>
    <w:rsid w:val="005B49AB"/>
    <w:rsid w:val="005B50E7"/>
    <w:rsid w:val="005C4BAB"/>
    <w:rsid w:val="005E12A5"/>
    <w:rsid w:val="005E69F0"/>
    <w:rsid w:val="005E7B4F"/>
    <w:rsid w:val="005F003B"/>
    <w:rsid w:val="005F2E73"/>
    <w:rsid w:val="00601882"/>
    <w:rsid w:val="00607D68"/>
    <w:rsid w:val="00613212"/>
    <w:rsid w:val="006149B1"/>
    <w:rsid w:val="006306D9"/>
    <w:rsid w:val="00630E1A"/>
    <w:rsid w:val="00640332"/>
    <w:rsid w:val="00645800"/>
    <w:rsid w:val="006675FE"/>
    <w:rsid w:val="00680D2B"/>
    <w:rsid w:val="00681205"/>
    <w:rsid w:val="00681B32"/>
    <w:rsid w:val="00697887"/>
    <w:rsid w:val="006A2EA8"/>
    <w:rsid w:val="006B1D2B"/>
    <w:rsid w:val="006C37D5"/>
    <w:rsid w:val="006E1131"/>
    <w:rsid w:val="006E2037"/>
    <w:rsid w:val="006E612C"/>
    <w:rsid w:val="006E6199"/>
    <w:rsid w:val="00712870"/>
    <w:rsid w:val="00714AC0"/>
    <w:rsid w:val="0074147D"/>
    <w:rsid w:val="00743D85"/>
    <w:rsid w:val="00744F8B"/>
    <w:rsid w:val="00753CF4"/>
    <w:rsid w:val="007565CC"/>
    <w:rsid w:val="00763B9A"/>
    <w:rsid w:val="00770EC0"/>
    <w:rsid w:val="007A6AA8"/>
    <w:rsid w:val="007B1357"/>
    <w:rsid w:val="007B3343"/>
    <w:rsid w:val="007E27E3"/>
    <w:rsid w:val="007F2232"/>
    <w:rsid w:val="007F5EA7"/>
    <w:rsid w:val="00807B1D"/>
    <w:rsid w:val="008310C9"/>
    <w:rsid w:val="008335F0"/>
    <w:rsid w:val="00834306"/>
    <w:rsid w:val="00853CC5"/>
    <w:rsid w:val="00877E6E"/>
    <w:rsid w:val="008B083A"/>
    <w:rsid w:val="008C251A"/>
    <w:rsid w:val="008C7848"/>
    <w:rsid w:val="00906589"/>
    <w:rsid w:val="00906AD6"/>
    <w:rsid w:val="009132E6"/>
    <w:rsid w:val="00917AF2"/>
    <w:rsid w:val="0092418A"/>
    <w:rsid w:val="00934ED7"/>
    <w:rsid w:val="00940D16"/>
    <w:rsid w:val="00942220"/>
    <w:rsid w:val="009543C3"/>
    <w:rsid w:val="00962BF3"/>
    <w:rsid w:val="00966E1B"/>
    <w:rsid w:val="00972F51"/>
    <w:rsid w:val="00984A02"/>
    <w:rsid w:val="009947C0"/>
    <w:rsid w:val="009A4039"/>
    <w:rsid w:val="009A41F9"/>
    <w:rsid w:val="009D4BBD"/>
    <w:rsid w:val="009F2D2C"/>
    <w:rsid w:val="009F4EBE"/>
    <w:rsid w:val="009F5580"/>
    <w:rsid w:val="00A03C0E"/>
    <w:rsid w:val="00A239D1"/>
    <w:rsid w:val="00A31928"/>
    <w:rsid w:val="00A35B27"/>
    <w:rsid w:val="00A507D4"/>
    <w:rsid w:val="00A511E2"/>
    <w:rsid w:val="00A5147A"/>
    <w:rsid w:val="00A610CF"/>
    <w:rsid w:val="00A62A14"/>
    <w:rsid w:val="00A6505A"/>
    <w:rsid w:val="00A6617B"/>
    <w:rsid w:val="00A71FE5"/>
    <w:rsid w:val="00A74B43"/>
    <w:rsid w:val="00A7534B"/>
    <w:rsid w:val="00A76007"/>
    <w:rsid w:val="00A86DD2"/>
    <w:rsid w:val="00A936CB"/>
    <w:rsid w:val="00A971A1"/>
    <w:rsid w:val="00AA3AD8"/>
    <w:rsid w:val="00AB0DC8"/>
    <w:rsid w:val="00AB405C"/>
    <w:rsid w:val="00AC015D"/>
    <w:rsid w:val="00AE698D"/>
    <w:rsid w:val="00AF0286"/>
    <w:rsid w:val="00AF4F61"/>
    <w:rsid w:val="00AF5326"/>
    <w:rsid w:val="00B00E4F"/>
    <w:rsid w:val="00B019A2"/>
    <w:rsid w:val="00B0286E"/>
    <w:rsid w:val="00B033C8"/>
    <w:rsid w:val="00B33425"/>
    <w:rsid w:val="00B42334"/>
    <w:rsid w:val="00B44E24"/>
    <w:rsid w:val="00B54ECC"/>
    <w:rsid w:val="00B60AC0"/>
    <w:rsid w:val="00B714F3"/>
    <w:rsid w:val="00B75A52"/>
    <w:rsid w:val="00B874C6"/>
    <w:rsid w:val="00B87B6B"/>
    <w:rsid w:val="00B9169E"/>
    <w:rsid w:val="00BC5D77"/>
    <w:rsid w:val="00BD4283"/>
    <w:rsid w:val="00BD6AF4"/>
    <w:rsid w:val="00BF487A"/>
    <w:rsid w:val="00BF5544"/>
    <w:rsid w:val="00C158B3"/>
    <w:rsid w:val="00C15F3E"/>
    <w:rsid w:val="00C46BD9"/>
    <w:rsid w:val="00C55258"/>
    <w:rsid w:val="00C73560"/>
    <w:rsid w:val="00C84DB7"/>
    <w:rsid w:val="00C87A35"/>
    <w:rsid w:val="00CB0F14"/>
    <w:rsid w:val="00CC01C7"/>
    <w:rsid w:val="00CD659B"/>
    <w:rsid w:val="00CD7E5B"/>
    <w:rsid w:val="00CE08AF"/>
    <w:rsid w:val="00CE0A43"/>
    <w:rsid w:val="00D00118"/>
    <w:rsid w:val="00D16749"/>
    <w:rsid w:val="00D5024B"/>
    <w:rsid w:val="00D61962"/>
    <w:rsid w:val="00D71D25"/>
    <w:rsid w:val="00D72623"/>
    <w:rsid w:val="00D83556"/>
    <w:rsid w:val="00DE5556"/>
    <w:rsid w:val="00DF4176"/>
    <w:rsid w:val="00E0095C"/>
    <w:rsid w:val="00E17240"/>
    <w:rsid w:val="00E626FB"/>
    <w:rsid w:val="00E74595"/>
    <w:rsid w:val="00E77485"/>
    <w:rsid w:val="00EB1CB6"/>
    <w:rsid w:val="00EB7C57"/>
    <w:rsid w:val="00ED076E"/>
    <w:rsid w:val="00ED0D47"/>
    <w:rsid w:val="00ED2695"/>
    <w:rsid w:val="00EE04BA"/>
    <w:rsid w:val="00EE47C4"/>
    <w:rsid w:val="00EF06CD"/>
    <w:rsid w:val="00EF2D52"/>
    <w:rsid w:val="00F30C9B"/>
    <w:rsid w:val="00F354B1"/>
    <w:rsid w:val="00F354D7"/>
    <w:rsid w:val="00F6343F"/>
    <w:rsid w:val="00F66F3B"/>
    <w:rsid w:val="00F72776"/>
    <w:rsid w:val="00F7325C"/>
    <w:rsid w:val="00F92A40"/>
    <w:rsid w:val="00F93A0E"/>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uiPriority w:val="99"/>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uiPriority w:val="99"/>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qFormat/>
    <w:rsid w:val="00A936CB"/>
    <w:rPr>
      <w:position w:val="6"/>
      <w:sz w:val="18"/>
    </w:rPr>
  </w:style>
  <w:style w:type="paragraph" w:styleId="FootnoteText">
    <w:name w:val="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A74B43"/>
    <w:rPr>
      <w:b/>
      <w:sz w:val="22"/>
      <w:lang w:val="fr-FR" w:eastAsia="en-US"/>
    </w:rPr>
  </w:style>
  <w:style w:type="character" w:customStyle="1" w:styleId="TabletextChar">
    <w:name w:val="Table_text Char"/>
    <w:basedOn w:val="DefaultParagraphFont"/>
    <w:link w:val="Tabletext"/>
    <w:uiPriority w:val="99"/>
    <w:qFormat/>
    <w:locked/>
    <w:rsid w:val="00A74B43"/>
    <w:rPr>
      <w:sz w:val="22"/>
      <w:lang w:val="fr-FR" w:eastAsia="en-US"/>
    </w:rPr>
  </w:style>
  <w:style w:type="character" w:customStyle="1" w:styleId="Heading1Char">
    <w:name w:val="Heading 1 Char"/>
    <w:basedOn w:val="DefaultParagraphFont"/>
    <w:link w:val="Heading1"/>
    <w:locked/>
    <w:rsid w:val="00ED076E"/>
    <w:rPr>
      <w:b/>
      <w:sz w:val="24"/>
      <w:lang w:val="fr-FR" w:eastAsia="en-US"/>
    </w:rPr>
  </w:style>
  <w:style w:type="character" w:customStyle="1" w:styleId="Heading2Char">
    <w:name w:val="Heading 2 Char"/>
    <w:basedOn w:val="DefaultParagraphFont"/>
    <w:link w:val="Heading2"/>
    <w:locked/>
    <w:rsid w:val="00ED076E"/>
    <w:rPr>
      <w:b/>
      <w:sz w:val="24"/>
      <w:lang w:val="fr-FR" w:eastAsia="en-US"/>
    </w:rPr>
  </w:style>
  <w:style w:type="character" w:customStyle="1" w:styleId="FootnoteTextChar">
    <w:name w:val="Footnote Tex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locked/>
    <w:rsid w:val="00ED076E"/>
    <w:rPr>
      <w:sz w:val="24"/>
      <w:lang w:val="fr-FR" w:eastAsia="en-US"/>
    </w:rPr>
  </w:style>
  <w:style w:type="paragraph" w:customStyle="1" w:styleId="RectitleBR">
    <w:name w:val="Rec_title_BR"/>
    <w:basedOn w:val="Normal"/>
    <w:next w:val="Recref"/>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locked/>
    <w:rsid w:val="00ED076E"/>
    <w:rPr>
      <w:caps/>
      <w:sz w:val="18"/>
      <w:lang w:val="fr-FR" w:eastAsia="en-US"/>
    </w:rPr>
  </w:style>
  <w:style w:type="paragraph" w:styleId="BodyText">
    <w:name w:val="Body Text"/>
    <w:basedOn w:val="Normal"/>
    <w:link w:val="BodyTextChar"/>
    <w:semiHidden/>
    <w:unhideWhenUsed/>
    <w:rsid w:val="00630E1A"/>
    <w:pPr>
      <w:spacing w:after="120"/>
    </w:pPr>
  </w:style>
  <w:style w:type="character" w:customStyle="1" w:styleId="BodyTextChar">
    <w:name w:val="Body Text Char"/>
    <w:basedOn w:val="DefaultParagraphFont"/>
    <w:link w:val="BodyText"/>
    <w:semiHidden/>
    <w:rsid w:val="00630E1A"/>
    <w:rPr>
      <w:sz w:val="24"/>
      <w:lang w:val="fr-FR" w:eastAsia="en-US"/>
    </w:rPr>
  </w:style>
  <w:style w:type="character" w:customStyle="1" w:styleId="HeadingbChar">
    <w:name w:val="Heading_b Char"/>
    <w:basedOn w:val="DefaultParagraphFont"/>
    <w:link w:val="Headingb"/>
    <w:locked/>
    <w:rsid w:val="00630E1A"/>
    <w:rPr>
      <w:b/>
      <w:sz w:val="24"/>
      <w:lang w:val="fr-FR" w:eastAsia="en-US"/>
    </w:rPr>
  </w:style>
  <w:style w:type="character" w:customStyle="1" w:styleId="NormalaftertitleChar">
    <w:name w:val="Normal_after_title Char"/>
    <w:basedOn w:val="DefaultParagraphFont"/>
    <w:link w:val="Normalaftertitle"/>
    <w:locked/>
    <w:rsid w:val="00630E1A"/>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BS.646/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publ/R-REC/zh" TargetMode="External"/><Relationship Id="rId17" Type="http://schemas.openxmlformats.org/officeDocument/2006/relationships/hyperlink" Target="https://www.itu.int/rec/R-REC-BS.775/en" TargetMode="External"/><Relationship Id="rId2" Type="http://schemas.openxmlformats.org/officeDocument/2006/relationships/numbering" Target="numbering.xml"/><Relationship Id="rId16" Type="http://schemas.openxmlformats.org/officeDocument/2006/relationships/hyperlink" Target="https://www.itu.int/rec/R-REC-BT.1359/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zh" TargetMode="External"/><Relationship Id="rId5" Type="http://schemas.openxmlformats.org/officeDocument/2006/relationships/webSettings" Target="webSettings.xml"/><Relationship Id="rId15" Type="http://schemas.openxmlformats.org/officeDocument/2006/relationships/hyperlink" Target="https://www.itu.int/rec/R-REC-BS.646/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tu.int/rec/R-REC-BT.1359/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D65C-5924-4721-ADC4-9D7D6BB6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29</TotalTime>
  <Pages>6</Pages>
  <Words>1910</Words>
  <Characters>883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ITU-R BS.1909-1 建议书(11/2023) 对带有或不带伴图的先进声音系统的性能要求</vt:lpstr>
    </vt:vector>
  </TitlesOfParts>
  <Manager/>
  <Company>ITU</Company>
  <LinksUpToDate>false</LinksUpToDate>
  <CharactersWithSpaces>2788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BS.1909-1 建议书(11/2023) 对带有或不带伴图的先进声音系统的性能要求</dc:title>
  <dc:subject>BS系列：广播业务（声音）</dc:subject>
  <dc:creator>ITU Radiocommunication Bureau (BR)</dc:creator>
  <cp:keywords>BS.1909</cp:keywords>
  <dc:description/>
  <cp:lastModifiedBy>Liu, Sanping</cp:lastModifiedBy>
  <cp:revision>10</cp:revision>
  <cp:lastPrinted>2023-03-17T10:06:00Z</cp:lastPrinted>
  <dcterms:created xsi:type="dcterms:W3CDTF">2024-08-09T13:30:00Z</dcterms:created>
  <dcterms:modified xsi:type="dcterms:W3CDTF">2024-08-09T14:18:00Z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