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7F" w:rsidRDefault="00156A7F" w:rsidP="002D0AA3">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-891541</wp:posOffset>
            </wp:positionV>
            <wp:extent cx="7696200" cy="10887075"/>
            <wp:effectExtent l="0" t="0" r="0" b="9525"/>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9" cstate="print"/>
                    <a:srcRect/>
                    <a:stretch>
                      <a:fillRect/>
                    </a:stretch>
                  </pic:blipFill>
                  <pic:spPr bwMode="auto">
                    <a:xfrm>
                      <a:off x="0" y="0"/>
                      <a:ext cx="7700010" cy="10892465"/>
                    </a:xfrm>
                    <a:prstGeom prst="rect">
                      <a:avLst/>
                    </a:prstGeom>
                    <a:noFill/>
                    <a:ln w="9525">
                      <a:noFill/>
                      <a:miter lim="800000"/>
                      <a:headEnd/>
                      <a:tailEnd/>
                    </a:ln>
                  </pic:spPr>
                </pic:pic>
              </a:graphicData>
            </a:graphic>
            <wp14:sizeRelV relativeFrom="margin">
              <wp14:pctHeight>0</wp14:pctHeight>
            </wp14:sizeRelV>
          </wp:anchor>
        </w:drawing>
      </w:r>
    </w:p>
    <w:p w:rsidR="00156A7F" w:rsidRDefault="00156A7F" w:rsidP="002D0AA3"/>
    <w:p w:rsidR="00156A7F" w:rsidRDefault="00156A7F" w:rsidP="002D0AA3"/>
    <w:p w:rsidR="00156A7F" w:rsidRDefault="00156A7F" w:rsidP="002D0AA3"/>
    <w:p w:rsidR="00156A7F" w:rsidRDefault="00156A7F" w:rsidP="002D0AA3"/>
    <w:p w:rsidR="00156A7F" w:rsidRDefault="00156A7F" w:rsidP="002D0AA3">
      <w:pPr>
        <w:rPr>
          <w:lang w:eastAsia="zh-CN"/>
        </w:rPr>
      </w:pPr>
    </w:p>
    <w:p w:rsidR="00B53842" w:rsidRDefault="00B53842" w:rsidP="002D0AA3">
      <w:pPr>
        <w:rPr>
          <w:lang w:eastAsia="zh-CN"/>
        </w:rPr>
      </w:pPr>
    </w:p>
    <w:p w:rsidR="00156A7F" w:rsidRDefault="00156A7F" w:rsidP="002D0AA3"/>
    <w:p w:rsidR="00156A7F" w:rsidRDefault="00156A7F" w:rsidP="002D0AA3"/>
    <w:p w:rsidR="00156A7F" w:rsidRDefault="00156A7F" w:rsidP="002D0AA3"/>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2D0AA3">
            <w:pPr>
              <w:spacing w:before="380"/>
              <w:jc w:val="right"/>
              <w:rPr>
                <w:rFonts w:ascii="Tahoma" w:hAnsi="Tahoma" w:cs="Tahoma"/>
                <w:b/>
                <w:bCs/>
                <w:iCs/>
                <w:color w:val="243285"/>
                <w:sz w:val="32"/>
                <w:szCs w:val="32"/>
                <w:lang w:val="en-US"/>
              </w:rPr>
            </w:pPr>
          </w:p>
          <w:p w:rsidR="00156A7F" w:rsidRPr="0033209F" w:rsidRDefault="00156A7F" w:rsidP="0063446A">
            <w:pPr>
              <w:spacing w:before="4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3F3133">
              <w:rPr>
                <w:rFonts w:ascii="Tahoma" w:hAnsi="Tahoma" w:cs="Tahoma" w:hint="eastAsia"/>
                <w:b/>
                <w:bCs/>
                <w:iCs/>
                <w:color w:val="243285"/>
                <w:sz w:val="36"/>
                <w:szCs w:val="36"/>
                <w:lang w:eastAsia="zh-CN"/>
              </w:rPr>
              <w:t>892</w:t>
            </w:r>
            <w:r w:rsidRPr="0033209F">
              <w:rPr>
                <w:rFonts w:ascii="SimHei" w:eastAsia="SimHei" w:hAnsi="Tahoma" w:cs="Tahoma" w:hint="eastAsia"/>
                <w:b/>
                <w:bCs/>
                <w:iCs/>
                <w:color w:val="243285"/>
                <w:sz w:val="36"/>
                <w:szCs w:val="36"/>
                <w:lang w:eastAsia="zh-CN"/>
              </w:rPr>
              <w:t>建议书</w:t>
            </w:r>
          </w:p>
          <w:p w:rsidR="00156A7F" w:rsidRPr="0033209F" w:rsidRDefault="00156A7F" w:rsidP="002D0AA3">
            <w:pPr>
              <w:spacing w:before="80"/>
              <w:jc w:val="right"/>
              <w:rPr>
                <w:rFonts w:ascii="Tahoma" w:hAnsi="Tahoma" w:cs="Tahoma"/>
                <w:b/>
                <w:bCs/>
                <w:iCs/>
                <w:color w:val="243285"/>
                <w:szCs w:val="24"/>
              </w:rPr>
            </w:pPr>
            <w:r w:rsidRPr="0033209F">
              <w:rPr>
                <w:rFonts w:ascii="Tahoma" w:hAnsi="Tahoma" w:cs="Tahoma"/>
                <w:b/>
                <w:bCs/>
                <w:iCs/>
                <w:color w:val="243285"/>
                <w:szCs w:val="24"/>
              </w:rPr>
              <w:t>(</w:t>
            </w:r>
            <w:r w:rsidR="003F3133">
              <w:rPr>
                <w:rFonts w:ascii="Tahoma" w:hAnsi="Tahoma" w:cs="Tahoma" w:hint="eastAsia"/>
                <w:b/>
                <w:bCs/>
                <w:iCs/>
                <w:color w:val="243285"/>
                <w:szCs w:val="24"/>
                <w:lang w:eastAsia="zh-CN"/>
              </w:rPr>
              <w:t>05</w:t>
            </w:r>
            <w:r w:rsidRPr="0033209F">
              <w:rPr>
                <w:rFonts w:ascii="Tahoma" w:hAnsi="Tahoma" w:cs="Tahoma"/>
                <w:b/>
                <w:bCs/>
                <w:iCs/>
                <w:color w:val="243285"/>
                <w:szCs w:val="24"/>
              </w:rPr>
              <w:t>/</w:t>
            </w:r>
            <w:r w:rsidR="003F3133">
              <w:rPr>
                <w:rFonts w:ascii="Tahoma" w:hAnsi="Tahoma" w:cs="Tahoma" w:hint="eastAsia"/>
                <w:b/>
                <w:bCs/>
                <w:iCs/>
                <w:color w:val="243285"/>
                <w:szCs w:val="24"/>
                <w:lang w:eastAsia="zh-CN"/>
              </w:rPr>
              <w:t>2011</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2D0AA3">
            <w:pPr>
              <w:spacing w:before="80"/>
              <w:jc w:val="right"/>
              <w:rPr>
                <w:rFonts w:ascii="Tahoma" w:hAnsi="Tahoma" w:cs="Tahoma"/>
                <w:b/>
                <w:bCs/>
                <w:iCs/>
                <w:color w:val="243285"/>
                <w:sz w:val="44"/>
                <w:szCs w:val="44"/>
                <w:lang w:eastAsia="zh-CN"/>
              </w:rPr>
            </w:pPr>
          </w:p>
          <w:p w:rsidR="00B53842" w:rsidRPr="002D0AA3" w:rsidRDefault="00B53842" w:rsidP="002D0AA3">
            <w:pPr>
              <w:spacing w:before="80" w:after="180"/>
              <w:jc w:val="right"/>
              <w:rPr>
                <w:rFonts w:ascii="SimHei" w:eastAsia="SimHei" w:hAnsi="Tahoma" w:cs="Tahoma"/>
                <w:b/>
                <w:bCs/>
                <w:iCs/>
                <w:color w:val="243285"/>
                <w:sz w:val="44"/>
                <w:szCs w:val="44"/>
                <w:lang w:val="en-US" w:eastAsia="zh-CN"/>
              </w:rPr>
            </w:pPr>
            <w:r w:rsidRPr="002D0AA3">
              <w:rPr>
                <w:rFonts w:ascii="SimHei" w:eastAsia="SimHei" w:hAnsi="Tahoma" w:cs="Tahoma" w:hint="eastAsia"/>
                <w:b/>
                <w:bCs/>
                <w:iCs/>
                <w:color w:val="243285"/>
                <w:sz w:val="44"/>
                <w:szCs w:val="44"/>
                <w:lang w:val="en-US" w:eastAsia="zh-CN"/>
              </w:rPr>
              <w:t>有关</w:t>
            </w:r>
            <w:r w:rsidRPr="00FD000E">
              <w:rPr>
                <w:rFonts w:ascii="Tahoma" w:eastAsia="SimHei" w:hAnsi="Tahoma" w:cs="Tahoma"/>
                <w:b/>
                <w:bCs/>
                <w:iCs/>
                <w:color w:val="243285"/>
                <w:sz w:val="44"/>
                <w:szCs w:val="44"/>
                <w:lang w:val="en-US" w:eastAsia="zh-CN"/>
              </w:rPr>
              <w:t>VHF</w:t>
            </w:r>
            <w:r w:rsidRPr="002D0AA3">
              <w:rPr>
                <w:rFonts w:ascii="SimHei" w:eastAsia="SimHei" w:hAnsi="Tahoma" w:cs="Tahoma" w:hint="eastAsia"/>
                <w:b/>
                <w:bCs/>
                <w:iCs/>
                <w:color w:val="243285"/>
                <w:sz w:val="44"/>
                <w:szCs w:val="44"/>
                <w:lang w:val="en-US" w:eastAsia="zh-CN"/>
              </w:rPr>
              <w:t>频段</w:t>
            </w:r>
            <w:r w:rsidRPr="00FD000E">
              <w:rPr>
                <w:rFonts w:ascii="Tahoma" w:eastAsia="SimHei" w:hAnsi="Tahoma" w:cs="Tahoma"/>
                <w:b/>
                <w:bCs/>
                <w:iCs/>
                <w:color w:val="243285"/>
                <w:sz w:val="44"/>
                <w:szCs w:val="44"/>
                <w:lang w:val="en-US" w:eastAsia="zh-CN"/>
              </w:rPr>
              <w:t>I</w:t>
            </w:r>
            <w:r w:rsidRPr="002D0AA3">
              <w:rPr>
                <w:rFonts w:ascii="SimHei" w:eastAsia="SimHei" w:hAnsi="Tahoma" w:cs="Tahoma" w:hint="eastAsia"/>
                <w:b/>
                <w:bCs/>
                <w:iCs/>
                <w:color w:val="243285"/>
                <w:sz w:val="44"/>
                <w:szCs w:val="44"/>
                <w:lang w:val="en-US" w:eastAsia="zh-CN"/>
              </w:rPr>
              <w:t>和</w:t>
            </w:r>
            <w:r w:rsidRPr="00FD000E">
              <w:rPr>
                <w:rFonts w:ascii="Tahoma" w:eastAsia="SimHei" w:hAnsi="Tahoma" w:cs="Tahoma"/>
                <w:b/>
                <w:bCs/>
                <w:iCs/>
                <w:color w:val="243285"/>
                <w:sz w:val="44"/>
                <w:szCs w:val="44"/>
                <w:lang w:val="en-US" w:eastAsia="zh-CN"/>
              </w:rPr>
              <w:t>II</w:t>
            </w:r>
            <w:r w:rsidRPr="002D0AA3">
              <w:rPr>
                <w:rFonts w:ascii="SimHei" w:eastAsia="SimHei" w:hAnsi="Tahoma" w:cs="Tahoma" w:hint="eastAsia"/>
                <w:b/>
                <w:bCs/>
                <w:iCs/>
                <w:color w:val="243285"/>
                <w:sz w:val="44"/>
                <w:szCs w:val="44"/>
                <w:lang w:val="en-US" w:eastAsia="zh-CN"/>
              </w:rPr>
              <w:t>中数字地面广播</w:t>
            </w:r>
            <w:r w:rsidRPr="002D0AA3">
              <w:rPr>
                <w:rFonts w:ascii="SimHei" w:eastAsia="SimHei" w:hAnsi="Tahoma" w:cs="Tahoma" w:hint="eastAsia"/>
                <w:b/>
                <w:bCs/>
                <w:iCs/>
                <w:color w:val="243285"/>
                <w:sz w:val="44"/>
                <w:szCs w:val="44"/>
                <w:lang w:val="en-US" w:eastAsia="zh-CN"/>
              </w:rPr>
              <w:br/>
              <w:t>增强型多媒体业务的要求</w:t>
            </w:r>
          </w:p>
          <w:p w:rsidR="00156A7F" w:rsidRPr="0033209F" w:rsidRDefault="00156A7F" w:rsidP="002D0AA3">
            <w:pPr>
              <w:spacing w:before="80"/>
              <w:jc w:val="right"/>
              <w:rPr>
                <w:rFonts w:ascii="SimHei" w:eastAsia="SimHei" w:hAnsi="Tahoma" w:cs="Tahoma"/>
                <w:b/>
                <w:bCs/>
                <w:color w:val="243285"/>
                <w:sz w:val="44"/>
                <w:szCs w:val="44"/>
                <w:lang w:val="en-US" w:eastAsia="zh-CN"/>
              </w:rPr>
            </w:pPr>
          </w:p>
          <w:p w:rsidR="00156A7F" w:rsidRPr="0033209F" w:rsidRDefault="00156A7F" w:rsidP="002D0AA3">
            <w:pPr>
              <w:spacing w:before="80"/>
              <w:jc w:val="right"/>
              <w:rPr>
                <w:rFonts w:ascii="Tahoma" w:hAnsi="Tahoma" w:cs="Tahoma"/>
                <w:b/>
                <w:bCs/>
                <w:iCs/>
                <w:color w:val="243285"/>
                <w:sz w:val="44"/>
                <w:szCs w:val="44"/>
                <w:lang w:val="en-US" w:eastAsia="zh-CN"/>
              </w:rPr>
            </w:pPr>
            <w:bookmarkStart w:id="0" w:name="_GoBack"/>
            <w:bookmarkEnd w:id="0"/>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2D0AA3">
            <w:pPr>
              <w:spacing w:before="80"/>
              <w:ind w:right="640"/>
              <w:rPr>
                <w:rFonts w:ascii="Tahoma" w:hAnsi="Tahoma" w:cs="Tahoma"/>
                <w:b/>
                <w:bCs/>
                <w:iCs/>
                <w:color w:val="243285"/>
                <w:sz w:val="32"/>
                <w:szCs w:val="32"/>
                <w:lang w:val="en-US" w:eastAsia="zh-CN"/>
              </w:rPr>
            </w:pPr>
          </w:p>
          <w:p w:rsidR="00156A7F" w:rsidRPr="0033209F" w:rsidRDefault="00156A7F" w:rsidP="002D0AA3">
            <w:pPr>
              <w:spacing w:before="80"/>
              <w:ind w:right="640"/>
              <w:rPr>
                <w:rFonts w:ascii="Tahoma" w:hAnsi="Tahoma" w:cs="Tahoma"/>
                <w:b/>
                <w:bCs/>
                <w:iCs/>
                <w:color w:val="243285"/>
                <w:sz w:val="32"/>
                <w:szCs w:val="32"/>
                <w:lang w:val="en-US" w:eastAsia="zh-CN"/>
              </w:rPr>
            </w:pPr>
          </w:p>
          <w:p w:rsidR="00156A7F" w:rsidRPr="0033209F" w:rsidRDefault="00156A7F" w:rsidP="002D0AA3">
            <w:pPr>
              <w:spacing w:before="80" w:after="180"/>
              <w:ind w:right="720"/>
              <w:rPr>
                <w:rFonts w:ascii="Tahoma" w:hAnsi="Tahoma" w:cs="Tahoma"/>
                <w:b/>
                <w:bCs/>
                <w:iCs/>
                <w:color w:val="243285"/>
                <w:sz w:val="36"/>
                <w:szCs w:val="36"/>
                <w:lang w:val="en-US" w:eastAsia="zh-CN"/>
              </w:rPr>
            </w:pPr>
          </w:p>
          <w:p w:rsidR="00156A7F" w:rsidRPr="0033209F" w:rsidRDefault="00097B74" w:rsidP="002D0AA3">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097B74" w:rsidP="000B376E">
            <w:pPr>
              <w:spacing w:before="80"/>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0B376E">
              <w:rPr>
                <w:rFonts w:ascii="Tahoma" w:eastAsia="SimHei" w:hAnsi="Tahoma" w:cs="Tahoma" w:hint="eastAsia"/>
                <w:b/>
                <w:bCs/>
                <w:iCs/>
                <w:color w:val="243285"/>
                <w:sz w:val="36"/>
                <w:szCs w:val="36"/>
                <w:lang w:val="en-US" w:eastAsia="zh-CN"/>
              </w:rPr>
              <w:t>(</w:t>
            </w:r>
            <w:r w:rsidRPr="00097B74">
              <w:rPr>
                <w:rFonts w:ascii="SimHei" w:eastAsia="SimHei" w:hAnsi="Tahoma" w:cs="Tahoma" w:hint="eastAsia"/>
                <w:b/>
                <w:bCs/>
                <w:iCs/>
                <w:color w:val="243285"/>
                <w:sz w:val="36"/>
                <w:szCs w:val="36"/>
                <w:lang w:val="en-US" w:eastAsia="zh-CN"/>
              </w:rPr>
              <w:t>声音</w:t>
            </w:r>
            <w:r w:rsidR="000B376E" w:rsidRPr="000B376E">
              <w:rPr>
                <w:rFonts w:ascii="Tahoma" w:eastAsia="SimHei" w:hAnsi="Tahoma" w:cs="Tahoma"/>
                <w:b/>
                <w:bCs/>
                <w:iCs/>
                <w:color w:val="243285"/>
                <w:sz w:val="36"/>
                <w:szCs w:val="36"/>
                <w:lang w:val="en-US" w:eastAsia="zh-CN"/>
              </w:rPr>
              <w:t>)</w:t>
            </w:r>
          </w:p>
          <w:p w:rsidR="00156A7F" w:rsidRPr="0033209F" w:rsidRDefault="00156A7F" w:rsidP="002D0AA3">
            <w:pPr>
              <w:spacing w:before="80"/>
              <w:jc w:val="right"/>
              <w:rPr>
                <w:rFonts w:ascii="Tahoma" w:hAnsi="Tahoma" w:cs="Tahoma"/>
                <w:b/>
                <w:bCs/>
                <w:iCs/>
                <w:color w:val="243285"/>
                <w:sz w:val="32"/>
                <w:szCs w:val="32"/>
                <w:lang w:val="en-US" w:eastAsia="zh-CN"/>
              </w:rPr>
            </w:pPr>
          </w:p>
        </w:tc>
      </w:tr>
    </w:tbl>
    <w:p w:rsidR="00156A7F" w:rsidRDefault="00156A7F" w:rsidP="002D0AA3">
      <w:pPr>
        <w:spacing w:before="80"/>
        <w:rPr>
          <w:i/>
          <w:sz w:val="22"/>
          <w:lang w:val="en-US" w:eastAsia="zh-CN"/>
        </w:rPr>
      </w:pPr>
    </w:p>
    <w:p w:rsidR="00156A7F" w:rsidRDefault="00156A7F" w:rsidP="002D0AA3">
      <w:pPr>
        <w:spacing w:before="80"/>
        <w:rPr>
          <w:i/>
          <w:sz w:val="22"/>
          <w:lang w:val="en-US" w:eastAsia="zh-CN"/>
        </w:rPr>
      </w:pPr>
    </w:p>
    <w:p w:rsidR="00156A7F" w:rsidRDefault="00156A7F" w:rsidP="002D0AA3">
      <w:pPr>
        <w:spacing w:before="80"/>
        <w:rPr>
          <w:i/>
          <w:sz w:val="22"/>
          <w:lang w:val="en-US" w:eastAsia="zh-CN"/>
        </w:rPr>
      </w:pPr>
    </w:p>
    <w:p w:rsidR="0063446A" w:rsidRDefault="0063446A" w:rsidP="002D0AA3">
      <w:pPr>
        <w:spacing w:before="80"/>
        <w:rPr>
          <w:i/>
          <w:sz w:val="22"/>
          <w:lang w:val="en-US" w:eastAsia="zh-CN"/>
        </w:rPr>
        <w:sectPr w:rsidR="0063446A" w:rsidSect="0063446A">
          <w:headerReference w:type="even" r:id="rId10"/>
          <w:headerReference w:type="default" r:id="rId11"/>
          <w:footnotePr>
            <w:numRestart w:val="eachSect"/>
          </w:footnotePr>
          <w:pgSz w:w="11907" w:h="16834" w:code="9"/>
          <w:pgMar w:top="1089" w:right="1089" w:bottom="284" w:left="1089" w:header="567" w:footer="284" w:gutter="0"/>
          <w:pgNumType w:start="1"/>
          <w:cols w:space="720"/>
        </w:sectPr>
      </w:pPr>
    </w:p>
    <w:p w:rsidR="00156A7F" w:rsidRPr="00586EF8" w:rsidRDefault="00156A7F" w:rsidP="002D0AA3">
      <w:pPr>
        <w:pStyle w:val="Heading1"/>
        <w:spacing w:before="240"/>
        <w:jc w:val="center"/>
        <w:rPr>
          <w:lang w:val="en-US" w:eastAsia="zh-CN"/>
        </w:rPr>
      </w:pPr>
      <w:r>
        <w:rPr>
          <w:rFonts w:hint="eastAsia"/>
          <w:lang w:val="fr-CH" w:eastAsia="zh-CN"/>
        </w:rPr>
        <w:lastRenderedPageBreak/>
        <w:t>前言</w:t>
      </w:r>
    </w:p>
    <w:p w:rsidR="00156A7F" w:rsidRPr="00355C93" w:rsidRDefault="00156A7F" w:rsidP="002D0AA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2D0AA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2D0AA3">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2D0AA3">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2D0AA3">
      <w:pPr>
        <w:jc w:val="center"/>
        <w:rPr>
          <w:sz w:val="22"/>
          <w:lang w:val="en-US" w:eastAsia="zh-CN"/>
        </w:rPr>
      </w:pPr>
    </w:p>
    <w:p w:rsidR="00156A7F" w:rsidRDefault="00156A7F" w:rsidP="002D0AA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F315F">
              <w:rPr>
                <w:rFonts w:hint="eastAsia"/>
                <w:bCs/>
                <w:lang w:val="en-US" w:eastAsia="zh-CN"/>
              </w:rPr>
              <w:t xml:space="preserve"> </w:t>
            </w:r>
            <w:r w:rsidRPr="00C12100">
              <w:rPr>
                <w:rFonts w:hint="eastAsia"/>
                <w:bCs/>
                <w:lang w:val="en-US" w:eastAsia="zh-CN"/>
              </w:rPr>
              <w:t>系列建议书</w:t>
            </w:r>
          </w:p>
          <w:p w:rsidR="00156A7F" w:rsidRPr="00F128B0" w:rsidRDefault="00156A7F" w:rsidP="002D0AA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2D0AA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CF315F">
        <w:tc>
          <w:tcPr>
            <w:tcW w:w="960" w:type="dxa"/>
            <w:tcBorders>
              <w:bottom w:val="nil"/>
            </w:tcBorders>
          </w:tcPr>
          <w:p w:rsidR="00156A7F" w:rsidRPr="00355C93" w:rsidRDefault="00156A7F" w:rsidP="002D0AA3">
            <w:pPr>
              <w:spacing w:before="30" w:after="30"/>
              <w:ind w:left="57"/>
              <w:jc w:val="left"/>
              <w:rPr>
                <w:b/>
                <w:bCs/>
                <w:sz w:val="20"/>
                <w:lang w:val="en-US"/>
              </w:rPr>
            </w:pPr>
            <w:r w:rsidRPr="00355C93">
              <w:rPr>
                <w:b/>
                <w:bCs/>
                <w:sz w:val="20"/>
                <w:lang w:val="en-US"/>
              </w:rPr>
              <w:t>BR</w:t>
            </w:r>
          </w:p>
        </w:tc>
        <w:tc>
          <w:tcPr>
            <w:tcW w:w="8788" w:type="dxa"/>
            <w:tcBorders>
              <w:bottom w:val="nil"/>
            </w:tcBorders>
          </w:tcPr>
          <w:p w:rsidR="00156A7F" w:rsidRPr="00355C93"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CF315F">
        <w:tc>
          <w:tcPr>
            <w:tcW w:w="960" w:type="dxa"/>
            <w:tcBorders>
              <w:top w:val="nil"/>
              <w:bottom w:val="nil"/>
            </w:tcBorders>
            <w:shd w:val="pct5" w:color="auto" w:fill="auto"/>
          </w:tcPr>
          <w:p w:rsidR="00156A7F" w:rsidRPr="00097B74" w:rsidRDefault="00156A7F" w:rsidP="002D0AA3">
            <w:pPr>
              <w:spacing w:before="30" w:after="30"/>
              <w:ind w:left="57"/>
              <w:jc w:val="left"/>
              <w:rPr>
                <w:b/>
                <w:bCs/>
                <w:sz w:val="20"/>
                <w:lang w:val="en-US"/>
              </w:rPr>
            </w:pPr>
            <w:r w:rsidRPr="00097B74">
              <w:rPr>
                <w:b/>
                <w:bCs/>
                <w:sz w:val="20"/>
                <w:lang w:val="en-US"/>
              </w:rPr>
              <w:t>BS</w:t>
            </w:r>
          </w:p>
        </w:tc>
        <w:tc>
          <w:tcPr>
            <w:tcW w:w="8788" w:type="dxa"/>
            <w:tcBorders>
              <w:top w:val="nil"/>
              <w:bottom w:val="nil"/>
            </w:tcBorders>
            <w:shd w:val="pct5" w:color="auto" w:fill="auto"/>
          </w:tcPr>
          <w:p w:rsidR="00156A7F" w:rsidRPr="00097B74"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97B74">
              <w:rPr>
                <w:rFonts w:hint="eastAsia"/>
                <w:bCs/>
                <w:sz w:val="20"/>
                <w:lang w:val="en-US" w:eastAsia="zh-CN"/>
              </w:rPr>
              <w:t>广播业务（声音）</w:t>
            </w:r>
          </w:p>
        </w:tc>
      </w:tr>
      <w:tr w:rsidR="00156A7F" w:rsidRPr="00355C93" w:rsidTr="00CF315F">
        <w:tc>
          <w:tcPr>
            <w:tcW w:w="960" w:type="dxa"/>
            <w:tcBorders>
              <w:top w:val="nil"/>
            </w:tcBorders>
          </w:tcPr>
          <w:p w:rsidR="00156A7F" w:rsidRPr="00355C93" w:rsidRDefault="00156A7F" w:rsidP="002D0AA3">
            <w:pPr>
              <w:spacing w:before="30" w:after="30"/>
              <w:ind w:left="57"/>
              <w:jc w:val="left"/>
              <w:rPr>
                <w:b/>
                <w:bCs/>
                <w:sz w:val="20"/>
                <w:lang w:val="en-US"/>
              </w:rPr>
            </w:pPr>
            <w:r w:rsidRPr="00355C93">
              <w:rPr>
                <w:b/>
                <w:bCs/>
                <w:sz w:val="20"/>
                <w:lang w:val="en-US"/>
              </w:rPr>
              <w:t>BT</w:t>
            </w:r>
          </w:p>
        </w:tc>
        <w:tc>
          <w:tcPr>
            <w:tcW w:w="8788" w:type="dxa"/>
            <w:tcBorders>
              <w:top w:val="nil"/>
            </w:tcBorders>
          </w:tcPr>
          <w:p w:rsidR="00156A7F" w:rsidRPr="00355C93"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2D0AA3">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2D0A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CF315F">
        <w:tc>
          <w:tcPr>
            <w:tcW w:w="960" w:type="dxa"/>
            <w:tcBorders>
              <w:bottom w:val="nil"/>
            </w:tcBorders>
          </w:tcPr>
          <w:p w:rsidR="00156A7F" w:rsidRPr="00F128B0" w:rsidRDefault="00156A7F" w:rsidP="002D0AA3">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2D0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CF315F">
        <w:tc>
          <w:tcPr>
            <w:tcW w:w="960" w:type="dxa"/>
            <w:tcBorders>
              <w:top w:val="nil"/>
              <w:bottom w:val="nil"/>
            </w:tcBorders>
            <w:shd w:val="clear" w:color="auto" w:fill="FFFFFF" w:themeFill="background1"/>
          </w:tcPr>
          <w:p w:rsidR="00156A7F" w:rsidRPr="00D456A8" w:rsidRDefault="00156A7F" w:rsidP="002D0AA3">
            <w:pPr>
              <w:spacing w:before="30" w:after="30"/>
              <w:ind w:left="57"/>
              <w:jc w:val="left"/>
              <w:rPr>
                <w:b/>
                <w:bCs/>
                <w:sz w:val="20"/>
                <w:lang w:val="en-US"/>
              </w:rPr>
            </w:pPr>
            <w:r w:rsidRPr="00D456A8">
              <w:rPr>
                <w:b/>
                <w:bCs/>
                <w:sz w:val="20"/>
                <w:lang w:val="en-US"/>
              </w:rPr>
              <w:t>P</w:t>
            </w:r>
          </w:p>
        </w:tc>
        <w:tc>
          <w:tcPr>
            <w:tcW w:w="8788" w:type="dxa"/>
            <w:tcBorders>
              <w:top w:val="nil"/>
              <w:bottom w:val="nil"/>
            </w:tcBorders>
            <w:shd w:val="clear" w:color="auto" w:fill="FFFFFF" w:themeFill="background1"/>
          </w:tcPr>
          <w:p w:rsidR="00156A7F" w:rsidRPr="00097B74" w:rsidRDefault="00156A7F" w:rsidP="002D0AA3">
            <w:pPr>
              <w:spacing w:before="30" w:after="30"/>
              <w:ind w:leftChars="-2" w:left="-5"/>
              <w:jc w:val="left"/>
              <w:rPr>
                <w:sz w:val="20"/>
                <w:lang w:val="en-US"/>
              </w:rPr>
            </w:pPr>
            <w:r w:rsidRPr="00097B74">
              <w:rPr>
                <w:rFonts w:hint="eastAsia"/>
                <w:sz w:val="20"/>
                <w:lang w:val="en-US"/>
              </w:rPr>
              <w:t>无线电波传播</w:t>
            </w:r>
          </w:p>
        </w:tc>
      </w:tr>
      <w:tr w:rsidR="00156A7F" w:rsidRPr="00355C93" w:rsidTr="00156A7F">
        <w:tc>
          <w:tcPr>
            <w:tcW w:w="960" w:type="dxa"/>
            <w:tcBorders>
              <w:top w:val="nil"/>
            </w:tcBorders>
          </w:tcPr>
          <w:p w:rsidR="00156A7F" w:rsidRPr="00355C93" w:rsidRDefault="00156A7F" w:rsidP="002D0AA3">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2D0A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2D0AA3">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2D0A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2D0AA3">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2D0AA3">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2D0AA3">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2D0AA3">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2D0AA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2D0A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2D0AA3">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2D0AA3">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2D0AA3">
            <w:pPr>
              <w:spacing w:before="30" w:after="180"/>
              <w:jc w:val="left"/>
              <w:rPr>
                <w:sz w:val="20"/>
                <w:lang w:val="en-US"/>
              </w:rPr>
            </w:pPr>
            <w:r w:rsidRPr="00355C93">
              <w:rPr>
                <w:rFonts w:hint="eastAsia"/>
                <w:sz w:val="20"/>
                <w:lang w:val="en-US" w:eastAsia="zh-CN"/>
              </w:rPr>
              <w:t>词汇和相关问题</w:t>
            </w:r>
          </w:p>
        </w:tc>
      </w:tr>
    </w:tbl>
    <w:p w:rsidR="00156A7F" w:rsidRDefault="00156A7F" w:rsidP="002D0AA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2D0AA3">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2D0AA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F315F">
        <w:rPr>
          <w:rFonts w:hint="eastAsia"/>
          <w:sz w:val="20"/>
          <w:lang w:eastAsia="zh-CN"/>
        </w:rPr>
        <w:t>11</w:t>
      </w:r>
      <w:r w:rsidRPr="00355C93">
        <w:rPr>
          <w:rFonts w:hint="eastAsia"/>
          <w:sz w:val="20"/>
          <w:lang w:eastAsia="zh-CN"/>
        </w:rPr>
        <w:t>年，日内瓦</w:t>
      </w:r>
    </w:p>
    <w:p w:rsidR="00156A7F" w:rsidRPr="00A613D0" w:rsidRDefault="00156A7F" w:rsidP="002D0AA3">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CF315F">
        <w:rPr>
          <w:rFonts w:hint="eastAsia"/>
          <w:sz w:val="20"/>
          <w:lang w:val="en-US" w:eastAsia="zh-CN"/>
        </w:rPr>
        <w:t>11</w:t>
      </w:r>
    </w:p>
    <w:p w:rsidR="0063446A" w:rsidRDefault="00156A7F" w:rsidP="002D0AA3">
      <w:pPr>
        <w:ind w:firstLineChars="200" w:firstLine="360"/>
        <w:jc w:val="left"/>
        <w:rPr>
          <w:rFonts w:ascii="SimSun" w:hAnsi="SimSun"/>
          <w:sz w:val="18"/>
          <w:szCs w:val="18"/>
          <w:lang w:eastAsia="zh-CN"/>
        </w:rPr>
        <w:sectPr w:rsidR="0063446A" w:rsidSect="0063446A">
          <w:headerReference w:type="default" r:id="rId14"/>
          <w:footnotePr>
            <w:numRestart w:val="eachSect"/>
          </w:footnotePr>
          <w:pgSz w:w="11907" w:h="16834" w:code="9"/>
          <w:pgMar w:top="1418" w:right="1134" w:bottom="1134" w:left="1134" w:header="720" w:footer="482" w:gutter="0"/>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97B74" w:rsidRPr="00D55141" w:rsidRDefault="00097B74" w:rsidP="002D0AA3">
      <w:pPr>
        <w:pStyle w:val="RecNoBR"/>
        <w:spacing w:before="240"/>
        <w:rPr>
          <w:lang w:eastAsia="zh-CN"/>
        </w:rPr>
      </w:pPr>
      <w:bookmarkStart w:id="2" w:name="irecnoe"/>
      <w:bookmarkEnd w:id="2"/>
      <w:r>
        <w:rPr>
          <w:lang w:eastAsia="zh-CN"/>
        </w:rPr>
        <w:lastRenderedPageBreak/>
        <w:t>ITU-R BS.1</w:t>
      </w:r>
      <w:r w:rsidR="00B53842">
        <w:rPr>
          <w:rFonts w:hint="eastAsia"/>
          <w:lang w:eastAsia="zh-CN"/>
        </w:rPr>
        <w:t>892</w:t>
      </w:r>
      <w:r>
        <w:rPr>
          <w:rFonts w:hint="eastAsia"/>
          <w:lang w:eastAsia="zh-CN"/>
        </w:rPr>
        <w:t>建议书</w:t>
      </w:r>
    </w:p>
    <w:p w:rsidR="00097B74" w:rsidRDefault="006C54AD" w:rsidP="002D0AA3">
      <w:pPr>
        <w:pStyle w:val="RectitleBR"/>
        <w:rPr>
          <w:lang w:eastAsia="zh-CN"/>
        </w:rPr>
      </w:pPr>
      <w:r>
        <w:rPr>
          <w:rFonts w:hint="eastAsia"/>
          <w:lang w:eastAsia="zh-CN"/>
        </w:rPr>
        <w:t>有关</w:t>
      </w:r>
      <w:r>
        <w:rPr>
          <w:lang w:eastAsia="zh-CN"/>
        </w:rPr>
        <w:t>VHF</w:t>
      </w:r>
      <w:r>
        <w:rPr>
          <w:rFonts w:hint="eastAsia"/>
          <w:lang w:eastAsia="zh-CN"/>
        </w:rPr>
        <w:t>频段</w:t>
      </w:r>
      <w:r w:rsidRPr="00557AAF">
        <w:rPr>
          <w:lang w:eastAsia="zh-CN"/>
        </w:rPr>
        <w:t>I</w:t>
      </w:r>
      <w:r>
        <w:rPr>
          <w:rFonts w:hint="eastAsia"/>
          <w:lang w:eastAsia="zh-CN"/>
        </w:rPr>
        <w:t>和</w:t>
      </w:r>
      <w:r w:rsidRPr="00557AAF">
        <w:rPr>
          <w:lang w:eastAsia="zh-CN"/>
        </w:rPr>
        <w:t>II</w:t>
      </w:r>
      <w:r>
        <w:rPr>
          <w:rFonts w:hint="eastAsia"/>
          <w:lang w:eastAsia="zh-CN"/>
        </w:rPr>
        <w:t>中数字地面广播</w:t>
      </w:r>
      <w:r w:rsidR="0063446A">
        <w:rPr>
          <w:lang w:eastAsia="zh-CN"/>
        </w:rPr>
        <w:br/>
      </w:r>
      <w:r>
        <w:rPr>
          <w:rFonts w:hint="eastAsia"/>
          <w:lang w:eastAsia="zh-CN"/>
        </w:rPr>
        <w:t>增强型多媒体业务的要求</w:t>
      </w:r>
    </w:p>
    <w:p w:rsidR="00097B74" w:rsidRPr="001A5206" w:rsidRDefault="00097B74" w:rsidP="002D0AA3">
      <w:pPr>
        <w:pStyle w:val="Recref"/>
        <w:rPr>
          <w:lang w:eastAsia="zh-CN"/>
        </w:rPr>
      </w:pPr>
      <w:r w:rsidRPr="001A5206">
        <w:rPr>
          <w:rFonts w:hint="eastAsia"/>
          <w:lang w:eastAsia="zh-CN"/>
        </w:rPr>
        <w:t>（</w:t>
      </w:r>
      <w:r w:rsidRPr="001A5206">
        <w:rPr>
          <w:lang w:eastAsia="zh-CN"/>
        </w:rPr>
        <w:t>ITU-R</w:t>
      </w:r>
      <w:r w:rsidRPr="001A5206">
        <w:rPr>
          <w:rFonts w:hint="eastAsia"/>
          <w:lang w:eastAsia="zh-CN"/>
        </w:rPr>
        <w:t>第</w:t>
      </w:r>
      <w:r w:rsidR="002D0AA3">
        <w:rPr>
          <w:rFonts w:hint="eastAsia"/>
          <w:lang w:eastAsia="zh-CN"/>
        </w:rPr>
        <w:t>45-3/6</w:t>
      </w:r>
      <w:r w:rsidR="002D0AA3">
        <w:rPr>
          <w:rFonts w:hint="eastAsia"/>
          <w:lang w:eastAsia="zh-CN"/>
        </w:rPr>
        <w:t>和</w:t>
      </w:r>
      <w:r w:rsidR="006C54AD">
        <w:rPr>
          <w:rFonts w:hint="eastAsia"/>
          <w:lang w:eastAsia="zh-CN"/>
        </w:rPr>
        <w:t>56-1/6</w:t>
      </w:r>
      <w:r w:rsidR="002D0AA3">
        <w:rPr>
          <w:rFonts w:hint="eastAsia"/>
          <w:lang w:eastAsia="zh-CN"/>
        </w:rPr>
        <w:t>号</w:t>
      </w:r>
      <w:r w:rsidRPr="001A5206">
        <w:rPr>
          <w:rFonts w:hint="eastAsia"/>
          <w:lang w:eastAsia="zh-CN"/>
        </w:rPr>
        <w:t>课题）</w:t>
      </w:r>
    </w:p>
    <w:p w:rsidR="00097B74" w:rsidRPr="00670F85" w:rsidRDefault="00097B74" w:rsidP="002D0AA3">
      <w:pPr>
        <w:pStyle w:val="Recdate"/>
        <w:rPr>
          <w:lang w:eastAsia="zh-CN"/>
        </w:rPr>
      </w:pPr>
      <w:r w:rsidRPr="00670F85">
        <w:rPr>
          <w:rFonts w:hint="eastAsia"/>
          <w:lang w:eastAsia="zh-CN"/>
        </w:rPr>
        <w:t>（</w:t>
      </w:r>
      <w:r w:rsidR="006C54AD">
        <w:rPr>
          <w:rFonts w:hint="eastAsia"/>
          <w:lang w:eastAsia="zh-CN"/>
        </w:rPr>
        <w:t>2011</w:t>
      </w:r>
      <w:r w:rsidRPr="00670F85">
        <w:rPr>
          <w:rFonts w:hint="eastAsia"/>
          <w:lang w:eastAsia="zh-CN"/>
        </w:rPr>
        <w:t>年）</w:t>
      </w:r>
    </w:p>
    <w:p w:rsidR="00097B74" w:rsidRPr="00CF315F" w:rsidRDefault="00097B74" w:rsidP="002D0AA3">
      <w:pPr>
        <w:pStyle w:val="Heading1"/>
        <w:rPr>
          <w:sz w:val="22"/>
          <w:szCs w:val="22"/>
          <w:lang w:eastAsia="zh-CN"/>
        </w:rPr>
      </w:pPr>
      <w:r w:rsidRPr="00CF315F">
        <w:rPr>
          <w:rFonts w:hint="eastAsia"/>
          <w:sz w:val="22"/>
          <w:szCs w:val="22"/>
          <w:lang w:eastAsia="zh-CN"/>
        </w:rPr>
        <w:t>范围</w:t>
      </w:r>
    </w:p>
    <w:p w:rsidR="00097B74" w:rsidRPr="00CF315F" w:rsidRDefault="006C54AD" w:rsidP="002D0AA3">
      <w:pPr>
        <w:overflowPunct/>
        <w:autoSpaceDE/>
        <w:autoSpaceDN/>
        <w:adjustRightInd/>
        <w:ind w:firstLineChars="200" w:firstLine="440"/>
        <w:jc w:val="left"/>
        <w:textAlignment w:val="auto"/>
        <w:rPr>
          <w:b/>
          <w:bCs/>
          <w:sz w:val="22"/>
          <w:szCs w:val="22"/>
          <w:lang w:eastAsia="zh-CN"/>
        </w:rPr>
      </w:pPr>
      <w:r w:rsidRPr="006C54AD">
        <w:rPr>
          <w:rFonts w:hint="eastAsia"/>
          <w:sz w:val="22"/>
          <w:szCs w:val="18"/>
          <w:lang w:eastAsia="zh-CN"/>
        </w:rPr>
        <w:t>该建议书对在</w:t>
      </w:r>
      <w:r w:rsidRPr="006C54AD">
        <w:rPr>
          <w:sz w:val="22"/>
          <w:szCs w:val="18"/>
          <w:lang w:eastAsia="zh-CN"/>
        </w:rPr>
        <w:t>VHF</w:t>
      </w:r>
      <w:r w:rsidRPr="006C54AD">
        <w:rPr>
          <w:rFonts w:hint="eastAsia"/>
          <w:sz w:val="22"/>
          <w:szCs w:val="18"/>
          <w:lang w:eastAsia="zh-CN"/>
        </w:rPr>
        <w:t>广播频段内使用车载、便携和固定接收数字地面广播的增强型多媒体业务规定了业务和实施要求。</w:t>
      </w:r>
    </w:p>
    <w:p w:rsidR="00CF315F" w:rsidRDefault="00CF315F" w:rsidP="002D0AA3">
      <w:pPr>
        <w:overflowPunct/>
        <w:autoSpaceDE/>
        <w:autoSpaceDN/>
        <w:adjustRightInd/>
        <w:ind w:firstLineChars="200" w:firstLine="480"/>
        <w:jc w:val="left"/>
        <w:textAlignment w:val="auto"/>
        <w:rPr>
          <w:lang w:eastAsia="zh-CN"/>
        </w:rPr>
      </w:pPr>
    </w:p>
    <w:p w:rsidR="00CF315F" w:rsidRDefault="00CF315F" w:rsidP="002D0AA3">
      <w:pPr>
        <w:overflowPunct/>
        <w:autoSpaceDE/>
        <w:autoSpaceDN/>
        <w:adjustRightInd/>
        <w:ind w:firstLineChars="200" w:firstLine="480"/>
        <w:jc w:val="left"/>
        <w:textAlignment w:val="auto"/>
        <w:rPr>
          <w:lang w:eastAsia="zh-CN"/>
        </w:rPr>
      </w:pPr>
    </w:p>
    <w:p w:rsidR="00097B74" w:rsidRPr="00FA2CF6" w:rsidRDefault="00097B74" w:rsidP="002D0AA3">
      <w:pPr>
        <w:overflowPunct/>
        <w:autoSpaceDE/>
        <w:autoSpaceDN/>
        <w:adjustRightInd/>
        <w:jc w:val="left"/>
        <w:textAlignment w:val="auto"/>
        <w:rPr>
          <w:lang w:eastAsia="zh-CN"/>
        </w:rPr>
      </w:pPr>
      <w:r w:rsidRPr="00FA2CF6">
        <w:rPr>
          <w:rFonts w:hint="eastAsia"/>
          <w:lang w:eastAsia="zh-CN"/>
        </w:rPr>
        <w:t>国际电联无线电通信全会，</w:t>
      </w:r>
    </w:p>
    <w:p w:rsidR="00097B74" w:rsidRPr="00CF315F" w:rsidRDefault="00097B74" w:rsidP="002D0AA3">
      <w:pPr>
        <w:pStyle w:val="call0"/>
        <w:rPr>
          <w:rFonts w:ascii="STKaiti" w:eastAsia="STKaiti" w:hAnsi="STKaiti"/>
          <w:i w:val="0"/>
          <w:iCs/>
          <w:lang w:eastAsia="zh-CN"/>
        </w:rPr>
      </w:pPr>
      <w:r w:rsidRPr="00CF315F">
        <w:rPr>
          <w:rFonts w:ascii="STKaiti" w:eastAsia="STKaiti" w:hAnsi="STKaiti" w:hint="eastAsia"/>
          <w:i w:val="0"/>
          <w:iCs/>
          <w:lang w:eastAsia="zh-CN"/>
        </w:rPr>
        <w:t>考虑到</w:t>
      </w:r>
    </w:p>
    <w:p w:rsidR="00097B74" w:rsidRPr="00FA2CF6" w:rsidRDefault="00511AA6" w:rsidP="002D0AA3">
      <w:pPr>
        <w:rPr>
          <w:lang w:eastAsia="zh-CN"/>
        </w:rPr>
      </w:pPr>
      <w:r>
        <w:rPr>
          <w:lang w:eastAsia="zh-CN"/>
        </w:rPr>
        <w:t>a)</w:t>
      </w:r>
      <w:r w:rsidR="00097B74" w:rsidRPr="00FA2CF6">
        <w:rPr>
          <w:lang w:eastAsia="zh-CN"/>
        </w:rPr>
        <w:tab/>
      </w:r>
      <w:r w:rsidR="006C54AD">
        <w:rPr>
          <w:rFonts w:hint="eastAsia"/>
          <w:lang w:eastAsia="zh-CN"/>
        </w:rPr>
        <w:t>世界各地对车载、便携和固定接收机的高质量多信道声音和多媒体广播的要求日益增加；</w:t>
      </w:r>
    </w:p>
    <w:p w:rsidR="00097B74" w:rsidRPr="00FA2CF6" w:rsidRDefault="00511AA6" w:rsidP="002D0AA3">
      <w:pPr>
        <w:rPr>
          <w:lang w:eastAsia="zh-CN"/>
        </w:rPr>
      </w:pPr>
      <w:r>
        <w:rPr>
          <w:lang w:eastAsia="zh-CN"/>
        </w:rPr>
        <w:t>b)</w:t>
      </w:r>
      <w:r w:rsidR="00097B74" w:rsidRPr="00FA2CF6">
        <w:rPr>
          <w:lang w:eastAsia="zh-CN"/>
        </w:rPr>
        <w:tab/>
      </w:r>
      <w:r w:rsidR="00223658">
        <w:rPr>
          <w:rFonts w:hint="eastAsia"/>
          <w:lang w:eastAsia="zh-CN"/>
        </w:rPr>
        <w:t>VHF</w:t>
      </w:r>
      <w:r w:rsidR="00223658">
        <w:rPr>
          <w:rFonts w:hint="eastAsia"/>
          <w:lang w:eastAsia="zh-CN"/>
        </w:rPr>
        <w:t>频段</w:t>
      </w:r>
      <w:r w:rsidR="00223658">
        <w:rPr>
          <w:rFonts w:hint="eastAsia"/>
          <w:lang w:eastAsia="zh-CN"/>
        </w:rPr>
        <w:t>I</w:t>
      </w:r>
      <w:r w:rsidR="00223658">
        <w:rPr>
          <w:rFonts w:hint="eastAsia"/>
          <w:lang w:eastAsia="zh-CN"/>
        </w:rPr>
        <w:t>和</w:t>
      </w:r>
      <w:r w:rsidR="00223658">
        <w:rPr>
          <w:rFonts w:hint="eastAsia"/>
          <w:lang w:eastAsia="zh-CN"/>
        </w:rPr>
        <w:t>II</w:t>
      </w:r>
      <w:r w:rsidR="00223658">
        <w:rPr>
          <w:rFonts w:hint="eastAsia"/>
          <w:lang w:eastAsia="zh-CN"/>
        </w:rPr>
        <w:t>的窄带射频信道在城市和农村条件下使用垂直鞭型接收天线可提供稳定的固定和移动接收</w:t>
      </w:r>
      <w:r w:rsidR="00097B74" w:rsidRPr="00FA2CF6">
        <w:rPr>
          <w:rFonts w:hint="eastAsia"/>
          <w:lang w:eastAsia="zh-CN"/>
        </w:rPr>
        <w:t>；</w:t>
      </w:r>
    </w:p>
    <w:p w:rsidR="00097B74" w:rsidRPr="00FA2CF6" w:rsidRDefault="00511AA6" w:rsidP="002D0AA3">
      <w:pPr>
        <w:rPr>
          <w:lang w:eastAsia="zh-CN"/>
        </w:rPr>
      </w:pPr>
      <w:r>
        <w:rPr>
          <w:lang w:eastAsia="zh-CN"/>
        </w:rPr>
        <w:t>c)</w:t>
      </w:r>
      <w:r w:rsidR="00097B74" w:rsidRPr="00FA2CF6">
        <w:rPr>
          <w:lang w:eastAsia="zh-CN"/>
        </w:rPr>
        <w:tab/>
      </w:r>
      <w:r w:rsidR="00223658">
        <w:rPr>
          <w:rFonts w:hint="eastAsia"/>
          <w:lang w:eastAsia="zh-CN"/>
        </w:rPr>
        <w:t>在这些频段中，</w:t>
      </w:r>
      <w:r w:rsidR="002D0AA3">
        <w:rPr>
          <w:rFonts w:hint="eastAsia"/>
          <w:lang w:eastAsia="zh-CN"/>
        </w:rPr>
        <w:t>世界各地</w:t>
      </w:r>
      <w:r w:rsidR="00223658">
        <w:rPr>
          <w:rFonts w:hint="eastAsia"/>
          <w:lang w:eastAsia="zh-CN"/>
        </w:rPr>
        <w:t>存在着广泛的声音广播业务；</w:t>
      </w:r>
    </w:p>
    <w:p w:rsidR="00097B74" w:rsidRPr="00FA2CF6" w:rsidRDefault="00511AA6" w:rsidP="007B6B29">
      <w:pPr>
        <w:rPr>
          <w:lang w:eastAsia="zh-CN"/>
        </w:rPr>
      </w:pPr>
      <w:r>
        <w:rPr>
          <w:lang w:eastAsia="zh-CN"/>
        </w:rPr>
        <w:t>d)</w:t>
      </w:r>
      <w:r w:rsidR="00097B74" w:rsidRPr="00FA2CF6">
        <w:rPr>
          <w:lang w:eastAsia="zh-CN"/>
        </w:rPr>
        <w:tab/>
      </w:r>
      <w:r w:rsidR="00223658">
        <w:rPr>
          <w:rFonts w:hint="eastAsia"/>
          <w:lang w:eastAsia="zh-CN"/>
        </w:rPr>
        <w:t>对于用户和广播机构</w:t>
      </w:r>
      <w:r w:rsidR="007B6B29">
        <w:rPr>
          <w:rFonts w:hint="eastAsia"/>
          <w:lang w:eastAsia="zh-CN"/>
        </w:rPr>
        <w:t>而言，与</w:t>
      </w:r>
      <w:r w:rsidR="00223658">
        <w:rPr>
          <w:rFonts w:hint="eastAsia"/>
          <w:lang w:eastAsia="zh-CN"/>
        </w:rPr>
        <w:t>用于模拟广播的</w:t>
      </w:r>
      <w:r w:rsidR="007B6B29">
        <w:rPr>
          <w:rFonts w:hint="eastAsia"/>
          <w:lang w:eastAsia="zh-CN"/>
        </w:rPr>
        <w:t>现有频率安排之间相</w:t>
      </w:r>
      <w:r w:rsidR="00223658">
        <w:rPr>
          <w:rFonts w:hint="eastAsia"/>
          <w:lang w:eastAsia="zh-CN"/>
        </w:rPr>
        <w:t>兼容是</w:t>
      </w:r>
      <w:r w:rsidR="007B6B29">
        <w:rPr>
          <w:rFonts w:hint="eastAsia"/>
          <w:lang w:eastAsia="zh-CN"/>
        </w:rPr>
        <w:t>向数字广播过渡</w:t>
      </w:r>
      <w:r w:rsidR="00223658">
        <w:rPr>
          <w:rFonts w:hint="eastAsia"/>
          <w:lang w:eastAsia="zh-CN"/>
        </w:rPr>
        <w:t>的</w:t>
      </w:r>
      <w:r w:rsidR="007B6B29">
        <w:rPr>
          <w:rFonts w:hint="eastAsia"/>
          <w:lang w:eastAsia="zh-CN"/>
        </w:rPr>
        <w:t>一个有利</w:t>
      </w:r>
      <w:r w:rsidR="00223658">
        <w:rPr>
          <w:rFonts w:hint="eastAsia"/>
          <w:lang w:eastAsia="zh-CN"/>
        </w:rPr>
        <w:t>条件；</w:t>
      </w:r>
    </w:p>
    <w:p w:rsidR="00097B74" w:rsidRPr="00FA2CF6" w:rsidRDefault="00511AA6" w:rsidP="002D0AA3">
      <w:pPr>
        <w:rPr>
          <w:lang w:eastAsia="zh-CN"/>
        </w:rPr>
      </w:pPr>
      <w:r>
        <w:rPr>
          <w:lang w:eastAsia="zh-CN"/>
        </w:rPr>
        <w:t>e)</w:t>
      </w:r>
      <w:r w:rsidR="00097B74" w:rsidRPr="00FA2CF6">
        <w:rPr>
          <w:lang w:eastAsia="zh-CN"/>
        </w:rPr>
        <w:tab/>
      </w:r>
      <w:r w:rsidR="00223658">
        <w:rPr>
          <w:rFonts w:hint="eastAsia"/>
          <w:lang w:eastAsia="zh-CN"/>
        </w:rPr>
        <w:t>由于信源编码、信道编码和调制方面取得的进展，使用数字广播系统可增强固定和移动接收的质量和可靠性，提供更好的功效和更广泛的覆盖，提高声音节目的质量和数量并可以引进诸如视频和数据传输这类新业务；</w:t>
      </w:r>
    </w:p>
    <w:p w:rsidR="00097B74" w:rsidRPr="00FA2CF6" w:rsidRDefault="00511AA6" w:rsidP="007B6B29">
      <w:pPr>
        <w:rPr>
          <w:lang w:eastAsia="zh-CN"/>
        </w:rPr>
      </w:pPr>
      <w:r>
        <w:rPr>
          <w:lang w:eastAsia="zh-CN"/>
        </w:rPr>
        <w:t>f)</w:t>
      </w:r>
      <w:r w:rsidR="00097B74" w:rsidRPr="00FA2CF6">
        <w:rPr>
          <w:lang w:eastAsia="zh-CN"/>
        </w:rPr>
        <w:tab/>
      </w:r>
      <w:r w:rsidR="00223658">
        <w:rPr>
          <w:rFonts w:hint="eastAsia"/>
          <w:lang w:eastAsia="zh-CN"/>
        </w:rPr>
        <w:t>数字声音广播将使频谱效率得以提高，从而使释放的频谱能够用于</w:t>
      </w:r>
      <w:r w:rsidR="007B6B29">
        <w:rPr>
          <w:rFonts w:hint="eastAsia"/>
          <w:lang w:eastAsia="zh-CN"/>
        </w:rPr>
        <w:t>诸如多媒体广播等</w:t>
      </w:r>
      <w:r w:rsidR="00223658">
        <w:rPr>
          <w:rFonts w:hint="eastAsia"/>
          <w:lang w:eastAsia="zh-CN"/>
        </w:rPr>
        <w:t>其它广播目的；</w:t>
      </w:r>
    </w:p>
    <w:p w:rsidR="00097B74" w:rsidRPr="00FA2CF6" w:rsidRDefault="00511AA6" w:rsidP="007B6B29">
      <w:pPr>
        <w:rPr>
          <w:lang w:eastAsia="zh-CN"/>
        </w:rPr>
      </w:pPr>
      <w:r>
        <w:rPr>
          <w:lang w:eastAsia="zh-CN"/>
        </w:rPr>
        <w:t>g)</w:t>
      </w:r>
      <w:r w:rsidR="00097B74" w:rsidRPr="00FA2CF6">
        <w:rPr>
          <w:lang w:eastAsia="zh-CN"/>
        </w:rPr>
        <w:tab/>
      </w:r>
      <w:r w:rsidR="007B6B29">
        <w:rPr>
          <w:rFonts w:hint="eastAsia"/>
          <w:lang w:eastAsia="zh-CN"/>
        </w:rPr>
        <w:t>ITU-R BT.1833</w:t>
      </w:r>
      <w:r w:rsidR="007B6B29">
        <w:rPr>
          <w:rFonts w:hint="eastAsia"/>
          <w:lang w:eastAsia="zh-CN"/>
        </w:rPr>
        <w:t>建议书中描述了手持接收机移动接收多媒体和数据应用广播系统的基本特色</w:t>
      </w:r>
      <w:r w:rsidR="00223658">
        <w:rPr>
          <w:rFonts w:hint="eastAsia"/>
          <w:lang w:eastAsia="zh-CN"/>
        </w:rPr>
        <w:t>，</w:t>
      </w:r>
    </w:p>
    <w:p w:rsidR="00097B74" w:rsidRPr="00CF315F" w:rsidRDefault="00097B74" w:rsidP="002D0AA3">
      <w:pPr>
        <w:pStyle w:val="call0"/>
        <w:rPr>
          <w:rFonts w:ascii="STKaiti" w:eastAsia="STKaiti" w:hAnsi="STKaiti"/>
          <w:i w:val="0"/>
          <w:iCs/>
          <w:lang w:eastAsia="zh-CN"/>
        </w:rPr>
      </w:pPr>
      <w:r w:rsidRPr="00511AA6">
        <w:rPr>
          <w:rFonts w:ascii="STKaiti" w:eastAsia="STKaiti" w:hAnsi="STKaiti" w:hint="eastAsia"/>
          <w:i w:val="0"/>
          <w:iCs/>
          <w:lang w:eastAsia="zh-CN"/>
        </w:rPr>
        <w:t>建议</w:t>
      </w:r>
    </w:p>
    <w:p w:rsidR="00536BEF" w:rsidRPr="00536BEF" w:rsidRDefault="00536BEF" w:rsidP="007B6B29">
      <w:pPr>
        <w:ind w:firstLineChars="200" w:firstLine="480"/>
        <w:rPr>
          <w:bCs/>
          <w:lang w:eastAsia="zh-CN"/>
        </w:rPr>
      </w:pPr>
      <w:r w:rsidRPr="00536BEF">
        <w:rPr>
          <w:rFonts w:hint="eastAsia"/>
          <w:bCs/>
          <w:lang w:eastAsia="zh-CN"/>
        </w:rPr>
        <w:t>拟用于车载</w:t>
      </w:r>
      <w:r>
        <w:rPr>
          <w:rFonts w:hint="eastAsia"/>
          <w:bCs/>
          <w:lang w:eastAsia="zh-CN"/>
        </w:rPr>
        <w:t>、便携和固定接收机的</w:t>
      </w:r>
      <w:r w:rsidR="007B6B29">
        <w:rPr>
          <w:rFonts w:hint="eastAsia"/>
          <w:bCs/>
          <w:lang w:eastAsia="zh-CN"/>
        </w:rPr>
        <w:t>带有增强型多媒体业务的</w:t>
      </w:r>
      <w:r>
        <w:rPr>
          <w:rFonts w:hint="eastAsia"/>
          <w:bCs/>
          <w:lang w:eastAsia="zh-CN"/>
        </w:rPr>
        <w:t>VHF</w:t>
      </w:r>
      <w:r w:rsidR="007B6B29">
        <w:rPr>
          <w:rFonts w:hint="eastAsia"/>
          <w:bCs/>
          <w:lang w:eastAsia="zh-CN"/>
        </w:rPr>
        <w:t>频段</w:t>
      </w:r>
      <w:r>
        <w:rPr>
          <w:rFonts w:hint="eastAsia"/>
          <w:bCs/>
          <w:lang w:eastAsia="zh-CN"/>
        </w:rPr>
        <w:t>I</w:t>
      </w:r>
      <w:r>
        <w:rPr>
          <w:rFonts w:hint="eastAsia"/>
          <w:bCs/>
          <w:lang w:eastAsia="zh-CN"/>
        </w:rPr>
        <w:t>和</w:t>
      </w:r>
      <w:r>
        <w:rPr>
          <w:rFonts w:hint="eastAsia"/>
          <w:bCs/>
          <w:lang w:eastAsia="zh-CN"/>
        </w:rPr>
        <w:t>II</w:t>
      </w:r>
      <w:r>
        <w:rPr>
          <w:rFonts w:hint="eastAsia"/>
          <w:bCs/>
          <w:lang w:eastAsia="zh-CN"/>
        </w:rPr>
        <w:t>的数字地面广播系统应具备下述技术和操作特性和能力；它们应：</w:t>
      </w:r>
    </w:p>
    <w:p w:rsidR="00097B74" w:rsidRPr="00FA2CF6" w:rsidRDefault="00097B74" w:rsidP="00874958">
      <w:pPr>
        <w:rPr>
          <w:lang w:eastAsia="zh-CN"/>
        </w:rPr>
      </w:pPr>
      <w:r w:rsidRPr="00FA2CF6">
        <w:rPr>
          <w:b/>
          <w:lang w:eastAsia="zh-CN"/>
        </w:rPr>
        <w:t>1</w:t>
      </w:r>
      <w:r w:rsidRPr="00FA2CF6">
        <w:rPr>
          <w:lang w:eastAsia="zh-CN"/>
        </w:rPr>
        <w:tab/>
      </w:r>
      <w:r w:rsidR="00536BEF">
        <w:rPr>
          <w:rFonts w:hint="eastAsia"/>
          <w:lang w:eastAsia="zh-CN"/>
        </w:rPr>
        <w:t>满足</w:t>
      </w:r>
      <w:r w:rsidR="00536BEF">
        <w:rPr>
          <w:rFonts w:hint="eastAsia"/>
          <w:lang w:eastAsia="zh-CN"/>
        </w:rPr>
        <w:t>ITU-R BS.774</w:t>
      </w:r>
      <w:r w:rsidR="00536BEF">
        <w:rPr>
          <w:rFonts w:hint="eastAsia"/>
          <w:lang w:eastAsia="zh-CN"/>
        </w:rPr>
        <w:t>建议书的要求，</w:t>
      </w:r>
      <w:r w:rsidR="00874958">
        <w:rPr>
          <w:rFonts w:hint="eastAsia"/>
          <w:lang w:eastAsia="zh-CN"/>
        </w:rPr>
        <w:t>该建议书</w:t>
      </w:r>
      <w:r w:rsidR="00536BEF">
        <w:rPr>
          <w:rFonts w:hint="eastAsia"/>
          <w:lang w:eastAsia="zh-CN"/>
        </w:rPr>
        <w:t>说明</w:t>
      </w:r>
      <w:r w:rsidR="00874958">
        <w:rPr>
          <w:rFonts w:hint="eastAsia"/>
          <w:lang w:eastAsia="zh-CN"/>
        </w:rPr>
        <w:t>了</w:t>
      </w:r>
      <w:r w:rsidR="00536BEF">
        <w:rPr>
          <w:rFonts w:hint="eastAsia"/>
          <w:lang w:eastAsia="zh-CN"/>
        </w:rPr>
        <w:t>VHF/UHF</w:t>
      </w:r>
      <w:r w:rsidR="00536BEF">
        <w:rPr>
          <w:rFonts w:hint="eastAsia"/>
          <w:lang w:eastAsia="zh-CN"/>
        </w:rPr>
        <w:t>频段车载、便携和固定接收机的数字地面声音广播的业务要求</w:t>
      </w:r>
      <w:r w:rsidRPr="00FA2CF6">
        <w:rPr>
          <w:rFonts w:hint="eastAsia"/>
          <w:lang w:eastAsia="zh-CN"/>
        </w:rPr>
        <w:t>；</w:t>
      </w:r>
    </w:p>
    <w:p w:rsidR="00097B74" w:rsidRPr="00FA2CF6" w:rsidRDefault="00097B74" w:rsidP="002D0AA3">
      <w:pPr>
        <w:rPr>
          <w:lang w:eastAsia="zh-CN"/>
        </w:rPr>
      </w:pPr>
      <w:r w:rsidRPr="00FA2CF6">
        <w:rPr>
          <w:b/>
          <w:lang w:eastAsia="zh-CN"/>
        </w:rPr>
        <w:t>2</w:t>
      </w:r>
      <w:r w:rsidRPr="00FA2CF6">
        <w:rPr>
          <w:lang w:eastAsia="zh-CN"/>
        </w:rPr>
        <w:tab/>
      </w:r>
      <w:r w:rsidR="00536BEF">
        <w:rPr>
          <w:rFonts w:hint="eastAsia"/>
          <w:lang w:eastAsia="zh-CN"/>
        </w:rPr>
        <w:t>提供高质量的多节目声音广播，包括立体声和多信道声音</w:t>
      </w:r>
      <w:r w:rsidRPr="00FA2CF6">
        <w:rPr>
          <w:rFonts w:hint="eastAsia"/>
          <w:lang w:eastAsia="zh-CN"/>
        </w:rPr>
        <w:t>；</w:t>
      </w:r>
    </w:p>
    <w:p w:rsidR="00097B74" w:rsidRDefault="00097B74" w:rsidP="002D0AA3">
      <w:pPr>
        <w:rPr>
          <w:lang w:eastAsia="zh-CN"/>
        </w:rPr>
      </w:pPr>
      <w:r w:rsidRPr="00FA2CF6">
        <w:rPr>
          <w:b/>
          <w:bCs/>
          <w:lang w:eastAsia="zh-CN"/>
        </w:rPr>
        <w:t>3</w:t>
      </w:r>
      <w:r w:rsidRPr="00FA2CF6">
        <w:rPr>
          <w:lang w:eastAsia="zh-CN"/>
        </w:rPr>
        <w:tab/>
      </w:r>
      <w:r w:rsidR="00536BEF">
        <w:rPr>
          <w:rFonts w:hint="eastAsia"/>
          <w:lang w:eastAsia="zh-CN"/>
        </w:rPr>
        <w:t>提供与声音节目相关或无关的多媒体数据广播（具有不同分辨率，音频和额外数据的视频）；</w:t>
      </w:r>
    </w:p>
    <w:p w:rsidR="00536BEF" w:rsidRPr="00536BEF" w:rsidRDefault="00536BEF" w:rsidP="002D0AA3">
      <w:pPr>
        <w:rPr>
          <w:b/>
          <w:bCs/>
          <w:lang w:eastAsia="zh-CN"/>
        </w:rPr>
      </w:pPr>
      <w:r w:rsidRPr="00536BEF">
        <w:rPr>
          <w:rFonts w:hint="eastAsia"/>
          <w:b/>
          <w:bCs/>
          <w:lang w:eastAsia="zh-CN"/>
        </w:rPr>
        <w:lastRenderedPageBreak/>
        <w:t>4</w:t>
      </w:r>
      <w:r w:rsidRPr="00536BEF">
        <w:rPr>
          <w:rFonts w:hint="eastAsia"/>
          <w:b/>
          <w:bCs/>
          <w:lang w:eastAsia="zh-CN"/>
        </w:rPr>
        <w:tab/>
      </w:r>
      <w:r w:rsidRPr="00536BEF">
        <w:rPr>
          <w:rFonts w:hint="eastAsia"/>
          <w:lang w:eastAsia="zh-CN"/>
        </w:rPr>
        <w:t>提供各种业务的灵活配置（高或低速率视频、具有不同质量电平的声音、补充数据等）；</w:t>
      </w:r>
    </w:p>
    <w:p w:rsidR="00536BEF" w:rsidRPr="00E25621" w:rsidRDefault="00536BEF" w:rsidP="002D0AA3">
      <w:pPr>
        <w:rPr>
          <w:lang w:eastAsia="zh-CN"/>
        </w:rPr>
      </w:pPr>
      <w:r w:rsidRPr="009A292B">
        <w:rPr>
          <w:rFonts w:hint="eastAsia"/>
          <w:b/>
          <w:bCs/>
          <w:lang w:eastAsia="zh-CN"/>
        </w:rPr>
        <w:t>5</w:t>
      </w:r>
      <w:r w:rsidRPr="00E25621">
        <w:rPr>
          <w:rFonts w:hint="eastAsia"/>
          <w:lang w:eastAsia="zh-CN"/>
        </w:rPr>
        <w:tab/>
      </w:r>
      <w:r w:rsidR="00572CC3" w:rsidRPr="00E25621">
        <w:rPr>
          <w:rFonts w:hint="eastAsia"/>
          <w:lang w:eastAsia="zh-CN"/>
        </w:rPr>
        <w:t>在移动条件下提供对接收中断的快速调谐和快速恢复；</w:t>
      </w:r>
    </w:p>
    <w:p w:rsidR="00536BEF" w:rsidRPr="00E25621" w:rsidRDefault="00536BEF" w:rsidP="00874958">
      <w:pPr>
        <w:rPr>
          <w:lang w:eastAsia="zh-CN"/>
        </w:rPr>
      </w:pPr>
      <w:r w:rsidRPr="009A292B">
        <w:rPr>
          <w:rFonts w:hint="eastAsia"/>
          <w:b/>
          <w:bCs/>
          <w:lang w:eastAsia="zh-CN"/>
        </w:rPr>
        <w:t>6</w:t>
      </w:r>
      <w:r w:rsidRPr="00E25621">
        <w:rPr>
          <w:rFonts w:hint="eastAsia"/>
          <w:lang w:eastAsia="zh-CN"/>
        </w:rPr>
        <w:tab/>
      </w:r>
      <w:r w:rsidR="00874958">
        <w:rPr>
          <w:rFonts w:hint="eastAsia"/>
          <w:lang w:eastAsia="zh-CN"/>
        </w:rPr>
        <w:t>可选</w:t>
      </w:r>
      <w:r w:rsidR="00572CC3" w:rsidRPr="00E25621">
        <w:rPr>
          <w:rFonts w:hint="eastAsia"/>
          <w:lang w:eastAsia="zh-CN"/>
        </w:rPr>
        <w:t>用与模拟广播的</w:t>
      </w:r>
      <w:r w:rsidR="00874958" w:rsidRPr="00E25621">
        <w:rPr>
          <w:rFonts w:hint="eastAsia"/>
          <w:lang w:eastAsia="zh-CN"/>
        </w:rPr>
        <w:t>现有</w:t>
      </w:r>
      <w:r w:rsidR="00572CC3" w:rsidRPr="00E25621">
        <w:rPr>
          <w:rFonts w:hint="eastAsia"/>
          <w:lang w:eastAsia="zh-CN"/>
        </w:rPr>
        <w:t>频率信道安排相兼容</w:t>
      </w:r>
      <w:r w:rsidR="00874958">
        <w:rPr>
          <w:rFonts w:hint="eastAsia"/>
          <w:lang w:eastAsia="zh-CN"/>
        </w:rPr>
        <w:t>的</w:t>
      </w:r>
      <w:r w:rsidR="00874958" w:rsidRPr="00E25621">
        <w:rPr>
          <w:rFonts w:hint="eastAsia"/>
          <w:lang w:eastAsia="zh-CN"/>
        </w:rPr>
        <w:t>射频信道</w:t>
      </w:r>
      <w:r w:rsidR="00572CC3" w:rsidRPr="00E25621">
        <w:rPr>
          <w:rFonts w:hint="eastAsia"/>
          <w:lang w:eastAsia="zh-CN"/>
        </w:rPr>
        <w:t>；</w:t>
      </w:r>
    </w:p>
    <w:p w:rsidR="00536BEF" w:rsidRPr="00E25621" w:rsidRDefault="00536BEF" w:rsidP="002D0AA3">
      <w:pPr>
        <w:rPr>
          <w:lang w:eastAsia="zh-CN"/>
        </w:rPr>
      </w:pPr>
      <w:r w:rsidRPr="009A292B">
        <w:rPr>
          <w:rFonts w:hint="eastAsia"/>
          <w:b/>
          <w:bCs/>
          <w:lang w:eastAsia="zh-CN"/>
        </w:rPr>
        <w:t>7</w:t>
      </w:r>
      <w:r w:rsidRPr="00E25621">
        <w:rPr>
          <w:rFonts w:hint="eastAsia"/>
          <w:lang w:eastAsia="zh-CN"/>
        </w:rPr>
        <w:tab/>
      </w:r>
      <w:r w:rsidR="00572CC3" w:rsidRPr="00E25621">
        <w:rPr>
          <w:rFonts w:hint="eastAsia"/>
          <w:lang w:eastAsia="zh-CN"/>
        </w:rPr>
        <w:t>为单频网络提供可选</w:t>
      </w:r>
      <w:r w:rsidR="009A292B">
        <w:rPr>
          <w:rFonts w:hint="eastAsia"/>
          <w:lang w:eastAsia="zh-CN"/>
        </w:rPr>
        <w:t>支持；</w:t>
      </w:r>
    </w:p>
    <w:p w:rsidR="00536BEF" w:rsidRDefault="00536BEF" w:rsidP="00874958">
      <w:pPr>
        <w:rPr>
          <w:lang w:eastAsia="zh-CN"/>
        </w:rPr>
      </w:pPr>
      <w:r w:rsidRPr="009A292B">
        <w:rPr>
          <w:rFonts w:hint="eastAsia"/>
          <w:b/>
          <w:bCs/>
          <w:lang w:eastAsia="zh-CN"/>
        </w:rPr>
        <w:t>8</w:t>
      </w:r>
      <w:r w:rsidRPr="00E25621">
        <w:rPr>
          <w:rFonts w:hint="eastAsia"/>
          <w:lang w:eastAsia="zh-CN"/>
        </w:rPr>
        <w:tab/>
      </w:r>
      <w:r w:rsidR="00874958">
        <w:rPr>
          <w:rFonts w:hint="eastAsia"/>
          <w:lang w:eastAsia="zh-CN"/>
        </w:rPr>
        <w:t>尽可能减少对特定和</w:t>
      </w:r>
      <w:r w:rsidR="009A292B">
        <w:rPr>
          <w:rFonts w:hint="eastAsia"/>
          <w:lang w:eastAsia="zh-CN"/>
        </w:rPr>
        <w:t>相邻频段</w:t>
      </w:r>
      <w:r w:rsidR="00874958">
        <w:rPr>
          <w:rFonts w:hint="eastAsia"/>
          <w:lang w:eastAsia="zh-CN"/>
        </w:rPr>
        <w:t>其它</w:t>
      </w:r>
      <w:r w:rsidR="009A292B">
        <w:rPr>
          <w:rFonts w:hint="eastAsia"/>
          <w:lang w:eastAsia="zh-CN"/>
        </w:rPr>
        <w:t>无线电业务的干扰电平。</w:t>
      </w:r>
    </w:p>
    <w:p w:rsidR="009A292B" w:rsidRPr="009A292B" w:rsidRDefault="009A292B" w:rsidP="00874958">
      <w:pPr>
        <w:pStyle w:val="Note"/>
        <w:rPr>
          <w:sz w:val="24"/>
          <w:szCs w:val="22"/>
          <w:lang w:eastAsia="zh-CN"/>
        </w:rPr>
      </w:pPr>
      <w:r w:rsidRPr="009A292B">
        <w:rPr>
          <w:rFonts w:hint="eastAsia"/>
          <w:sz w:val="24"/>
          <w:szCs w:val="22"/>
          <w:lang w:eastAsia="zh-CN"/>
        </w:rPr>
        <w:t>注</w:t>
      </w:r>
      <w:r w:rsidRPr="009A292B">
        <w:rPr>
          <w:rFonts w:hint="eastAsia"/>
          <w:sz w:val="24"/>
          <w:szCs w:val="22"/>
          <w:lang w:eastAsia="zh-CN"/>
        </w:rPr>
        <w:t xml:space="preserve">1 </w:t>
      </w:r>
      <w:r w:rsidRPr="009A292B">
        <w:rPr>
          <w:sz w:val="24"/>
          <w:szCs w:val="22"/>
          <w:lang w:eastAsia="zh-CN"/>
        </w:rPr>
        <w:t>–</w:t>
      </w:r>
      <w:r w:rsidRPr="009A292B">
        <w:rPr>
          <w:rFonts w:hint="eastAsia"/>
          <w:sz w:val="24"/>
          <w:szCs w:val="22"/>
          <w:lang w:eastAsia="zh-CN"/>
        </w:rPr>
        <w:t xml:space="preserve"> </w:t>
      </w:r>
      <w:r w:rsidRPr="009A292B">
        <w:rPr>
          <w:rFonts w:hint="eastAsia"/>
          <w:sz w:val="24"/>
          <w:szCs w:val="22"/>
          <w:lang w:eastAsia="zh-CN"/>
        </w:rPr>
        <w:t>在从模拟</w:t>
      </w:r>
      <w:r w:rsidR="00874958">
        <w:rPr>
          <w:rFonts w:hint="eastAsia"/>
          <w:sz w:val="24"/>
          <w:szCs w:val="22"/>
          <w:lang w:eastAsia="zh-CN"/>
        </w:rPr>
        <w:t>向</w:t>
      </w:r>
      <w:r w:rsidRPr="009A292B">
        <w:rPr>
          <w:rFonts w:hint="eastAsia"/>
          <w:sz w:val="24"/>
          <w:szCs w:val="22"/>
          <w:lang w:eastAsia="zh-CN"/>
        </w:rPr>
        <w:t>数字广播的过渡期间，可能有必要</w:t>
      </w:r>
      <w:r w:rsidR="00874958">
        <w:rPr>
          <w:rFonts w:hint="eastAsia"/>
          <w:sz w:val="24"/>
          <w:szCs w:val="22"/>
          <w:lang w:eastAsia="zh-CN"/>
        </w:rPr>
        <w:t>提供</w:t>
      </w:r>
      <w:r w:rsidRPr="009A292B">
        <w:rPr>
          <w:rFonts w:hint="eastAsia"/>
          <w:sz w:val="24"/>
          <w:szCs w:val="22"/>
          <w:lang w:eastAsia="zh-CN"/>
        </w:rPr>
        <w:t>模拟</w:t>
      </w:r>
      <w:r w:rsidRPr="009A292B">
        <w:rPr>
          <w:rFonts w:hint="eastAsia"/>
          <w:sz w:val="24"/>
          <w:szCs w:val="22"/>
          <w:lang w:eastAsia="zh-CN"/>
        </w:rPr>
        <w:t>/</w:t>
      </w:r>
      <w:r w:rsidRPr="009A292B">
        <w:rPr>
          <w:rFonts w:hint="eastAsia"/>
          <w:sz w:val="24"/>
          <w:szCs w:val="22"/>
          <w:lang w:eastAsia="zh-CN"/>
        </w:rPr>
        <w:t>数字</w:t>
      </w:r>
      <w:r w:rsidR="00874958" w:rsidRPr="009A292B">
        <w:rPr>
          <w:rFonts w:hint="eastAsia"/>
          <w:sz w:val="24"/>
          <w:szCs w:val="22"/>
          <w:lang w:eastAsia="zh-CN"/>
        </w:rPr>
        <w:t>综合</w:t>
      </w:r>
      <w:r w:rsidRPr="009A292B">
        <w:rPr>
          <w:rFonts w:hint="eastAsia"/>
          <w:sz w:val="24"/>
          <w:szCs w:val="22"/>
          <w:lang w:eastAsia="zh-CN"/>
        </w:rPr>
        <w:t>接收能力，以便为用户同时提供模拟和数字广播业务。</w:t>
      </w:r>
    </w:p>
    <w:p w:rsidR="00536BEF" w:rsidRDefault="00536BEF" w:rsidP="002D0AA3">
      <w:pPr>
        <w:rPr>
          <w:b/>
          <w:bCs/>
          <w:lang w:eastAsia="zh-CN"/>
        </w:rPr>
      </w:pPr>
    </w:p>
    <w:p w:rsidR="009A292B" w:rsidRDefault="009A292B" w:rsidP="002D0AA3">
      <w:pPr>
        <w:rPr>
          <w:b/>
          <w:bCs/>
          <w:lang w:eastAsia="zh-CN"/>
        </w:rPr>
      </w:pPr>
    </w:p>
    <w:p w:rsidR="00FA67CA" w:rsidRPr="00A6617B" w:rsidRDefault="00B24626" w:rsidP="002D0AA3">
      <w:pPr>
        <w:jc w:val="center"/>
      </w:pPr>
      <w:r w:rsidRPr="007B7C45">
        <w:t>_______________</w:t>
      </w:r>
    </w:p>
    <w:sectPr w:rsidR="00FA67CA" w:rsidRPr="00A6617B" w:rsidSect="0063446A">
      <w:headerReference w:type="even" r:id="rId15"/>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958" w:rsidRDefault="00874958">
      <w:r>
        <w:separator/>
      </w:r>
    </w:p>
  </w:endnote>
  <w:endnote w:type="continuationSeparator" w:id="0">
    <w:p w:rsidR="00874958" w:rsidRDefault="0087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altName w:val="Times New Roman"/>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958" w:rsidRDefault="00874958">
      <w:r>
        <w:separator/>
      </w:r>
    </w:p>
  </w:footnote>
  <w:footnote w:type="continuationSeparator" w:id="0">
    <w:p w:rsidR="00874958" w:rsidRDefault="00874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58" w:rsidRDefault="00874958" w:rsidP="00097B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376E">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892</w:t>
    </w:r>
    <w:r w:rsidR="0063446A">
      <w:rPr>
        <w:rFonts w:hint="eastAsia"/>
        <w:b/>
        <w:bCs/>
        <w:szCs w:val="24"/>
        <w:lang w:eastAsia="zh-CN"/>
      </w:rPr>
      <w:t xml:space="preserve"> </w:t>
    </w:r>
    <w:r w:rsidRPr="00A51377">
      <w:rPr>
        <w:rFonts w:ascii="SimSun" w:hAnsi="SimSun" w:hint="eastAsia"/>
        <w:b/>
        <w:bCs/>
        <w:szCs w:val="24"/>
        <w:lang w:eastAsia="zh-CN"/>
      </w:rPr>
      <w:t>建议书</w:t>
    </w:r>
    <w:r w:rsidR="0063446A">
      <w:rPr>
        <w:rFonts w:ascii="SimSun" w:hAnsi="SimSun" w:hint="eastAsia"/>
        <w:b/>
        <w:bCs/>
        <w:szCs w:val="24"/>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58" w:rsidRDefault="00874958" w:rsidP="00B53842">
    <w:pPr>
      <w:pStyle w:val="Header"/>
    </w:pPr>
    <w: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892</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B376E">
      <w:rPr>
        <w:rStyle w:val="PageNumber"/>
        <w:b/>
        <w:bCs/>
        <w:noProof/>
      </w:rPr>
      <w:t>1</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6A" w:rsidRDefault="0063446A" w:rsidP="00B53842">
    <w:pPr>
      <w:pStyle w:val="Header"/>
    </w:pPr>
    <w: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 xml:space="preserve">892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B376E">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6A" w:rsidRDefault="0063446A" w:rsidP="00097B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376E">
      <w:rPr>
        <w:rStyle w:val="PageNumber"/>
        <w:b/>
        <w:bCs/>
        <w:noProof/>
        <w:lang w:val="en-US"/>
      </w:rPr>
      <w:t>2</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 xml:space="preserve">892 </w:t>
    </w:r>
    <w:r w:rsidRPr="00A51377">
      <w:rPr>
        <w:rFonts w:ascii="SimSun" w:hAnsi="SimSun" w:hint="eastAsia"/>
        <w:b/>
        <w:bCs/>
        <w:szCs w:val="24"/>
        <w:lang w:eastAsia="zh-CN"/>
      </w:rPr>
      <w:t>建议书</w:t>
    </w:r>
    <w:r>
      <w:rPr>
        <w:rFonts w:ascii="SimSun" w:hAnsi="SimSun" w:hint="eastAsia"/>
        <w:b/>
        <w:bCs/>
        <w:szCs w:val="24"/>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7">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7">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9">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6">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2"/>
  </w:num>
  <w:num w:numId="4">
    <w:abstractNumId w:val="26"/>
  </w:num>
  <w:num w:numId="5">
    <w:abstractNumId w:val="8"/>
  </w:num>
  <w:num w:numId="6">
    <w:abstractNumId w:val="9"/>
  </w:num>
  <w:num w:numId="7">
    <w:abstractNumId w:val="14"/>
  </w:num>
  <w:num w:numId="8">
    <w:abstractNumId w:val="12"/>
  </w:num>
  <w:num w:numId="9">
    <w:abstractNumId w:val="25"/>
  </w:num>
  <w:num w:numId="10">
    <w:abstractNumId w:val="20"/>
  </w:num>
  <w:num w:numId="11">
    <w:abstractNumId w:val="6"/>
  </w:num>
  <w:num w:numId="12">
    <w:abstractNumId w:val="5"/>
  </w:num>
  <w:num w:numId="13">
    <w:abstractNumId w:val="7"/>
  </w:num>
  <w:num w:numId="14">
    <w:abstractNumId w:val="27"/>
  </w:num>
  <w:num w:numId="15">
    <w:abstractNumId w:val="10"/>
  </w:num>
  <w:num w:numId="16">
    <w:abstractNumId w:val="23"/>
  </w:num>
  <w:num w:numId="17">
    <w:abstractNumId w:val="21"/>
  </w:num>
  <w:num w:numId="18">
    <w:abstractNumId w:val="28"/>
  </w:num>
  <w:num w:numId="19">
    <w:abstractNumId w:val="24"/>
  </w:num>
  <w:num w:numId="20">
    <w:abstractNumId w:val="22"/>
  </w:num>
  <w:num w:numId="21">
    <w:abstractNumId w:val="13"/>
  </w:num>
  <w:num w:numId="22">
    <w:abstractNumId w:val="19"/>
  </w:num>
  <w:num w:numId="23">
    <w:abstractNumId w:val="17"/>
  </w:num>
  <w:num w:numId="24">
    <w:abstractNumId w:val="0"/>
  </w:num>
  <w:num w:numId="25">
    <w:abstractNumId w:val="18"/>
  </w:num>
  <w:num w:numId="26">
    <w:abstractNumId w:val="16"/>
  </w:num>
  <w:num w:numId="27">
    <w:abstractNumId w:val="15"/>
  </w:num>
  <w:num w:numId="28">
    <w:abstractNumId w:val="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0177">
      <o:colormru v:ext="edit" colors="#d62a47"/>
      <o:colormenu v:ext="edit" strokecolor="#d62a47"/>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36EE3"/>
    <w:rsid w:val="00042178"/>
    <w:rsid w:val="0004274F"/>
    <w:rsid w:val="00072484"/>
    <w:rsid w:val="00083442"/>
    <w:rsid w:val="00096612"/>
    <w:rsid w:val="00097B74"/>
    <w:rsid w:val="000A417F"/>
    <w:rsid w:val="000B376E"/>
    <w:rsid w:val="000B70EC"/>
    <w:rsid w:val="000B7683"/>
    <w:rsid w:val="000D0677"/>
    <w:rsid w:val="000E3964"/>
    <w:rsid w:val="000F42D0"/>
    <w:rsid w:val="00102934"/>
    <w:rsid w:val="001117A6"/>
    <w:rsid w:val="00147110"/>
    <w:rsid w:val="00156A7F"/>
    <w:rsid w:val="00170EF2"/>
    <w:rsid w:val="00173908"/>
    <w:rsid w:val="001766E0"/>
    <w:rsid w:val="00177412"/>
    <w:rsid w:val="001A49DA"/>
    <w:rsid w:val="001C2A5A"/>
    <w:rsid w:val="001C5C82"/>
    <w:rsid w:val="001E0863"/>
    <w:rsid w:val="001E3D97"/>
    <w:rsid w:val="001F20B1"/>
    <w:rsid w:val="002058CE"/>
    <w:rsid w:val="00212440"/>
    <w:rsid w:val="002165F1"/>
    <w:rsid w:val="00221369"/>
    <w:rsid w:val="00223658"/>
    <w:rsid w:val="002252F4"/>
    <w:rsid w:val="00235FC2"/>
    <w:rsid w:val="00252809"/>
    <w:rsid w:val="00263BD5"/>
    <w:rsid w:val="00271475"/>
    <w:rsid w:val="00276D21"/>
    <w:rsid w:val="00291429"/>
    <w:rsid w:val="00296D7F"/>
    <w:rsid w:val="002B257B"/>
    <w:rsid w:val="002B3CF6"/>
    <w:rsid w:val="002C768A"/>
    <w:rsid w:val="002D0AA3"/>
    <w:rsid w:val="002D2319"/>
    <w:rsid w:val="002D76C4"/>
    <w:rsid w:val="002F5199"/>
    <w:rsid w:val="00305339"/>
    <w:rsid w:val="00331D32"/>
    <w:rsid w:val="00397C36"/>
    <w:rsid w:val="003A3FBD"/>
    <w:rsid w:val="003A6A35"/>
    <w:rsid w:val="003B746D"/>
    <w:rsid w:val="003C6E28"/>
    <w:rsid w:val="003E7231"/>
    <w:rsid w:val="003E7E19"/>
    <w:rsid w:val="003F3133"/>
    <w:rsid w:val="003F6D74"/>
    <w:rsid w:val="004000AA"/>
    <w:rsid w:val="00420DFD"/>
    <w:rsid w:val="00456A68"/>
    <w:rsid w:val="00470E28"/>
    <w:rsid w:val="004934C5"/>
    <w:rsid w:val="004C29E3"/>
    <w:rsid w:val="004D7D8E"/>
    <w:rsid w:val="004E1ED9"/>
    <w:rsid w:val="004F63CD"/>
    <w:rsid w:val="00511AA6"/>
    <w:rsid w:val="005201A2"/>
    <w:rsid w:val="00525DC5"/>
    <w:rsid w:val="00536BEF"/>
    <w:rsid w:val="00540C6A"/>
    <w:rsid w:val="00545DC8"/>
    <w:rsid w:val="0055420D"/>
    <w:rsid w:val="00556548"/>
    <w:rsid w:val="00572CC3"/>
    <w:rsid w:val="005822A2"/>
    <w:rsid w:val="00586EF8"/>
    <w:rsid w:val="005A586E"/>
    <w:rsid w:val="005B1C79"/>
    <w:rsid w:val="005B3B6D"/>
    <w:rsid w:val="005B49AB"/>
    <w:rsid w:val="005B50E7"/>
    <w:rsid w:val="005E7B4F"/>
    <w:rsid w:val="005F003C"/>
    <w:rsid w:val="006038AE"/>
    <w:rsid w:val="00606CB8"/>
    <w:rsid w:val="00607D68"/>
    <w:rsid w:val="006134E2"/>
    <w:rsid w:val="006149B1"/>
    <w:rsid w:val="0063446A"/>
    <w:rsid w:val="006455EA"/>
    <w:rsid w:val="006508D3"/>
    <w:rsid w:val="006804B1"/>
    <w:rsid w:val="00680D2B"/>
    <w:rsid w:val="00681B32"/>
    <w:rsid w:val="006B1D2B"/>
    <w:rsid w:val="006C2BAB"/>
    <w:rsid w:val="006C54AD"/>
    <w:rsid w:val="006D3574"/>
    <w:rsid w:val="006E2037"/>
    <w:rsid w:val="006E6199"/>
    <w:rsid w:val="00712870"/>
    <w:rsid w:val="00715F73"/>
    <w:rsid w:val="00733073"/>
    <w:rsid w:val="0074274F"/>
    <w:rsid w:val="00743D85"/>
    <w:rsid w:val="00753CF4"/>
    <w:rsid w:val="007565CC"/>
    <w:rsid w:val="00763B9A"/>
    <w:rsid w:val="007671B1"/>
    <w:rsid w:val="00795756"/>
    <w:rsid w:val="007A6AA8"/>
    <w:rsid w:val="007B6B29"/>
    <w:rsid w:val="007C30A6"/>
    <w:rsid w:val="007F7DCC"/>
    <w:rsid w:val="00817CB8"/>
    <w:rsid w:val="008310C9"/>
    <w:rsid w:val="008510DC"/>
    <w:rsid w:val="00853CC5"/>
    <w:rsid w:val="00861D7A"/>
    <w:rsid w:val="00866DFD"/>
    <w:rsid w:val="0086771B"/>
    <w:rsid w:val="00874958"/>
    <w:rsid w:val="00894EE4"/>
    <w:rsid w:val="008B6AAB"/>
    <w:rsid w:val="008C24CC"/>
    <w:rsid w:val="008C7848"/>
    <w:rsid w:val="008E5C0C"/>
    <w:rsid w:val="008F4883"/>
    <w:rsid w:val="008F5287"/>
    <w:rsid w:val="00906AD6"/>
    <w:rsid w:val="0091359F"/>
    <w:rsid w:val="00914E5A"/>
    <w:rsid w:val="00917AF2"/>
    <w:rsid w:val="0092418A"/>
    <w:rsid w:val="00934ED7"/>
    <w:rsid w:val="009531A0"/>
    <w:rsid w:val="009543C3"/>
    <w:rsid w:val="009650A8"/>
    <w:rsid w:val="00966E1B"/>
    <w:rsid w:val="00987771"/>
    <w:rsid w:val="009947C0"/>
    <w:rsid w:val="009A292B"/>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B4C48"/>
    <w:rsid w:val="00AB7762"/>
    <w:rsid w:val="00AC1838"/>
    <w:rsid w:val="00AD7E2E"/>
    <w:rsid w:val="00AE2503"/>
    <w:rsid w:val="00AE7E97"/>
    <w:rsid w:val="00B00A96"/>
    <w:rsid w:val="00B01522"/>
    <w:rsid w:val="00B02364"/>
    <w:rsid w:val="00B033C8"/>
    <w:rsid w:val="00B053D1"/>
    <w:rsid w:val="00B20B1C"/>
    <w:rsid w:val="00B24626"/>
    <w:rsid w:val="00B33425"/>
    <w:rsid w:val="00B44E24"/>
    <w:rsid w:val="00B53842"/>
    <w:rsid w:val="00B54ECC"/>
    <w:rsid w:val="00B61356"/>
    <w:rsid w:val="00B714F3"/>
    <w:rsid w:val="00B87B6B"/>
    <w:rsid w:val="00B9572D"/>
    <w:rsid w:val="00BC5D77"/>
    <w:rsid w:val="00BE5B6A"/>
    <w:rsid w:val="00BF487A"/>
    <w:rsid w:val="00BF5570"/>
    <w:rsid w:val="00BF722C"/>
    <w:rsid w:val="00C00988"/>
    <w:rsid w:val="00C1023D"/>
    <w:rsid w:val="00C252CE"/>
    <w:rsid w:val="00C35491"/>
    <w:rsid w:val="00C37C48"/>
    <w:rsid w:val="00C46BD9"/>
    <w:rsid w:val="00C55258"/>
    <w:rsid w:val="00C73560"/>
    <w:rsid w:val="00CB0F14"/>
    <w:rsid w:val="00CD659B"/>
    <w:rsid w:val="00CE5F08"/>
    <w:rsid w:val="00CF315F"/>
    <w:rsid w:val="00D112BD"/>
    <w:rsid w:val="00D1307D"/>
    <w:rsid w:val="00D21F65"/>
    <w:rsid w:val="00D22003"/>
    <w:rsid w:val="00D456A8"/>
    <w:rsid w:val="00D55141"/>
    <w:rsid w:val="00D700EE"/>
    <w:rsid w:val="00D83556"/>
    <w:rsid w:val="00D84AE0"/>
    <w:rsid w:val="00DD0CD2"/>
    <w:rsid w:val="00DE279B"/>
    <w:rsid w:val="00DE50D0"/>
    <w:rsid w:val="00DF4176"/>
    <w:rsid w:val="00E036A1"/>
    <w:rsid w:val="00E04E91"/>
    <w:rsid w:val="00E17240"/>
    <w:rsid w:val="00E25621"/>
    <w:rsid w:val="00E26D07"/>
    <w:rsid w:val="00E34C04"/>
    <w:rsid w:val="00E53AB3"/>
    <w:rsid w:val="00E74595"/>
    <w:rsid w:val="00E85E61"/>
    <w:rsid w:val="00E9693D"/>
    <w:rsid w:val="00EB4FD9"/>
    <w:rsid w:val="00EC281A"/>
    <w:rsid w:val="00EC3070"/>
    <w:rsid w:val="00ED2695"/>
    <w:rsid w:val="00ED3104"/>
    <w:rsid w:val="00F30C9B"/>
    <w:rsid w:val="00F33277"/>
    <w:rsid w:val="00F336AF"/>
    <w:rsid w:val="00F354B1"/>
    <w:rsid w:val="00F43F17"/>
    <w:rsid w:val="00FA67CA"/>
    <w:rsid w:val="00FB0E4E"/>
    <w:rsid w:val="00FC4F40"/>
    <w:rsid w:val="00FD000E"/>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1595D-20E3-42F1-B6B3-3B871CCD5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20</TotalTime>
  <Pages>4</Pages>
  <Words>1334</Words>
  <Characters>523</Characters>
  <Application>Microsoft Office Word</Application>
  <DocSecurity>0</DocSecurity>
  <Lines>261</Lines>
  <Paragraphs>265</Paragraphs>
  <ScaleCrop>false</ScaleCrop>
  <HeadingPairs>
    <vt:vector size="2" baseType="variant">
      <vt:variant>
        <vt:lpstr>Title</vt:lpstr>
      </vt:variant>
      <vt:variant>
        <vt:i4>1</vt:i4>
      </vt:variant>
    </vt:vector>
  </HeadingPairs>
  <TitlesOfParts>
    <vt:vector size="1" baseType="lpstr">
      <vt:lpstr>ITU-R BS.1548-2 建议书 - 数字广播音频编码系统的用户需求</vt:lpstr>
    </vt:vector>
  </TitlesOfParts>
  <Manager/>
  <Company>ITU</Company>
  <LinksUpToDate>false</LinksUpToDate>
  <CharactersWithSpaces>1592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BS.1892建议书 - 有关VHF频段I和II中数字地面广播增强型多媒体业务的要求</dc:title>
  <dc:subject/>
  <dc:creator>chenm</dc:creator>
  <cp:keywords/>
  <dc:description>Edition                       1.11.07      SP_x000d_
corr. editeur: 14.2.08/KJ_x000d_
REV - 18-02-08 - HB_x000d_
1er epreuve: 29.10.09/SC</dc:description>
  <cp:lastModifiedBy>lij</cp:lastModifiedBy>
  <cp:revision>7</cp:revision>
  <cp:lastPrinted>2011-06-22T09:23:00Z</cp:lastPrinted>
  <dcterms:created xsi:type="dcterms:W3CDTF">2011-06-22T09:17:00Z</dcterms:created>
  <dcterms:modified xsi:type="dcterms:W3CDTF">2011-08-22T13:10:00Z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