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33DF" w14:textId="77777777" w:rsidR="00FE79FE" w:rsidRPr="00FD3C61" w:rsidRDefault="00FE79FE">
      <w:pPr>
        <w:rPr>
          <w:lang w:val="ru-RU"/>
        </w:rPr>
      </w:pPr>
      <w:bookmarkStart w:id="0" w:name="c2tope"/>
      <w:bookmarkEnd w:id="0"/>
    </w:p>
    <w:p w14:paraId="3028361E" w14:textId="77777777" w:rsidR="009E7C05" w:rsidRDefault="009E7C05" w:rsidP="009E7C05"/>
    <w:p w14:paraId="11B0E2A9" w14:textId="77777777" w:rsidR="009E7C05" w:rsidRDefault="009E7C05" w:rsidP="009E7C05">
      <w:pPr>
        <w:tabs>
          <w:tab w:val="clear" w:pos="794"/>
          <w:tab w:val="clear" w:pos="1191"/>
          <w:tab w:val="clear" w:pos="1588"/>
          <w:tab w:val="clear" w:pos="1985"/>
        </w:tabs>
      </w:pPr>
    </w:p>
    <w:p w14:paraId="49F424FE" w14:textId="16337C3B" w:rsidR="009E7C05" w:rsidRPr="00736384" w:rsidRDefault="009E7C05" w:rsidP="009E7C05">
      <w:pPr>
        <w:pStyle w:val="CoverNumber"/>
        <w:rPr>
          <w:lang w:val="fr-FR"/>
        </w:rPr>
      </w:pPr>
      <w:r w:rsidRPr="006C3E3D">
        <w:rPr>
          <w:lang w:val="ru-RU"/>
        </w:rPr>
        <w:t>Рекомендация</w:t>
      </w:r>
      <w:r w:rsidRPr="00736384">
        <w:rPr>
          <w:lang w:val="fr-FR"/>
        </w:rPr>
        <w:t xml:space="preserve"> </w:t>
      </w:r>
      <w:r w:rsidRPr="006C3E3D">
        <w:rPr>
          <w:lang w:val="ru-RU"/>
        </w:rPr>
        <w:t>МСЭ</w:t>
      </w:r>
      <w:r w:rsidRPr="00736384">
        <w:rPr>
          <w:lang w:val="fr-FR"/>
        </w:rPr>
        <w:t xml:space="preserve">-R </w:t>
      </w:r>
      <w:r>
        <w:rPr>
          <w:lang w:val="fr-FR"/>
        </w:rPr>
        <w:t>B</w:t>
      </w:r>
      <w:r w:rsidR="00CA7519">
        <w:rPr>
          <w:lang w:val="fr-FR"/>
        </w:rPr>
        <w:t>S</w:t>
      </w:r>
      <w:r w:rsidRPr="00736384">
        <w:rPr>
          <w:lang w:val="fr-FR"/>
        </w:rPr>
        <w:t>.</w:t>
      </w:r>
      <w:r w:rsidR="001A4173" w:rsidRPr="00AF0F10">
        <w:rPr>
          <w:rFonts w:eastAsia="SimSun" w:cs="Arial"/>
          <w:szCs w:val="44"/>
          <w:lang w:val="ru-RU"/>
        </w:rPr>
        <w:t>1873-1</w:t>
      </w:r>
    </w:p>
    <w:p w14:paraId="363BF592" w14:textId="7F8621CF" w:rsidR="009E7C05" w:rsidRPr="00736384" w:rsidRDefault="001A4173" w:rsidP="009E7C05">
      <w:pPr>
        <w:pStyle w:val="CoverDate"/>
        <w:rPr>
          <w:lang w:val="fr-FR"/>
        </w:rPr>
      </w:pPr>
      <w:r w:rsidRPr="00AF0F10">
        <w:rPr>
          <w:rFonts w:eastAsia="SimSun" w:cs="Arial"/>
          <w:bCs/>
          <w:szCs w:val="36"/>
          <w:lang w:val="ru-RU"/>
        </w:rPr>
        <w:t>(05/2023)</w:t>
      </w:r>
    </w:p>
    <w:p w14:paraId="3548BEF3" w14:textId="4B0E9B73" w:rsidR="009E7C05" w:rsidRPr="00736384" w:rsidRDefault="009E7C05" w:rsidP="009E7C05">
      <w:pPr>
        <w:pStyle w:val="CoverSeries"/>
        <w:rPr>
          <w:lang w:val="fr-FR"/>
        </w:rPr>
      </w:pPr>
      <w:r w:rsidRPr="006C3E3D">
        <w:rPr>
          <w:lang w:val="ru-RU"/>
        </w:rPr>
        <w:t>Серия</w:t>
      </w:r>
      <w:r w:rsidRPr="00736384">
        <w:rPr>
          <w:lang w:val="fr-FR"/>
        </w:rPr>
        <w:t xml:space="preserve"> </w:t>
      </w:r>
      <w:r>
        <w:rPr>
          <w:lang w:val="fr-FR"/>
        </w:rPr>
        <w:t>B</w:t>
      </w:r>
      <w:r w:rsidR="00CA7519">
        <w:rPr>
          <w:lang w:val="fr-FR"/>
        </w:rPr>
        <w:t>S</w:t>
      </w:r>
      <w:r w:rsidRPr="00736384">
        <w:rPr>
          <w:lang w:val="fr-FR"/>
        </w:rPr>
        <w:t xml:space="preserve">: </w:t>
      </w:r>
      <w:r w:rsidR="00CA7519" w:rsidRPr="00CA7519">
        <w:rPr>
          <w:lang w:val="fr-FR"/>
        </w:rPr>
        <w:t xml:space="preserve">Радиовещательная служба </w:t>
      </w:r>
      <w:r w:rsidR="00683E69">
        <w:rPr>
          <w:lang w:val="fr-FR"/>
        </w:rPr>
        <w:br/>
      </w:r>
      <w:r w:rsidR="00CA7519" w:rsidRPr="00CA7519">
        <w:rPr>
          <w:lang w:val="fr-FR"/>
        </w:rPr>
        <w:t>(звуковая)</w:t>
      </w:r>
    </w:p>
    <w:p w14:paraId="42D2531C" w14:textId="34F2890E" w:rsidR="009E7C05" w:rsidRPr="00D32689" w:rsidRDefault="001A4173" w:rsidP="009E7C05">
      <w:pPr>
        <w:pStyle w:val="CoverTitle"/>
        <w:rPr>
          <w:lang w:val="fr-FR"/>
        </w:rPr>
      </w:pPr>
      <w:r w:rsidRPr="00AF0F10">
        <w:rPr>
          <w:sz w:val="40"/>
          <w:szCs w:val="42"/>
          <w:lang w:val="ru-RU"/>
        </w:rPr>
        <w:t>Последовательный многоканальный звуковой цифровой интерфейс для студий</w:t>
      </w:r>
      <w:r>
        <w:rPr>
          <w:sz w:val="40"/>
          <w:szCs w:val="42"/>
          <w:lang w:val="ru-RU"/>
        </w:rPr>
        <w:t> </w:t>
      </w:r>
      <w:r w:rsidRPr="00AF0F10">
        <w:rPr>
          <w:sz w:val="40"/>
          <w:szCs w:val="42"/>
          <w:lang w:val="ru-RU"/>
        </w:rPr>
        <w:t>радиовещания</w:t>
      </w:r>
    </w:p>
    <w:p w14:paraId="19CB230E" w14:textId="77777777" w:rsidR="009E7C05" w:rsidRPr="00D32689" w:rsidRDefault="009E7C05" w:rsidP="009E7C05"/>
    <w:p w14:paraId="210C874F" w14:textId="77777777" w:rsidR="009E7C05" w:rsidRPr="005373E0" w:rsidRDefault="009E7C05" w:rsidP="009E7C05"/>
    <w:p w14:paraId="78AFB684" w14:textId="77777777" w:rsidR="009E7C05" w:rsidRPr="005373E0" w:rsidRDefault="009E7C05" w:rsidP="009E7C05">
      <w:pPr>
        <w:sectPr w:rsidR="009E7C05"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5F9A0793" w14:textId="77777777" w:rsidR="00131900" w:rsidRPr="00852A54" w:rsidRDefault="00131900" w:rsidP="00ED5D31">
      <w:pPr>
        <w:tabs>
          <w:tab w:val="clear" w:pos="794"/>
          <w:tab w:val="clear" w:pos="1191"/>
          <w:tab w:val="clear" w:pos="1588"/>
          <w:tab w:val="clear" w:pos="1985"/>
        </w:tabs>
        <w:overflowPunct/>
        <w:autoSpaceDE/>
        <w:autoSpaceDN/>
        <w:adjustRightInd/>
        <w:spacing w:before="0"/>
        <w:jc w:val="center"/>
        <w:textAlignment w:val="auto"/>
        <w:rPr>
          <w:b/>
          <w:bCs/>
          <w:szCs w:val="22"/>
          <w:lang w:val="ru-RU"/>
        </w:rPr>
      </w:pPr>
      <w:r w:rsidRPr="00852A54">
        <w:rPr>
          <w:b/>
          <w:bCs/>
          <w:szCs w:val="22"/>
          <w:lang w:val="ru-RU"/>
        </w:rPr>
        <w:lastRenderedPageBreak/>
        <w:t>Предисловие</w:t>
      </w:r>
    </w:p>
    <w:p w14:paraId="33216B58" w14:textId="77777777" w:rsidR="00131900" w:rsidRPr="004E05E5" w:rsidRDefault="00131900" w:rsidP="00131900">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Роль Сектора радиосвязи заключается в обеспечении рационального, справедливого, эффективного и экономичного использования радиочастотного спектра всеми службами радиосвязи, включая спутниковые службы, и проведении в неограниченном частотном диапазоне исследований, на основании которых принимаются Рекомендации.</w:t>
      </w:r>
    </w:p>
    <w:p w14:paraId="241FD9C0" w14:textId="77777777" w:rsidR="00131900" w:rsidRPr="004E05E5" w:rsidRDefault="00131900" w:rsidP="00131900">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 xml:space="preserve">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 </w:t>
      </w:r>
    </w:p>
    <w:p w14:paraId="74F158DD" w14:textId="77777777" w:rsidR="00131900" w:rsidRPr="004E05E5" w:rsidRDefault="00131900" w:rsidP="00135623">
      <w:pPr>
        <w:tabs>
          <w:tab w:val="clear" w:pos="794"/>
          <w:tab w:val="clear" w:pos="1191"/>
          <w:tab w:val="clear" w:pos="1588"/>
          <w:tab w:val="clear" w:pos="1985"/>
        </w:tabs>
        <w:overflowPunct/>
        <w:autoSpaceDE/>
        <w:autoSpaceDN/>
        <w:adjustRightInd/>
        <w:spacing w:before="360"/>
        <w:jc w:val="center"/>
        <w:textAlignment w:val="auto"/>
        <w:rPr>
          <w:b/>
          <w:bCs/>
          <w:szCs w:val="22"/>
          <w:lang w:val="ru-RU"/>
        </w:rPr>
      </w:pPr>
      <w:r w:rsidRPr="004E05E5">
        <w:rPr>
          <w:b/>
          <w:bCs/>
          <w:szCs w:val="22"/>
          <w:lang w:val="ru-RU"/>
        </w:rPr>
        <w:t>Политика в области прав интеллектуальной собственности (ПИС)</w:t>
      </w:r>
    </w:p>
    <w:p w14:paraId="69EB0660" w14:textId="13BBB3FD" w:rsidR="00131900" w:rsidRPr="00135623" w:rsidRDefault="00131900" w:rsidP="00D40303">
      <w:pPr>
        <w:tabs>
          <w:tab w:val="clear" w:pos="794"/>
          <w:tab w:val="clear" w:pos="1191"/>
          <w:tab w:val="clear" w:pos="1588"/>
          <w:tab w:val="clear" w:pos="1985"/>
        </w:tabs>
        <w:overflowPunct/>
        <w:autoSpaceDE/>
        <w:autoSpaceDN/>
        <w:adjustRightInd/>
        <w:textAlignment w:val="auto"/>
        <w:rPr>
          <w:sz w:val="20"/>
          <w:lang w:val="ru-RU"/>
        </w:rPr>
      </w:pPr>
      <w:r w:rsidRPr="004E05E5">
        <w:rPr>
          <w:sz w:val="20"/>
          <w:lang w:val="ru-RU"/>
        </w:rPr>
        <w:t>Политика МСЭ-</w:t>
      </w:r>
      <w:r w:rsidRPr="00135623">
        <w:rPr>
          <w:sz w:val="20"/>
          <w:lang w:val="en-US"/>
        </w:rPr>
        <w:t>R</w:t>
      </w:r>
      <w:r w:rsidRPr="004E05E5">
        <w:rPr>
          <w:sz w:val="20"/>
          <w:lang w:val="ru-RU"/>
        </w:rPr>
        <w:t xml:space="preserve"> в области ПИС излагается в общей патентной политике МСЭ-Т/МСЭ-</w:t>
      </w:r>
      <w:r w:rsidRPr="00135623">
        <w:rPr>
          <w:sz w:val="20"/>
          <w:lang w:val="en-US"/>
        </w:rPr>
        <w:t>R</w:t>
      </w:r>
      <w:r w:rsidRPr="004E05E5">
        <w:rPr>
          <w:sz w:val="20"/>
          <w:lang w:val="ru-RU"/>
        </w:rPr>
        <w:t>/ИСО/МЭК, упоминаемой в Резолюции МСЭ-</w:t>
      </w:r>
      <w:r w:rsidRPr="00135623">
        <w:rPr>
          <w:sz w:val="20"/>
          <w:lang w:val="en-US"/>
        </w:rPr>
        <w:t>R</w:t>
      </w:r>
      <w:r w:rsidR="001D53F9">
        <w:rPr>
          <w:sz w:val="20"/>
          <w:lang w:val="ru-RU"/>
        </w:rPr>
        <w:t xml:space="preserve"> </w:t>
      </w:r>
      <w:r w:rsidR="001D53F9" w:rsidRPr="004E05E5">
        <w:rPr>
          <w:sz w:val="20"/>
          <w:lang w:val="ru-RU"/>
        </w:rPr>
        <w:t>1</w:t>
      </w:r>
      <w:r w:rsidRPr="004E05E5">
        <w:rPr>
          <w:sz w:val="20"/>
          <w:lang w:val="ru-RU"/>
        </w:rPr>
        <w:t xml:space="preserve">. </w:t>
      </w:r>
      <w:r w:rsidRPr="00135623">
        <w:rPr>
          <w:sz w:val="20"/>
          <w:lang w:val="ru-RU"/>
        </w:rPr>
        <w:t xml:space="preserve">Формы, которые владельцам патентов следует использовать для представления патентных заявлений и деклараций о лицензировании, представлены по адресу: </w:t>
      </w:r>
      <w:hyperlink r:id="rId11" w:history="1">
        <w:r w:rsidR="009E7C05">
          <w:rPr>
            <w:rFonts w:eastAsia="SimSun"/>
            <w:color w:val="0000FF"/>
            <w:sz w:val="20"/>
            <w:u w:val="single"/>
            <w:lang w:val="ru-RU" w:eastAsia="zh-CN"/>
          </w:rPr>
          <w:t>http://www.itu.int/ITU-R/go/patents/ru</w:t>
        </w:r>
      </w:hyperlink>
      <w:r w:rsidRPr="00135623">
        <w:rPr>
          <w:sz w:val="20"/>
          <w:lang w:val="ru-RU"/>
        </w:rPr>
        <w:t>, где также содержатся Руководящие принципы по выполнению общей патентной политики МСЭ-Т/МСЭ-</w:t>
      </w:r>
      <w:r w:rsidRPr="00135623">
        <w:rPr>
          <w:sz w:val="20"/>
          <w:lang w:val="en-US"/>
        </w:rPr>
        <w:t>R</w:t>
      </w:r>
      <w:r w:rsidRPr="00135623">
        <w:rPr>
          <w:sz w:val="20"/>
          <w:lang w:val="ru-RU"/>
        </w:rPr>
        <w:t>/ИСО/МЭК и база данных патентной информации МСЭ-</w:t>
      </w:r>
      <w:r w:rsidRPr="00135623">
        <w:rPr>
          <w:sz w:val="20"/>
          <w:lang w:val="en-US"/>
        </w:rPr>
        <w:t>R</w:t>
      </w:r>
      <w:r w:rsidRPr="00135623">
        <w:rPr>
          <w:sz w:val="20"/>
          <w:lang w:val="ru-RU"/>
        </w:rPr>
        <w:t>.</w:t>
      </w:r>
    </w:p>
    <w:p w14:paraId="786086E2" w14:textId="77777777" w:rsidR="00131900" w:rsidRPr="00FD3C61" w:rsidRDefault="00131900" w:rsidP="00131900">
      <w:pPr>
        <w:tabs>
          <w:tab w:val="clear" w:pos="794"/>
          <w:tab w:val="clear" w:pos="1191"/>
          <w:tab w:val="clear" w:pos="1588"/>
          <w:tab w:val="clear" w:pos="1985"/>
        </w:tabs>
        <w:overflowPunct/>
        <w:autoSpaceDE/>
        <w:autoSpaceDN/>
        <w:adjustRightInd/>
        <w:jc w:val="left"/>
        <w:textAlignment w:val="auto"/>
        <w:rPr>
          <w:rFonts w:eastAsia="SimSun"/>
          <w:sz w:val="20"/>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1188"/>
        <w:gridCol w:w="7668"/>
      </w:tblGrid>
      <w:tr w:rsidR="00CA7519" w:rsidRPr="00EE334D" w14:paraId="4EB2E88A" w14:textId="77777777" w:rsidTr="004B7E93">
        <w:trPr>
          <w:jc w:val="center"/>
        </w:trPr>
        <w:tc>
          <w:tcPr>
            <w:tcW w:w="8856" w:type="dxa"/>
            <w:gridSpan w:val="2"/>
          </w:tcPr>
          <w:p w14:paraId="0CCFCEAA" w14:textId="77777777" w:rsidR="00CA7519" w:rsidRPr="00343097" w:rsidRDefault="00CA7519" w:rsidP="004B7E93">
            <w:pPr>
              <w:spacing w:before="180"/>
              <w:jc w:val="center"/>
              <w:rPr>
                <w:b/>
                <w:bCs/>
                <w:szCs w:val="22"/>
                <w:lang w:val="ru-RU"/>
              </w:rPr>
            </w:pPr>
            <w:r w:rsidRPr="00343097">
              <w:rPr>
                <w:b/>
                <w:bCs/>
                <w:szCs w:val="22"/>
                <w:lang w:val="ru-RU"/>
              </w:rPr>
              <w:t>Серии Рекомендаций МСЭ-R</w:t>
            </w:r>
          </w:p>
          <w:p w14:paraId="1B38020A" w14:textId="048659B9" w:rsidR="00CA7519" w:rsidRPr="00FD3C61" w:rsidRDefault="00CA7519" w:rsidP="004B7E93">
            <w:pPr>
              <w:spacing w:after="240"/>
              <w:jc w:val="center"/>
              <w:rPr>
                <w:rFonts w:eastAsia="SimSun"/>
                <w:sz w:val="18"/>
                <w:szCs w:val="18"/>
                <w:lang w:val="ru-RU" w:eastAsia="zh-CN"/>
              </w:rPr>
            </w:pPr>
            <w:r w:rsidRPr="00343097">
              <w:rPr>
                <w:sz w:val="18"/>
                <w:szCs w:val="18"/>
                <w:lang w:val="ru-RU"/>
              </w:rPr>
              <w:t xml:space="preserve">(Представлены также в онлайновой форме по адресу: </w:t>
            </w:r>
            <w:hyperlink r:id="rId12" w:history="1">
              <w:r w:rsidR="002A1744">
                <w:rPr>
                  <w:rStyle w:val="Hyperlink"/>
                  <w:sz w:val="18"/>
                  <w:lang w:val="ru-RU"/>
                </w:rPr>
                <w:t>http://www.itu.int/publ/R-REC/ru</w:t>
              </w:r>
            </w:hyperlink>
            <w:r w:rsidRPr="00343097">
              <w:rPr>
                <w:sz w:val="18"/>
                <w:szCs w:val="18"/>
                <w:lang w:val="ru-RU"/>
              </w:rPr>
              <w:t>.)</w:t>
            </w:r>
          </w:p>
        </w:tc>
      </w:tr>
      <w:tr w:rsidR="00CA7519" w:rsidRPr="00FD3C61" w14:paraId="1DCEA0C8" w14:textId="77777777" w:rsidTr="004B7E93">
        <w:trPr>
          <w:jc w:val="center"/>
        </w:trPr>
        <w:tc>
          <w:tcPr>
            <w:tcW w:w="1188" w:type="dxa"/>
          </w:tcPr>
          <w:p w14:paraId="408FC4BC" w14:textId="77777777" w:rsidR="00CA7519" w:rsidRPr="00D53910" w:rsidRDefault="00CA7519" w:rsidP="004B7E93">
            <w:pPr>
              <w:spacing w:before="40" w:after="40"/>
              <w:rPr>
                <w:b/>
                <w:bCs/>
                <w:sz w:val="20"/>
                <w:lang w:val="ru-RU"/>
              </w:rPr>
            </w:pPr>
            <w:r w:rsidRPr="00D53910">
              <w:rPr>
                <w:b/>
                <w:bCs/>
                <w:sz w:val="20"/>
                <w:lang w:val="ru-RU"/>
              </w:rPr>
              <w:t>Серия</w:t>
            </w:r>
          </w:p>
        </w:tc>
        <w:tc>
          <w:tcPr>
            <w:tcW w:w="7668" w:type="dxa"/>
          </w:tcPr>
          <w:p w14:paraId="667B2887" w14:textId="77777777" w:rsidR="00CA7519" w:rsidRPr="00FD3C61" w:rsidRDefault="00CA7519" w:rsidP="004B7E93">
            <w:pPr>
              <w:spacing w:before="40" w:after="40"/>
              <w:jc w:val="center"/>
              <w:rPr>
                <w:rFonts w:eastAsia="SimSun"/>
                <w:b/>
                <w:bCs/>
                <w:sz w:val="20"/>
                <w:lang w:val="ru-RU" w:eastAsia="zh-CN"/>
              </w:rPr>
            </w:pPr>
            <w:r w:rsidRPr="00D53910">
              <w:rPr>
                <w:b/>
                <w:bCs/>
                <w:sz w:val="20"/>
                <w:lang w:val="ru-RU"/>
              </w:rPr>
              <w:t>Название</w:t>
            </w:r>
          </w:p>
        </w:tc>
      </w:tr>
      <w:tr w:rsidR="00CA7519" w:rsidRPr="00FD3C61" w14:paraId="678D268E" w14:textId="77777777" w:rsidTr="004B7E93">
        <w:trPr>
          <w:jc w:val="center"/>
        </w:trPr>
        <w:tc>
          <w:tcPr>
            <w:tcW w:w="1188" w:type="dxa"/>
          </w:tcPr>
          <w:p w14:paraId="1AFAD50D" w14:textId="77777777" w:rsidR="00CA7519" w:rsidRPr="00D53910" w:rsidRDefault="00CA7519" w:rsidP="004B7E93">
            <w:pPr>
              <w:spacing w:before="40" w:after="40"/>
              <w:rPr>
                <w:b/>
                <w:bCs/>
                <w:sz w:val="20"/>
                <w:lang w:val="ru-RU"/>
              </w:rPr>
            </w:pPr>
            <w:r w:rsidRPr="00D53910">
              <w:rPr>
                <w:b/>
                <w:bCs/>
                <w:sz w:val="20"/>
                <w:lang w:val="ru-RU"/>
              </w:rPr>
              <w:t>BO</w:t>
            </w:r>
          </w:p>
        </w:tc>
        <w:tc>
          <w:tcPr>
            <w:tcW w:w="7668" w:type="dxa"/>
          </w:tcPr>
          <w:p w14:paraId="23CC16A3" w14:textId="77777777" w:rsidR="00CA7519" w:rsidRPr="00D53910" w:rsidRDefault="00CA7519" w:rsidP="004B7E93">
            <w:pPr>
              <w:spacing w:before="40" w:after="40"/>
              <w:jc w:val="left"/>
              <w:rPr>
                <w:sz w:val="20"/>
                <w:lang w:val="ru-RU"/>
              </w:rPr>
            </w:pPr>
            <w:r w:rsidRPr="00D53910">
              <w:rPr>
                <w:sz w:val="20"/>
                <w:lang w:val="ru-RU"/>
              </w:rPr>
              <w:t>Спутниковое радиовещание</w:t>
            </w:r>
          </w:p>
        </w:tc>
      </w:tr>
      <w:tr w:rsidR="00CA7519" w:rsidRPr="00EE334D" w14:paraId="0E19025A" w14:textId="77777777" w:rsidTr="004B7E93">
        <w:trPr>
          <w:jc w:val="center"/>
        </w:trPr>
        <w:tc>
          <w:tcPr>
            <w:tcW w:w="1188" w:type="dxa"/>
          </w:tcPr>
          <w:p w14:paraId="2D0D1065" w14:textId="77777777" w:rsidR="00CA7519" w:rsidRPr="00D53910" w:rsidRDefault="00CA7519" w:rsidP="004B7E93">
            <w:pPr>
              <w:spacing w:before="40" w:after="40"/>
              <w:rPr>
                <w:b/>
                <w:bCs/>
                <w:sz w:val="20"/>
                <w:lang w:val="ru-RU"/>
              </w:rPr>
            </w:pPr>
            <w:r w:rsidRPr="00D53910">
              <w:rPr>
                <w:b/>
                <w:bCs/>
                <w:sz w:val="20"/>
                <w:lang w:val="ru-RU"/>
              </w:rPr>
              <w:t>BR</w:t>
            </w:r>
          </w:p>
        </w:tc>
        <w:tc>
          <w:tcPr>
            <w:tcW w:w="7668" w:type="dxa"/>
          </w:tcPr>
          <w:p w14:paraId="693AC15D" w14:textId="77777777" w:rsidR="00CA7519" w:rsidRPr="00D53910" w:rsidRDefault="00CA7519" w:rsidP="004B7E93">
            <w:pPr>
              <w:spacing w:before="40" w:after="40"/>
              <w:jc w:val="left"/>
              <w:rPr>
                <w:sz w:val="20"/>
                <w:lang w:val="ru-RU"/>
              </w:rPr>
            </w:pPr>
            <w:r w:rsidRPr="00D53910">
              <w:rPr>
                <w:sz w:val="20"/>
                <w:lang w:val="ru-RU"/>
              </w:rPr>
              <w:t>Запись для производства, архивирования и воспроизведения; пленки для телевидения</w:t>
            </w:r>
          </w:p>
        </w:tc>
      </w:tr>
      <w:tr w:rsidR="00CA7519" w:rsidRPr="00FD3C61" w14:paraId="6B02A7D2" w14:textId="77777777" w:rsidTr="004B7E93">
        <w:trPr>
          <w:jc w:val="center"/>
        </w:trPr>
        <w:tc>
          <w:tcPr>
            <w:tcW w:w="1188" w:type="dxa"/>
            <w:shd w:val="clear" w:color="auto" w:fill="F2F2F2" w:themeFill="background1" w:themeFillShade="F2"/>
          </w:tcPr>
          <w:p w14:paraId="707BE9F2" w14:textId="77777777" w:rsidR="00CA7519" w:rsidRPr="00D53910" w:rsidRDefault="00CA7519" w:rsidP="004B7E93">
            <w:pPr>
              <w:spacing w:before="40" w:after="40"/>
              <w:rPr>
                <w:b/>
                <w:bCs/>
                <w:color w:val="000080"/>
                <w:sz w:val="20"/>
                <w:lang w:val="ru-RU"/>
              </w:rPr>
            </w:pPr>
            <w:r w:rsidRPr="00D53910">
              <w:rPr>
                <w:b/>
                <w:bCs/>
                <w:color w:val="000080"/>
                <w:sz w:val="20"/>
                <w:lang w:val="ru-RU"/>
              </w:rPr>
              <w:t>BS</w:t>
            </w:r>
          </w:p>
        </w:tc>
        <w:tc>
          <w:tcPr>
            <w:tcW w:w="7668" w:type="dxa"/>
            <w:shd w:val="clear" w:color="auto" w:fill="F2F2F2" w:themeFill="background1" w:themeFillShade="F2"/>
          </w:tcPr>
          <w:p w14:paraId="5CCACC0B" w14:textId="77777777" w:rsidR="00CA7519" w:rsidRPr="00D53910" w:rsidRDefault="00CA7519" w:rsidP="004B7E93">
            <w:pPr>
              <w:spacing w:before="40" w:after="40"/>
              <w:jc w:val="left"/>
              <w:rPr>
                <w:b/>
                <w:bCs/>
                <w:color w:val="000080"/>
                <w:sz w:val="20"/>
                <w:lang w:val="ru-RU"/>
              </w:rPr>
            </w:pPr>
            <w:r w:rsidRPr="00D53910">
              <w:rPr>
                <w:b/>
                <w:bCs/>
                <w:color w:val="000080"/>
                <w:sz w:val="20"/>
                <w:lang w:val="ru-RU"/>
              </w:rPr>
              <w:t>Радиовещательная служба (звуковая)</w:t>
            </w:r>
          </w:p>
        </w:tc>
      </w:tr>
      <w:tr w:rsidR="00CA7519" w:rsidRPr="00FD3C61" w14:paraId="001356F8" w14:textId="77777777" w:rsidTr="004B7E93">
        <w:trPr>
          <w:jc w:val="center"/>
        </w:trPr>
        <w:tc>
          <w:tcPr>
            <w:tcW w:w="1188" w:type="dxa"/>
          </w:tcPr>
          <w:p w14:paraId="5FED1DB8" w14:textId="77777777" w:rsidR="00CA7519" w:rsidRPr="00D53910" w:rsidRDefault="00CA7519" w:rsidP="004B7E93">
            <w:pPr>
              <w:spacing w:before="40" w:after="40"/>
              <w:rPr>
                <w:b/>
                <w:bCs/>
                <w:sz w:val="20"/>
                <w:lang w:val="ru-RU"/>
              </w:rPr>
            </w:pPr>
            <w:r w:rsidRPr="00D53910">
              <w:rPr>
                <w:b/>
                <w:bCs/>
                <w:sz w:val="20"/>
                <w:lang w:val="ru-RU"/>
              </w:rPr>
              <w:t>BT</w:t>
            </w:r>
          </w:p>
        </w:tc>
        <w:tc>
          <w:tcPr>
            <w:tcW w:w="7668" w:type="dxa"/>
          </w:tcPr>
          <w:p w14:paraId="269A148E" w14:textId="77777777" w:rsidR="00CA7519" w:rsidRPr="00D53910" w:rsidRDefault="00CA7519" w:rsidP="004B7E93">
            <w:pPr>
              <w:spacing w:before="40" w:after="40"/>
              <w:jc w:val="left"/>
              <w:rPr>
                <w:sz w:val="20"/>
                <w:lang w:val="ru-RU"/>
              </w:rPr>
            </w:pPr>
            <w:r w:rsidRPr="00D53910">
              <w:rPr>
                <w:sz w:val="20"/>
                <w:lang w:val="ru-RU"/>
              </w:rPr>
              <w:t>Радиовещательная служба (телевизионная)</w:t>
            </w:r>
          </w:p>
        </w:tc>
      </w:tr>
      <w:tr w:rsidR="00CA7519" w:rsidRPr="00FD3C61" w14:paraId="3619F540" w14:textId="77777777" w:rsidTr="004B7E93">
        <w:trPr>
          <w:jc w:val="center"/>
        </w:trPr>
        <w:tc>
          <w:tcPr>
            <w:tcW w:w="1188" w:type="dxa"/>
          </w:tcPr>
          <w:p w14:paraId="00FC113C" w14:textId="77777777" w:rsidR="00CA7519" w:rsidRPr="00D53910" w:rsidRDefault="00CA7519" w:rsidP="004B7E93">
            <w:pPr>
              <w:spacing w:before="40" w:after="40"/>
              <w:rPr>
                <w:b/>
                <w:bCs/>
                <w:sz w:val="20"/>
                <w:lang w:val="ru-RU"/>
              </w:rPr>
            </w:pPr>
            <w:r w:rsidRPr="00D53910">
              <w:rPr>
                <w:b/>
                <w:bCs/>
                <w:sz w:val="20"/>
                <w:lang w:val="ru-RU"/>
              </w:rPr>
              <w:t>F</w:t>
            </w:r>
          </w:p>
        </w:tc>
        <w:tc>
          <w:tcPr>
            <w:tcW w:w="7668" w:type="dxa"/>
          </w:tcPr>
          <w:p w14:paraId="612DD38F" w14:textId="77777777" w:rsidR="00CA7519" w:rsidRPr="00D53910" w:rsidRDefault="00CA7519" w:rsidP="004B7E93">
            <w:pPr>
              <w:spacing w:before="40" w:after="40"/>
              <w:jc w:val="left"/>
              <w:rPr>
                <w:sz w:val="20"/>
                <w:lang w:val="ru-RU"/>
              </w:rPr>
            </w:pPr>
            <w:r w:rsidRPr="00D53910">
              <w:rPr>
                <w:sz w:val="20"/>
                <w:lang w:val="ru-RU"/>
              </w:rPr>
              <w:t>Фиксированная служба</w:t>
            </w:r>
          </w:p>
        </w:tc>
      </w:tr>
      <w:tr w:rsidR="00CA7519" w:rsidRPr="00EE334D" w14:paraId="2889D74B" w14:textId="77777777" w:rsidTr="004B7E93">
        <w:trPr>
          <w:jc w:val="center"/>
        </w:trPr>
        <w:tc>
          <w:tcPr>
            <w:tcW w:w="1188" w:type="dxa"/>
            <w:shd w:val="clear" w:color="auto" w:fill="FFFFFF"/>
          </w:tcPr>
          <w:p w14:paraId="1CE26E6C" w14:textId="77777777" w:rsidR="00CA7519" w:rsidRPr="00D53910" w:rsidRDefault="00CA7519" w:rsidP="004B7E93">
            <w:pPr>
              <w:spacing w:before="40" w:after="40"/>
              <w:rPr>
                <w:b/>
                <w:bCs/>
                <w:sz w:val="20"/>
                <w:lang w:val="ru-RU"/>
              </w:rPr>
            </w:pPr>
            <w:r w:rsidRPr="00D53910">
              <w:rPr>
                <w:b/>
                <w:bCs/>
                <w:sz w:val="20"/>
                <w:lang w:val="ru-RU"/>
              </w:rPr>
              <w:t>M</w:t>
            </w:r>
          </w:p>
        </w:tc>
        <w:tc>
          <w:tcPr>
            <w:tcW w:w="7668" w:type="dxa"/>
            <w:shd w:val="clear" w:color="auto" w:fill="FFFFFF"/>
          </w:tcPr>
          <w:p w14:paraId="35B2D45D" w14:textId="77777777" w:rsidR="00CA7519" w:rsidRPr="00D53910" w:rsidRDefault="00CA7519" w:rsidP="004B7E93">
            <w:pPr>
              <w:spacing w:before="40" w:after="40"/>
              <w:jc w:val="left"/>
              <w:rPr>
                <w:sz w:val="20"/>
                <w:lang w:val="ru-RU"/>
              </w:rPr>
            </w:pPr>
            <w:r w:rsidRPr="00F91670">
              <w:rPr>
                <w:sz w:val="20"/>
                <w:lang w:val="ru-RU"/>
              </w:rPr>
              <w:t>Подвижные службы, служба радиоопределения, любительская служба и относящиеся к ним спутниковые службы</w:t>
            </w:r>
          </w:p>
        </w:tc>
      </w:tr>
      <w:tr w:rsidR="00CA7519" w:rsidRPr="00FD3C61" w14:paraId="6DD7A9E1" w14:textId="77777777" w:rsidTr="004B7E93">
        <w:trPr>
          <w:jc w:val="center"/>
        </w:trPr>
        <w:tc>
          <w:tcPr>
            <w:tcW w:w="1188" w:type="dxa"/>
            <w:shd w:val="clear" w:color="auto" w:fill="FFFFFF" w:themeFill="background1"/>
          </w:tcPr>
          <w:p w14:paraId="4B15141D" w14:textId="77777777" w:rsidR="00CA7519" w:rsidRPr="00D53910" w:rsidRDefault="00CA7519" w:rsidP="004B7E93">
            <w:pPr>
              <w:spacing w:before="40" w:after="40"/>
              <w:rPr>
                <w:b/>
                <w:bCs/>
                <w:sz w:val="20"/>
                <w:lang w:val="ru-RU"/>
              </w:rPr>
            </w:pPr>
            <w:r w:rsidRPr="00D53910">
              <w:rPr>
                <w:b/>
                <w:bCs/>
                <w:sz w:val="20"/>
                <w:lang w:val="ru-RU"/>
              </w:rPr>
              <w:t>P</w:t>
            </w:r>
          </w:p>
        </w:tc>
        <w:tc>
          <w:tcPr>
            <w:tcW w:w="7668" w:type="dxa"/>
            <w:shd w:val="clear" w:color="auto" w:fill="FFFFFF" w:themeFill="background1"/>
          </w:tcPr>
          <w:p w14:paraId="02B17B66" w14:textId="77777777" w:rsidR="00CA7519" w:rsidRPr="00D53910" w:rsidRDefault="00CA7519" w:rsidP="004B7E93">
            <w:pPr>
              <w:spacing w:before="40" w:after="40"/>
              <w:jc w:val="left"/>
              <w:rPr>
                <w:sz w:val="20"/>
                <w:lang w:val="ru-RU"/>
              </w:rPr>
            </w:pPr>
            <w:r w:rsidRPr="00D53910">
              <w:rPr>
                <w:sz w:val="20"/>
                <w:lang w:val="ru-RU"/>
              </w:rPr>
              <w:t>Распространение радиоволн</w:t>
            </w:r>
          </w:p>
        </w:tc>
      </w:tr>
      <w:tr w:rsidR="00CA7519" w:rsidRPr="00FD3C61" w14:paraId="756448F6" w14:textId="77777777" w:rsidTr="004B7E93">
        <w:trPr>
          <w:jc w:val="center"/>
        </w:trPr>
        <w:tc>
          <w:tcPr>
            <w:tcW w:w="1188" w:type="dxa"/>
          </w:tcPr>
          <w:p w14:paraId="059D14EE" w14:textId="77777777" w:rsidR="00CA7519" w:rsidRPr="00D53910" w:rsidRDefault="00CA7519" w:rsidP="004B7E93">
            <w:pPr>
              <w:spacing w:before="40" w:after="40"/>
              <w:rPr>
                <w:b/>
                <w:bCs/>
                <w:sz w:val="20"/>
                <w:lang w:val="ru-RU"/>
              </w:rPr>
            </w:pPr>
            <w:r w:rsidRPr="00D53910">
              <w:rPr>
                <w:b/>
                <w:bCs/>
                <w:sz w:val="20"/>
                <w:lang w:val="ru-RU"/>
              </w:rPr>
              <w:t>RA</w:t>
            </w:r>
          </w:p>
        </w:tc>
        <w:tc>
          <w:tcPr>
            <w:tcW w:w="7668" w:type="dxa"/>
          </w:tcPr>
          <w:p w14:paraId="7638A023" w14:textId="77777777" w:rsidR="00CA7519" w:rsidRPr="00D53910" w:rsidRDefault="00CA7519" w:rsidP="004B7E93">
            <w:pPr>
              <w:spacing w:before="40" w:after="40"/>
              <w:jc w:val="left"/>
              <w:rPr>
                <w:sz w:val="20"/>
                <w:lang w:val="ru-RU"/>
              </w:rPr>
            </w:pPr>
            <w:r w:rsidRPr="00D53910">
              <w:rPr>
                <w:sz w:val="20"/>
                <w:lang w:val="ru-RU"/>
              </w:rPr>
              <w:t>Радиоастрономия</w:t>
            </w:r>
          </w:p>
        </w:tc>
      </w:tr>
      <w:tr w:rsidR="00CA7519" w:rsidRPr="00FD3C61" w14:paraId="6133966E" w14:textId="77777777" w:rsidTr="004B7E93">
        <w:trPr>
          <w:jc w:val="center"/>
        </w:trPr>
        <w:tc>
          <w:tcPr>
            <w:tcW w:w="1188" w:type="dxa"/>
          </w:tcPr>
          <w:p w14:paraId="234FF516" w14:textId="77777777" w:rsidR="00CA7519" w:rsidRPr="00D53910" w:rsidRDefault="00CA7519" w:rsidP="004B7E93">
            <w:pPr>
              <w:spacing w:before="40" w:after="40"/>
              <w:rPr>
                <w:b/>
                <w:bCs/>
                <w:sz w:val="20"/>
                <w:lang w:val="ru-RU"/>
              </w:rPr>
            </w:pPr>
            <w:r w:rsidRPr="00D53910">
              <w:rPr>
                <w:b/>
                <w:bCs/>
                <w:sz w:val="20"/>
                <w:lang w:val="ru-RU"/>
              </w:rPr>
              <w:t>RS</w:t>
            </w:r>
          </w:p>
        </w:tc>
        <w:tc>
          <w:tcPr>
            <w:tcW w:w="7668" w:type="dxa"/>
          </w:tcPr>
          <w:p w14:paraId="4D7A203D" w14:textId="77777777" w:rsidR="00CA7519" w:rsidRPr="00D53910" w:rsidRDefault="00CA7519" w:rsidP="004B7E93">
            <w:pPr>
              <w:spacing w:before="40" w:after="40"/>
              <w:jc w:val="left"/>
              <w:rPr>
                <w:sz w:val="20"/>
                <w:lang w:val="ru-RU"/>
              </w:rPr>
            </w:pPr>
            <w:r w:rsidRPr="00D53910">
              <w:rPr>
                <w:sz w:val="20"/>
                <w:lang w:val="ru-RU"/>
              </w:rPr>
              <w:t>Системы дистанционного зондирования</w:t>
            </w:r>
          </w:p>
        </w:tc>
      </w:tr>
      <w:tr w:rsidR="00CA7519" w:rsidRPr="00FD3C61" w14:paraId="7C83AD1E" w14:textId="77777777" w:rsidTr="004B7E93">
        <w:trPr>
          <w:jc w:val="center"/>
        </w:trPr>
        <w:tc>
          <w:tcPr>
            <w:tcW w:w="1188" w:type="dxa"/>
          </w:tcPr>
          <w:p w14:paraId="131EE4BD" w14:textId="77777777" w:rsidR="00CA7519" w:rsidRPr="00D53910" w:rsidRDefault="00CA7519" w:rsidP="004B7E93">
            <w:pPr>
              <w:spacing w:before="40" w:after="40"/>
              <w:rPr>
                <w:b/>
                <w:bCs/>
                <w:sz w:val="20"/>
                <w:lang w:val="ru-RU"/>
              </w:rPr>
            </w:pPr>
            <w:r w:rsidRPr="00D53910">
              <w:rPr>
                <w:b/>
                <w:bCs/>
                <w:sz w:val="20"/>
                <w:lang w:val="ru-RU"/>
              </w:rPr>
              <w:t>S</w:t>
            </w:r>
          </w:p>
        </w:tc>
        <w:tc>
          <w:tcPr>
            <w:tcW w:w="7668" w:type="dxa"/>
          </w:tcPr>
          <w:p w14:paraId="2339D3EB" w14:textId="77777777" w:rsidR="00CA7519" w:rsidRPr="00D53910" w:rsidRDefault="00CA7519" w:rsidP="004B7E93">
            <w:pPr>
              <w:spacing w:before="40" w:after="40"/>
              <w:jc w:val="left"/>
              <w:rPr>
                <w:sz w:val="20"/>
                <w:lang w:val="ru-RU"/>
              </w:rPr>
            </w:pPr>
            <w:r w:rsidRPr="00D53910">
              <w:rPr>
                <w:sz w:val="20"/>
                <w:lang w:val="ru-RU"/>
              </w:rPr>
              <w:t>Фиксированная спутниковая служба</w:t>
            </w:r>
          </w:p>
        </w:tc>
      </w:tr>
      <w:tr w:rsidR="00CA7519" w:rsidRPr="00FD3C61" w14:paraId="21136664" w14:textId="77777777" w:rsidTr="004B7E93">
        <w:trPr>
          <w:jc w:val="center"/>
        </w:trPr>
        <w:tc>
          <w:tcPr>
            <w:tcW w:w="1188" w:type="dxa"/>
            <w:shd w:val="clear" w:color="auto" w:fill="auto"/>
          </w:tcPr>
          <w:p w14:paraId="6295546D" w14:textId="77777777" w:rsidR="00CA7519" w:rsidRPr="00D53910" w:rsidRDefault="00CA7519" w:rsidP="004B7E93">
            <w:pPr>
              <w:spacing w:before="40" w:after="40"/>
              <w:rPr>
                <w:b/>
                <w:bCs/>
                <w:sz w:val="20"/>
                <w:lang w:val="ru-RU"/>
              </w:rPr>
            </w:pPr>
            <w:r w:rsidRPr="00D53910">
              <w:rPr>
                <w:b/>
                <w:bCs/>
                <w:sz w:val="20"/>
                <w:lang w:val="ru-RU"/>
              </w:rPr>
              <w:t>SA</w:t>
            </w:r>
          </w:p>
        </w:tc>
        <w:tc>
          <w:tcPr>
            <w:tcW w:w="7668" w:type="dxa"/>
            <w:shd w:val="clear" w:color="auto" w:fill="auto"/>
          </w:tcPr>
          <w:p w14:paraId="15D4D59B" w14:textId="77777777" w:rsidR="00CA7519" w:rsidRPr="00D53910" w:rsidRDefault="00CA7519" w:rsidP="004B7E93">
            <w:pPr>
              <w:spacing w:before="40" w:after="40"/>
              <w:jc w:val="left"/>
              <w:rPr>
                <w:sz w:val="20"/>
                <w:lang w:val="ru-RU"/>
              </w:rPr>
            </w:pPr>
            <w:r w:rsidRPr="00D53910">
              <w:rPr>
                <w:sz w:val="20"/>
                <w:lang w:val="ru-RU"/>
              </w:rPr>
              <w:t>Космические применения и метеорология</w:t>
            </w:r>
          </w:p>
        </w:tc>
      </w:tr>
      <w:tr w:rsidR="00CA7519" w:rsidRPr="00EE334D" w14:paraId="7BAC7D65" w14:textId="77777777" w:rsidTr="004B7E93">
        <w:trPr>
          <w:jc w:val="center"/>
        </w:trPr>
        <w:tc>
          <w:tcPr>
            <w:tcW w:w="1188" w:type="dxa"/>
          </w:tcPr>
          <w:p w14:paraId="004BBDF5" w14:textId="77777777" w:rsidR="00CA7519" w:rsidRPr="00D53910" w:rsidRDefault="00CA7519" w:rsidP="004B7E93">
            <w:pPr>
              <w:spacing w:before="40" w:after="40"/>
              <w:rPr>
                <w:b/>
                <w:bCs/>
                <w:sz w:val="20"/>
                <w:lang w:val="ru-RU"/>
              </w:rPr>
            </w:pPr>
            <w:r w:rsidRPr="00D53910">
              <w:rPr>
                <w:b/>
                <w:bCs/>
                <w:sz w:val="20"/>
                <w:lang w:val="ru-RU"/>
              </w:rPr>
              <w:t>SF</w:t>
            </w:r>
          </w:p>
        </w:tc>
        <w:tc>
          <w:tcPr>
            <w:tcW w:w="7668" w:type="dxa"/>
          </w:tcPr>
          <w:p w14:paraId="74C3193F" w14:textId="77777777" w:rsidR="00CA7519" w:rsidRPr="00D53910" w:rsidRDefault="00CA7519" w:rsidP="004B7E93">
            <w:pPr>
              <w:spacing w:before="40" w:after="40"/>
              <w:jc w:val="left"/>
              <w:rPr>
                <w:sz w:val="20"/>
                <w:lang w:val="ru-RU"/>
              </w:rPr>
            </w:pPr>
            <w:r w:rsidRPr="00D53910">
              <w:rPr>
                <w:sz w:val="20"/>
                <w:lang w:val="ru-RU"/>
              </w:rPr>
              <w:t>Совместное использование частот и координация между системами фиксированной спутниковой службы и фиксированной службы</w:t>
            </w:r>
          </w:p>
        </w:tc>
      </w:tr>
      <w:tr w:rsidR="00CA7519" w:rsidRPr="00FD3C61" w14:paraId="46C72F4C" w14:textId="77777777" w:rsidTr="004B7E93">
        <w:trPr>
          <w:jc w:val="center"/>
        </w:trPr>
        <w:tc>
          <w:tcPr>
            <w:tcW w:w="1188" w:type="dxa"/>
            <w:shd w:val="clear" w:color="auto" w:fill="auto"/>
          </w:tcPr>
          <w:p w14:paraId="23538F7E" w14:textId="77777777" w:rsidR="00CA7519" w:rsidRPr="00D53910" w:rsidRDefault="00CA7519" w:rsidP="004B7E93">
            <w:pPr>
              <w:spacing w:before="40" w:after="40"/>
              <w:rPr>
                <w:b/>
                <w:bCs/>
                <w:sz w:val="20"/>
                <w:lang w:val="ru-RU"/>
              </w:rPr>
            </w:pPr>
            <w:r w:rsidRPr="00D53910">
              <w:rPr>
                <w:b/>
                <w:bCs/>
                <w:sz w:val="20"/>
                <w:lang w:val="ru-RU"/>
              </w:rPr>
              <w:t>SM</w:t>
            </w:r>
          </w:p>
        </w:tc>
        <w:tc>
          <w:tcPr>
            <w:tcW w:w="7668" w:type="dxa"/>
            <w:shd w:val="clear" w:color="auto" w:fill="auto"/>
          </w:tcPr>
          <w:p w14:paraId="57B49BBB" w14:textId="77777777" w:rsidR="00CA7519" w:rsidRPr="00D53910" w:rsidRDefault="00CA7519" w:rsidP="004B7E93">
            <w:pPr>
              <w:spacing w:before="40" w:after="40"/>
              <w:jc w:val="left"/>
              <w:rPr>
                <w:sz w:val="20"/>
                <w:lang w:val="ru-RU"/>
              </w:rPr>
            </w:pPr>
            <w:r w:rsidRPr="00D53910">
              <w:rPr>
                <w:sz w:val="20"/>
                <w:lang w:val="ru-RU"/>
              </w:rPr>
              <w:t>Управление использованием спектра</w:t>
            </w:r>
          </w:p>
        </w:tc>
      </w:tr>
      <w:tr w:rsidR="00CA7519" w:rsidRPr="00FD3C61" w14:paraId="40E406E3" w14:textId="77777777" w:rsidTr="004B7E93">
        <w:trPr>
          <w:jc w:val="center"/>
        </w:trPr>
        <w:tc>
          <w:tcPr>
            <w:tcW w:w="1188" w:type="dxa"/>
          </w:tcPr>
          <w:p w14:paraId="626E52B2" w14:textId="77777777" w:rsidR="00CA7519" w:rsidRPr="00D53910" w:rsidRDefault="00CA7519" w:rsidP="004B7E93">
            <w:pPr>
              <w:spacing w:before="40" w:after="40"/>
              <w:rPr>
                <w:b/>
                <w:bCs/>
                <w:sz w:val="20"/>
                <w:lang w:val="ru-RU"/>
              </w:rPr>
            </w:pPr>
            <w:r w:rsidRPr="00D53910">
              <w:rPr>
                <w:b/>
                <w:bCs/>
                <w:sz w:val="20"/>
                <w:lang w:val="ru-RU"/>
              </w:rPr>
              <w:t>SNG</w:t>
            </w:r>
          </w:p>
        </w:tc>
        <w:tc>
          <w:tcPr>
            <w:tcW w:w="7668" w:type="dxa"/>
          </w:tcPr>
          <w:p w14:paraId="3D675992" w14:textId="77777777" w:rsidR="00CA7519" w:rsidRPr="00D53910" w:rsidRDefault="00CA7519" w:rsidP="004B7E93">
            <w:pPr>
              <w:spacing w:before="40" w:after="40"/>
              <w:jc w:val="left"/>
              <w:rPr>
                <w:sz w:val="20"/>
                <w:lang w:val="ru-RU"/>
              </w:rPr>
            </w:pPr>
            <w:r w:rsidRPr="00D53910">
              <w:rPr>
                <w:sz w:val="20"/>
                <w:lang w:val="ru-RU"/>
              </w:rPr>
              <w:t>Спутниковый сбор новостей</w:t>
            </w:r>
          </w:p>
        </w:tc>
      </w:tr>
      <w:tr w:rsidR="00CA7519" w:rsidRPr="00EE334D" w14:paraId="5DB6BAA9" w14:textId="77777777" w:rsidTr="004B7E93">
        <w:trPr>
          <w:jc w:val="center"/>
        </w:trPr>
        <w:tc>
          <w:tcPr>
            <w:tcW w:w="1188" w:type="dxa"/>
          </w:tcPr>
          <w:p w14:paraId="06E90BEF" w14:textId="77777777" w:rsidR="00CA7519" w:rsidRPr="00D53910" w:rsidRDefault="00CA7519" w:rsidP="004B7E93">
            <w:pPr>
              <w:spacing w:before="40" w:after="40"/>
              <w:rPr>
                <w:b/>
                <w:bCs/>
                <w:sz w:val="20"/>
                <w:lang w:val="ru-RU"/>
              </w:rPr>
            </w:pPr>
            <w:r w:rsidRPr="00D53910">
              <w:rPr>
                <w:b/>
                <w:bCs/>
                <w:sz w:val="20"/>
                <w:lang w:val="ru-RU"/>
              </w:rPr>
              <w:t>TF</w:t>
            </w:r>
          </w:p>
        </w:tc>
        <w:tc>
          <w:tcPr>
            <w:tcW w:w="7668" w:type="dxa"/>
          </w:tcPr>
          <w:p w14:paraId="357B7EA8" w14:textId="77777777" w:rsidR="00CA7519" w:rsidRPr="00D53910" w:rsidRDefault="00CA7519" w:rsidP="004B7E93">
            <w:pPr>
              <w:spacing w:before="40" w:after="40"/>
              <w:jc w:val="left"/>
              <w:rPr>
                <w:sz w:val="20"/>
                <w:lang w:val="ru-RU"/>
              </w:rPr>
            </w:pPr>
            <w:r w:rsidRPr="00D53910">
              <w:rPr>
                <w:sz w:val="20"/>
                <w:lang w:val="ru-RU"/>
              </w:rPr>
              <w:t>Передача сигналов времени и эталонных частот</w:t>
            </w:r>
          </w:p>
        </w:tc>
      </w:tr>
      <w:tr w:rsidR="00CA7519" w:rsidRPr="00EE334D" w14:paraId="292A52AF" w14:textId="77777777" w:rsidTr="004B7E93">
        <w:trPr>
          <w:jc w:val="center"/>
        </w:trPr>
        <w:tc>
          <w:tcPr>
            <w:tcW w:w="1188" w:type="dxa"/>
          </w:tcPr>
          <w:p w14:paraId="4623D81C" w14:textId="77777777" w:rsidR="00CA7519" w:rsidRPr="00D53910" w:rsidRDefault="00CA7519" w:rsidP="004B7E93">
            <w:pPr>
              <w:spacing w:before="40" w:after="180"/>
              <w:rPr>
                <w:b/>
                <w:bCs/>
                <w:sz w:val="20"/>
                <w:lang w:val="ru-RU"/>
              </w:rPr>
            </w:pPr>
            <w:r w:rsidRPr="00D53910">
              <w:rPr>
                <w:b/>
                <w:bCs/>
                <w:sz w:val="20"/>
                <w:lang w:val="ru-RU"/>
              </w:rPr>
              <w:t>V</w:t>
            </w:r>
          </w:p>
        </w:tc>
        <w:tc>
          <w:tcPr>
            <w:tcW w:w="7668" w:type="dxa"/>
          </w:tcPr>
          <w:p w14:paraId="68268788" w14:textId="77777777" w:rsidR="00CA7519" w:rsidRPr="00D53910" w:rsidRDefault="00CA7519" w:rsidP="004B7E93">
            <w:pPr>
              <w:spacing w:before="40" w:after="180"/>
              <w:jc w:val="left"/>
              <w:rPr>
                <w:sz w:val="20"/>
                <w:lang w:val="ru-RU"/>
              </w:rPr>
            </w:pPr>
            <w:r w:rsidRPr="00D53910">
              <w:rPr>
                <w:sz w:val="20"/>
                <w:lang w:val="ru-RU"/>
              </w:rPr>
              <w:t>Словарь и связанные с ним вопросы</w:t>
            </w:r>
          </w:p>
        </w:tc>
      </w:tr>
    </w:tbl>
    <w:p w14:paraId="23157806" w14:textId="77777777" w:rsidR="00131900" w:rsidRPr="00FD3C61" w:rsidRDefault="00131900" w:rsidP="00131900">
      <w:pPr>
        <w:tabs>
          <w:tab w:val="clear" w:pos="794"/>
          <w:tab w:val="clear" w:pos="1191"/>
          <w:tab w:val="clear" w:pos="1588"/>
          <w:tab w:val="clear" w:pos="1985"/>
        </w:tabs>
        <w:overflowPunct/>
        <w:autoSpaceDE/>
        <w:autoSpaceDN/>
        <w:adjustRightInd/>
        <w:spacing w:before="0"/>
        <w:jc w:val="left"/>
        <w:textAlignment w:val="auto"/>
        <w:rPr>
          <w:rFonts w:eastAsia="SimSun"/>
          <w:szCs w:val="24"/>
          <w:lang w:val="ru-RU" w:eastAsia="zh-CN"/>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1E0" w:firstRow="1" w:lastRow="1" w:firstColumn="1" w:lastColumn="1" w:noHBand="0" w:noVBand="0"/>
      </w:tblPr>
      <w:tblGrid>
        <w:gridCol w:w="8856"/>
      </w:tblGrid>
      <w:tr w:rsidR="00131900" w:rsidRPr="002E2C47" w14:paraId="6322B5F9" w14:textId="77777777" w:rsidTr="00135623">
        <w:trPr>
          <w:jc w:val="center"/>
        </w:trPr>
        <w:tc>
          <w:tcPr>
            <w:tcW w:w="8856" w:type="dxa"/>
          </w:tcPr>
          <w:p w14:paraId="09AA3E3F" w14:textId="77777777" w:rsidR="00131900" w:rsidRPr="00FD3C61" w:rsidRDefault="00131900" w:rsidP="001D53F9">
            <w:pPr>
              <w:spacing w:after="120"/>
              <w:jc w:val="left"/>
              <w:rPr>
                <w:rFonts w:eastAsia="SimSun"/>
                <w:i/>
                <w:iCs/>
                <w:sz w:val="20"/>
                <w:lang w:val="ru-RU" w:eastAsia="zh-CN"/>
              </w:rPr>
            </w:pPr>
            <w:r w:rsidRPr="004E05E5">
              <w:rPr>
                <w:b/>
                <w:bCs/>
                <w:i/>
                <w:iCs/>
                <w:sz w:val="20"/>
                <w:lang w:val="ru-RU"/>
              </w:rPr>
              <w:t>Примечание</w:t>
            </w:r>
            <w:r w:rsidRPr="004E05E5">
              <w:rPr>
                <w:i/>
                <w:iCs/>
                <w:sz w:val="20"/>
                <w:lang w:val="ru-RU"/>
              </w:rPr>
              <w:t>. – Настоящая Рекомендация МСЭ-R утверждена на английском языке в</w:t>
            </w:r>
            <w:r w:rsidR="000F09B1">
              <w:rPr>
                <w:i/>
                <w:iCs/>
                <w:sz w:val="20"/>
                <w:lang w:val="en-US"/>
              </w:rPr>
              <w:t> </w:t>
            </w:r>
            <w:r w:rsidRPr="004E05E5">
              <w:rPr>
                <w:i/>
                <w:iCs/>
                <w:sz w:val="20"/>
                <w:lang w:val="ru-RU"/>
              </w:rPr>
              <w:t>соответствии с процедурой, изложенной в Резолюции МСЭ-R</w:t>
            </w:r>
            <w:r w:rsidR="001D53F9">
              <w:rPr>
                <w:i/>
                <w:iCs/>
                <w:sz w:val="20"/>
                <w:lang w:val="ru-RU"/>
              </w:rPr>
              <w:t xml:space="preserve"> </w:t>
            </w:r>
            <w:r w:rsidR="001D53F9" w:rsidRPr="004E05E5">
              <w:rPr>
                <w:i/>
                <w:iCs/>
                <w:sz w:val="20"/>
                <w:lang w:val="ru-RU"/>
              </w:rPr>
              <w:t>1</w:t>
            </w:r>
            <w:r w:rsidRPr="004E05E5">
              <w:rPr>
                <w:i/>
                <w:iCs/>
                <w:sz w:val="20"/>
                <w:lang w:val="ru-RU"/>
              </w:rPr>
              <w:t>.</w:t>
            </w:r>
          </w:p>
        </w:tc>
      </w:tr>
    </w:tbl>
    <w:p w14:paraId="45AC0F69" w14:textId="781C8FFF" w:rsidR="00131900" w:rsidRPr="004E05E5" w:rsidRDefault="00131900" w:rsidP="00652125">
      <w:pPr>
        <w:spacing w:before="360"/>
        <w:jc w:val="right"/>
        <w:rPr>
          <w:sz w:val="20"/>
          <w:lang w:val="ru-RU"/>
        </w:rPr>
      </w:pPr>
      <w:r w:rsidRPr="004E05E5">
        <w:rPr>
          <w:i/>
          <w:iCs/>
          <w:sz w:val="20"/>
          <w:lang w:val="ru-RU"/>
        </w:rPr>
        <w:t>Электронная публикация</w:t>
      </w:r>
      <w:r w:rsidRPr="004E05E5">
        <w:rPr>
          <w:i/>
          <w:iCs/>
          <w:sz w:val="20"/>
          <w:lang w:val="ru-RU"/>
        </w:rPr>
        <w:br/>
      </w:r>
      <w:r w:rsidRPr="004E05E5">
        <w:rPr>
          <w:sz w:val="20"/>
          <w:lang w:val="ru-RU"/>
        </w:rPr>
        <w:t>Женева, 20</w:t>
      </w:r>
      <w:r w:rsidR="009E7C05">
        <w:rPr>
          <w:sz w:val="20"/>
          <w:lang w:val="en-GB"/>
        </w:rPr>
        <w:t>2</w:t>
      </w:r>
      <w:r w:rsidR="00491008">
        <w:rPr>
          <w:sz w:val="20"/>
          <w:lang w:val="en-GB"/>
        </w:rPr>
        <w:t>4</w:t>
      </w:r>
      <w:r w:rsidRPr="004E05E5">
        <w:rPr>
          <w:sz w:val="20"/>
          <w:lang w:val="ru-RU"/>
        </w:rPr>
        <w:t xml:space="preserve"> г.</w:t>
      </w:r>
    </w:p>
    <w:p w14:paraId="74D815F1" w14:textId="1F990F8D" w:rsidR="00CB5488" w:rsidRPr="009E7C05" w:rsidRDefault="00CB5488" w:rsidP="00652125">
      <w:pPr>
        <w:jc w:val="center"/>
        <w:rPr>
          <w:sz w:val="20"/>
          <w:lang w:val="en-GB"/>
        </w:rPr>
      </w:pPr>
      <w:r w:rsidRPr="00470E28">
        <w:rPr>
          <w:sz w:val="20"/>
          <w:lang w:val="en-US"/>
        </w:rPr>
        <w:sym w:font="Symbol" w:char="F0E3"/>
      </w:r>
      <w:r w:rsidRPr="00CB5488">
        <w:rPr>
          <w:sz w:val="20"/>
          <w:lang w:val="ru-RU"/>
        </w:rPr>
        <w:t xml:space="preserve"> </w:t>
      </w:r>
      <w:r w:rsidRPr="00470E28">
        <w:rPr>
          <w:sz w:val="20"/>
          <w:lang w:val="en-US"/>
        </w:rPr>
        <w:t>ITU</w:t>
      </w:r>
      <w:r w:rsidRPr="00CB5488">
        <w:rPr>
          <w:sz w:val="20"/>
          <w:lang w:val="ru-RU"/>
        </w:rPr>
        <w:t xml:space="preserve"> </w:t>
      </w:r>
      <w:bookmarkStart w:id="1" w:name="iiannee"/>
      <w:bookmarkEnd w:id="1"/>
      <w:r w:rsidRPr="00CB5488">
        <w:rPr>
          <w:sz w:val="20"/>
          <w:lang w:val="ru-RU"/>
        </w:rPr>
        <w:t>20</w:t>
      </w:r>
      <w:r w:rsidR="009E7C05">
        <w:rPr>
          <w:sz w:val="20"/>
          <w:lang w:val="en-GB"/>
        </w:rPr>
        <w:t>2</w:t>
      </w:r>
      <w:r w:rsidR="00491008">
        <w:rPr>
          <w:sz w:val="20"/>
          <w:lang w:val="en-GB"/>
        </w:rPr>
        <w:t>4</w:t>
      </w:r>
    </w:p>
    <w:p w14:paraId="20CEC6D9" w14:textId="77777777" w:rsidR="00CB5488" w:rsidRPr="001D53F9" w:rsidRDefault="00131900" w:rsidP="00CB5488">
      <w:pPr>
        <w:rPr>
          <w:i/>
          <w:sz w:val="20"/>
          <w:lang w:val="ru-RU"/>
        </w:rPr>
      </w:pPr>
      <w:r w:rsidRPr="004E05E5">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37AF35E5" w14:textId="77777777" w:rsidR="00CB5488" w:rsidRPr="001D53F9" w:rsidRDefault="00CB5488" w:rsidP="00CB5488">
      <w:pPr>
        <w:spacing w:before="160"/>
        <w:rPr>
          <w:i/>
          <w:sz w:val="20"/>
          <w:lang w:val="ru-RU"/>
        </w:rPr>
        <w:sectPr w:rsidR="00CB5488" w:rsidRPr="001D53F9" w:rsidSect="002058CE">
          <w:headerReference w:type="even" r:id="rId13"/>
          <w:headerReference w:type="default" r:id="rId14"/>
          <w:footerReference w:type="even" r:id="rId15"/>
          <w:pgSz w:w="11907" w:h="16834" w:code="9"/>
          <w:pgMar w:top="1418" w:right="1134" w:bottom="1134" w:left="1134" w:header="720" w:footer="482" w:gutter="0"/>
          <w:paperSrc w:first="15" w:other="15"/>
          <w:pgNumType w:fmt="lowerRoman" w:start="2"/>
          <w:cols w:space="720"/>
        </w:sectPr>
      </w:pPr>
    </w:p>
    <w:p w14:paraId="0D81FCE8" w14:textId="7E8D38C9" w:rsidR="001A4173" w:rsidRPr="005763A2" w:rsidRDefault="000F09B1" w:rsidP="001A4173">
      <w:pPr>
        <w:pStyle w:val="RecNo"/>
        <w:spacing w:before="0"/>
        <w:rPr>
          <w:lang w:val="ru-RU"/>
        </w:rPr>
      </w:pPr>
      <w:bookmarkStart w:id="2" w:name="irecnoe"/>
      <w:bookmarkEnd w:id="2"/>
      <w:r w:rsidRPr="006B3748">
        <w:rPr>
          <w:lang w:val="ru-RU"/>
        </w:rPr>
        <w:lastRenderedPageBreak/>
        <w:t>РЕКОМЕНДАЦИЯ</w:t>
      </w:r>
      <w:r w:rsidRPr="00CB5488">
        <w:rPr>
          <w:lang w:val="en-US"/>
        </w:rPr>
        <w:t xml:space="preserve">  </w:t>
      </w:r>
      <w:r w:rsidRPr="006B3748">
        <w:rPr>
          <w:rStyle w:val="href"/>
        </w:rPr>
        <w:t>МСЭ</w:t>
      </w:r>
      <w:r w:rsidRPr="00CB5488">
        <w:rPr>
          <w:rStyle w:val="href"/>
          <w:lang w:val="en-US"/>
        </w:rPr>
        <w:t>-R  B</w:t>
      </w:r>
      <w:r w:rsidR="00CA7519">
        <w:rPr>
          <w:rStyle w:val="href"/>
          <w:lang w:val="en-US"/>
        </w:rPr>
        <w:t>S</w:t>
      </w:r>
      <w:r w:rsidRPr="00CB5488">
        <w:rPr>
          <w:rStyle w:val="href"/>
          <w:lang w:val="en-US"/>
        </w:rPr>
        <w:t>.</w:t>
      </w:r>
      <w:r w:rsidR="001A4173" w:rsidRPr="005763A2">
        <w:rPr>
          <w:rStyle w:val="href"/>
          <w:lang w:val="ru-RU"/>
        </w:rPr>
        <w:t>1873-1</w:t>
      </w:r>
    </w:p>
    <w:p w14:paraId="4ED00DDF" w14:textId="77777777" w:rsidR="001A4173" w:rsidRPr="005763A2" w:rsidRDefault="001A4173" w:rsidP="001A4173">
      <w:pPr>
        <w:pStyle w:val="Rectitle"/>
        <w:rPr>
          <w:lang w:val="ru-RU"/>
        </w:rPr>
      </w:pPr>
      <w:r w:rsidRPr="005763A2">
        <w:rPr>
          <w:lang w:val="ru-RU"/>
        </w:rPr>
        <w:t xml:space="preserve">Последовательный многоканальный звуковой цифровой интерфейс </w:t>
      </w:r>
      <w:r w:rsidRPr="005763A2">
        <w:rPr>
          <w:lang w:val="ru-RU"/>
        </w:rPr>
        <w:br/>
        <w:t>для студий радиовещания</w:t>
      </w:r>
    </w:p>
    <w:p w14:paraId="1EB109B1" w14:textId="77777777" w:rsidR="001A4173" w:rsidRPr="005763A2" w:rsidRDefault="001A4173" w:rsidP="001A4173">
      <w:pPr>
        <w:pStyle w:val="Recref"/>
        <w:rPr>
          <w:lang w:val="ru-RU"/>
        </w:rPr>
      </w:pPr>
      <w:r w:rsidRPr="005763A2">
        <w:rPr>
          <w:lang w:val="ru-RU"/>
        </w:rPr>
        <w:t>(Вопрос МСЭ-R 130-3/6)</w:t>
      </w:r>
    </w:p>
    <w:p w14:paraId="08CD9170" w14:textId="77777777" w:rsidR="001A4173" w:rsidRPr="005763A2" w:rsidRDefault="001A4173" w:rsidP="001A4173">
      <w:pPr>
        <w:pStyle w:val="Recdate"/>
        <w:rPr>
          <w:lang w:val="ru-RU"/>
        </w:rPr>
      </w:pPr>
      <w:r w:rsidRPr="005763A2">
        <w:rPr>
          <w:lang w:val="ru-RU"/>
        </w:rPr>
        <w:t>(2010-2023)</w:t>
      </w:r>
    </w:p>
    <w:p w14:paraId="515129C3" w14:textId="77777777" w:rsidR="001A4173" w:rsidRPr="00074966" w:rsidRDefault="001A4173" w:rsidP="001A4173">
      <w:pPr>
        <w:pStyle w:val="HeadingSum"/>
      </w:pPr>
      <w:r w:rsidRPr="005763A2">
        <w:rPr>
          <w:lang w:val="ru-RU"/>
        </w:rPr>
        <w:t>Сфера применения</w:t>
      </w:r>
    </w:p>
    <w:p w14:paraId="31BC00E5" w14:textId="77777777" w:rsidR="001A4173" w:rsidRPr="005763A2" w:rsidRDefault="001A4173" w:rsidP="001A4173">
      <w:pPr>
        <w:pStyle w:val="Summary"/>
        <w:rPr>
          <w:lang w:val="ru-RU" w:eastAsia="ja-JP"/>
        </w:rPr>
      </w:pPr>
      <w:r w:rsidRPr="005763A2">
        <w:rPr>
          <w:lang w:val="ru-RU"/>
        </w:rPr>
        <w:t>В настоящей Рекомендации определена спецификация последовательного многоканального звукового цифрового интерфейса, который предполагается использовать в студиях радиовещания</w:t>
      </w:r>
      <w:r w:rsidRPr="005763A2">
        <w:rPr>
          <w:lang w:val="ru-RU" w:eastAsia="ja-JP"/>
        </w:rPr>
        <w:t xml:space="preserve">. В спецификацию включены организация данных и электрические </w:t>
      </w:r>
      <w:r w:rsidRPr="00074966">
        <w:t>характеристики</w:t>
      </w:r>
      <w:r w:rsidRPr="005763A2">
        <w:rPr>
          <w:lang w:val="ru-RU" w:eastAsia="ja-JP"/>
        </w:rPr>
        <w:t xml:space="preserve"> для последовательной передачи цифровых данных, представленных в линейном виде, со стандартной частотой дискретизации по коаксиальным или волоконно-оптическим линиям.</w:t>
      </w:r>
    </w:p>
    <w:p w14:paraId="147B2FFB" w14:textId="77777777" w:rsidR="001A4173" w:rsidRPr="005763A2" w:rsidRDefault="001A4173" w:rsidP="001A4173">
      <w:pPr>
        <w:pStyle w:val="Headingb"/>
        <w:rPr>
          <w:lang w:val="ru-RU"/>
        </w:rPr>
      </w:pPr>
      <w:r w:rsidRPr="005763A2">
        <w:rPr>
          <w:szCs w:val="22"/>
          <w:lang w:val="ru-RU"/>
        </w:rPr>
        <w:t>Ключевые слова</w:t>
      </w:r>
    </w:p>
    <w:p w14:paraId="54EC5B0B" w14:textId="77777777" w:rsidR="001A4173" w:rsidRPr="005763A2" w:rsidRDefault="001A4173" w:rsidP="001A4173">
      <w:pPr>
        <w:rPr>
          <w:lang w:val="ru-RU"/>
        </w:rPr>
      </w:pPr>
      <w:r w:rsidRPr="005763A2">
        <w:rPr>
          <w:lang w:val="ru-RU"/>
        </w:rPr>
        <w:t>Многоканальный звуковой цифровой интерфейс</w:t>
      </w:r>
      <w:r w:rsidRPr="005763A2">
        <w:rPr>
          <w:lang w:val="ru-RU" w:eastAsia="ja-JP"/>
        </w:rPr>
        <w:t>, MADI, многоканальная стереофоническая звуковая система, усовершенствованная звуковая система</w:t>
      </w:r>
    </w:p>
    <w:p w14:paraId="0A6D8AF1" w14:textId="77777777" w:rsidR="001A4173" w:rsidRPr="005763A2" w:rsidRDefault="001A4173" w:rsidP="001A4173">
      <w:pPr>
        <w:pStyle w:val="Normalaftertitle"/>
        <w:rPr>
          <w:lang w:val="ru-RU"/>
        </w:rPr>
      </w:pPr>
      <w:r w:rsidRPr="005763A2">
        <w:rPr>
          <w:lang w:val="ru-RU"/>
        </w:rPr>
        <w:t>Ассамблея радиосвязи МСЭ,</w:t>
      </w:r>
    </w:p>
    <w:p w14:paraId="27780024" w14:textId="77777777" w:rsidR="001A4173" w:rsidRPr="005763A2" w:rsidRDefault="001A4173" w:rsidP="001A4173">
      <w:pPr>
        <w:pStyle w:val="Call"/>
        <w:rPr>
          <w:lang w:val="ru-RU"/>
        </w:rPr>
      </w:pPr>
      <w:r w:rsidRPr="005763A2">
        <w:rPr>
          <w:lang w:val="ru-RU"/>
        </w:rPr>
        <w:t>учитывая</w:t>
      </w:r>
      <w:r w:rsidRPr="005763A2">
        <w:rPr>
          <w:i w:val="0"/>
          <w:iCs/>
          <w:lang w:val="ru-RU"/>
        </w:rPr>
        <w:t>,</w:t>
      </w:r>
    </w:p>
    <w:p w14:paraId="41AA2E95" w14:textId="77777777" w:rsidR="001A4173" w:rsidRPr="005763A2" w:rsidRDefault="001A4173" w:rsidP="001A4173">
      <w:pPr>
        <w:rPr>
          <w:lang w:val="ru-RU" w:eastAsia="ja-JP"/>
        </w:rPr>
      </w:pPr>
      <w:r w:rsidRPr="005763A2">
        <w:rPr>
          <w:i/>
          <w:iCs/>
          <w:lang w:val="ru-RU" w:eastAsia="ja-JP"/>
        </w:rPr>
        <w:t>a</w:t>
      </w:r>
      <w:r w:rsidRPr="005763A2">
        <w:rPr>
          <w:i/>
          <w:iCs/>
          <w:lang w:val="ru-RU"/>
        </w:rPr>
        <w:t>)</w:t>
      </w:r>
      <w:r w:rsidRPr="005763A2">
        <w:rPr>
          <w:lang w:val="ru-RU"/>
        </w:rPr>
        <w:tab/>
      </w:r>
      <w:r w:rsidRPr="005763A2">
        <w:rPr>
          <w:lang w:val="ru-RU" w:eastAsia="ja-JP"/>
        </w:rPr>
        <w:t>что в студиях радиовещания для производства звуковых программ используется, как правило, значительное количество звуковых каналов;</w:t>
      </w:r>
    </w:p>
    <w:p w14:paraId="38C9EB3D" w14:textId="77777777" w:rsidR="001A4173" w:rsidRPr="005763A2" w:rsidRDefault="001A4173" w:rsidP="001A4173">
      <w:pPr>
        <w:rPr>
          <w:lang w:val="ru-RU"/>
        </w:rPr>
      </w:pPr>
      <w:r w:rsidRPr="005763A2">
        <w:rPr>
          <w:i/>
          <w:iCs/>
          <w:lang w:val="ru-RU" w:eastAsia="ja-JP"/>
        </w:rPr>
        <w:t>b)</w:t>
      </w:r>
      <w:r w:rsidRPr="005763A2">
        <w:rPr>
          <w:lang w:val="ru-RU" w:eastAsia="ja-JP"/>
        </w:rPr>
        <w:tab/>
      </w:r>
      <w:r w:rsidRPr="005763A2">
        <w:rPr>
          <w:lang w:val="ru-RU"/>
        </w:rPr>
        <w:t>что в студиях радиовещания существует необходимость взаимного соединения многоканальных звуковых сигналов в разных элементах цифрового звукового оборудования;</w:t>
      </w:r>
    </w:p>
    <w:p w14:paraId="35524639" w14:textId="77777777" w:rsidR="001A4173" w:rsidRPr="005763A2" w:rsidRDefault="001A4173" w:rsidP="001A4173">
      <w:pPr>
        <w:rPr>
          <w:lang w:val="ru-RU"/>
        </w:rPr>
      </w:pPr>
      <w:r w:rsidRPr="005763A2">
        <w:rPr>
          <w:i/>
          <w:iCs/>
          <w:lang w:val="ru-RU" w:eastAsia="ja-JP"/>
        </w:rPr>
        <w:t>c</w:t>
      </w:r>
      <w:r w:rsidRPr="005763A2">
        <w:rPr>
          <w:i/>
          <w:iCs/>
          <w:lang w:val="ru-RU"/>
        </w:rPr>
        <w:t>)</w:t>
      </w:r>
      <w:r w:rsidRPr="005763A2">
        <w:rPr>
          <w:lang w:val="ru-RU"/>
        </w:rPr>
        <w:tab/>
        <w:t>что было бы полезно использовать во всем оборудовании одинаковые интерфейсные соединения,</w:t>
      </w:r>
    </w:p>
    <w:p w14:paraId="305CC1FD" w14:textId="77777777" w:rsidR="001A4173" w:rsidRPr="005763A2" w:rsidRDefault="001A4173" w:rsidP="001A4173">
      <w:pPr>
        <w:pStyle w:val="Call"/>
        <w:rPr>
          <w:lang w:val="ru-RU"/>
        </w:rPr>
      </w:pPr>
      <w:r w:rsidRPr="005763A2">
        <w:rPr>
          <w:lang w:val="ru-RU"/>
        </w:rPr>
        <w:t>признавая</w:t>
      </w:r>
      <w:r w:rsidRPr="005763A2">
        <w:rPr>
          <w:i w:val="0"/>
          <w:iCs/>
          <w:lang w:val="ru-RU"/>
        </w:rPr>
        <w:t>,</w:t>
      </w:r>
    </w:p>
    <w:p w14:paraId="718AD31C" w14:textId="77777777" w:rsidR="001A4173" w:rsidRPr="005763A2" w:rsidRDefault="001A4173" w:rsidP="001A4173">
      <w:pPr>
        <w:rPr>
          <w:lang w:val="ru-RU"/>
        </w:rPr>
      </w:pPr>
      <w:r w:rsidRPr="005763A2">
        <w:rPr>
          <w:i/>
          <w:iCs/>
          <w:lang w:val="ru-RU" w:eastAsia="ja-JP"/>
        </w:rPr>
        <w:t>a</w:t>
      </w:r>
      <w:r w:rsidRPr="005763A2">
        <w:rPr>
          <w:i/>
          <w:iCs/>
          <w:lang w:val="ru-RU"/>
        </w:rPr>
        <w:t>)</w:t>
      </w:r>
      <w:r w:rsidRPr="005763A2">
        <w:rPr>
          <w:lang w:val="ru-RU"/>
        </w:rPr>
        <w:tab/>
        <w:t>что в Рекомендации МСЭ</w:t>
      </w:r>
      <w:r w:rsidRPr="005763A2">
        <w:rPr>
          <w:lang w:val="ru-RU"/>
        </w:rPr>
        <w:noBreakHyphen/>
        <w:t xml:space="preserve">R BS.775 "Многоканальные стереофонические звуковые системы с сопровождающим изображением и без него" определена одна универсальная многоканальная стереофоническая звуковая система с тремя фронтальными каналами, </w:t>
      </w:r>
      <w:r w:rsidRPr="005763A2">
        <w:rPr>
          <w:szCs w:val="22"/>
          <w:lang w:val="ru-RU" w:eastAsia="ja-JP"/>
        </w:rPr>
        <w:t>двумя задними/боковыми каналами</w:t>
      </w:r>
      <w:r w:rsidRPr="005763A2">
        <w:rPr>
          <w:szCs w:val="22"/>
          <w:lang w:val="ru-RU"/>
        </w:rPr>
        <w:t xml:space="preserve"> </w:t>
      </w:r>
      <w:r w:rsidRPr="005763A2">
        <w:rPr>
          <w:szCs w:val="22"/>
          <w:lang w:val="ru-RU" w:eastAsia="ja-JP"/>
        </w:rPr>
        <w:t xml:space="preserve">и дополнительным каналом низкочастотных эффектов </w:t>
      </w:r>
      <w:r w:rsidRPr="005763A2">
        <w:rPr>
          <w:szCs w:val="22"/>
          <w:lang w:val="ru-RU"/>
        </w:rPr>
        <w:t>(LFE)</w:t>
      </w:r>
      <w:r w:rsidRPr="005763A2">
        <w:rPr>
          <w:lang w:val="ru-RU"/>
        </w:rPr>
        <w:t>;</w:t>
      </w:r>
    </w:p>
    <w:p w14:paraId="75D1CEF5" w14:textId="77777777" w:rsidR="001A4173" w:rsidRPr="005763A2" w:rsidRDefault="001A4173" w:rsidP="001A4173">
      <w:pPr>
        <w:rPr>
          <w:lang w:val="ru-RU"/>
        </w:rPr>
      </w:pPr>
      <w:r w:rsidRPr="005763A2">
        <w:rPr>
          <w:i/>
          <w:iCs/>
          <w:lang w:val="ru-RU" w:eastAsia="ja-JP"/>
        </w:rPr>
        <w:t>b)</w:t>
      </w:r>
      <w:r w:rsidRPr="005763A2">
        <w:rPr>
          <w:lang w:val="ru-RU" w:eastAsia="ja-JP"/>
        </w:rPr>
        <w:tab/>
      </w:r>
      <w:r w:rsidRPr="005763A2">
        <w:rPr>
          <w:lang w:val="ru-RU"/>
        </w:rPr>
        <w:t>что в Рекомендации МСЭ</w:t>
      </w:r>
      <w:r w:rsidRPr="005763A2">
        <w:rPr>
          <w:lang w:val="ru-RU"/>
        </w:rPr>
        <w:noBreakHyphen/>
        <w:t>R BS.2051</w:t>
      </w:r>
      <w:r w:rsidRPr="005763A2">
        <w:rPr>
          <w:lang w:val="ru-RU" w:eastAsia="ja-JP"/>
        </w:rPr>
        <w:t xml:space="preserve"> </w:t>
      </w:r>
      <w:r w:rsidRPr="005763A2">
        <w:rPr>
          <w:lang w:val="ru-RU"/>
        </w:rPr>
        <w:t>"Усовершенствованная звуковая система для производства программ" определена усовершенствованная звуковая система с конфигурациями громкоговорителей, содержащими до 24 аудиоканалов, которая может поддерживать входные сигналы на основе канала, объекта или сцены либо их комбинацию с метаданными;</w:t>
      </w:r>
    </w:p>
    <w:p w14:paraId="0CFD7B87" w14:textId="77777777" w:rsidR="001A4173" w:rsidRPr="005763A2" w:rsidRDefault="001A4173" w:rsidP="001A4173">
      <w:pPr>
        <w:rPr>
          <w:lang w:val="ru-RU"/>
        </w:rPr>
      </w:pPr>
      <w:r w:rsidRPr="005763A2">
        <w:rPr>
          <w:i/>
          <w:iCs/>
          <w:lang w:val="ru-RU"/>
        </w:rPr>
        <w:t>c)</w:t>
      </w:r>
      <w:r w:rsidRPr="005763A2">
        <w:rPr>
          <w:lang w:val="ru-RU"/>
        </w:rPr>
        <w:tab/>
        <w:t>что в Рекомендации МСЭ</w:t>
      </w:r>
      <w:r w:rsidRPr="005763A2">
        <w:rPr>
          <w:lang w:val="ru-RU"/>
        </w:rPr>
        <w:noBreakHyphen/>
        <w:t>R BS.2125</w:t>
      </w:r>
      <w:r w:rsidRPr="005763A2">
        <w:rPr>
          <w:lang w:val="ru-RU" w:eastAsia="ja-JP"/>
        </w:rPr>
        <w:t xml:space="preserve"> </w:t>
      </w:r>
      <w:r w:rsidRPr="005763A2">
        <w:rPr>
          <w:lang w:val="ru-RU"/>
        </w:rPr>
        <w:t>"Последовательное представление модели определения аудиофайла" описана последовательная форма модели определения аудиофайла, которая представляет собой метаданные, связанные со звуком, для усовершенствованных звуковых систем;</w:t>
      </w:r>
    </w:p>
    <w:p w14:paraId="73789A85" w14:textId="77777777" w:rsidR="001A4173" w:rsidRPr="005763A2" w:rsidRDefault="001A4173" w:rsidP="001A4173">
      <w:pPr>
        <w:rPr>
          <w:lang w:val="ru-RU"/>
        </w:rPr>
      </w:pPr>
      <w:r w:rsidRPr="005763A2">
        <w:rPr>
          <w:i/>
          <w:iCs/>
          <w:lang w:val="ru-RU"/>
        </w:rPr>
        <w:t>d)</w:t>
      </w:r>
      <w:r w:rsidRPr="005763A2">
        <w:rPr>
          <w:lang w:val="ru-RU"/>
        </w:rPr>
        <w:tab/>
        <w:t>что в Рекомендации МСЭ</w:t>
      </w:r>
      <w:r w:rsidRPr="005763A2">
        <w:rPr>
          <w:lang w:val="ru-RU"/>
        </w:rPr>
        <w:noBreakHyphen/>
        <w:t>R BS.1738</w:t>
      </w:r>
      <w:r w:rsidRPr="005763A2">
        <w:rPr>
          <w:lang w:val="ru-RU" w:eastAsia="ja-JP"/>
        </w:rPr>
        <w:t xml:space="preserve"> </w:t>
      </w:r>
      <w:r w:rsidRPr="005763A2">
        <w:rPr>
          <w:lang w:val="ru-RU"/>
        </w:rPr>
        <w:t>"Определение и упорядочение 4- и 8-дорожечных звуковых каналов, передаваемых по международным сетям передачи программных материалов" определены распределения до восьми звуковых сигналов, передаваемых по международным сетям передачи программных материалов;</w:t>
      </w:r>
    </w:p>
    <w:p w14:paraId="74CCCE29" w14:textId="77777777" w:rsidR="001A4173" w:rsidRPr="005763A2" w:rsidRDefault="001A4173" w:rsidP="001A4173">
      <w:pPr>
        <w:rPr>
          <w:lang w:val="ru-RU"/>
        </w:rPr>
      </w:pPr>
      <w:r w:rsidRPr="005763A2">
        <w:rPr>
          <w:i/>
          <w:iCs/>
          <w:lang w:val="ru-RU"/>
        </w:rPr>
        <w:t>e)</w:t>
      </w:r>
      <w:r w:rsidRPr="005763A2">
        <w:rPr>
          <w:lang w:val="ru-RU"/>
        </w:rPr>
        <w:tab/>
        <w:t>что в Рекомендации МСЭ</w:t>
      </w:r>
      <w:r w:rsidRPr="005763A2">
        <w:rPr>
          <w:lang w:val="ru-RU"/>
        </w:rPr>
        <w:noBreakHyphen/>
        <w:t>R BS.2102</w:t>
      </w:r>
      <w:r w:rsidRPr="005763A2">
        <w:rPr>
          <w:lang w:val="ru-RU" w:eastAsia="ja-JP"/>
        </w:rPr>
        <w:t xml:space="preserve"> "Распределение и упорядочение аудиоканалов по форматам, содержащим 12, 16 и 32 звуковые дорожки" определены распределения до 32-х </w:t>
      </w:r>
      <w:r w:rsidRPr="005763A2">
        <w:rPr>
          <w:lang w:val="ru-RU"/>
        </w:rPr>
        <w:t>звуковых сигналов, передаваемых по международным сетям передачи программных материалов;</w:t>
      </w:r>
    </w:p>
    <w:p w14:paraId="700DDFD2" w14:textId="77777777" w:rsidR="001A4173" w:rsidRPr="005763A2" w:rsidRDefault="001A4173" w:rsidP="00E16003">
      <w:pPr>
        <w:keepNext/>
        <w:keepLines/>
        <w:rPr>
          <w:lang w:val="ru-RU"/>
        </w:rPr>
      </w:pPr>
      <w:r w:rsidRPr="005763A2">
        <w:rPr>
          <w:i/>
          <w:iCs/>
          <w:lang w:val="ru-RU" w:eastAsia="ja-JP"/>
        </w:rPr>
        <w:lastRenderedPageBreak/>
        <w:t>f</w:t>
      </w:r>
      <w:r w:rsidRPr="005763A2">
        <w:rPr>
          <w:i/>
          <w:iCs/>
          <w:lang w:val="ru-RU"/>
        </w:rPr>
        <w:t>)</w:t>
      </w:r>
      <w:r w:rsidRPr="005763A2">
        <w:rPr>
          <w:lang w:val="ru-RU"/>
        </w:rPr>
        <w:tab/>
        <w:t>что в Рекомендации МСЭ</w:t>
      </w:r>
      <w:r w:rsidRPr="005763A2">
        <w:rPr>
          <w:lang w:val="ru-RU"/>
        </w:rPr>
        <w:noBreakHyphen/>
        <w:t>R BS.64</w:t>
      </w:r>
      <w:r w:rsidRPr="005763A2">
        <w:rPr>
          <w:lang w:val="ru-RU" w:eastAsia="ja-JP"/>
        </w:rPr>
        <w:t xml:space="preserve">7 </w:t>
      </w:r>
      <w:r w:rsidRPr="005763A2">
        <w:rPr>
          <w:lang w:val="ru-RU"/>
        </w:rPr>
        <w:t>"Цифровой звуковой интерфейс для студий радиовещания" определена спецификация цифрового интерфейса для последовательной цифровой передачи по двум каналам цифровых звуковых данных, представленных в линейном виде и используемых для звукового и телевизионного радиовещания;</w:t>
      </w:r>
    </w:p>
    <w:p w14:paraId="5F506EE7" w14:textId="77777777" w:rsidR="001A4173" w:rsidRPr="005763A2" w:rsidRDefault="001A4173" w:rsidP="001A4173">
      <w:pPr>
        <w:rPr>
          <w:lang w:val="ru-RU"/>
        </w:rPr>
      </w:pPr>
      <w:r w:rsidRPr="005763A2">
        <w:rPr>
          <w:i/>
          <w:iCs/>
          <w:lang w:val="ru-RU" w:eastAsia="ja-JP"/>
        </w:rPr>
        <w:t>g</w:t>
      </w:r>
      <w:r w:rsidRPr="005763A2">
        <w:rPr>
          <w:i/>
          <w:iCs/>
          <w:lang w:val="ru-RU"/>
        </w:rPr>
        <w:t>)</w:t>
      </w:r>
      <w:r w:rsidRPr="005763A2">
        <w:rPr>
          <w:lang w:val="ru-RU"/>
        </w:rPr>
        <w:tab/>
        <w:t>что в Рекомендации МСЭ</w:t>
      </w:r>
      <w:r w:rsidRPr="005763A2">
        <w:rPr>
          <w:lang w:val="ru-RU"/>
        </w:rPr>
        <w:noBreakHyphen/>
        <w:t>R BS.646 "Кодирование источника для цифровых звуковых сигналов в студиях радиовещания" определен цифровой звуковой формат, применяемый при создании звуковых и телевизионных радиопередач;</w:t>
      </w:r>
    </w:p>
    <w:p w14:paraId="2BBB7840" w14:textId="77777777" w:rsidR="001A4173" w:rsidRPr="005763A2" w:rsidRDefault="001A4173" w:rsidP="001A4173">
      <w:pPr>
        <w:rPr>
          <w:spacing w:val="-2"/>
          <w:lang w:val="ru-RU"/>
        </w:rPr>
      </w:pPr>
      <w:r w:rsidRPr="005763A2">
        <w:rPr>
          <w:i/>
          <w:iCs/>
          <w:lang w:val="ru-RU"/>
        </w:rPr>
        <w:t>h)</w:t>
      </w:r>
      <w:r w:rsidRPr="005763A2">
        <w:rPr>
          <w:lang w:val="ru-RU"/>
        </w:rPr>
        <w:tab/>
      </w:r>
      <w:r w:rsidRPr="005763A2">
        <w:rPr>
          <w:spacing w:val="-2"/>
          <w:lang w:val="ru-RU"/>
        </w:rPr>
        <w:t>что в Рекомендации МСЭ</w:t>
      </w:r>
      <w:r w:rsidRPr="005763A2">
        <w:rPr>
          <w:spacing w:val="-2"/>
          <w:lang w:val="ru-RU"/>
        </w:rPr>
        <w:noBreakHyphen/>
        <w:t>R BS.2143 "Метод транспортировки звуковых сигналов, не являющихся сигналами с импульсно-кодовой модуляцией, и данных через цифровые звуковые интерфейсы для производства программ и обмена ими" описан метод транспортировки звуковых сигналов не-ИКМ и данных, включая последовательное представление модели определения аудиофайла,</w:t>
      </w:r>
    </w:p>
    <w:p w14:paraId="5200EB0B" w14:textId="77777777" w:rsidR="001A4173" w:rsidRPr="005763A2" w:rsidRDefault="001A4173" w:rsidP="001A4173">
      <w:pPr>
        <w:pStyle w:val="Call"/>
        <w:rPr>
          <w:lang w:val="ru-RU"/>
        </w:rPr>
      </w:pPr>
      <w:r w:rsidRPr="005763A2">
        <w:rPr>
          <w:lang w:val="ru-RU"/>
        </w:rPr>
        <w:t>рекомендует</w:t>
      </w:r>
      <w:r w:rsidRPr="005763A2">
        <w:rPr>
          <w:i w:val="0"/>
          <w:iCs/>
          <w:lang w:val="ru-RU"/>
        </w:rPr>
        <w:t>,</w:t>
      </w:r>
    </w:p>
    <w:p w14:paraId="0845DCE4" w14:textId="77777777" w:rsidR="001A4173" w:rsidRPr="005763A2" w:rsidRDefault="001A4173" w:rsidP="001A4173">
      <w:pPr>
        <w:rPr>
          <w:lang w:val="ru-RU"/>
        </w:rPr>
      </w:pPr>
      <w:r w:rsidRPr="005763A2">
        <w:rPr>
          <w:lang w:val="ru-RU"/>
        </w:rPr>
        <w:t>1</w:t>
      </w:r>
      <w:r w:rsidRPr="005763A2">
        <w:rPr>
          <w:b/>
          <w:bCs/>
          <w:lang w:val="ru-RU"/>
        </w:rPr>
        <w:tab/>
      </w:r>
      <w:r w:rsidRPr="005763A2">
        <w:rPr>
          <w:bCs/>
          <w:lang w:val="ru-RU"/>
        </w:rPr>
        <w:t>что</w:t>
      </w:r>
      <w:r w:rsidRPr="005763A2">
        <w:rPr>
          <w:b/>
          <w:bCs/>
          <w:lang w:val="ru-RU"/>
        </w:rPr>
        <w:t xml:space="preserve"> </w:t>
      </w:r>
      <w:r w:rsidRPr="005763A2">
        <w:rPr>
          <w:lang w:val="ru-RU"/>
        </w:rPr>
        <w:t>интерфейс, описанный в Приложении 1, следует использовать в студиях радиовещания в качестве последовательного многоканального звукового цифрового интерфейса;</w:t>
      </w:r>
    </w:p>
    <w:p w14:paraId="7B37CCC6" w14:textId="77777777" w:rsidR="001A4173" w:rsidRPr="005763A2" w:rsidRDefault="001A4173" w:rsidP="001A4173">
      <w:pPr>
        <w:rPr>
          <w:lang w:val="ru-RU"/>
        </w:rPr>
      </w:pPr>
      <w:r w:rsidRPr="005763A2">
        <w:rPr>
          <w:lang w:val="ru-RU"/>
        </w:rPr>
        <w:t>2</w:t>
      </w:r>
      <w:r w:rsidRPr="005763A2">
        <w:rPr>
          <w:b/>
          <w:bCs/>
          <w:lang w:val="ru-RU"/>
        </w:rPr>
        <w:tab/>
      </w:r>
      <w:r w:rsidRPr="005763A2">
        <w:rPr>
          <w:bCs/>
          <w:lang w:val="ru-RU"/>
        </w:rPr>
        <w:t>что</w:t>
      </w:r>
      <w:r w:rsidRPr="005763A2">
        <w:rPr>
          <w:b/>
          <w:bCs/>
          <w:lang w:val="ru-RU"/>
        </w:rPr>
        <w:t xml:space="preserve"> </w:t>
      </w:r>
      <w:r w:rsidRPr="005763A2">
        <w:rPr>
          <w:lang w:val="ru-RU"/>
        </w:rPr>
        <w:t>соответствие данной Рекомендации является добровольным.</w:t>
      </w:r>
      <w:r w:rsidRPr="005763A2">
        <w:rPr>
          <w:lang w:val="ru-RU" w:eastAsia="ja-JP"/>
        </w:rPr>
        <w:t xml:space="preserve"> Однако в этой Рекомендации могут содержаться определенные обязательные положения, гарантирующие, например, взаимодействие или применимость, и соответствие этой Рекомендации достигается, когда выполняются все эти обязательные положения</w:t>
      </w:r>
      <w:r w:rsidRPr="005763A2">
        <w:rPr>
          <w:lang w:val="ru-RU"/>
        </w:rPr>
        <w:t>. Для выражения требований используются слова "следует" или другие обязывающие термины, например "должен", и их отрицательные эквиваленты. Тем не менее использование таких слов никоим образом не следует толковать как введение требований по частичному или полному соответствию данной Рекомендации.</w:t>
      </w:r>
    </w:p>
    <w:p w14:paraId="26B7BFBE" w14:textId="77777777" w:rsidR="001A4173" w:rsidRPr="005763A2" w:rsidRDefault="001A4173" w:rsidP="001A4173">
      <w:pPr>
        <w:rPr>
          <w:lang w:val="ru-RU" w:eastAsia="ja-JP"/>
        </w:rPr>
      </w:pPr>
    </w:p>
    <w:p w14:paraId="7243A095" w14:textId="77777777" w:rsidR="001A4173" w:rsidRPr="005763A2" w:rsidRDefault="001A4173" w:rsidP="001A4173">
      <w:pPr>
        <w:rPr>
          <w:lang w:val="ru-RU" w:eastAsia="ja-JP"/>
        </w:rPr>
      </w:pPr>
    </w:p>
    <w:p w14:paraId="277455B0" w14:textId="77777777" w:rsidR="001A4173" w:rsidRPr="005763A2" w:rsidRDefault="001A4173" w:rsidP="001A4173">
      <w:pPr>
        <w:pStyle w:val="AnnexNoTitle"/>
        <w:rPr>
          <w:lang w:val="ru-RU"/>
        </w:rPr>
      </w:pPr>
      <w:r w:rsidRPr="005763A2">
        <w:rPr>
          <w:lang w:val="ru-RU"/>
        </w:rPr>
        <w:t>Приложение 1</w:t>
      </w:r>
      <w:r w:rsidRPr="005763A2">
        <w:rPr>
          <w:lang w:val="ru-RU"/>
        </w:rPr>
        <w:br/>
      </w:r>
      <w:r w:rsidRPr="005763A2">
        <w:rPr>
          <w:lang w:val="ru-RU"/>
        </w:rPr>
        <w:br/>
        <w:t>Последовательный многоканальный звуковой цифровой интерфейс (MADI)</w:t>
      </w:r>
    </w:p>
    <w:p w14:paraId="35080799" w14:textId="77777777" w:rsidR="001A4173" w:rsidRPr="005763A2" w:rsidRDefault="001A4173" w:rsidP="001A4173">
      <w:pPr>
        <w:pStyle w:val="Heading1"/>
        <w:rPr>
          <w:lang w:val="ru-RU"/>
        </w:rPr>
      </w:pPr>
      <w:r w:rsidRPr="005763A2">
        <w:rPr>
          <w:lang w:val="ru-RU"/>
        </w:rPr>
        <w:t>1</w:t>
      </w:r>
      <w:r w:rsidRPr="005763A2">
        <w:rPr>
          <w:lang w:val="ru-RU"/>
        </w:rPr>
        <w:tab/>
        <w:t>Введение</w:t>
      </w:r>
    </w:p>
    <w:p w14:paraId="10183713" w14:textId="77777777" w:rsidR="001A4173" w:rsidRPr="005763A2" w:rsidRDefault="001A4173" w:rsidP="00E16003">
      <w:pPr>
        <w:rPr>
          <w:lang w:val="ru-RU" w:eastAsia="ja-JP"/>
        </w:rPr>
      </w:pPr>
      <w:r w:rsidRPr="005763A2">
        <w:rPr>
          <w:lang w:val="ru-RU"/>
        </w:rPr>
        <w:t>В данном Приложении определяется спецификация организации данных и электрических характеристик многоканального звукового цифрового интерфейса для студий радиовещания. Сюда включены описание битового уровня, общие функции двухканального формата из Рекомендации МСЭ</w:t>
      </w:r>
      <w:r w:rsidRPr="005763A2">
        <w:rPr>
          <w:lang w:val="ru-RU"/>
        </w:rPr>
        <w:noBreakHyphen/>
        <w:t>R BS.647</w:t>
      </w:r>
      <w:r w:rsidRPr="005763A2">
        <w:rPr>
          <w:lang w:val="ru-RU" w:eastAsia="ja-JP"/>
        </w:rPr>
        <w:t xml:space="preserve"> и скорость передачи данных, необходимая для его использования</w:t>
      </w:r>
      <w:r w:rsidRPr="005763A2">
        <w:rPr>
          <w:lang w:val="ru-RU"/>
        </w:rPr>
        <w:t xml:space="preserve">. Приведено техническое описание последовательной цифровой передачи по коаксиальным или волоконно-оптическим линиям, 56 или 64 каналов цифровых данных, представленных в цифровом виде, со стандартной частотой дискретизации в диапазоне от 32 кГц до </w:t>
      </w:r>
      <w:r w:rsidRPr="005763A2">
        <w:rPr>
          <w:lang w:val="ru-RU" w:eastAsia="ja-JP"/>
        </w:rPr>
        <w:t>48</w:t>
      </w:r>
      <w:r w:rsidRPr="005763A2">
        <w:rPr>
          <w:lang w:val="ru-RU"/>
        </w:rPr>
        <w:t> кГц с разрешением до 24 битов на канал. Взаимные соединения одного передатчика с одним приемником поддерживаются только в режиме "из одного пункта в один пункт".</w:t>
      </w:r>
    </w:p>
    <w:p w14:paraId="0C059A1D" w14:textId="77777777" w:rsidR="001A4173" w:rsidRPr="005763A2" w:rsidRDefault="001A4173" w:rsidP="00E16003">
      <w:pPr>
        <w:rPr>
          <w:lang w:val="ru-RU" w:eastAsia="ja-JP"/>
        </w:rPr>
      </w:pPr>
      <w:r w:rsidRPr="005763A2">
        <w:rPr>
          <w:lang w:val="ru-RU" w:eastAsia="ja-JP"/>
        </w:rPr>
        <w:t>Интерфейс, спецификация которого здесь представлена, в первую очередь предназначен для использования на частоте дискретизации 48 кГц, так как согласно Рекомендации МСЭ</w:t>
      </w:r>
      <w:r w:rsidRPr="005763A2">
        <w:rPr>
          <w:lang w:val="ru-RU" w:eastAsia="ja-JP"/>
        </w:rPr>
        <w:noBreakHyphen/>
        <w:t>R BS.646 она является рекомендованной частотой дискретизации для использования в студиях радиовещания.</w:t>
      </w:r>
    </w:p>
    <w:p w14:paraId="4DF60594" w14:textId="77777777" w:rsidR="001A4173" w:rsidRPr="005763A2" w:rsidRDefault="001A4173" w:rsidP="001A4173">
      <w:pPr>
        <w:pStyle w:val="Heading1"/>
        <w:rPr>
          <w:lang w:val="ru-RU"/>
        </w:rPr>
      </w:pPr>
      <w:r w:rsidRPr="005763A2">
        <w:rPr>
          <w:lang w:val="ru-RU"/>
        </w:rPr>
        <w:t>2</w:t>
      </w:r>
      <w:r w:rsidRPr="005763A2">
        <w:rPr>
          <w:lang w:val="ru-RU"/>
        </w:rPr>
        <w:tab/>
        <w:t>Терминология</w:t>
      </w:r>
    </w:p>
    <w:p w14:paraId="7240DDB2" w14:textId="77777777" w:rsidR="001A4173" w:rsidRPr="005763A2" w:rsidRDefault="001A4173" w:rsidP="001A4173">
      <w:pPr>
        <w:rPr>
          <w:lang w:val="ru-RU"/>
        </w:rPr>
      </w:pPr>
      <w:r w:rsidRPr="005763A2">
        <w:rPr>
          <w:lang w:val="ru-RU"/>
        </w:rPr>
        <w:t>Для задач данной спецификации применяются следующие определения терминов.</w:t>
      </w:r>
    </w:p>
    <w:p w14:paraId="3D85FB30" w14:textId="77777777" w:rsidR="001A4173" w:rsidRPr="005763A2" w:rsidRDefault="001A4173" w:rsidP="001A4173">
      <w:pPr>
        <w:pStyle w:val="Heading2"/>
        <w:rPr>
          <w:lang w:val="ru-RU"/>
        </w:rPr>
      </w:pPr>
      <w:r w:rsidRPr="005763A2">
        <w:rPr>
          <w:lang w:val="ru-RU"/>
        </w:rPr>
        <w:lastRenderedPageBreak/>
        <w:t>2.1</w:t>
      </w:r>
      <w:r w:rsidRPr="005763A2">
        <w:rPr>
          <w:lang w:val="ru-RU"/>
        </w:rPr>
        <w:tab/>
        <w:t>Звуковые данные отсчета</w:t>
      </w:r>
    </w:p>
    <w:p w14:paraId="58022E49" w14:textId="77777777" w:rsidR="001A4173" w:rsidRPr="005763A2" w:rsidRDefault="001A4173" w:rsidP="001A4173">
      <w:pPr>
        <w:rPr>
          <w:spacing w:val="2"/>
          <w:szCs w:val="22"/>
          <w:lang w:val="ru-RU" w:eastAsia="ja-JP"/>
        </w:rPr>
      </w:pPr>
      <w:r w:rsidRPr="005763A2">
        <w:rPr>
          <w:spacing w:val="2"/>
          <w:szCs w:val="22"/>
          <w:lang w:val="ru-RU"/>
        </w:rPr>
        <w:t>Звуковой сигнал, который периодически отбирается, квантуется и воспроизводится в форме цифрового 2-компонентого сигнала.</w:t>
      </w:r>
    </w:p>
    <w:p w14:paraId="66B69C28" w14:textId="77777777" w:rsidR="001A4173" w:rsidRPr="005763A2" w:rsidRDefault="001A4173" w:rsidP="001A4173">
      <w:pPr>
        <w:pStyle w:val="Heading2"/>
        <w:rPr>
          <w:lang w:val="ru-RU"/>
        </w:rPr>
      </w:pPr>
      <w:r w:rsidRPr="005763A2">
        <w:rPr>
          <w:lang w:val="ru-RU" w:eastAsia="ja-JP"/>
        </w:rPr>
        <w:t>2</w:t>
      </w:r>
      <w:r w:rsidRPr="005763A2">
        <w:rPr>
          <w:lang w:val="ru-RU"/>
        </w:rPr>
        <w:t>.2</w:t>
      </w:r>
      <w:r w:rsidRPr="005763A2">
        <w:rPr>
          <w:lang w:val="ru-RU"/>
        </w:rPr>
        <w:tab/>
      </w:r>
      <w:r w:rsidRPr="005763A2">
        <w:rPr>
          <w:lang w:val="ru-RU" w:eastAsia="ja-JP"/>
        </w:rPr>
        <w:t>Канал</w:t>
      </w:r>
    </w:p>
    <w:p w14:paraId="06918B1E" w14:textId="77777777" w:rsidR="001A4173" w:rsidRPr="005763A2" w:rsidRDefault="001A4173" w:rsidP="001A4173">
      <w:pPr>
        <w:rPr>
          <w:lang w:val="ru-RU" w:eastAsia="ja-JP"/>
        </w:rPr>
      </w:pPr>
      <w:r w:rsidRPr="005763A2">
        <w:rPr>
          <w:lang w:val="ru-RU" w:eastAsia="ja-JP"/>
        </w:rPr>
        <w:t>Набор звуковых данных отсчета, относящихся к одному сигналу, в сочетании с битами других данных, передаваемый в течение одного любого периода частоты дискретизации источника</w:t>
      </w:r>
      <w:r w:rsidRPr="005763A2">
        <w:rPr>
          <w:lang w:val="ru-RU"/>
        </w:rPr>
        <w:t>.</w:t>
      </w:r>
    </w:p>
    <w:p w14:paraId="1892B68C" w14:textId="77777777" w:rsidR="001A4173" w:rsidRPr="005763A2" w:rsidRDefault="001A4173" w:rsidP="001A4173">
      <w:pPr>
        <w:pStyle w:val="Heading2"/>
        <w:rPr>
          <w:lang w:val="ru-RU"/>
        </w:rPr>
      </w:pPr>
      <w:r w:rsidRPr="005763A2">
        <w:rPr>
          <w:lang w:val="ru-RU" w:eastAsia="ja-JP"/>
        </w:rPr>
        <w:t>2</w:t>
      </w:r>
      <w:r w:rsidRPr="005763A2">
        <w:rPr>
          <w:lang w:val="ru-RU"/>
        </w:rPr>
        <w:t>.3</w:t>
      </w:r>
      <w:r w:rsidRPr="005763A2">
        <w:rPr>
          <w:lang w:val="ru-RU"/>
        </w:rPr>
        <w:tab/>
        <w:t>Двухканальный формат</w:t>
      </w:r>
    </w:p>
    <w:p w14:paraId="4F71D89F" w14:textId="77777777" w:rsidR="001A4173" w:rsidRPr="005763A2" w:rsidRDefault="001A4173" w:rsidP="001A4173">
      <w:pPr>
        <w:rPr>
          <w:lang w:val="ru-RU" w:eastAsia="ja-JP"/>
        </w:rPr>
      </w:pPr>
      <w:r w:rsidRPr="005763A2">
        <w:rPr>
          <w:lang w:val="ru-RU"/>
        </w:rPr>
        <w:t>Структура битов, блоков и вложенных кадров (меньше число преамбул) формата передачи цифровых звуковых данных, представленных в линейном виде, из Рекомендации МСЭ</w:t>
      </w:r>
      <w:r w:rsidRPr="005763A2">
        <w:rPr>
          <w:lang w:val="ru-RU"/>
        </w:rPr>
        <w:noBreakHyphen/>
        <w:t>R BS.647.</w:t>
      </w:r>
    </w:p>
    <w:p w14:paraId="5D903BB4" w14:textId="77777777" w:rsidR="001A4173" w:rsidRPr="005763A2" w:rsidRDefault="001A4173" w:rsidP="001A4173">
      <w:pPr>
        <w:pStyle w:val="Heading2"/>
        <w:rPr>
          <w:lang w:val="ru-RU"/>
        </w:rPr>
      </w:pPr>
      <w:r w:rsidRPr="005763A2">
        <w:rPr>
          <w:lang w:val="ru-RU" w:eastAsia="ja-JP"/>
        </w:rPr>
        <w:t>2</w:t>
      </w:r>
      <w:r w:rsidRPr="005763A2">
        <w:rPr>
          <w:lang w:val="ru-RU"/>
        </w:rPr>
        <w:t>.4</w:t>
      </w:r>
      <w:r w:rsidRPr="005763A2">
        <w:rPr>
          <w:lang w:val="ru-RU"/>
        </w:rPr>
        <w:tab/>
      </w:r>
      <w:r w:rsidRPr="005763A2">
        <w:rPr>
          <w:lang w:val="ru-RU" w:eastAsia="ja-JP"/>
        </w:rPr>
        <w:t>Кадр</w:t>
      </w:r>
    </w:p>
    <w:p w14:paraId="014F5078" w14:textId="77777777" w:rsidR="001A4173" w:rsidRPr="005763A2" w:rsidRDefault="001A4173" w:rsidP="001A4173">
      <w:pPr>
        <w:rPr>
          <w:lang w:val="ru-RU" w:eastAsia="ja-JP"/>
        </w:rPr>
      </w:pPr>
      <w:r w:rsidRPr="005763A2">
        <w:rPr>
          <w:lang w:val="ru-RU" w:eastAsia="ja-JP"/>
        </w:rPr>
        <w:t xml:space="preserve">Последовательность из </w:t>
      </w:r>
      <w:r w:rsidRPr="005763A2">
        <w:rPr>
          <w:lang w:val="ru-RU"/>
        </w:rPr>
        <w:t>64 или менее (обычно 56) вложенных кадров, обозначенных цифрами от 0 до 63, каждый из которых содержит звуковой отсчет, и соответствующие данные, которые передаются в одном периоде частоты дискретизации, начало кадра отсчитывается от первого бита вложенного кадра</w:t>
      </w:r>
      <w:r>
        <w:rPr>
          <w:lang w:val="en-US"/>
        </w:rPr>
        <w:t> </w:t>
      </w:r>
      <w:r w:rsidRPr="005763A2">
        <w:rPr>
          <w:lang w:val="ru-RU"/>
        </w:rPr>
        <w:t>0.</w:t>
      </w:r>
    </w:p>
    <w:p w14:paraId="5ACECA88" w14:textId="77777777" w:rsidR="001A4173" w:rsidRPr="005763A2" w:rsidRDefault="001A4173" w:rsidP="001A4173">
      <w:pPr>
        <w:pStyle w:val="Heading2"/>
        <w:rPr>
          <w:lang w:val="ru-RU"/>
        </w:rPr>
      </w:pPr>
      <w:r w:rsidRPr="005763A2">
        <w:rPr>
          <w:lang w:val="ru-RU" w:eastAsia="ja-JP"/>
        </w:rPr>
        <w:t>2</w:t>
      </w:r>
      <w:r w:rsidRPr="005763A2">
        <w:rPr>
          <w:lang w:val="ru-RU"/>
        </w:rPr>
        <w:t>.5</w:t>
      </w:r>
      <w:r w:rsidRPr="005763A2">
        <w:rPr>
          <w:lang w:val="ru-RU"/>
        </w:rPr>
        <w:tab/>
      </w:r>
      <w:r w:rsidRPr="005763A2">
        <w:rPr>
          <w:lang w:val="ru-RU" w:eastAsia="ja-JP"/>
        </w:rPr>
        <w:t>Линия связи</w:t>
      </w:r>
    </w:p>
    <w:p w14:paraId="4A3CB36D" w14:textId="77777777" w:rsidR="001A4173" w:rsidRPr="005763A2" w:rsidRDefault="001A4173" w:rsidP="001A4173">
      <w:pPr>
        <w:rPr>
          <w:lang w:val="ru-RU" w:eastAsia="ja-JP"/>
        </w:rPr>
      </w:pPr>
      <w:r w:rsidRPr="005763A2">
        <w:rPr>
          <w:lang w:val="ru-RU"/>
        </w:rPr>
        <w:t>Соединение между отдельным последовательным многоканальным цифровым звуковым передатчиком и отдельным многоканальным цифровым звуковым приемником.</w:t>
      </w:r>
    </w:p>
    <w:p w14:paraId="15BC30BF" w14:textId="77777777" w:rsidR="001A4173" w:rsidRPr="005763A2" w:rsidRDefault="001A4173" w:rsidP="001A4173">
      <w:pPr>
        <w:pStyle w:val="Heading2"/>
        <w:rPr>
          <w:lang w:val="ru-RU"/>
        </w:rPr>
      </w:pPr>
      <w:r w:rsidRPr="005763A2">
        <w:rPr>
          <w:lang w:val="ru-RU" w:eastAsia="ja-JP"/>
        </w:rPr>
        <w:t>2</w:t>
      </w:r>
      <w:r w:rsidRPr="005763A2">
        <w:rPr>
          <w:lang w:val="ru-RU"/>
        </w:rPr>
        <w:t>.6</w:t>
      </w:r>
      <w:r w:rsidRPr="005763A2">
        <w:rPr>
          <w:lang w:val="ru-RU"/>
        </w:rPr>
        <w:tab/>
        <w:t xml:space="preserve">Синхросимвол </w:t>
      </w:r>
    </w:p>
    <w:p w14:paraId="6FA6C22F" w14:textId="77777777" w:rsidR="001A4173" w:rsidRPr="005763A2" w:rsidRDefault="001A4173" w:rsidP="001A4173">
      <w:pPr>
        <w:rPr>
          <w:lang w:val="ru-RU" w:eastAsia="ja-JP"/>
        </w:rPr>
      </w:pPr>
      <w:r w:rsidRPr="005763A2">
        <w:rPr>
          <w:lang w:val="ru-RU"/>
        </w:rPr>
        <w:t>Символ синхронизации декодера.</w:t>
      </w:r>
    </w:p>
    <w:p w14:paraId="6B748B1E" w14:textId="77777777" w:rsidR="001A4173" w:rsidRPr="005763A2" w:rsidRDefault="001A4173" w:rsidP="001A4173">
      <w:pPr>
        <w:pStyle w:val="Heading2"/>
        <w:rPr>
          <w:lang w:val="ru-RU"/>
        </w:rPr>
      </w:pPr>
      <w:r w:rsidRPr="005763A2">
        <w:rPr>
          <w:lang w:val="ru-RU" w:eastAsia="ja-JP"/>
        </w:rPr>
        <w:t>2</w:t>
      </w:r>
      <w:r w:rsidRPr="005763A2">
        <w:rPr>
          <w:lang w:val="ru-RU"/>
        </w:rPr>
        <w:t>.7</w:t>
      </w:r>
      <w:r w:rsidRPr="005763A2">
        <w:rPr>
          <w:lang w:val="ru-RU"/>
        </w:rPr>
        <w:tab/>
        <w:t>MADI</w:t>
      </w:r>
    </w:p>
    <w:p w14:paraId="7109FC73" w14:textId="77777777" w:rsidR="001A4173" w:rsidRPr="005763A2" w:rsidRDefault="001A4173" w:rsidP="001A4173">
      <w:pPr>
        <w:rPr>
          <w:lang w:val="ru-RU"/>
        </w:rPr>
      </w:pPr>
      <w:r w:rsidRPr="005763A2">
        <w:rPr>
          <w:lang w:val="ru-RU"/>
        </w:rPr>
        <w:t>Многоканальный звуковой цифровой интерфейс.</w:t>
      </w:r>
    </w:p>
    <w:p w14:paraId="2726C00A" w14:textId="77777777" w:rsidR="001A4173" w:rsidRPr="005763A2" w:rsidRDefault="001A4173" w:rsidP="001A4173">
      <w:pPr>
        <w:pStyle w:val="Heading2"/>
        <w:rPr>
          <w:lang w:val="ru-RU" w:eastAsia="ja-JP"/>
        </w:rPr>
      </w:pPr>
      <w:r w:rsidRPr="005763A2">
        <w:rPr>
          <w:lang w:val="ru-RU" w:eastAsia="ja-JP"/>
        </w:rPr>
        <w:t>2</w:t>
      </w:r>
      <w:r w:rsidRPr="005763A2">
        <w:rPr>
          <w:lang w:val="ru-RU"/>
        </w:rPr>
        <w:t>.8</w:t>
      </w:r>
      <w:r w:rsidRPr="005763A2">
        <w:rPr>
          <w:lang w:val="ru-RU"/>
        </w:rPr>
        <w:tab/>
        <w:t>NRZI</w:t>
      </w:r>
      <w:r w:rsidRPr="005763A2">
        <w:rPr>
          <w:lang w:val="ru-RU" w:eastAsia="ja-JP"/>
        </w:rPr>
        <w:t xml:space="preserve"> (</w:t>
      </w:r>
      <w:r w:rsidRPr="005763A2">
        <w:rPr>
          <w:lang w:val="ru-RU"/>
        </w:rPr>
        <w:t>кодирование без возвращения к нулю, инверсия</w:t>
      </w:r>
      <w:r w:rsidRPr="005763A2">
        <w:rPr>
          <w:lang w:val="ru-RU" w:eastAsia="ja-JP"/>
        </w:rPr>
        <w:t xml:space="preserve"> на единицах)</w:t>
      </w:r>
    </w:p>
    <w:p w14:paraId="14A207A4" w14:textId="77777777" w:rsidR="001A4173" w:rsidRPr="005763A2" w:rsidRDefault="001A4173" w:rsidP="001A4173">
      <w:pPr>
        <w:rPr>
          <w:lang w:val="ru-RU" w:eastAsia="ja-JP"/>
        </w:rPr>
      </w:pPr>
      <w:r w:rsidRPr="005763A2">
        <w:rPr>
          <w:lang w:val="ru-RU"/>
        </w:rPr>
        <w:t>Метод, в котором смена полярности магнитного поля отражает логическую "1" (единицу). Отсутствие смены полярности магнитного поля означает логический "0" (ноль).</w:t>
      </w:r>
    </w:p>
    <w:p w14:paraId="270BE769" w14:textId="77777777" w:rsidR="001A4173" w:rsidRPr="005763A2" w:rsidRDefault="001A4173" w:rsidP="001A4173">
      <w:pPr>
        <w:pStyle w:val="Heading1"/>
        <w:rPr>
          <w:lang w:val="ru-RU" w:eastAsia="ja-JP"/>
        </w:rPr>
      </w:pPr>
      <w:r w:rsidRPr="005763A2">
        <w:rPr>
          <w:lang w:val="ru-RU" w:eastAsia="ja-JP"/>
        </w:rPr>
        <w:t>3</w:t>
      </w:r>
      <w:r w:rsidRPr="005763A2">
        <w:rPr>
          <w:lang w:val="ru-RU"/>
        </w:rPr>
        <w:tab/>
        <w:t>Формат</w:t>
      </w:r>
    </w:p>
    <w:p w14:paraId="0EB96FE7" w14:textId="77777777" w:rsidR="001A4173" w:rsidRPr="005763A2" w:rsidRDefault="001A4173" w:rsidP="001A4173">
      <w:pPr>
        <w:rPr>
          <w:lang w:val="ru-RU" w:eastAsia="ja-JP"/>
        </w:rPr>
      </w:pPr>
      <w:r w:rsidRPr="005763A2">
        <w:rPr>
          <w:lang w:val="ru-RU" w:eastAsia="ja-JP"/>
        </w:rPr>
        <w:t xml:space="preserve">Данная спецификация относится к последовательной цифровой передаче по коаксиальным или </w:t>
      </w:r>
      <w:r w:rsidRPr="005763A2">
        <w:rPr>
          <w:spacing w:val="-6"/>
          <w:szCs w:val="22"/>
          <w:lang w:val="ru-RU"/>
        </w:rPr>
        <w:t>волоконно</w:t>
      </w:r>
      <w:r w:rsidRPr="005763A2">
        <w:rPr>
          <w:lang w:val="ru-RU" w:eastAsia="ja-JP"/>
        </w:rPr>
        <w:t>-оптическим линиям 56 или 64 каналов цифровых данных, представленных в линейном виде, со стандартной частотой дискретизации в диапазоне от 32 до 48 кГц с разрешением до 24 битов на канал. См. рисунок 1.</w:t>
      </w:r>
    </w:p>
    <w:p w14:paraId="7B06B2B4" w14:textId="77777777" w:rsidR="001A4173" w:rsidRPr="005763A2" w:rsidRDefault="001A4173" w:rsidP="001A4173">
      <w:pPr>
        <w:pStyle w:val="FigureNo"/>
        <w:rPr>
          <w:lang w:val="ru-RU"/>
        </w:rPr>
      </w:pPr>
      <w:r w:rsidRPr="005763A2">
        <w:rPr>
          <w:lang w:val="ru-RU"/>
        </w:rPr>
        <w:lastRenderedPageBreak/>
        <w:t>РИСУНОК 1</w:t>
      </w:r>
    </w:p>
    <w:p w14:paraId="4B028FA9" w14:textId="77777777" w:rsidR="001A4173" w:rsidRPr="005763A2" w:rsidRDefault="001A4173" w:rsidP="001A4173">
      <w:pPr>
        <w:pStyle w:val="Figuretitle"/>
        <w:spacing w:after="240"/>
        <w:rPr>
          <w:lang w:val="ru-RU" w:eastAsia="ja-JP"/>
        </w:rPr>
      </w:pPr>
      <w:r w:rsidRPr="005763A2">
        <w:rPr>
          <w:lang w:val="ru-RU"/>
        </w:rPr>
        <w:t>Диаграмма MADI</w:t>
      </w:r>
    </w:p>
    <w:p w14:paraId="3C4E325E" w14:textId="77777777" w:rsidR="001A4173" w:rsidRPr="005763A2" w:rsidRDefault="001A4173" w:rsidP="001A4173">
      <w:pPr>
        <w:pStyle w:val="Figure"/>
        <w:rPr>
          <w:lang w:val="ru-RU"/>
        </w:rPr>
      </w:pPr>
      <w:r w:rsidRPr="005763A2">
        <w:rPr>
          <w:noProof/>
          <w:lang w:val="ru-RU"/>
        </w:rPr>
        <w:drawing>
          <wp:inline distT="0" distB="0" distL="0" distR="0" wp14:anchorId="0338BDF4" wp14:editId="3A3FD1FF">
            <wp:extent cx="5172234" cy="2864768"/>
            <wp:effectExtent l="0" t="0" r="0" b="0"/>
            <wp:docPr id="1131289479" name="Picture 1131289479"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89479" name="Picture 1131289479" descr="A diagram of a computer&#10;&#10;Description automatically generated"/>
                    <pic:cNvPicPr/>
                  </pic:nvPicPr>
                  <pic:blipFill rotWithShape="1">
                    <a:blip r:embed="rId16" cstate="print">
                      <a:extLst>
                        <a:ext uri="{28A0092B-C50C-407E-A947-70E740481C1C}">
                          <a14:useLocalDpi xmlns:a14="http://schemas.microsoft.com/office/drawing/2010/main" val="0"/>
                        </a:ext>
                      </a:extLst>
                    </a:blip>
                    <a:srcRect t="3190" b="7512"/>
                    <a:stretch/>
                  </pic:blipFill>
                  <pic:spPr bwMode="auto">
                    <a:xfrm>
                      <a:off x="0" y="0"/>
                      <a:ext cx="5196386" cy="2878145"/>
                    </a:xfrm>
                    <a:prstGeom prst="rect">
                      <a:avLst/>
                    </a:prstGeom>
                    <a:ln>
                      <a:noFill/>
                    </a:ln>
                    <a:extLst>
                      <a:ext uri="{53640926-AAD7-44D8-BBD7-CCE9431645EC}">
                        <a14:shadowObscured xmlns:a14="http://schemas.microsoft.com/office/drawing/2010/main"/>
                      </a:ext>
                    </a:extLst>
                  </pic:spPr>
                </pic:pic>
              </a:graphicData>
            </a:graphic>
          </wp:inline>
        </w:drawing>
      </w:r>
    </w:p>
    <w:p w14:paraId="1EEF102D" w14:textId="77777777" w:rsidR="001A4173" w:rsidRPr="005763A2" w:rsidRDefault="001A4173" w:rsidP="001A4173">
      <w:pPr>
        <w:rPr>
          <w:lang w:val="ru-RU" w:eastAsia="ja-JP"/>
        </w:rPr>
      </w:pPr>
      <w:r w:rsidRPr="005763A2">
        <w:rPr>
          <w:i/>
          <w:iCs/>
          <w:lang w:val="ru-RU" w:eastAsia="ja-JP"/>
        </w:rPr>
        <w:t>Примечание к рисунку 1</w:t>
      </w:r>
      <w:r w:rsidRPr="005763A2">
        <w:rPr>
          <w:lang w:val="ru-RU" w:eastAsia="ja-JP"/>
        </w:rPr>
        <w:t>. − Частота дискретизации меняет NRZI, поэтому скорость передачи данных остается постоянной; передатчик и приемник не синхронизированы. Частота дискретизации (fs) составляет от 32 кГц до 48 кГц.</w:t>
      </w:r>
    </w:p>
    <w:p w14:paraId="544C4186" w14:textId="77777777" w:rsidR="001A4173" w:rsidRPr="005763A2" w:rsidRDefault="001A4173" w:rsidP="001A4173">
      <w:pPr>
        <w:pStyle w:val="Heading2"/>
        <w:rPr>
          <w:lang w:val="ru-RU"/>
        </w:rPr>
      </w:pPr>
      <w:r w:rsidRPr="005763A2">
        <w:rPr>
          <w:lang w:val="ru-RU"/>
        </w:rPr>
        <w:t>3.1</w:t>
      </w:r>
      <w:r w:rsidRPr="005763A2">
        <w:rPr>
          <w:lang w:val="ru-RU"/>
        </w:rPr>
        <w:tab/>
        <w:t>Формат кадра</w:t>
      </w:r>
    </w:p>
    <w:p w14:paraId="0C7A8DD8" w14:textId="77777777" w:rsidR="001A4173" w:rsidRPr="005763A2" w:rsidRDefault="001A4173" w:rsidP="001A4173">
      <w:pPr>
        <w:rPr>
          <w:lang w:val="ru-RU" w:eastAsia="ja-JP"/>
        </w:rPr>
      </w:pPr>
      <w:r w:rsidRPr="005763A2">
        <w:rPr>
          <w:lang w:val="ru-RU"/>
        </w:rPr>
        <w:t xml:space="preserve">Каждый кадр состоит из </w:t>
      </w:r>
      <w:r w:rsidRPr="005763A2">
        <w:rPr>
          <w:i/>
          <w:lang w:val="ru-RU"/>
        </w:rPr>
        <w:t>n</w:t>
      </w:r>
      <w:r w:rsidRPr="005763A2">
        <w:rPr>
          <w:lang w:val="ru-RU"/>
        </w:rPr>
        <w:t xml:space="preserve"> каналов, пронумерованных от 0 до </w:t>
      </w:r>
      <w:r w:rsidRPr="005763A2">
        <w:rPr>
          <w:i/>
          <w:lang w:val="ru-RU"/>
        </w:rPr>
        <w:t>n</w:t>
      </w:r>
      <w:r w:rsidRPr="005763A2">
        <w:rPr>
          <w:lang w:val="ru-RU"/>
        </w:rPr>
        <w:t> – 1. Каналы идут последовательно в пределах кадра, начиная с канала 0, как показано на рисунке 2.</w:t>
      </w:r>
    </w:p>
    <w:p w14:paraId="54A05AFA" w14:textId="77777777" w:rsidR="001A4173" w:rsidRPr="005763A2" w:rsidRDefault="001A4173" w:rsidP="001A4173">
      <w:pPr>
        <w:pStyle w:val="FigureNo"/>
        <w:rPr>
          <w:lang w:val="ru-RU" w:eastAsia="ja-JP"/>
        </w:rPr>
      </w:pPr>
      <w:r w:rsidRPr="005763A2">
        <w:rPr>
          <w:lang w:val="ru-RU"/>
        </w:rPr>
        <w:t>РИСУНОК </w:t>
      </w:r>
      <w:r w:rsidRPr="005763A2">
        <w:rPr>
          <w:lang w:val="ru-RU" w:eastAsia="ja-JP"/>
        </w:rPr>
        <w:t>2</w:t>
      </w:r>
    </w:p>
    <w:p w14:paraId="26CF1BE9" w14:textId="77777777" w:rsidR="001A4173" w:rsidRPr="005763A2" w:rsidRDefault="001A4173" w:rsidP="001A4173">
      <w:pPr>
        <w:pStyle w:val="Figuretitle"/>
        <w:rPr>
          <w:lang w:val="ru-RU"/>
        </w:rPr>
      </w:pPr>
      <w:r w:rsidRPr="005763A2">
        <w:rPr>
          <w:lang w:val="ru-RU"/>
        </w:rPr>
        <w:t>Работа на 48</w:t>
      </w:r>
      <w:r w:rsidRPr="005763A2">
        <w:rPr>
          <w:lang w:val="ru-RU" w:eastAsia="ja-JP"/>
        </w:rPr>
        <w:t> кГц с 56 каналами</w:t>
      </w:r>
    </w:p>
    <w:p w14:paraId="726E937B" w14:textId="77777777" w:rsidR="001A4173" w:rsidRPr="005763A2" w:rsidRDefault="001A4173" w:rsidP="001A4173">
      <w:pPr>
        <w:pStyle w:val="Figure"/>
        <w:rPr>
          <w:lang w:val="ru-RU"/>
        </w:rPr>
      </w:pPr>
      <w:r w:rsidRPr="005763A2">
        <w:rPr>
          <w:noProof/>
          <w:lang w:val="ru-RU"/>
        </w:rPr>
        <w:drawing>
          <wp:inline distT="0" distB="0" distL="0" distR="0" wp14:anchorId="377E0818" wp14:editId="72F9E7F3">
            <wp:extent cx="5914529" cy="1316181"/>
            <wp:effectExtent l="0" t="0" r="0" b="0"/>
            <wp:docPr id="3" name="Picture 3" descr="A diagram of a periodic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eriodic table&#10;&#10;Description automatically generated"/>
                    <pic:cNvPicPr/>
                  </pic:nvPicPr>
                  <pic:blipFill rotWithShape="1">
                    <a:blip r:embed="rId17" cstate="print">
                      <a:extLst>
                        <a:ext uri="{28A0092B-C50C-407E-A947-70E740481C1C}">
                          <a14:useLocalDpi xmlns:a14="http://schemas.microsoft.com/office/drawing/2010/main" val="0"/>
                        </a:ext>
                      </a:extLst>
                    </a:blip>
                    <a:srcRect b="9417"/>
                    <a:stretch/>
                  </pic:blipFill>
                  <pic:spPr bwMode="auto">
                    <a:xfrm>
                      <a:off x="0" y="0"/>
                      <a:ext cx="5929417" cy="1319494"/>
                    </a:xfrm>
                    <a:prstGeom prst="rect">
                      <a:avLst/>
                    </a:prstGeom>
                    <a:ln>
                      <a:noFill/>
                    </a:ln>
                    <a:extLst>
                      <a:ext uri="{53640926-AAD7-44D8-BBD7-CCE9431645EC}">
                        <a14:shadowObscured xmlns:a14="http://schemas.microsoft.com/office/drawing/2010/main"/>
                      </a:ext>
                    </a:extLst>
                  </pic:spPr>
                </pic:pic>
              </a:graphicData>
            </a:graphic>
          </wp:inline>
        </w:drawing>
      </w:r>
    </w:p>
    <w:p w14:paraId="171CCDB9" w14:textId="77777777" w:rsidR="001A4173" w:rsidRPr="005763A2" w:rsidRDefault="001A4173" w:rsidP="001A4173">
      <w:pPr>
        <w:rPr>
          <w:lang w:val="ru-RU"/>
        </w:rPr>
      </w:pPr>
      <w:r w:rsidRPr="005763A2">
        <w:rPr>
          <w:i/>
          <w:iCs/>
          <w:lang w:val="ru-RU" w:eastAsia="ja-JP"/>
        </w:rPr>
        <w:t>Примечание 1 к рисунку 2</w:t>
      </w:r>
      <w:r w:rsidRPr="005763A2">
        <w:rPr>
          <w:lang w:val="ru-RU" w:eastAsia="ja-JP"/>
        </w:rPr>
        <w:t>. −</w:t>
      </w:r>
      <w:r w:rsidRPr="005763A2">
        <w:rPr>
          <w:lang w:val="ru-RU"/>
        </w:rPr>
        <w:t xml:space="preserve"> Символы синхронизации не показаны.</w:t>
      </w:r>
    </w:p>
    <w:p w14:paraId="470CE562" w14:textId="77777777" w:rsidR="001A4173" w:rsidRPr="005763A2" w:rsidRDefault="001A4173" w:rsidP="001A4173">
      <w:pPr>
        <w:rPr>
          <w:lang w:val="ru-RU"/>
        </w:rPr>
      </w:pPr>
      <w:r w:rsidRPr="005763A2">
        <w:rPr>
          <w:i/>
          <w:iCs/>
          <w:lang w:val="ru-RU" w:eastAsia="ja-JP"/>
        </w:rPr>
        <w:t>Примечание 2 к рисунку 2</w:t>
      </w:r>
      <w:r w:rsidRPr="005763A2">
        <w:rPr>
          <w:lang w:val="ru-RU" w:eastAsia="ja-JP"/>
        </w:rPr>
        <w:t>. −</w:t>
      </w:r>
      <w:r w:rsidRPr="005763A2">
        <w:rPr>
          <w:lang w:val="ru-RU"/>
        </w:rPr>
        <w:t xml:space="preserve"> Период каждой последовательности показан для частоты дискретизации 48 кГц. Он может быть больше для более низких частот и может меняться во время работы с различными скоростями.</w:t>
      </w:r>
    </w:p>
    <w:p w14:paraId="54C8BCC3" w14:textId="77777777" w:rsidR="001A4173" w:rsidRPr="005763A2" w:rsidRDefault="001A4173" w:rsidP="001A4173">
      <w:pPr>
        <w:pStyle w:val="Heading2"/>
        <w:spacing w:before="120"/>
        <w:rPr>
          <w:lang w:val="ru-RU"/>
        </w:rPr>
      </w:pPr>
      <w:r w:rsidRPr="005763A2">
        <w:rPr>
          <w:lang w:val="ru-RU"/>
        </w:rPr>
        <w:t>3.2</w:t>
      </w:r>
      <w:r w:rsidRPr="005763A2">
        <w:rPr>
          <w:lang w:val="ru-RU"/>
        </w:rPr>
        <w:tab/>
        <w:t>Формат канала</w:t>
      </w:r>
    </w:p>
    <w:p w14:paraId="33FE6EB7" w14:textId="56ACC6D2" w:rsidR="001A4173" w:rsidRPr="005763A2" w:rsidRDefault="001A4173" w:rsidP="001A4173">
      <w:pPr>
        <w:rPr>
          <w:lang w:val="ru-RU"/>
        </w:rPr>
      </w:pPr>
      <w:r w:rsidRPr="005763A2">
        <w:rPr>
          <w:lang w:val="ru-RU"/>
        </w:rPr>
        <w:t>Каждый канал состоит из 32 битов, 24 из которых распределены для звуковых или других данных, что указывается при помощи статусного флага звуковой/незвуковой. Еще 4 бита представляют биты достоверности (V), пользователя (U), статуса (C) и четности (P) двухканального формата интерфейса из Рекомендации МСЭ</w:t>
      </w:r>
      <w:r w:rsidRPr="005763A2">
        <w:rPr>
          <w:lang w:val="ru-RU"/>
        </w:rPr>
        <w:noBreakHyphen/>
        <w:t>R BS.647, а остальные 4 бита выделены для идентификации режима. Таким</w:t>
      </w:r>
      <w:r w:rsidR="00782057">
        <w:rPr>
          <w:lang w:val="ru-RU"/>
        </w:rPr>
        <w:t> </w:t>
      </w:r>
      <w:r w:rsidRPr="005763A2">
        <w:rPr>
          <w:lang w:val="ru-RU"/>
        </w:rPr>
        <w:t>образом, двухканальный формат из Рекомендации МСЭ</w:t>
      </w:r>
      <w:r w:rsidRPr="005763A2">
        <w:rPr>
          <w:lang w:val="ru-RU"/>
        </w:rPr>
        <w:noBreakHyphen/>
        <w:t>R BS.647 сохранен. На рисунке 3 показан формат канала.</w:t>
      </w:r>
    </w:p>
    <w:p w14:paraId="42EA2F35" w14:textId="77777777" w:rsidR="001A4173" w:rsidRPr="005763A2" w:rsidRDefault="001A4173" w:rsidP="001A4173">
      <w:pPr>
        <w:pStyle w:val="FigureNo"/>
        <w:rPr>
          <w:lang w:val="ru-RU" w:eastAsia="ja-JP"/>
        </w:rPr>
      </w:pPr>
      <w:r w:rsidRPr="005763A2">
        <w:rPr>
          <w:lang w:val="ru-RU"/>
        </w:rPr>
        <w:lastRenderedPageBreak/>
        <w:t>РИСУНОК </w:t>
      </w:r>
      <w:r w:rsidRPr="005763A2">
        <w:rPr>
          <w:lang w:val="ru-RU" w:eastAsia="ja-JP"/>
        </w:rPr>
        <w:t>3</w:t>
      </w:r>
    </w:p>
    <w:p w14:paraId="2D21DE18" w14:textId="77777777" w:rsidR="001A4173" w:rsidRPr="005763A2" w:rsidRDefault="001A4173" w:rsidP="001A4173">
      <w:pPr>
        <w:pStyle w:val="Figuretitle"/>
        <w:rPr>
          <w:lang w:val="ru-RU" w:eastAsia="ja-JP"/>
        </w:rPr>
      </w:pPr>
      <w:r w:rsidRPr="005763A2">
        <w:rPr>
          <w:lang w:val="ru-RU"/>
        </w:rPr>
        <w:t>Формат данных канала</w:t>
      </w:r>
    </w:p>
    <w:p w14:paraId="07521065" w14:textId="77777777" w:rsidR="001A4173" w:rsidRPr="005763A2" w:rsidRDefault="001A4173" w:rsidP="001A4173">
      <w:pPr>
        <w:pStyle w:val="Figure"/>
        <w:rPr>
          <w:lang w:val="ru-RU"/>
        </w:rPr>
      </w:pPr>
      <w:r w:rsidRPr="005763A2">
        <w:rPr>
          <w:lang w:val="ru-RU"/>
        </w:rPr>
        <w:object w:dxaOrig="8454" w:dyaOrig="3012" w14:anchorId="0397E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45pt;height:165.65pt" o:ole="" o:allowoverlap="f">
            <v:imagedata r:id="rId18" o:title=""/>
          </v:shape>
          <o:OLEObject Type="Embed" ProgID="CorelDRAW.Graphic.14" ShapeID="_x0000_i1025" DrawAspect="Content" ObjectID="_1771683471" r:id="rId19"/>
        </w:object>
      </w:r>
    </w:p>
    <w:p w14:paraId="724BA5B7" w14:textId="77777777" w:rsidR="001A4173" w:rsidRPr="005763A2" w:rsidRDefault="001A4173" w:rsidP="001A4173">
      <w:pPr>
        <w:pStyle w:val="Heading3"/>
        <w:rPr>
          <w:lang w:val="ru-RU"/>
        </w:rPr>
      </w:pPr>
      <w:r w:rsidRPr="005763A2">
        <w:rPr>
          <w:lang w:val="ru-RU"/>
        </w:rPr>
        <w:t>3.2.1</w:t>
      </w:r>
      <w:r w:rsidRPr="005763A2">
        <w:rPr>
          <w:lang w:val="ru-RU"/>
        </w:rPr>
        <w:tab/>
        <w:t>Биты режима</w:t>
      </w:r>
    </w:p>
    <w:p w14:paraId="5B215211" w14:textId="77777777" w:rsidR="001A4173" w:rsidRPr="005763A2" w:rsidRDefault="001A4173" w:rsidP="001A4173">
      <w:pPr>
        <w:rPr>
          <w:lang w:val="ru-RU" w:eastAsia="ja-JP"/>
        </w:rPr>
      </w:pPr>
      <w:r w:rsidRPr="005763A2">
        <w:rPr>
          <w:lang w:val="ru-RU"/>
        </w:rPr>
        <w:t>Биты режима</w:t>
      </w:r>
      <w:r w:rsidRPr="005763A2">
        <w:rPr>
          <w:lang w:val="ru-RU" w:eastAsia="ja-JP"/>
        </w:rPr>
        <w:t xml:space="preserve"> используются для синхронизации кадров, для начала блока согласно Рекомендации МСЭ</w:t>
      </w:r>
      <w:r w:rsidRPr="005763A2">
        <w:rPr>
          <w:lang w:val="ru-RU"/>
        </w:rPr>
        <w:noBreakHyphen/>
        <w:t>R BS.647</w:t>
      </w:r>
      <w:r w:rsidRPr="005763A2">
        <w:rPr>
          <w:lang w:val="ru-RU" w:eastAsia="ja-JP"/>
        </w:rPr>
        <w:t>, для идентификации подкадров A и B, также представленных в Рекомендации МСЭ</w:t>
      </w:r>
      <w:r w:rsidRPr="005763A2">
        <w:rPr>
          <w:lang w:val="ru-RU"/>
        </w:rPr>
        <w:noBreakHyphen/>
        <w:t>R BS.647,</w:t>
      </w:r>
      <w:r w:rsidRPr="005763A2">
        <w:rPr>
          <w:lang w:val="ru-RU" w:eastAsia="ja-JP"/>
        </w:rPr>
        <w:t xml:space="preserve"> и для определения активного/неактивного статуса канала.</w:t>
      </w:r>
    </w:p>
    <w:p w14:paraId="2856484B" w14:textId="77777777" w:rsidR="001A4173" w:rsidRPr="005763A2" w:rsidRDefault="001A4173" w:rsidP="001A4173">
      <w:pPr>
        <w:pStyle w:val="Heading3"/>
        <w:rPr>
          <w:lang w:val="ru-RU"/>
        </w:rPr>
      </w:pPr>
      <w:r w:rsidRPr="005763A2">
        <w:rPr>
          <w:lang w:val="ru-RU"/>
        </w:rPr>
        <w:t>3.2.2</w:t>
      </w:r>
      <w:r w:rsidRPr="005763A2">
        <w:rPr>
          <w:lang w:val="ru-RU"/>
        </w:rPr>
        <w:tab/>
        <w:t>Представление звуковых данных</w:t>
      </w:r>
    </w:p>
    <w:p w14:paraId="1120313A" w14:textId="77777777" w:rsidR="001A4173" w:rsidRPr="005763A2" w:rsidRDefault="001A4173" w:rsidP="001A4173">
      <w:pPr>
        <w:rPr>
          <w:szCs w:val="24"/>
          <w:lang w:val="ru-RU" w:eastAsia="ja-JP"/>
        </w:rPr>
      </w:pPr>
      <w:r w:rsidRPr="005763A2">
        <w:rPr>
          <w:lang w:val="ru-RU" w:eastAsia="ja-JP"/>
        </w:rPr>
        <w:t>В звуковом режиме 24-битовый формат отражается в линейном виде в 2-компонентной форме, когда последним передается старший бит (MSB). Все значения звуковых битов, не использованных в пределах канала, равны нулю, а значения битов V, U, C и P установлены в значения по умолчанию, как указывается в двухканальном формате Рекомендации МСЭ</w:t>
      </w:r>
      <w:r w:rsidRPr="005763A2">
        <w:rPr>
          <w:szCs w:val="24"/>
          <w:lang w:val="ru-RU"/>
        </w:rPr>
        <w:noBreakHyphen/>
        <w:t>R BS.647</w:t>
      </w:r>
      <w:r w:rsidRPr="005763A2">
        <w:rPr>
          <w:szCs w:val="24"/>
          <w:lang w:val="ru-RU" w:eastAsia="ja-JP"/>
        </w:rPr>
        <w:t>.</w:t>
      </w:r>
    </w:p>
    <w:p w14:paraId="1B0D3898" w14:textId="77777777" w:rsidR="001A4173" w:rsidRPr="005763A2" w:rsidRDefault="001A4173" w:rsidP="001A4173">
      <w:pPr>
        <w:pStyle w:val="Heading3"/>
        <w:rPr>
          <w:lang w:val="ru-RU"/>
        </w:rPr>
      </w:pPr>
      <w:r w:rsidRPr="005763A2">
        <w:rPr>
          <w:lang w:val="ru-RU" w:eastAsia="ja-JP"/>
        </w:rPr>
        <w:t>3</w:t>
      </w:r>
      <w:r w:rsidRPr="005763A2">
        <w:rPr>
          <w:lang w:val="ru-RU"/>
        </w:rPr>
        <w:t>.2.</w:t>
      </w:r>
      <w:r w:rsidRPr="005763A2">
        <w:rPr>
          <w:lang w:val="ru-RU" w:eastAsia="ja-JP"/>
        </w:rPr>
        <w:t>3</w:t>
      </w:r>
      <w:r w:rsidRPr="005763A2">
        <w:rPr>
          <w:lang w:val="ru-RU"/>
        </w:rPr>
        <w:tab/>
        <w:t>Активные каналы</w:t>
      </w:r>
    </w:p>
    <w:p w14:paraId="6540CD5F" w14:textId="77777777" w:rsidR="001A4173" w:rsidRPr="005763A2" w:rsidRDefault="001A4173" w:rsidP="001A4173">
      <w:pPr>
        <w:rPr>
          <w:lang w:val="ru-RU" w:eastAsia="ja-JP"/>
        </w:rPr>
      </w:pPr>
      <w:r w:rsidRPr="005763A2">
        <w:rPr>
          <w:lang w:val="ru-RU" w:eastAsia="ja-JP"/>
        </w:rPr>
        <w:t>Все активные каналы располагаются последовательно, начиная с нулевого канала. В пределах каждого активного канала бит активности канала имеет значение 1.</w:t>
      </w:r>
    </w:p>
    <w:p w14:paraId="0213B186" w14:textId="77777777" w:rsidR="001A4173" w:rsidRPr="005763A2" w:rsidRDefault="001A4173" w:rsidP="001A4173">
      <w:pPr>
        <w:pStyle w:val="Heading3"/>
        <w:rPr>
          <w:lang w:val="ru-RU"/>
        </w:rPr>
      </w:pPr>
      <w:r w:rsidRPr="005763A2">
        <w:rPr>
          <w:lang w:val="ru-RU" w:eastAsia="ja-JP"/>
        </w:rPr>
        <w:t>3</w:t>
      </w:r>
      <w:r w:rsidRPr="005763A2">
        <w:rPr>
          <w:lang w:val="ru-RU"/>
        </w:rPr>
        <w:t>.2.</w:t>
      </w:r>
      <w:r w:rsidRPr="005763A2">
        <w:rPr>
          <w:lang w:val="ru-RU" w:eastAsia="ja-JP"/>
        </w:rPr>
        <w:t>4</w:t>
      </w:r>
      <w:r w:rsidRPr="005763A2">
        <w:rPr>
          <w:lang w:val="ru-RU"/>
        </w:rPr>
        <w:tab/>
        <w:t>Неактивные каналы</w:t>
      </w:r>
    </w:p>
    <w:p w14:paraId="488E0665" w14:textId="77777777" w:rsidR="001A4173" w:rsidRPr="005763A2" w:rsidRDefault="001A4173" w:rsidP="001A4173">
      <w:pPr>
        <w:rPr>
          <w:lang w:val="ru-RU" w:eastAsia="ja-JP"/>
        </w:rPr>
      </w:pPr>
      <w:r w:rsidRPr="005763A2">
        <w:rPr>
          <w:lang w:val="ru-RU" w:eastAsia="ja-JP"/>
        </w:rPr>
        <w:t>Значения всех битов во всех неактивных каналах равны нулю, включая бит активности канала. Неактивные каналы всегда имеют более высокий номер канала, чем активный канал с самым большим номером.</w:t>
      </w:r>
    </w:p>
    <w:p w14:paraId="0B982AB0" w14:textId="77777777" w:rsidR="001A4173" w:rsidRPr="005763A2" w:rsidRDefault="001A4173" w:rsidP="001A4173">
      <w:pPr>
        <w:pStyle w:val="Heading3"/>
        <w:rPr>
          <w:lang w:val="ru-RU"/>
        </w:rPr>
      </w:pPr>
      <w:r w:rsidRPr="005763A2">
        <w:rPr>
          <w:lang w:val="ru-RU" w:eastAsia="ja-JP"/>
        </w:rPr>
        <w:t>3</w:t>
      </w:r>
      <w:r w:rsidRPr="005763A2">
        <w:rPr>
          <w:lang w:val="ru-RU"/>
        </w:rPr>
        <w:t>.2.</w:t>
      </w:r>
      <w:r w:rsidRPr="005763A2">
        <w:rPr>
          <w:lang w:val="ru-RU" w:eastAsia="ja-JP"/>
        </w:rPr>
        <w:t>5</w:t>
      </w:r>
      <w:r w:rsidRPr="005763A2">
        <w:rPr>
          <w:lang w:val="ru-RU"/>
        </w:rPr>
        <w:tab/>
        <w:t>Описание битов</w:t>
      </w:r>
    </w:p>
    <w:p w14:paraId="67AA4BD2" w14:textId="77777777" w:rsidR="001A4173" w:rsidRPr="005763A2" w:rsidRDefault="001A4173" w:rsidP="001A4173">
      <w:pPr>
        <w:rPr>
          <w:lang w:val="ru-RU" w:eastAsia="ja-JP"/>
        </w:rPr>
      </w:pPr>
      <w:r w:rsidRPr="005763A2">
        <w:rPr>
          <w:lang w:val="ru-RU" w:eastAsia="ja-JP"/>
        </w:rPr>
        <w:t>См. таблицы 1 и 2.</w:t>
      </w:r>
    </w:p>
    <w:p w14:paraId="0B2BA5BD" w14:textId="77777777" w:rsidR="001A4173" w:rsidRPr="005763A2" w:rsidRDefault="001A4173" w:rsidP="001A4173">
      <w:pPr>
        <w:tabs>
          <w:tab w:val="clear" w:pos="794"/>
          <w:tab w:val="clear" w:pos="1191"/>
          <w:tab w:val="clear" w:pos="1588"/>
          <w:tab w:val="clear" w:pos="1985"/>
        </w:tabs>
        <w:overflowPunct/>
        <w:autoSpaceDE/>
        <w:autoSpaceDN/>
        <w:adjustRightInd/>
        <w:spacing w:before="0"/>
        <w:jc w:val="left"/>
        <w:textAlignment w:val="auto"/>
        <w:rPr>
          <w:lang w:val="ru-RU"/>
        </w:rPr>
      </w:pPr>
      <w:r w:rsidRPr="005763A2">
        <w:rPr>
          <w:lang w:val="ru-RU"/>
        </w:rPr>
        <w:br w:type="page"/>
      </w:r>
    </w:p>
    <w:p w14:paraId="2481ED19" w14:textId="77777777" w:rsidR="001A4173" w:rsidRPr="005763A2" w:rsidRDefault="001A4173" w:rsidP="001A4173">
      <w:pPr>
        <w:pStyle w:val="TableNo"/>
        <w:rPr>
          <w:lang w:val="ru-RU"/>
        </w:rPr>
      </w:pPr>
      <w:r w:rsidRPr="005763A2">
        <w:rPr>
          <w:lang w:val="ru-RU"/>
        </w:rPr>
        <w:lastRenderedPageBreak/>
        <w:t>ТАБЛИЦА 1</w:t>
      </w:r>
    </w:p>
    <w:p w14:paraId="27719CB8" w14:textId="77777777" w:rsidR="001A4173" w:rsidRPr="005763A2" w:rsidRDefault="001A4173" w:rsidP="001A4173">
      <w:pPr>
        <w:pStyle w:val="Tabletitle"/>
        <w:rPr>
          <w:lang w:val="ru-RU" w:eastAsia="ja-JP"/>
        </w:rPr>
      </w:pPr>
      <w:r w:rsidRPr="005763A2">
        <w:rPr>
          <w:lang w:val="ru-RU"/>
        </w:rPr>
        <w:t>Описание бита</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4"/>
        <w:gridCol w:w="3119"/>
        <w:gridCol w:w="2409"/>
      </w:tblGrid>
      <w:tr w:rsidR="001A4173" w:rsidRPr="005763A2" w14:paraId="31A305F8" w14:textId="77777777" w:rsidTr="00593443">
        <w:trPr>
          <w:trHeight w:val="383"/>
          <w:jc w:val="center"/>
        </w:trPr>
        <w:tc>
          <w:tcPr>
            <w:tcW w:w="1418" w:type="dxa"/>
            <w:vAlign w:val="center"/>
          </w:tcPr>
          <w:p w14:paraId="4C960101" w14:textId="77777777" w:rsidR="001A4173" w:rsidRPr="005763A2" w:rsidRDefault="001A4173" w:rsidP="00593443">
            <w:pPr>
              <w:pStyle w:val="Tablehead"/>
              <w:rPr>
                <w:lang w:val="ru-RU"/>
              </w:rPr>
            </w:pPr>
            <w:r w:rsidRPr="005763A2">
              <w:rPr>
                <w:lang w:val="ru-RU"/>
              </w:rPr>
              <w:t>Бит</w:t>
            </w:r>
          </w:p>
        </w:tc>
        <w:tc>
          <w:tcPr>
            <w:tcW w:w="2694" w:type="dxa"/>
            <w:vAlign w:val="center"/>
          </w:tcPr>
          <w:p w14:paraId="31B16C1D" w14:textId="77777777" w:rsidR="001A4173" w:rsidRPr="005763A2" w:rsidRDefault="001A4173" w:rsidP="00593443">
            <w:pPr>
              <w:pStyle w:val="Tablehead"/>
              <w:rPr>
                <w:lang w:val="ru-RU"/>
              </w:rPr>
            </w:pPr>
            <w:r w:rsidRPr="005763A2">
              <w:rPr>
                <w:lang w:val="ru-RU"/>
              </w:rPr>
              <w:t>Название</w:t>
            </w:r>
          </w:p>
        </w:tc>
        <w:tc>
          <w:tcPr>
            <w:tcW w:w="3119" w:type="dxa"/>
            <w:vAlign w:val="center"/>
          </w:tcPr>
          <w:p w14:paraId="7E8D6BD3" w14:textId="77777777" w:rsidR="001A4173" w:rsidRPr="005763A2" w:rsidRDefault="001A4173" w:rsidP="00593443">
            <w:pPr>
              <w:pStyle w:val="Tablehead"/>
              <w:rPr>
                <w:lang w:val="ru-RU"/>
              </w:rPr>
            </w:pPr>
            <w:r w:rsidRPr="005763A2">
              <w:rPr>
                <w:lang w:val="ru-RU"/>
              </w:rPr>
              <w:t>Описание</w:t>
            </w:r>
          </w:p>
        </w:tc>
        <w:tc>
          <w:tcPr>
            <w:tcW w:w="2409" w:type="dxa"/>
            <w:vAlign w:val="center"/>
          </w:tcPr>
          <w:p w14:paraId="126E6EF2" w14:textId="77777777" w:rsidR="001A4173" w:rsidRPr="005763A2" w:rsidRDefault="001A4173" w:rsidP="00593443">
            <w:pPr>
              <w:pStyle w:val="Tablehead"/>
              <w:rPr>
                <w:lang w:val="ru-RU"/>
              </w:rPr>
            </w:pPr>
            <w:r w:rsidRPr="005763A2">
              <w:rPr>
                <w:lang w:val="ru-RU"/>
              </w:rPr>
              <w:t>Смысл</w:t>
            </w:r>
          </w:p>
        </w:tc>
      </w:tr>
      <w:tr w:rsidR="001A4173" w:rsidRPr="005763A2" w14:paraId="7884E3E4" w14:textId="77777777" w:rsidTr="00593443">
        <w:trPr>
          <w:jc w:val="center"/>
        </w:trPr>
        <w:tc>
          <w:tcPr>
            <w:tcW w:w="1418" w:type="dxa"/>
          </w:tcPr>
          <w:p w14:paraId="5628BC94" w14:textId="77777777" w:rsidR="001A4173" w:rsidRPr="005763A2" w:rsidRDefault="001A4173" w:rsidP="00593443">
            <w:pPr>
              <w:pStyle w:val="Tabletext"/>
              <w:jc w:val="center"/>
              <w:rPr>
                <w:lang w:val="ru-RU"/>
              </w:rPr>
            </w:pPr>
            <w:r w:rsidRPr="005763A2">
              <w:rPr>
                <w:lang w:val="ru-RU" w:eastAsia="ja-JP"/>
              </w:rPr>
              <w:t>0</w:t>
            </w:r>
          </w:p>
        </w:tc>
        <w:tc>
          <w:tcPr>
            <w:tcW w:w="2694" w:type="dxa"/>
          </w:tcPr>
          <w:p w14:paraId="73D77086" w14:textId="77777777" w:rsidR="001A4173" w:rsidRPr="005763A2" w:rsidRDefault="001A4173" w:rsidP="00593443">
            <w:pPr>
              <w:pStyle w:val="Tabletext"/>
              <w:jc w:val="left"/>
              <w:rPr>
                <w:lang w:val="ru-RU"/>
              </w:rPr>
            </w:pPr>
            <w:r w:rsidRPr="005763A2">
              <w:rPr>
                <w:lang w:val="ru-RU" w:eastAsia="ja-JP"/>
              </w:rPr>
              <w:t>Подкадр MADI 0</w:t>
            </w:r>
          </w:p>
        </w:tc>
        <w:tc>
          <w:tcPr>
            <w:tcW w:w="3119" w:type="dxa"/>
          </w:tcPr>
          <w:p w14:paraId="2B04C110" w14:textId="77777777" w:rsidR="001A4173" w:rsidRPr="005763A2" w:rsidRDefault="001A4173" w:rsidP="00593443">
            <w:pPr>
              <w:pStyle w:val="Tabletext"/>
              <w:jc w:val="left"/>
              <w:rPr>
                <w:lang w:val="ru-RU"/>
              </w:rPr>
            </w:pPr>
            <w:r w:rsidRPr="005763A2">
              <w:rPr>
                <w:lang w:val="ru-RU" w:eastAsia="ja-JP"/>
              </w:rPr>
              <w:t>Бит синхронизации кадра</w:t>
            </w:r>
          </w:p>
        </w:tc>
        <w:tc>
          <w:tcPr>
            <w:tcW w:w="2409" w:type="dxa"/>
          </w:tcPr>
          <w:p w14:paraId="706F4A5E" w14:textId="77777777" w:rsidR="001A4173" w:rsidRPr="005763A2" w:rsidRDefault="001A4173" w:rsidP="00593443">
            <w:pPr>
              <w:pStyle w:val="Tabletext"/>
              <w:jc w:val="center"/>
              <w:rPr>
                <w:lang w:val="ru-RU"/>
              </w:rPr>
            </w:pPr>
            <w:r w:rsidRPr="005763A2">
              <w:rPr>
                <w:lang w:val="ru-RU" w:eastAsia="ja-JP"/>
              </w:rPr>
              <w:t>1 = истинно</w:t>
            </w:r>
          </w:p>
        </w:tc>
      </w:tr>
      <w:tr w:rsidR="001A4173" w:rsidRPr="005763A2" w14:paraId="19849DCF" w14:textId="77777777" w:rsidTr="00593443">
        <w:trPr>
          <w:jc w:val="center"/>
        </w:trPr>
        <w:tc>
          <w:tcPr>
            <w:tcW w:w="1418" w:type="dxa"/>
          </w:tcPr>
          <w:p w14:paraId="1D27A9D3" w14:textId="77777777" w:rsidR="001A4173" w:rsidRPr="005763A2" w:rsidRDefault="001A4173" w:rsidP="00593443">
            <w:pPr>
              <w:pStyle w:val="Tabletext"/>
              <w:jc w:val="center"/>
              <w:rPr>
                <w:lang w:val="ru-RU" w:eastAsia="ja-JP"/>
              </w:rPr>
            </w:pPr>
            <w:r w:rsidRPr="005763A2">
              <w:rPr>
                <w:lang w:val="ru-RU"/>
              </w:rPr>
              <w:t>1</w:t>
            </w:r>
          </w:p>
        </w:tc>
        <w:tc>
          <w:tcPr>
            <w:tcW w:w="2694" w:type="dxa"/>
          </w:tcPr>
          <w:p w14:paraId="15AAD135" w14:textId="77777777" w:rsidR="001A4173" w:rsidRPr="005763A2" w:rsidRDefault="001A4173" w:rsidP="00593443">
            <w:pPr>
              <w:pStyle w:val="Tabletext"/>
              <w:jc w:val="left"/>
              <w:rPr>
                <w:lang w:val="ru-RU"/>
              </w:rPr>
            </w:pPr>
            <w:r w:rsidRPr="005763A2">
              <w:rPr>
                <w:lang w:val="ru-RU" w:eastAsia="ja-JP"/>
              </w:rPr>
              <w:t xml:space="preserve">Активный канал MADI </w:t>
            </w:r>
          </w:p>
        </w:tc>
        <w:tc>
          <w:tcPr>
            <w:tcW w:w="3119" w:type="dxa"/>
          </w:tcPr>
          <w:p w14:paraId="552891A7" w14:textId="77777777" w:rsidR="001A4173" w:rsidRPr="005763A2" w:rsidRDefault="001A4173" w:rsidP="00593443">
            <w:pPr>
              <w:pStyle w:val="Tabletext"/>
              <w:jc w:val="left"/>
              <w:rPr>
                <w:lang w:val="ru-RU"/>
              </w:rPr>
            </w:pPr>
            <w:r w:rsidRPr="005763A2">
              <w:rPr>
                <w:lang w:val="ru-RU" w:eastAsia="ja-JP"/>
              </w:rPr>
              <w:t>Бит активности канала</w:t>
            </w:r>
          </w:p>
        </w:tc>
        <w:tc>
          <w:tcPr>
            <w:tcW w:w="2409" w:type="dxa"/>
          </w:tcPr>
          <w:p w14:paraId="1068A4BD" w14:textId="77777777" w:rsidR="001A4173" w:rsidRPr="005763A2" w:rsidRDefault="001A4173" w:rsidP="00593443">
            <w:pPr>
              <w:pStyle w:val="Tabletext"/>
              <w:jc w:val="center"/>
              <w:rPr>
                <w:lang w:val="ru-RU"/>
              </w:rPr>
            </w:pPr>
            <w:r w:rsidRPr="005763A2">
              <w:rPr>
                <w:lang w:val="ru-RU" w:eastAsia="ja-JP"/>
              </w:rPr>
              <w:t>1 = истинно</w:t>
            </w:r>
          </w:p>
        </w:tc>
      </w:tr>
      <w:tr w:rsidR="001A4173" w:rsidRPr="005763A2" w14:paraId="60AD29D2" w14:textId="77777777" w:rsidTr="00593443">
        <w:trPr>
          <w:jc w:val="center"/>
        </w:trPr>
        <w:tc>
          <w:tcPr>
            <w:tcW w:w="1418" w:type="dxa"/>
          </w:tcPr>
          <w:p w14:paraId="0FA6DC0E" w14:textId="77777777" w:rsidR="001A4173" w:rsidRPr="005763A2" w:rsidRDefault="001A4173" w:rsidP="00593443">
            <w:pPr>
              <w:pStyle w:val="Tabletext"/>
              <w:jc w:val="center"/>
              <w:rPr>
                <w:lang w:val="ru-RU" w:eastAsia="ja-JP"/>
              </w:rPr>
            </w:pPr>
            <w:r w:rsidRPr="005763A2">
              <w:rPr>
                <w:lang w:val="ru-RU"/>
              </w:rPr>
              <w:t>2</w:t>
            </w:r>
          </w:p>
        </w:tc>
        <w:tc>
          <w:tcPr>
            <w:tcW w:w="2694" w:type="dxa"/>
          </w:tcPr>
          <w:p w14:paraId="0F54AE00" w14:textId="77777777" w:rsidR="001A4173" w:rsidRPr="005763A2" w:rsidRDefault="001A4173" w:rsidP="00593443">
            <w:pPr>
              <w:pStyle w:val="Tabletext"/>
              <w:jc w:val="left"/>
              <w:rPr>
                <w:lang w:val="ru-RU"/>
              </w:rPr>
            </w:pPr>
            <w:r w:rsidRPr="005763A2">
              <w:rPr>
                <w:lang w:val="ru-RU" w:eastAsia="ja-JP"/>
              </w:rPr>
              <w:t>Подкадр A/B "двухканального формата"</w:t>
            </w:r>
          </w:p>
        </w:tc>
        <w:tc>
          <w:tcPr>
            <w:tcW w:w="3119" w:type="dxa"/>
          </w:tcPr>
          <w:p w14:paraId="3EA3F038" w14:textId="77777777" w:rsidR="001A4173" w:rsidRPr="005763A2" w:rsidRDefault="001A4173" w:rsidP="00593443">
            <w:pPr>
              <w:pStyle w:val="Tabletext"/>
              <w:jc w:val="left"/>
              <w:rPr>
                <w:lang w:val="ru-RU"/>
              </w:rPr>
            </w:pPr>
            <w:r w:rsidRPr="005763A2">
              <w:rPr>
                <w:lang w:val="ru-RU" w:eastAsia="ja-JP"/>
              </w:rPr>
              <w:t>Идентификатор подкадра "двухканального формата"</w:t>
            </w:r>
          </w:p>
        </w:tc>
        <w:tc>
          <w:tcPr>
            <w:tcW w:w="2409" w:type="dxa"/>
          </w:tcPr>
          <w:p w14:paraId="3243735B" w14:textId="77777777" w:rsidR="001A4173" w:rsidRPr="005763A2" w:rsidRDefault="001A4173" w:rsidP="00593443">
            <w:pPr>
              <w:pStyle w:val="Tabletext"/>
              <w:jc w:val="center"/>
              <w:rPr>
                <w:lang w:val="ru-RU"/>
              </w:rPr>
            </w:pPr>
            <w:r w:rsidRPr="005763A2">
              <w:rPr>
                <w:lang w:val="ru-RU" w:eastAsia="ja-JP"/>
              </w:rPr>
              <w:t>1 = B</w:t>
            </w:r>
          </w:p>
        </w:tc>
      </w:tr>
      <w:tr w:rsidR="001A4173" w:rsidRPr="005763A2" w14:paraId="2B382F63" w14:textId="77777777" w:rsidTr="00593443">
        <w:trPr>
          <w:jc w:val="center"/>
        </w:trPr>
        <w:tc>
          <w:tcPr>
            <w:tcW w:w="1418" w:type="dxa"/>
          </w:tcPr>
          <w:p w14:paraId="6E2A4D3B" w14:textId="77777777" w:rsidR="001A4173" w:rsidRPr="005763A2" w:rsidRDefault="001A4173" w:rsidP="00593443">
            <w:pPr>
              <w:pStyle w:val="Tabletext"/>
              <w:jc w:val="center"/>
              <w:rPr>
                <w:lang w:val="ru-RU"/>
              </w:rPr>
            </w:pPr>
            <w:r w:rsidRPr="005763A2">
              <w:rPr>
                <w:lang w:val="ru-RU" w:eastAsia="ja-JP"/>
              </w:rPr>
              <w:t>3</w:t>
            </w:r>
          </w:p>
        </w:tc>
        <w:tc>
          <w:tcPr>
            <w:tcW w:w="2694" w:type="dxa"/>
          </w:tcPr>
          <w:p w14:paraId="67E1B882" w14:textId="77777777" w:rsidR="001A4173" w:rsidRPr="005763A2" w:rsidRDefault="001A4173" w:rsidP="00593443">
            <w:pPr>
              <w:pStyle w:val="Tabletext"/>
              <w:jc w:val="left"/>
              <w:rPr>
                <w:lang w:val="ru-RU"/>
              </w:rPr>
            </w:pPr>
            <w:r w:rsidRPr="005763A2">
              <w:rPr>
                <w:lang w:val="ru-RU" w:eastAsia="ja-JP"/>
              </w:rPr>
              <w:t>Начало блока "двухканального формата"</w:t>
            </w:r>
          </w:p>
        </w:tc>
        <w:tc>
          <w:tcPr>
            <w:tcW w:w="3119" w:type="dxa"/>
          </w:tcPr>
          <w:p w14:paraId="5970389A" w14:textId="77777777" w:rsidR="001A4173" w:rsidRPr="005763A2" w:rsidRDefault="001A4173" w:rsidP="00593443">
            <w:pPr>
              <w:pStyle w:val="Tabletext"/>
              <w:jc w:val="left"/>
              <w:rPr>
                <w:lang w:val="ru-RU"/>
              </w:rPr>
            </w:pPr>
            <w:r w:rsidRPr="005763A2">
              <w:rPr>
                <w:lang w:val="ru-RU" w:eastAsia="ja-JP"/>
              </w:rPr>
              <w:t>Первый кадр блока "двухканального формата"</w:t>
            </w:r>
          </w:p>
        </w:tc>
        <w:tc>
          <w:tcPr>
            <w:tcW w:w="2409" w:type="dxa"/>
          </w:tcPr>
          <w:p w14:paraId="413862EF" w14:textId="77777777" w:rsidR="001A4173" w:rsidRPr="005763A2" w:rsidRDefault="001A4173" w:rsidP="00593443">
            <w:pPr>
              <w:pStyle w:val="Tabletext"/>
              <w:jc w:val="center"/>
              <w:rPr>
                <w:lang w:val="ru-RU"/>
              </w:rPr>
            </w:pPr>
            <w:r w:rsidRPr="005763A2">
              <w:rPr>
                <w:lang w:val="ru-RU" w:eastAsia="ja-JP"/>
              </w:rPr>
              <w:t>1 = истинно</w:t>
            </w:r>
          </w:p>
        </w:tc>
      </w:tr>
      <w:tr w:rsidR="001A4173" w:rsidRPr="005763A2" w14:paraId="36FA24F6" w14:textId="77777777" w:rsidTr="00593443">
        <w:trPr>
          <w:jc w:val="center"/>
        </w:trPr>
        <w:tc>
          <w:tcPr>
            <w:tcW w:w="1418" w:type="dxa"/>
          </w:tcPr>
          <w:p w14:paraId="257EA429" w14:textId="77777777" w:rsidR="001A4173" w:rsidRPr="005763A2" w:rsidRDefault="001A4173" w:rsidP="00593443">
            <w:pPr>
              <w:pStyle w:val="Tabletext"/>
              <w:jc w:val="center"/>
              <w:rPr>
                <w:lang w:val="ru-RU"/>
              </w:rPr>
            </w:pPr>
            <w:r w:rsidRPr="005763A2">
              <w:rPr>
                <w:lang w:val="ru-RU" w:eastAsia="ja-JP"/>
              </w:rPr>
              <w:t>с 4 по 27</w:t>
            </w:r>
          </w:p>
        </w:tc>
        <w:tc>
          <w:tcPr>
            <w:tcW w:w="2694" w:type="dxa"/>
          </w:tcPr>
          <w:p w14:paraId="066C7F68" w14:textId="77777777" w:rsidR="001A4173" w:rsidRPr="005763A2" w:rsidRDefault="001A4173" w:rsidP="00593443">
            <w:pPr>
              <w:pStyle w:val="Tabletext"/>
              <w:jc w:val="left"/>
              <w:rPr>
                <w:lang w:val="ru-RU"/>
              </w:rPr>
            </w:pPr>
            <w:r w:rsidRPr="005763A2">
              <w:rPr>
                <w:lang w:val="ru-RU" w:eastAsia="ja-JP"/>
              </w:rPr>
              <w:t>Биты данных "двухканального формата"</w:t>
            </w:r>
          </w:p>
        </w:tc>
        <w:tc>
          <w:tcPr>
            <w:tcW w:w="3119" w:type="dxa"/>
          </w:tcPr>
          <w:p w14:paraId="0B606957" w14:textId="77777777" w:rsidR="001A4173" w:rsidRPr="005763A2" w:rsidRDefault="001A4173" w:rsidP="00593443">
            <w:pPr>
              <w:pStyle w:val="Tabletext"/>
              <w:jc w:val="left"/>
              <w:rPr>
                <w:lang w:val="ru-RU"/>
              </w:rPr>
            </w:pPr>
            <w:r w:rsidRPr="005763A2">
              <w:rPr>
                <w:lang w:val="ru-RU" w:eastAsia="ja-JP"/>
              </w:rPr>
              <w:t>(бит 27 является MSB)</w:t>
            </w:r>
          </w:p>
        </w:tc>
        <w:tc>
          <w:tcPr>
            <w:tcW w:w="2409" w:type="dxa"/>
          </w:tcPr>
          <w:p w14:paraId="0CB5D6B2" w14:textId="77777777" w:rsidR="001A4173" w:rsidRPr="005763A2" w:rsidRDefault="001A4173" w:rsidP="00593443">
            <w:pPr>
              <w:pStyle w:val="Tabletext"/>
              <w:jc w:val="center"/>
              <w:rPr>
                <w:lang w:val="ru-RU"/>
              </w:rPr>
            </w:pPr>
          </w:p>
        </w:tc>
      </w:tr>
      <w:tr w:rsidR="001A4173" w:rsidRPr="005763A2" w14:paraId="4DDE14D1" w14:textId="77777777" w:rsidTr="00593443">
        <w:trPr>
          <w:jc w:val="center"/>
        </w:trPr>
        <w:tc>
          <w:tcPr>
            <w:tcW w:w="1418" w:type="dxa"/>
          </w:tcPr>
          <w:p w14:paraId="3568B0FB" w14:textId="77777777" w:rsidR="001A4173" w:rsidRPr="005763A2" w:rsidRDefault="001A4173" w:rsidP="00593443">
            <w:pPr>
              <w:pStyle w:val="Tabletext"/>
              <w:jc w:val="center"/>
              <w:rPr>
                <w:lang w:val="ru-RU"/>
              </w:rPr>
            </w:pPr>
            <w:r w:rsidRPr="005763A2">
              <w:rPr>
                <w:lang w:val="ru-RU" w:eastAsia="ja-JP"/>
              </w:rPr>
              <w:t>28</w:t>
            </w:r>
          </w:p>
        </w:tc>
        <w:tc>
          <w:tcPr>
            <w:tcW w:w="2694" w:type="dxa"/>
          </w:tcPr>
          <w:p w14:paraId="0C5A6F31" w14:textId="77777777" w:rsidR="001A4173" w:rsidRPr="005763A2" w:rsidRDefault="001A4173" w:rsidP="00593443">
            <w:pPr>
              <w:pStyle w:val="Tabletext"/>
              <w:jc w:val="left"/>
              <w:rPr>
                <w:lang w:val="ru-RU"/>
              </w:rPr>
            </w:pPr>
            <w:r w:rsidRPr="005763A2">
              <w:rPr>
                <w:lang w:val="ru-RU" w:eastAsia="ja-JP"/>
              </w:rPr>
              <w:t>"двухканальный формат" V</w:t>
            </w:r>
          </w:p>
        </w:tc>
        <w:tc>
          <w:tcPr>
            <w:tcW w:w="3119" w:type="dxa"/>
          </w:tcPr>
          <w:p w14:paraId="046874C2" w14:textId="77777777" w:rsidR="001A4173" w:rsidRPr="005763A2" w:rsidRDefault="001A4173" w:rsidP="00593443">
            <w:pPr>
              <w:pStyle w:val="Tabletext"/>
              <w:jc w:val="left"/>
              <w:rPr>
                <w:lang w:val="ru-RU"/>
              </w:rPr>
            </w:pPr>
            <w:r w:rsidRPr="005763A2">
              <w:rPr>
                <w:lang w:val="ru-RU" w:eastAsia="ja-JP"/>
              </w:rPr>
              <w:t xml:space="preserve">Бит достоверности </w:t>
            </w:r>
          </w:p>
        </w:tc>
        <w:tc>
          <w:tcPr>
            <w:tcW w:w="2409" w:type="dxa"/>
          </w:tcPr>
          <w:p w14:paraId="3653F4AB" w14:textId="77777777" w:rsidR="001A4173" w:rsidRPr="005763A2" w:rsidRDefault="001A4173" w:rsidP="00593443">
            <w:pPr>
              <w:pStyle w:val="Tabletext"/>
              <w:jc w:val="center"/>
              <w:rPr>
                <w:lang w:val="ru-RU"/>
              </w:rPr>
            </w:pPr>
            <w:r w:rsidRPr="005763A2">
              <w:rPr>
                <w:lang w:val="ru-RU" w:eastAsia="ja-JP"/>
              </w:rPr>
              <w:t>0 = достоверно</w:t>
            </w:r>
          </w:p>
        </w:tc>
      </w:tr>
      <w:tr w:rsidR="001A4173" w:rsidRPr="005763A2" w14:paraId="64767729" w14:textId="77777777" w:rsidTr="00593443">
        <w:trPr>
          <w:jc w:val="center"/>
        </w:trPr>
        <w:tc>
          <w:tcPr>
            <w:tcW w:w="1418" w:type="dxa"/>
          </w:tcPr>
          <w:p w14:paraId="5BD187D1" w14:textId="77777777" w:rsidR="001A4173" w:rsidRPr="005763A2" w:rsidRDefault="001A4173" w:rsidP="00593443">
            <w:pPr>
              <w:pStyle w:val="Tabletext"/>
              <w:jc w:val="center"/>
              <w:rPr>
                <w:lang w:val="ru-RU"/>
              </w:rPr>
            </w:pPr>
            <w:r w:rsidRPr="005763A2">
              <w:rPr>
                <w:lang w:val="ru-RU" w:eastAsia="ja-JP"/>
              </w:rPr>
              <w:t>29</w:t>
            </w:r>
          </w:p>
        </w:tc>
        <w:tc>
          <w:tcPr>
            <w:tcW w:w="2694" w:type="dxa"/>
          </w:tcPr>
          <w:p w14:paraId="10543A5D" w14:textId="77777777" w:rsidR="001A4173" w:rsidRPr="005763A2" w:rsidRDefault="001A4173" w:rsidP="00593443">
            <w:pPr>
              <w:pStyle w:val="Tabletext"/>
              <w:jc w:val="left"/>
              <w:rPr>
                <w:lang w:val="ru-RU"/>
              </w:rPr>
            </w:pPr>
            <w:r w:rsidRPr="005763A2">
              <w:rPr>
                <w:lang w:val="ru-RU" w:eastAsia="ja-JP"/>
              </w:rPr>
              <w:t>"двухканальный формат" U</w:t>
            </w:r>
          </w:p>
        </w:tc>
        <w:tc>
          <w:tcPr>
            <w:tcW w:w="3119" w:type="dxa"/>
          </w:tcPr>
          <w:p w14:paraId="0A4FC8AC" w14:textId="77777777" w:rsidR="001A4173" w:rsidRPr="005763A2" w:rsidRDefault="001A4173" w:rsidP="00593443">
            <w:pPr>
              <w:pStyle w:val="Tabletext"/>
              <w:jc w:val="left"/>
              <w:rPr>
                <w:lang w:val="ru-RU"/>
              </w:rPr>
            </w:pPr>
            <w:r w:rsidRPr="005763A2">
              <w:rPr>
                <w:lang w:val="ru-RU" w:eastAsia="ja-JP"/>
              </w:rPr>
              <w:t>Бит пользователя</w:t>
            </w:r>
          </w:p>
        </w:tc>
        <w:tc>
          <w:tcPr>
            <w:tcW w:w="2409" w:type="dxa"/>
          </w:tcPr>
          <w:p w14:paraId="31D21B84" w14:textId="77777777" w:rsidR="001A4173" w:rsidRPr="005763A2" w:rsidRDefault="001A4173" w:rsidP="00593443">
            <w:pPr>
              <w:pStyle w:val="Tabletext"/>
              <w:jc w:val="center"/>
              <w:rPr>
                <w:spacing w:val="-6"/>
                <w:lang w:val="ru-RU"/>
              </w:rPr>
            </w:pPr>
            <w:r w:rsidRPr="005763A2">
              <w:rPr>
                <w:spacing w:val="-6"/>
                <w:lang w:val="ru-RU" w:eastAsia="ja-JP"/>
              </w:rPr>
              <w:t>Истинно для "двухканального формата"</w:t>
            </w:r>
          </w:p>
        </w:tc>
      </w:tr>
      <w:tr w:rsidR="001A4173" w:rsidRPr="005763A2" w14:paraId="18C5ABFD" w14:textId="77777777" w:rsidTr="00593443">
        <w:trPr>
          <w:jc w:val="center"/>
        </w:trPr>
        <w:tc>
          <w:tcPr>
            <w:tcW w:w="1418" w:type="dxa"/>
          </w:tcPr>
          <w:p w14:paraId="2FC6426D" w14:textId="77777777" w:rsidR="001A4173" w:rsidRPr="005763A2" w:rsidRDefault="001A4173" w:rsidP="00593443">
            <w:pPr>
              <w:pStyle w:val="Tabletext"/>
              <w:jc w:val="center"/>
              <w:rPr>
                <w:lang w:val="ru-RU"/>
              </w:rPr>
            </w:pPr>
            <w:r w:rsidRPr="005763A2">
              <w:rPr>
                <w:lang w:val="ru-RU" w:eastAsia="ja-JP"/>
              </w:rPr>
              <w:t>30</w:t>
            </w:r>
          </w:p>
        </w:tc>
        <w:tc>
          <w:tcPr>
            <w:tcW w:w="2694" w:type="dxa"/>
          </w:tcPr>
          <w:p w14:paraId="63EF23F7" w14:textId="77777777" w:rsidR="001A4173" w:rsidRPr="005763A2" w:rsidRDefault="001A4173" w:rsidP="00593443">
            <w:pPr>
              <w:pStyle w:val="Tabletext"/>
              <w:jc w:val="left"/>
              <w:rPr>
                <w:lang w:val="ru-RU"/>
              </w:rPr>
            </w:pPr>
            <w:r w:rsidRPr="005763A2">
              <w:rPr>
                <w:lang w:val="ru-RU" w:eastAsia="ja-JP"/>
              </w:rPr>
              <w:t>"двухканальный формат" C</w:t>
            </w:r>
          </w:p>
        </w:tc>
        <w:tc>
          <w:tcPr>
            <w:tcW w:w="3119" w:type="dxa"/>
          </w:tcPr>
          <w:p w14:paraId="6843A8CC" w14:textId="77777777" w:rsidR="001A4173" w:rsidRPr="005763A2" w:rsidRDefault="001A4173" w:rsidP="00593443">
            <w:pPr>
              <w:pStyle w:val="Tabletext"/>
              <w:jc w:val="left"/>
              <w:rPr>
                <w:lang w:val="ru-RU"/>
              </w:rPr>
            </w:pPr>
            <w:r w:rsidRPr="005763A2">
              <w:rPr>
                <w:lang w:val="ru-RU" w:eastAsia="ja-JP"/>
              </w:rPr>
              <w:t xml:space="preserve">Бит статуса канала </w:t>
            </w:r>
          </w:p>
        </w:tc>
        <w:tc>
          <w:tcPr>
            <w:tcW w:w="2409" w:type="dxa"/>
          </w:tcPr>
          <w:p w14:paraId="06AF93CC" w14:textId="77777777" w:rsidR="001A4173" w:rsidRPr="005763A2" w:rsidRDefault="001A4173" w:rsidP="00593443">
            <w:pPr>
              <w:pStyle w:val="Tabletext"/>
              <w:jc w:val="center"/>
              <w:rPr>
                <w:lang w:val="ru-RU"/>
              </w:rPr>
            </w:pPr>
            <w:r w:rsidRPr="005763A2">
              <w:rPr>
                <w:spacing w:val="-6"/>
                <w:lang w:val="ru-RU" w:eastAsia="ja-JP"/>
              </w:rPr>
              <w:t>Истинно для "двухканального формата"</w:t>
            </w:r>
          </w:p>
        </w:tc>
      </w:tr>
      <w:tr w:rsidR="001A4173" w:rsidRPr="005763A2" w14:paraId="06261676" w14:textId="77777777" w:rsidTr="00593443">
        <w:trPr>
          <w:jc w:val="center"/>
        </w:trPr>
        <w:tc>
          <w:tcPr>
            <w:tcW w:w="1418" w:type="dxa"/>
          </w:tcPr>
          <w:p w14:paraId="7263C932" w14:textId="77777777" w:rsidR="001A4173" w:rsidRPr="005763A2" w:rsidRDefault="001A4173" w:rsidP="00593443">
            <w:pPr>
              <w:pStyle w:val="Tabletext"/>
              <w:jc w:val="center"/>
              <w:rPr>
                <w:lang w:val="ru-RU"/>
              </w:rPr>
            </w:pPr>
            <w:r w:rsidRPr="005763A2">
              <w:rPr>
                <w:lang w:val="ru-RU" w:eastAsia="ja-JP"/>
              </w:rPr>
              <w:t>31</w:t>
            </w:r>
          </w:p>
        </w:tc>
        <w:tc>
          <w:tcPr>
            <w:tcW w:w="2694" w:type="dxa"/>
          </w:tcPr>
          <w:p w14:paraId="792A7D85" w14:textId="77777777" w:rsidR="001A4173" w:rsidRPr="005763A2" w:rsidRDefault="001A4173" w:rsidP="00593443">
            <w:pPr>
              <w:pStyle w:val="Tabletext"/>
              <w:jc w:val="left"/>
              <w:rPr>
                <w:lang w:val="ru-RU"/>
              </w:rPr>
            </w:pPr>
            <w:r w:rsidRPr="005763A2">
              <w:rPr>
                <w:lang w:val="ru-RU" w:eastAsia="ja-JP"/>
              </w:rPr>
              <w:t>"двухканальный формат" P</w:t>
            </w:r>
          </w:p>
        </w:tc>
        <w:tc>
          <w:tcPr>
            <w:tcW w:w="3119" w:type="dxa"/>
          </w:tcPr>
          <w:p w14:paraId="6E1E48FB" w14:textId="77777777" w:rsidR="001A4173" w:rsidRPr="005763A2" w:rsidRDefault="001A4173" w:rsidP="00593443">
            <w:pPr>
              <w:pStyle w:val="Tabletext"/>
              <w:jc w:val="left"/>
              <w:rPr>
                <w:lang w:val="ru-RU"/>
              </w:rPr>
            </w:pPr>
            <w:r w:rsidRPr="005763A2">
              <w:rPr>
                <w:lang w:val="ru-RU" w:eastAsia="ja-JP"/>
              </w:rPr>
              <w:t>Бит равенства (исключая биты с 0 по 3)</w:t>
            </w:r>
          </w:p>
        </w:tc>
        <w:tc>
          <w:tcPr>
            <w:tcW w:w="2409" w:type="dxa"/>
          </w:tcPr>
          <w:p w14:paraId="1AE2B428" w14:textId="77777777" w:rsidR="001A4173" w:rsidRPr="005763A2" w:rsidRDefault="001A4173" w:rsidP="00593443">
            <w:pPr>
              <w:pStyle w:val="Tabletext"/>
              <w:jc w:val="center"/>
              <w:rPr>
                <w:lang w:val="ru-RU"/>
              </w:rPr>
            </w:pPr>
            <w:r w:rsidRPr="005763A2">
              <w:rPr>
                <w:lang w:val="ru-RU" w:eastAsia="ja-JP"/>
              </w:rPr>
              <w:t>Равно</w:t>
            </w:r>
          </w:p>
        </w:tc>
      </w:tr>
    </w:tbl>
    <w:p w14:paraId="118ECE39" w14:textId="77777777" w:rsidR="00531FAA" w:rsidRPr="003C624B" w:rsidRDefault="00531FAA" w:rsidP="00531FAA">
      <w:pPr>
        <w:pStyle w:val="Tablefin"/>
      </w:pPr>
    </w:p>
    <w:p w14:paraId="7E385B9E" w14:textId="77777777" w:rsidR="001A4173" w:rsidRPr="005763A2" w:rsidRDefault="001A4173" w:rsidP="001A4173">
      <w:pPr>
        <w:pStyle w:val="TableNo"/>
        <w:rPr>
          <w:lang w:val="ru-RU" w:eastAsia="ja-JP"/>
        </w:rPr>
      </w:pPr>
      <w:r w:rsidRPr="005763A2">
        <w:rPr>
          <w:lang w:val="ru-RU"/>
        </w:rPr>
        <w:t xml:space="preserve">ТАБЛИЦА </w:t>
      </w:r>
      <w:r w:rsidRPr="005763A2">
        <w:rPr>
          <w:lang w:val="ru-RU" w:eastAsia="ja-JP"/>
        </w:rPr>
        <w:t>2</w:t>
      </w:r>
    </w:p>
    <w:p w14:paraId="531FC9CA" w14:textId="77777777" w:rsidR="001A4173" w:rsidRPr="005763A2" w:rsidRDefault="001A4173" w:rsidP="001A4173">
      <w:pPr>
        <w:pStyle w:val="Tabletitle"/>
        <w:rPr>
          <w:lang w:val="ru-RU"/>
        </w:rPr>
      </w:pPr>
      <w:r w:rsidRPr="005763A2">
        <w:rPr>
          <w:lang w:val="ru-RU"/>
        </w:rPr>
        <w:t xml:space="preserve">Совместимость битов 2 и 3 с </w:t>
      </w:r>
      <w:r w:rsidRPr="005763A2">
        <w:rPr>
          <w:b w:val="0"/>
          <w:bCs/>
          <w:lang w:val="ru-RU"/>
        </w:rPr>
        <w:t>"</w:t>
      </w:r>
      <w:r w:rsidRPr="005763A2">
        <w:rPr>
          <w:lang w:val="ru-RU"/>
        </w:rPr>
        <w:t>двухканальным форматом</w:t>
      </w:r>
      <w:r w:rsidRPr="005763A2">
        <w:rPr>
          <w:b w:val="0"/>
          <w:bCs/>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410"/>
        <w:gridCol w:w="3543"/>
      </w:tblGrid>
      <w:tr w:rsidR="001A4173" w:rsidRPr="005763A2" w14:paraId="37D97E7A" w14:textId="77777777" w:rsidTr="00593443">
        <w:trPr>
          <w:trHeight w:val="383"/>
          <w:jc w:val="center"/>
        </w:trPr>
        <w:tc>
          <w:tcPr>
            <w:tcW w:w="1418" w:type="dxa"/>
            <w:vAlign w:val="center"/>
          </w:tcPr>
          <w:p w14:paraId="058D1AEF" w14:textId="77777777" w:rsidR="001A4173" w:rsidRPr="005763A2" w:rsidRDefault="001A4173" w:rsidP="00593443">
            <w:pPr>
              <w:pStyle w:val="Tablehead"/>
              <w:rPr>
                <w:lang w:val="ru-RU"/>
              </w:rPr>
            </w:pPr>
            <w:r w:rsidRPr="005763A2">
              <w:rPr>
                <w:lang w:val="ru-RU"/>
              </w:rPr>
              <w:t>Бит 2</w:t>
            </w:r>
          </w:p>
        </w:tc>
        <w:tc>
          <w:tcPr>
            <w:tcW w:w="1134" w:type="dxa"/>
            <w:vAlign w:val="center"/>
          </w:tcPr>
          <w:p w14:paraId="114F006B" w14:textId="77777777" w:rsidR="001A4173" w:rsidRPr="005763A2" w:rsidRDefault="001A4173" w:rsidP="00593443">
            <w:pPr>
              <w:pStyle w:val="Tablehead"/>
              <w:rPr>
                <w:lang w:val="ru-RU"/>
              </w:rPr>
            </w:pPr>
            <w:r w:rsidRPr="005763A2">
              <w:rPr>
                <w:lang w:val="ru-RU"/>
              </w:rPr>
              <w:t>Бит 3</w:t>
            </w:r>
          </w:p>
        </w:tc>
        <w:tc>
          <w:tcPr>
            <w:tcW w:w="2410" w:type="dxa"/>
            <w:vAlign w:val="center"/>
          </w:tcPr>
          <w:p w14:paraId="1ECFC830" w14:textId="77777777" w:rsidR="001A4173" w:rsidRPr="005763A2" w:rsidRDefault="001A4173" w:rsidP="00593443">
            <w:pPr>
              <w:pStyle w:val="Tablehead"/>
              <w:rPr>
                <w:lang w:val="ru-RU"/>
              </w:rPr>
            </w:pPr>
            <w:r w:rsidRPr="005763A2">
              <w:rPr>
                <w:lang w:val="ru-RU"/>
              </w:rPr>
              <w:t>Двухканальная форма</w:t>
            </w:r>
          </w:p>
        </w:tc>
        <w:tc>
          <w:tcPr>
            <w:tcW w:w="3543" w:type="dxa"/>
            <w:vAlign w:val="center"/>
          </w:tcPr>
          <w:p w14:paraId="243F9F93" w14:textId="77777777" w:rsidR="001A4173" w:rsidRPr="005763A2" w:rsidRDefault="001A4173" w:rsidP="00593443">
            <w:pPr>
              <w:pStyle w:val="Tablehead"/>
              <w:rPr>
                <w:lang w:val="ru-RU"/>
              </w:rPr>
            </w:pPr>
            <w:r w:rsidRPr="005763A2">
              <w:rPr>
                <w:lang w:val="ru-RU"/>
              </w:rPr>
              <w:t>Описание</w:t>
            </w:r>
          </w:p>
        </w:tc>
      </w:tr>
      <w:tr w:rsidR="001A4173" w:rsidRPr="005763A2" w14:paraId="3D46D18F" w14:textId="77777777" w:rsidTr="00593443">
        <w:trPr>
          <w:trHeight w:val="167"/>
          <w:jc w:val="center"/>
        </w:trPr>
        <w:tc>
          <w:tcPr>
            <w:tcW w:w="1418" w:type="dxa"/>
          </w:tcPr>
          <w:p w14:paraId="2DD5F160" w14:textId="77777777" w:rsidR="001A4173" w:rsidRPr="005763A2" w:rsidRDefault="001A4173" w:rsidP="00593443">
            <w:pPr>
              <w:pStyle w:val="Tabletext"/>
              <w:jc w:val="center"/>
              <w:rPr>
                <w:lang w:val="ru-RU"/>
              </w:rPr>
            </w:pPr>
            <w:r w:rsidRPr="005763A2">
              <w:rPr>
                <w:lang w:val="ru-RU" w:eastAsia="ja-JP"/>
              </w:rPr>
              <w:t>0</w:t>
            </w:r>
          </w:p>
        </w:tc>
        <w:tc>
          <w:tcPr>
            <w:tcW w:w="1134" w:type="dxa"/>
          </w:tcPr>
          <w:p w14:paraId="0399CEAA" w14:textId="77777777" w:rsidR="001A4173" w:rsidRPr="005763A2" w:rsidRDefault="001A4173" w:rsidP="00593443">
            <w:pPr>
              <w:pStyle w:val="Tabletext"/>
              <w:jc w:val="center"/>
              <w:rPr>
                <w:lang w:val="ru-RU"/>
              </w:rPr>
            </w:pPr>
            <w:r w:rsidRPr="005763A2">
              <w:rPr>
                <w:lang w:val="ru-RU" w:eastAsia="ja-JP"/>
              </w:rPr>
              <w:t>0</w:t>
            </w:r>
          </w:p>
        </w:tc>
        <w:tc>
          <w:tcPr>
            <w:tcW w:w="2410" w:type="dxa"/>
          </w:tcPr>
          <w:p w14:paraId="3E99FA9E" w14:textId="77777777" w:rsidR="001A4173" w:rsidRPr="005763A2" w:rsidRDefault="001A4173" w:rsidP="00593443">
            <w:pPr>
              <w:pStyle w:val="Tabletext"/>
              <w:jc w:val="center"/>
              <w:rPr>
                <w:lang w:val="ru-RU"/>
              </w:rPr>
            </w:pPr>
            <w:r w:rsidRPr="005763A2">
              <w:rPr>
                <w:lang w:val="ru-RU" w:eastAsia="ja-JP"/>
              </w:rPr>
              <w:t>Форма 2</w:t>
            </w:r>
          </w:p>
        </w:tc>
        <w:tc>
          <w:tcPr>
            <w:tcW w:w="3543" w:type="dxa"/>
          </w:tcPr>
          <w:p w14:paraId="34305558" w14:textId="77777777" w:rsidR="001A4173" w:rsidRPr="005763A2" w:rsidRDefault="001A4173" w:rsidP="00593443">
            <w:pPr>
              <w:pStyle w:val="Tabletext"/>
              <w:rPr>
                <w:lang w:val="ru-RU"/>
              </w:rPr>
            </w:pPr>
            <w:r w:rsidRPr="005763A2">
              <w:rPr>
                <w:lang w:val="ru-RU" w:eastAsia="ja-JP"/>
              </w:rPr>
              <w:t xml:space="preserve">Подкадр A </w:t>
            </w:r>
          </w:p>
        </w:tc>
      </w:tr>
      <w:tr w:rsidR="001A4173" w:rsidRPr="00AF0F10" w14:paraId="0587472D" w14:textId="77777777" w:rsidTr="00593443">
        <w:trPr>
          <w:jc w:val="center"/>
        </w:trPr>
        <w:tc>
          <w:tcPr>
            <w:tcW w:w="1418" w:type="dxa"/>
          </w:tcPr>
          <w:p w14:paraId="60E22474" w14:textId="77777777" w:rsidR="001A4173" w:rsidRPr="005763A2" w:rsidRDefault="001A4173" w:rsidP="00593443">
            <w:pPr>
              <w:pStyle w:val="Tabletext"/>
              <w:jc w:val="center"/>
              <w:rPr>
                <w:lang w:val="ru-RU" w:eastAsia="ja-JP"/>
              </w:rPr>
            </w:pPr>
            <w:r w:rsidRPr="005763A2">
              <w:rPr>
                <w:lang w:val="ru-RU" w:eastAsia="ja-JP"/>
              </w:rPr>
              <w:t>0</w:t>
            </w:r>
          </w:p>
        </w:tc>
        <w:tc>
          <w:tcPr>
            <w:tcW w:w="1134" w:type="dxa"/>
          </w:tcPr>
          <w:p w14:paraId="5E9D573F" w14:textId="77777777" w:rsidR="001A4173" w:rsidRPr="005763A2" w:rsidRDefault="001A4173" w:rsidP="00593443">
            <w:pPr>
              <w:pStyle w:val="Tabletext"/>
              <w:jc w:val="center"/>
              <w:rPr>
                <w:lang w:val="ru-RU"/>
              </w:rPr>
            </w:pPr>
            <w:r w:rsidRPr="005763A2">
              <w:rPr>
                <w:lang w:val="ru-RU" w:eastAsia="ja-JP"/>
              </w:rPr>
              <w:t>1</w:t>
            </w:r>
          </w:p>
        </w:tc>
        <w:tc>
          <w:tcPr>
            <w:tcW w:w="2410" w:type="dxa"/>
          </w:tcPr>
          <w:p w14:paraId="5528F54F" w14:textId="77777777" w:rsidR="001A4173" w:rsidRPr="005763A2" w:rsidRDefault="001A4173" w:rsidP="00593443">
            <w:pPr>
              <w:pStyle w:val="Tabletext"/>
              <w:jc w:val="center"/>
              <w:rPr>
                <w:lang w:val="ru-RU"/>
              </w:rPr>
            </w:pPr>
            <w:r w:rsidRPr="005763A2">
              <w:rPr>
                <w:lang w:val="ru-RU" w:eastAsia="ja-JP"/>
              </w:rPr>
              <w:t>Форма 1</w:t>
            </w:r>
          </w:p>
        </w:tc>
        <w:tc>
          <w:tcPr>
            <w:tcW w:w="3543" w:type="dxa"/>
          </w:tcPr>
          <w:p w14:paraId="1F57C758" w14:textId="77777777" w:rsidR="001A4173" w:rsidRPr="005763A2" w:rsidRDefault="001A4173" w:rsidP="00593443">
            <w:pPr>
              <w:pStyle w:val="Tabletext"/>
              <w:rPr>
                <w:lang w:val="ru-RU"/>
              </w:rPr>
            </w:pPr>
            <w:r w:rsidRPr="005763A2">
              <w:rPr>
                <w:lang w:val="ru-RU" w:eastAsia="ja-JP"/>
              </w:rPr>
              <w:t>Подкадр A начала блока статуса</w:t>
            </w:r>
          </w:p>
        </w:tc>
      </w:tr>
      <w:tr w:rsidR="001A4173" w:rsidRPr="005763A2" w14:paraId="18EC02AD" w14:textId="77777777" w:rsidTr="00593443">
        <w:trPr>
          <w:jc w:val="center"/>
        </w:trPr>
        <w:tc>
          <w:tcPr>
            <w:tcW w:w="1418" w:type="dxa"/>
          </w:tcPr>
          <w:p w14:paraId="31C23269" w14:textId="77777777" w:rsidR="001A4173" w:rsidRPr="005763A2" w:rsidRDefault="001A4173" w:rsidP="00593443">
            <w:pPr>
              <w:pStyle w:val="Tabletext"/>
              <w:jc w:val="center"/>
              <w:rPr>
                <w:lang w:val="ru-RU" w:eastAsia="ja-JP"/>
              </w:rPr>
            </w:pPr>
            <w:r w:rsidRPr="005763A2">
              <w:rPr>
                <w:lang w:val="ru-RU" w:eastAsia="ja-JP"/>
              </w:rPr>
              <w:t>1</w:t>
            </w:r>
          </w:p>
        </w:tc>
        <w:tc>
          <w:tcPr>
            <w:tcW w:w="1134" w:type="dxa"/>
          </w:tcPr>
          <w:p w14:paraId="0214AE4E" w14:textId="77777777" w:rsidR="001A4173" w:rsidRPr="005763A2" w:rsidRDefault="001A4173" w:rsidP="00593443">
            <w:pPr>
              <w:pStyle w:val="Tabletext"/>
              <w:jc w:val="center"/>
              <w:rPr>
                <w:lang w:val="ru-RU"/>
              </w:rPr>
            </w:pPr>
            <w:r w:rsidRPr="005763A2">
              <w:rPr>
                <w:lang w:val="ru-RU" w:eastAsia="ja-JP"/>
              </w:rPr>
              <w:t>0</w:t>
            </w:r>
          </w:p>
        </w:tc>
        <w:tc>
          <w:tcPr>
            <w:tcW w:w="2410" w:type="dxa"/>
          </w:tcPr>
          <w:p w14:paraId="6E6F96BD" w14:textId="77777777" w:rsidR="001A4173" w:rsidRPr="005763A2" w:rsidRDefault="001A4173" w:rsidP="00593443">
            <w:pPr>
              <w:pStyle w:val="Tabletext"/>
              <w:jc w:val="center"/>
              <w:rPr>
                <w:lang w:val="ru-RU"/>
              </w:rPr>
            </w:pPr>
            <w:r w:rsidRPr="005763A2">
              <w:rPr>
                <w:lang w:val="ru-RU" w:eastAsia="ja-JP"/>
              </w:rPr>
              <w:t>Форма 3</w:t>
            </w:r>
          </w:p>
        </w:tc>
        <w:tc>
          <w:tcPr>
            <w:tcW w:w="3543" w:type="dxa"/>
          </w:tcPr>
          <w:p w14:paraId="49F6B78A" w14:textId="77777777" w:rsidR="001A4173" w:rsidRPr="005763A2" w:rsidRDefault="001A4173" w:rsidP="00593443">
            <w:pPr>
              <w:pStyle w:val="Tabletext"/>
              <w:rPr>
                <w:lang w:val="ru-RU"/>
              </w:rPr>
            </w:pPr>
            <w:r w:rsidRPr="005763A2">
              <w:rPr>
                <w:lang w:val="ru-RU" w:eastAsia="ja-JP"/>
              </w:rPr>
              <w:t xml:space="preserve">Подкадр B </w:t>
            </w:r>
          </w:p>
        </w:tc>
      </w:tr>
      <w:tr w:rsidR="001A4173" w:rsidRPr="00AF0F10" w14:paraId="5EAE915C" w14:textId="77777777" w:rsidTr="00593443">
        <w:trPr>
          <w:jc w:val="center"/>
        </w:trPr>
        <w:tc>
          <w:tcPr>
            <w:tcW w:w="1418" w:type="dxa"/>
            <w:tcBorders>
              <w:bottom w:val="single" w:sz="4" w:space="0" w:color="auto"/>
            </w:tcBorders>
          </w:tcPr>
          <w:p w14:paraId="312F5CA6" w14:textId="77777777" w:rsidR="001A4173" w:rsidRPr="005763A2" w:rsidRDefault="001A4173" w:rsidP="00593443">
            <w:pPr>
              <w:pStyle w:val="Tabletext"/>
              <w:jc w:val="center"/>
              <w:rPr>
                <w:lang w:val="ru-RU"/>
              </w:rPr>
            </w:pPr>
            <w:r w:rsidRPr="005763A2">
              <w:rPr>
                <w:lang w:val="ru-RU" w:eastAsia="ja-JP"/>
              </w:rPr>
              <w:t>1</w:t>
            </w:r>
          </w:p>
        </w:tc>
        <w:tc>
          <w:tcPr>
            <w:tcW w:w="1134" w:type="dxa"/>
            <w:tcBorders>
              <w:bottom w:val="single" w:sz="4" w:space="0" w:color="auto"/>
            </w:tcBorders>
          </w:tcPr>
          <w:p w14:paraId="01020FD2" w14:textId="77777777" w:rsidR="001A4173" w:rsidRPr="005763A2" w:rsidRDefault="001A4173" w:rsidP="00593443">
            <w:pPr>
              <w:pStyle w:val="Tabletext"/>
              <w:jc w:val="center"/>
              <w:rPr>
                <w:lang w:val="ru-RU"/>
              </w:rPr>
            </w:pPr>
            <w:r w:rsidRPr="005763A2">
              <w:rPr>
                <w:lang w:val="ru-RU" w:eastAsia="ja-JP"/>
              </w:rPr>
              <w:t>1</w:t>
            </w:r>
          </w:p>
        </w:tc>
        <w:tc>
          <w:tcPr>
            <w:tcW w:w="2410" w:type="dxa"/>
            <w:tcBorders>
              <w:bottom w:val="single" w:sz="4" w:space="0" w:color="auto"/>
            </w:tcBorders>
          </w:tcPr>
          <w:p w14:paraId="472591A7" w14:textId="77777777" w:rsidR="001A4173" w:rsidRPr="005763A2" w:rsidRDefault="001A4173" w:rsidP="00593443">
            <w:pPr>
              <w:pStyle w:val="Tabletext"/>
              <w:jc w:val="center"/>
              <w:rPr>
                <w:lang w:val="ru-RU"/>
              </w:rPr>
            </w:pPr>
            <w:r w:rsidRPr="005763A2">
              <w:rPr>
                <w:lang w:val="ru-RU" w:eastAsia="ja-JP"/>
              </w:rPr>
              <w:t>Форма 4</w:t>
            </w:r>
            <w:r w:rsidRPr="005763A2">
              <w:rPr>
                <w:position w:val="6"/>
                <w:sz w:val="16"/>
                <w:szCs w:val="16"/>
                <w:lang w:val="ru-RU" w:eastAsia="ja-JP"/>
              </w:rPr>
              <w:t>(1)</w:t>
            </w:r>
          </w:p>
        </w:tc>
        <w:tc>
          <w:tcPr>
            <w:tcW w:w="3543" w:type="dxa"/>
            <w:tcBorders>
              <w:bottom w:val="single" w:sz="4" w:space="0" w:color="auto"/>
            </w:tcBorders>
          </w:tcPr>
          <w:p w14:paraId="07518D83" w14:textId="77777777" w:rsidR="001A4173" w:rsidRPr="005763A2" w:rsidRDefault="001A4173" w:rsidP="00593443">
            <w:pPr>
              <w:pStyle w:val="Tabletext"/>
              <w:rPr>
                <w:lang w:val="ru-RU"/>
              </w:rPr>
            </w:pPr>
            <w:r w:rsidRPr="005763A2">
              <w:rPr>
                <w:lang w:val="ru-RU" w:eastAsia="ja-JP"/>
              </w:rPr>
              <w:t>Подкадр B начала блока статуса</w:t>
            </w:r>
          </w:p>
        </w:tc>
      </w:tr>
      <w:tr w:rsidR="001A4173" w:rsidRPr="00AF0F10" w14:paraId="538DD869" w14:textId="77777777" w:rsidTr="00593443">
        <w:trPr>
          <w:jc w:val="center"/>
        </w:trPr>
        <w:tc>
          <w:tcPr>
            <w:tcW w:w="8505" w:type="dxa"/>
            <w:gridSpan w:val="4"/>
            <w:tcBorders>
              <w:top w:val="single" w:sz="4" w:space="0" w:color="auto"/>
              <w:left w:val="nil"/>
              <w:bottom w:val="nil"/>
              <w:right w:val="nil"/>
            </w:tcBorders>
          </w:tcPr>
          <w:p w14:paraId="6A0B6E28" w14:textId="77777777" w:rsidR="001A4173" w:rsidRPr="005763A2" w:rsidRDefault="001A4173" w:rsidP="00593443">
            <w:pPr>
              <w:pStyle w:val="Tablelegend"/>
              <w:rPr>
                <w:lang w:val="ru-RU" w:eastAsia="ja-JP"/>
              </w:rPr>
            </w:pPr>
            <w:r w:rsidRPr="005763A2">
              <w:rPr>
                <w:position w:val="6"/>
                <w:sz w:val="16"/>
                <w:szCs w:val="16"/>
                <w:lang w:val="ru-RU" w:eastAsia="ja-JP"/>
              </w:rPr>
              <w:t>(1)</w:t>
            </w:r>
            <w:r w:rsidRPr="005763A2">
              <w:rPr>
                <w:lang w:val="ru-RU"/>
              </w:rPr>
              <w:tab/>
              <w:t>Не соответствует двухканальному формату из Рекомендации МСЭ</w:t>
            </w:r>
            <w:r w:rsidRPr="005763A2">
              <w:rPr>
                <w:lang w:val="ru-RU" w:eastAsia="ja-JP"/>
              </w:rPr>
              <w:noBreakHyphen/>
              <w:t>R BS.647.</w:t>
            </w:r>
          </w:p>
        </w:tc>
      </w:tr>
    </w:tbl>
    <w:p w14:paraId="03B412DC" w14:textId="77777777" w:rsidR="001A4173" w:rsidRPr="005763A2" w:rsidRDefault="001A4173" w:rsidP="001A4173">
      <w:pPr>
        <w:pStyle w:val="Tablefin"/>
        <w:rPr>
          <w:lang w:val="ru-RU"/>
        </w:rPr>
      </w:pPr>
    </w:p>
    <w:p w14:paraId="2E4425D0" w14:textId="77777777" w:rsidR="001A4173" w:rsidRPr="005763A2" w:rsidRDefault="001A4173" w:rsidP="001A4173">
      <w:pPr>
        <w:pStyle w:val="Heading2"/>
        <w:rPr>
          <w:lang w:val="ru-RU"/>
        </w:rPr>
      </w:pPr>
      <w:r w:rsidRPr="005763A2">
        <w:rPr>
          <w:lang w:val="ru-RU"/>
        </w:rPr>
        <w:t>3.3</w:t>
      </w:r>
      <w:r w:rsidRPr="005763A2">
        <w:rPr>
          <w:lang w:val="ru-RU"/>
        </w:rPr>
        <w:tab/>
        <w:t>Формат передачи</w:t>
      </w:r>
    </w:p>
    <w:p w14:paraId="076B76A1" w14:textId="77777777" w:rsidR="001A4173" w:rsidRPr="005763A2" w:rsidRDefault="001A4173" w:rsidP="001A4173">
      <w:pPr>
        <w:pStyle w:val="Heading3"/>
        <w:rPr>
          <w:lang w:val="ru-RU"/>
        </w:rPr>
      </w:pPr>
      <w:r w:rsidRPr="005763A2">
        <w:rPr>
          <w:lang w:val="ru-RU" w:eastAsia="ja-JP"/>
        </w:rPr>
        <w:t>3</w:t>
      </w:r>
      <w:r w:rsidRPr="005763A2">
        <w:rPr>
          <w:lang w:val="ru-RU"/>
        </w:rPr>
        <w:t>.</w:t>
      </w:r>
      <w:r w:rsidRPr="005763A2">
        <w:rPr>
          <w:lang w:val="ru-RU" w:eastAsia="ja-JP"/>
        </w:rPr>
        <w:t>3</w:t>
      </w:r>
      <w:r w:rsidRPr="005763A2">
        <w:rPr>
          <w:lang w:val="ru-RU"/>
        </w:rPr>
        <w:t>.</w:t>
      </w:r>
      <w:r w:rsidRPr="005763A2">
        <w:rPr>
          <w:lang w:val="ru-RU" w:eastAsia="ja-JP"/>
        </w:rPr>
        <w:t>1</w:t>
      </w:r>
      <w:r w:rsidRPr="005763A2">
        <w:rPr>
          <w:lang w:val="ru-RU"/>
        </w:rPr>
        <w:tab/>
        <w:t>Кодирование 4B5B</w:t>
      </w:r>
    </w:p>
    <w:p w14:paraId="40B2BEB4" w14:textId="246F8A17" w:rsidR="001A4173" w:rsidRPr="005763A2" w:rsidRDefault="001A4173" w:rsidP="001A4173">
      <w:pPr>
        <w:rPr>
          <w:lang w:val="ru-RU" w:eastAsia="ja-JP"/>
        </w:rPr>
      </w:pPr>
      <w:r w:rsidRPr="005763A2">
        <w:rPr>
          <w:lang w:val="ru-RU" w:eastAsia="ja-JP"/>
        </w:rPr>
        <w:t>Каналы передаются последовательно. Двоичная последовательность перекодируется из скорости 100</w:t>
      </w:r>
      <w:r w:rsidR="006D438B">
        <w:rPr>
          <w:lang w:val="ru-RU" w:eastAsia="ja-JP"/>
        </w:rPr>
        <w:t> </w:t>
      </w:r>
      <w:r w:rsidRPr="005763A2">
        <w:rPr>
          <w:lang w:val="ru-RU" w:eastAsia="ja-JP"/>
        </w:rPr>
        <w:t>Мбит/с в скорость 125 Мбит/с путем замены каждых 4 битов источника уникальной 5-битовой последовательностью, описанной в п. 3.3.1.1. Эта схема известна под названием кодирование 4B5B.</w:t>
      </w:r>
    </w:p>
    <w:p w14:paraId="244ACC6B" w14:textId="77777777" w:rsidR="001A4173" w:rsidRPr="005763A2" w:rsidRDefault="001A4173" w:rsidP="001A4173">
      <w:pPr>
        <w:pStyle w:val="Note"/>
        <w:rPr>
          <w:lang w:val="ru-RU"/>
        </w:rPr>
      </w:pPr>
      <w:r w:rsidRPr="005763A2">
        <w:rPr>
          <w:iCs/>
          <w:lang w:val="ru-RU"/>
        </w:rPr>
        <w:t>ПРИМЕЧАНИЕ. –</w:t>
      </w:r>
      <w:r w:rsidRPr="005763A2">
        <w:rPr>
          <w:lang w:val="ru-RU"/>
        </w:rPr>
        <w:t> Цель перевода на этот новый код состоит в том, что он не содержит ни одной непрерывной последовательности единиц или нулей.</w:t>
      </w:r>
    </w:p>
    <w:p w14:paraId="6490F438" w14:textId="77777777" w:rsidR="001A4173" w:rsidRPr="005763A2" w:rsidRDefault="001A4173" w:rsidP="001A4173">
      <w:pPr>
        <w:pStyle w:val="Heading4"/>
        <w:rPr>
          <w:lang w:val="ru-RU"/>
        </w:rPr>
      </w:pPr>
      <w:r w:rsidRPr="005763A2">
        <w:rPr>
          <w:lang w:val="ru-RU" w:eastAsia="ja-JP"/>
        </w:rPr>
        <w:t>3</w:t>
      </w:r>
      <w:r w:rsidRPr="005763A2">
        <w:rPr>
          <w:lang w:val="ru-RU"/>
        </w:rPr>
        <w:t>.</w:t>
      </w:r>
      <w:r w:rsidRPr="005763A2">
        <w:rPr>
          <w:lang w:val="ru-RU" w:eastAsia="ja-JP"/>
        </w:rPr>
        <w:t>3</w:t>
      </w:r>
      <w:r w:rsidRPr="005763A2">
        <w:rPr>
          <w:lang w:val="ru-RU"/>
        </w:rPr>
        <w:t>.</w:t>
      </w:r>
      <w:r w:rsidRPr="005763A2">
        <w:rPr>
          <w:lang w:val="ru-RU" w:eastAsia="ja-JP"/>
        </w:rPr>
        <w:t>1.1</w:t>
      </w:r>
      <w:r w:rsidRPr="005763A2">
        <w:rPr>
          <w:lang w:val="ru-RU"/>
        </w:rPr>
        <w:tab/>
        <w:t xml:space="preserve">Схема кодирования </w:t>
      </w:r>
    </w:p>
    <w:p w14:paraId="27F5EFE5" w14:textId="77777777" w:rsidR="001A4173" w:rsidRPr="005763A2" w:rsidRDefault="001A4173" w:rsidP="001A4173">
      <w:pPr>
        <w:rPr>
          <w:lang w:val="ru-RU" w:eastAsia="ja-JP"/>
        </w:rPr>
      </w:pPr>
      <w:r w:rsidRPr="005763A2">
        <w:rPr>
          <w:lang w:val="ru-RU" w:eastAsia="ja-JP"/>
        </w:rPr>
        <w:t>Для выполнения кодирования данные 32-битового канала делятся на 8 слов по 4 бита в каждом, как показано в таблице 3.</w:t>
      </w:r>
    </w:p>
    <w:p w14:paraId="2100FF15" w14:textId="77777777" w:rsidR="001A4173" w:rsidRPr="005763A2" w:rsidRDefault="001A4173" w:rsidP="001A4173">
      <w:pPr>
        <w:tabs>
          <w:tab w:val="clear" w:pos="794"/>
          <w:tab w:val="clear" w:pos="1191"/>
          <w:tab w:val="clear" w:pos="1588"/>
          <w:tab w:val="clear" w:pos="1985"/>
        </w:tabs>
        <w:overflowPunct/>
        <w:autoSpaceDE/>
        <w:autoSpaceDN/>
        <w:adjustRightInd/>
        <w:spacing w:before="0"/>
        <w:jc w:val="left"/>
        <w:textAlignment w:val="auto"/>
        <w:rPr>
          <w:lang w:val="ru-RU"/>
        </w:rPr>
      </w:pPr>
      <w:r w:rsidRPr="005763A2">
        <w:rPr>
          <w:lang w:val="ru-RU"/>
        </w:rPr>
        <w:br w:type="page"/>
      </w:r>
    </w:p>
    <w:p w14:paraId="3E4688C5" w14:textId="77777777" w:rsidR="001A4173" w:rsidRPr="005763A2" w:rsidRDefault="001A4173" w:rsidP="001A4173">
      <w:pPr>
        <w:pStyle w:val="TableNo"/>
        <w:rPr>
          <w:lang w:val="ru-RU" w:eastAsia="ja-JP"/>
        </w:rPr>
      </w:pPr>
      <w:r w:rsidRPr="005763A2">
        <w:rPr>
          <w:lang w:val="ru-RU"/>
        </w:rPr>
        <w:lastRenderedPageBreak/>
        <w:t xml:space="preserve">ТАБЛИЦА </w:t>
      </w:r>
      <w:r w:rsidRPr="005763A2">
        <w:rPr>
          <w:lang w:val="ru-RU" w:eastAsia="ja-JP"/>
        </w:rPr>
        <w:t>3</w:t>
      </w:r>
    </w:p>
    <w:p w14:paraId="32F9B3A0" w14:textId="77777777" w:rsidR="001A4173" w:rsidRPr="005763A2" w:rsidRDefault="001A4173" w:rsidP="001A4173">
      <w:pPr>
        <w:pStyle w:val="Tabletitle"/>
        <w:rPr>
          <w:lang w:val="ru-RU"/>
        </w:rPr>
      </w:pPr>
      <w:r w:rsidRPr="005763A2">
        <w:rPr>
          <w:lang w:val="ru-RU"/>
        </w:rPr>
        <w:t xml:space="preserve">Данные 32-битового канала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tblGrid>
      <w:tr w:rsidR="001A4173" w:rsidRPr="005763A2" w14:paraId="4CDCAB1A" w14:textId="77777777" w:rsidTr="00593443">
        <w:trPr>
          <w:trHeight w:val="383"/>
          <w:jc w:val="center"/>
        </w:trPr>
        <w:tc>
          <w:tcPr>
            <w:tcW w:w="1418" w:type="dxa"/>
            <w:vAlign w:val="center"/>
          </w:tcPr>
          <w:p w14:paraId="306CD499" w14:textId="77777777" w:rsidR="001A4173" w:rsidRPr="005763A2" w:rsidRDefault="001A4173" w:rsidP="00593443">
            <w:pPr>
              <w:pStyle w:val="Tablehead"/>
              <w:rPr>
                <w:lang w:val="ru-RU"/>
              </w:rPr>
            </w:pPr>
            <w:r w:rsidRPr="005763A2">
              <w:rPr>
                <w:lang w:val="ru-RU"/>
              </w:rPr>
              <w:t>Слово</w:t>
            </w:r>
          </w:p>
        </w:tc>
        <w:tc>
          <w:tcPr>
            <w:tcW w:w="2551" w:type="dxa"/>
            <w:vAlign w:val="center"/>
          </w:tcPr>
          <w:p w14:paraId="5A24B265" w14:textId="77777777" w:rsidR="001A4173" w:rsidRPr="005763A2" w:rsidRDefault="001A4173" w:rsidP="00593443">
            <w:pPr>
              <w:pStyle w:val="Tablehead"/>
              <w:rPr>
                <w:lang w:val="ru-RU"/>
              </w:rPr>
            </w:pPr>
            <w:r w:rsidRPr="005763A2">
              <w:rPr>
                <w:lang w:val="ru-RU"/>
              </w:rPr>
              <w:t>Бит данных канала</w:t>
            </w:r>
          </w:p>
        </w:tc>
      </w:tr>
      <w:tr w:rsidR="001A4173" w:rsidRPr="005763A2" w14:paraId="23DDD8A1" w14:textId="77777777" w:rsidTr="00593443">
        <w:trPr>
          <w:jc w:val="center"/>
        </w:trPr>
        <w:tc>
          <w:tcPr>
            <w:tcW w:w="1418" w:type="dxa"/>
          </w:tcPr>
          <w:p w14:paraId="489CD930" w14:textId="77777777" w:rsidR="001A4173" w:rsidRPr="005763A2" w:rsidRDefault="001A4173" w:rsidP="00593443">
            <w:pPr>
              <w:pStyle w:val="Tabletext"/>
              <w:jc w:val="center"/>
              <w:rPr>
                <w:lang w:val="ru-RU"/>
              </w:rPr>
            </w:pPr>
            <w:r w:rsidRPr="005763A2">
              <w:rPr>
                <w:lang w:val="ru-RU" w:eastAsia="ja-JP"/>
              </w:rPr>
              <w:t>0</w:t>
            </w:r>
          </w:p>
        </w:tc>
        <w:tc>
          <w:tcPr>
            <w:tcW w:w="2551" w:type="dxa"/>
          </w:tcPr>
          <w:p w14:paraId="4444F0FC" w14:textId="77777777" w:rsidR="001A4173" w:rsidRPr="005763A2" w:rsidRDefault="001A4173" w:rsidP="00593443">
            <w:pPr>
              <w:pStyle w:val="Tabletext"/>
              <w:jc w:val="center"/>
              <w:rPr>
                <w:lang w:val="ru-RU"/>
              </w:rPr>
            </w:pPr>
            <w:r w:rsidRPr="005763A2">
              <w:rPr>
                <w:lang w:val="ru-RU" w:eastAsia="ja-JP"/>
              </w:rPr>
              <w:t>0123</w:t>
            </w:r>
          </w:p>
        </w:tc>
      </w:tr>
      <w:tr w:rsidR="001A4173" w:rsidRPr="005763A2" w14:paraId="2D4794F3" w14:textId="77777777" w:rsidTr="00593443">
        <w:trPr>
          <w:jc w:val="center"/>
        </w:trPr>
        <w:tc>
          <w:tcPr>
            <w:tcW w:w="1418" w:type="dxa"/>
          </w:tcPr>
          <w:p w14:paraId="10CC4D3E" w14:textId="77777777" w:rsidR="001A4173" w:rsidRPr="005763A2" w:rsidRDefault="001A4173" w:rsidP="00593443">
            <w:pPr>
              <w:pStyle w:val="Tabletext"/>
              <w:jc w:val="center"/>
              <w:rPr>
                <w:lang w:val="ru-RU" w:eastAsia="ja-JP"/>
              </w:rPr>
            </w:pPr>
            <w:r w:rsidRPr="005763A2">
              <w:rPr>
                <w:lang w:val="ru-RU"/>
              </w:rPr>
              <w:t>1</w:t>
            </w:r>
          </w:p>
        </w:tc>
        <w:tc>
          <w:tcPr>
            <w:tcW w:w="2551" w:type="dxa"/>
          </w:tcPr>
          <w:p w14:paraId="08BBF235" w14:textId="77777777" w:rsidR="001A4173" w:rsidRPr="005763A2" w:rsidRDefault="001A4173" w:rsidP="00593443">
            <w:pPr>
              <w:pStyle w:val="Tabletext"/>
              <w:jc w:val="center"/>
              <w:rPr>
                <w:lang w:val="ru-RU"/>
              </w:rPr>
            </w:pPr>
            <w:r w:rsidRPr="005763A2">
              <w:rPr>
                <w:lang w:val="ru-RU" w:eastAsia="ja-JP"/>
              </w:rPr>
              <w:t>4567</w:t>
            </w:r>
          </w:p>
        </w:tc>
      </w:tr>
      <w:tr w:rsidR="001A4173" w:rsidRPr="005763A2" w14:paraId="19F41E16" w14:textId="77777777" w:rsidTr="00593443">
        <w:trPr>
          <w:jc w:val="center"/>
        </w:trPr>
        <w:tc>
          <w:tcPr>
            <w:tcW w:w="1418" w:type="dxa"/>
          </w:tcPr>
          <w:p w14:paraId="2E2A02DF" w14:textId="77777777" w:rsidR="001A4173" w:rsidRPr="005763A2" w:rsidRDefault="001A4173" w:rsidP="00593443">
            <w:pPr>
              <w:pStyle w:val="Tabletext"/>
              <w:jc w:val="center"/>
              <w:rPr>
                <w:lang w:val="ru-RU" w:eastAsia="ja-JP"/>
              </w:rPr>
            </w:pPr>
            <w:r w:rsidRPr="005763A2">
              <w:rPr>
                <w:lang w:val="ru-RU"/>
              </w:rPr>
              <w:t>2</w:t>
            </w:r>
          </w:p>
        </w:tc>
        <w:tc>
          <w:tcPr>
            <w:tcW w:w="2551" w:type="dxa"/>
          </w:tcPr>
          <w:p w14:paraId="1CBD01A0" w14:textId="77777777" w:rsidR="001A4173" w:rsidRPr="005763A2" w:rsidRDefault="001A4173" w:rsidP="00593443">
            <w:pPr>
              <w:pStyle w:val="Tabletext"/>
              <w:jc w:val="center"/>
              <w:rPr>
                <w:lang w:val="ru-RU"/>
              </w:rPr>
            </w:pPr>
            <w:r w:rsidRPr="005763A2">
              <w:rPr>
                <w:lang w:val="ru-RU" w:eastAsia="ja-JP"/>
              </w:rPr>
              <w:t>89..</w:t>
            </w:r>
          </w:p>
        </w:tc>
      </w:tr>
      <w:tr w:rsidR="001A4173" w:rsidRPr="005763A2" w14:paraId="4EA93554" w14:textId="77777777" w:rsidTr="00593443">
        <w:trPr>
          <w:jc w:val="center"/>
        </w:trPr>
        <w:tc>
          <w:tcPr>
            <w:tcW w:w="1418" w:type="dxa"/>
          </w:tcPr>
          <w:p w14:paraId="4532E5FE" w14:textId="77777777" w:rsidR="001A4173" w:rsidRPr="005763A2" w:rsidRDefault="001A4173" w:rsidP="00593443">
            <w:pPr>
              <w:pStyle w:val="Tabletext"/>
              <w:jc w:val="center"/>
              <w:rPr>
                <w:lang w:val="ru-RU"/>
              </w:rPr>
            </w:pPr>
            <w:r w:rsidRPr="005763A2">
              <w:rPr>
                <w:lang w:val="ru-RU" w:eastAsia="ja-JP"/>
              </w:rPr>
              <w:t>3</w:t>
            </w:r>
          </w:p>
        </w:tc>
        <w:tc>
          <w:tcPr>
            <w:tcW w:w="2551" w:type="dxa"/>
          </w:tcPr>
          <w:p w14:paraId="4CAE1D5C"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385A5972" w14:textId="77777777" w:rsidTr="00593443">
        <w:trPr>
          <w:jc w:val="center"/>
        </w:trPr>
        <w:tc>
          <w:tcPr>
            <w:tcW w:w="1418" w:type="dxa"/>
          </w:tcPr>
          <w:p w14:paraId="4C6FA85D" w14:textId="77777777" w:rsidR="001A4173" w:rsidRPr="005763A2" w:rsidRDefault="001A4173" w:rsidP="00593443">
            <w:pPr>
              <w:pStyle w:val="Tabletext"/>
              <w:jc w:val="center"/>
              <w:rPr>
                <w:lang w:val="ru-RU"/>
              </w:rPr>
            </w:pPr>
            <w:r w:rsidRPr="005763A2">
              <w:rPr>
                <w:lang w:val="ru-RU" w:eastAsia="ja-JP"/>
              </w:rPr>
              <w:t>4</w:t>
            </w:r>
          </w:p>
        </w:tc>
        <w:tc>
          <w:tcPr>
            <w:tcW w:w="2551" w:type="dxa"/>
          </w:tcPr>
          <w:p w14:paraId="729AD13F"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4C33075E" w14:textId="77777777" w:rsidTr="00593443">
        <w:trPr>
          <w:jc w:val="center"/>
        </w:trPr>
        <w:tc>
          <w:tcPr>
            <w:tcW w:w="1418" w:type="dxa"/>
          </w:tcPr>
          <w:p w14:paraId="7D26321E" w14:textId="77777777" w:rsidR="001A4173" w:rsidRPr="005763A2" w:rsidRDefault="001A4173" w:rsidP="00593443">
            <w:pPr>
              <w:pStyle w:val="Tabletext"/>
              <w:jc w:val="center"/>
              <w:rPr>
                <w:lang w:val="ru-RU"/>
              </w:rPr>
            </w:pPr>
            <w:r w:rsidRPr="005763A2">
              <w:rPr>
                <w:lang w:val="ru-RU" w:eastAsia="ja-JP"/>
              </w:rPr>
              <w:t>5</w:t>
            </w:r>
          </w:p>
        </w:tc>
        <w:tc>
          <w:tcPr>
            <w:tcW w:w="2551" w:type="dxa"/>
          </w:tcPr>
          <w:p w14:paraId="3D5DA295"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486BA1D2" w14:textId="77777777" w:rsidTr="00593443">
        <w:trPr>
          <w:jc w:val="center"/>
        </w:trPr>
        <w:tc>
          <w:tcPr>
            <w:tcW w:w="1418" w:type="dxa"/>
          </w:tcPr>
          <w:p w14:paraId="5CAE87CC" w14:textId="77777777" w:rsidR="001A4173" w:rsidRPr="005763A2" w:rsidRDefault="001A4173" w:rsidP="00593443">
            <w:pPr>
              <w:pStyle w:val="Tabletext"/>
              <w:jc w:val="center"/>
              <w:rPr>
                <w:lang w:val="ru-RU"/>
              </w:rPr>
            </w:pPr>
            <w:r w:rsidRPr="005763A2">
              <w:rPr>
                <w:lang w:val="ru-RU" w:eastAsia="ja-JP"/>
              </w:rPr>
              <w:t>6</w:t>
            </w:r>
          </w:p>
        </w:tc>
        <w:tc>
          <w:tcPr>
            <w:tcW w:w="2551" w:type="dxa"/>
          </w:tcPr>
          <w:p w14:paraId="2E9C9778"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7E7A4E3A" w14:textId="77777777" w:rsidTr="00593443">
        <w:trPr>
          <w:jc w:val="center"/>
        </w:trPr>
        <w:tc>
          <w:tcPr>
            <w:tcW w:w="1418" w:type="dxa"/>
          </w:tcPr>
          <w:p w14:paraId="642BDD36" w14:textId="77777777" w:rsidR="001A4173" w:rsidRPr="005763A2" w:rsidRDefault="001A4173" w:rsidP="00593443">
            <w:pPr>
              <w:pStyle w:val="Tabletext"/>
              <w:jc w:val="center"/>
              <w:rPr>
                <w:lang w:val="ru-RU"/>
              </w:rPr>
            </w:pPr>
            <w:r w:rsidRPr="005763A2">
              <w:rPr>
                <w:lang w:val="ru-RU" w:eastAsia="ja-JP"/>
              </w:rPr>
              <w:t>7</w:t>
            </w:r>
          </w:p>
        </w:tc>
        <w:tc>
          <w:tcPr>
            <w:tcW w:w="2551" w:type="dxa"/>
          </w:tcPr>
          <w:p w14:paraId="01D25E5A" w14:textId="77777777" w:rsidR="001A4173" w:rsidRPr="005763A2" w:rsidRDefault="001A4173" w:rsidP="00593443">
            <w:pPr>
              <w:pStyle w:val="Tabletext"/>
              <w:jc w:val="center"/>
              <w:rPr>
                <w:lang w:val="ru-RU"/>
              </w:rPr>
            </w:pPr>
            <w:r w:rsidRPr="005763A2">
              <w:rPr>
                <w:lang w:val="ru-RU" w:eastAsia="ja-JP"/>
              </w:rPr>
              <w:t>...31</w:t>
            </w:r>
          </w:p>
        </w:tc>
      </w:tr>
    </w:tbl>
    <w:p w14:paraId="3B6B1909" w14:textId="77777777" w:rsidR="00024FD4" w:rsidRPr="003C624B" w:rsidRDefault="00024FD4" w:rsidP="00024FD4">
      <w:pPr>
        <w:pStyle w:val="Tablefin"/>
      </w:pPr>
    </w:p>
    <w:p w14:paraId="3517F55E" w14:textId="77777777" w:rsidR="001A4173" w:rsidRPr="005763A2" w:rsidRDefault="001A4173" w:rsidP="00024FD4">
      <w:pPr>
        <w:rPr>
          <w:lang w:val="ru-RU" w:eastAsia="ja-JP"/>
        </w:rPr>
      </w:pPr>
      <w:r w:rsidRPr="005763A2">
        <w:rPr>
          <w:lang w:val="ru-RU" w:eastAsia="ja-JP"/>
        </w:rPr>
        <w:t>Каждое 4-битовое слово преобразуется в 5</w:t>
      </w:r>
      <w:r w:rsidRPr="005763A2">
        <w:rPr>
          <w:lang w:val="ru-RU" w:eastAsia="ja-JP"/>
        </w:rPr>
        <w:noBreakHyphen/>
        <w:t>битовое слово при помощи схемы кодирования 4B5B, показанной в таблице 4.</w:t>
      </w:r>
    </w:p>
    <w:p w14:paraId="732CF016" w14:textId="77777777" w:rsidR="001A4173" w:rsidRPr="005763A2" w:rsidRDefault="001A4173" w:rsidP="001A4173">
      <w:pPr>
        <w:pStyle w:val="TableNo"/>
        <w:rPr>
          <w:lang w:val="ru-RU" w:eastAsia="ja-JP"/>
        </w:rPr>
      </w:pPr>
      <w:r w:rsidRPr="005763A2">
        <w:rPr>
          <w:lang w:val="ru-RU"/>
        </w:rPr>
        <w:t xml:space="preserve">ТАБЛИЦА </w:t>
      </w:r>
      <w:r w:rsidRPr="005763A2">
        <w:rPr>
          <w:lang w:val="ru-RU" w:eastAsia="ja-JP"/>
        </w:rPr>
        <w:t>4</w:t>
      </w:r>
    </w:p>
    <w:p w14:paraId="1E036D23" w14:textId="77777777" w:rsidR="001A4173" w:rsidRPr="005763A2" w:rsidRDefault="001A4173" w:rsidP="001A4173">
      <w:pPr>
        <w:pStyle w:val="Tabletitle"/>
        <w:rPr>
          <w:lang w:val="ru-RU"/>
        </w:rPr>
      </w:pPr>
      <w:r w:rsidRPr="005763A2">
        <w:rPr>
          <w:lang w:val="ru-RU"/>
        </w:rPr>
        <w:t>Кодирование 5-битового слова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tblGrid>
      <w:tr w:rsidR="001A4173" w:rsidRPr="005763A2" w14:paraId="201D939B" w14:textId="77777777" w:rsidTr="00593443">
        <w:trPr>
          <w:trHeight w:val="383"/>
          <w:jc w:val="center"/>
        </w:trPr>
        <w:tc>
          <w:tcPr>
            <w:tcW w:w="1418" w:type="dxa"/>
            <w:vAlign w:val="center"/>
          </w:tcPr>
          <w:p w14:paraId="047E95FC" w14:textId="77777777" w:rsidR="001A4173" w:rsidRPr="005763A2" w:rsidRDefault="001A4173" w:rsidP="00593443">
            <w:pPr>
              <w:pStyle w:val="Tablehead"/>
              <w:rPr>
                <w:lang w:val="ru-RU"/>
              </w:rPr>
            </w:pPr>
            <w:r w:rsidRPr="005763A2">
              <w:rPr>
                <w:lang w:val="ru-RU"/>
              </w:rPr>
              <w:t>4-битовые данные</w:t>
            </w:r>
          </w:p>
        </w:tc>
        <w:tc>
          <w:tcPr>
            <w:tcW w:w="2551" w:type="dxa"/>
            <w:vAlign w:val="center"/>
          </w:tcPr>
          <w:p w14:paraId="074C95DA" w14:textId="77777777" w:rsidR="001A4173" w:rsidRPr="005763A2" w:rsidRDefault="001A4173" w:rsidP="00593443">
            <w:pPr>
              <w:pStyle w:val="Tablehead"/>
              <w:rPr>
                <w:lang w:val="ru-RU"/>
              </w:rPr>
            </w:pPr>
            <w:r w:rsidRPr="005763A2">
              <w:rPr>
                <w:lang w:val="ru-RU"/>
              </w:rPr>
              <w:t>5-битовые закодированные данные</w:t>
            </w:r>
          </w:p>
        </w:tc>
      </w:tr>
      <w:tr w:rsidR="001A4173" w:rsidRPr="005763A2" w14:paraId="3A8E6FE5" w14:textId="77777777" w:rsidTr="00593443">
        <w:trPr>
          <w:jc w:val="center"/>
        </w:trPr>
        <w:tc>
          <w:tcPr>
            <w:tcW w:w="1418" w:type="dxa"/>
          </w:tcPr>
          <w:p w14:paraId="29B458C2" w14:textId="77777777" w:rsidR="001A4173" w:rsidRPr="005763A2" w:rsidRDefault="001A4173" w:rsidP="00593443">
            <w:pPr>
              <w:pStyle w:val="Tabletext"/>
              <w:jc w:val="center"/>
              <w:rPr>
                <w:lang w:val="ru-RU"/>
              </w:rPr>
            </w:pPr>
            <w:r w:rsidRPr="005763A2">
              <w:rPr>
                <w:lang w:val="ru-RU" w:eastAsia="ja-JP"/>
              </w:rPr>
              <w:t>0000</w:t>
            </w:r>
          </w:p>
        </w:tc>
        <w:tc>
          <w:tcPr>
            <w:tcW w:w="2551" w:type="dxa"/>
          </w:tcPr>
          <w:p w14:paraId="06BDCDD7" w14:textId="77777777" w:rsidR="001A4173" w:rsidRPr="005763A2" w:rsidRDefault="001A4173" w:rsidP="00593443">
            <w:pPr>
              <w:pStyle w:val="Tabletext"/>
              <w:jc w:val="center"/>
              <w:rPr>
                <w:lang w:val="ru-RU" w:eastAsia="ja-JP"/>
              </w:rPr>
            </w:pPr>
            <w:r w:rsidRPr="005763A2">
              <w:rPr>
                <w:lang w:val="ru-RU" w:eastAsia="ja-JP"/>
              </w:rPr>
              <w:t>11110</w:t>
            </w:r>
          </w:p>
        </w:tc>
      </w:tr>
      <w:tr w:rsidR="001A4173" w:rsidRPr="005763A2" w14:paraId="0E5BE922" w14:textId="77777777" w:rsidTr="00593443">
        <w:trPr>
          <w:jc w:val="center"/>
        </w:trPr>
        <w:tc>
          <w:tcPr>
            <w:tcW w:w="1418" w:type="dxa"/>
          </w:tcPr>
          <w:p w14:paraId="05678647" w14:textId="77777777" w:rsidR="001A4173" w:rsidRPr="005763A2" w:rsidRDefault="001A4173" w:rsidP="00593443">
            <w:pPr>
              <w:pStyle w:val="Tabletext"/>
              <w:jc w:val="center"/>
              <w:rPr>
                <w:lang w:val="ru-RU" w:eastAsia="ja-JP"/>
              </w:rPr>
            </w:pPr>
            <w:r w:rsidRPr="005763A2">
              <w:rPr>
                <w:lang w:val="ru-RU" w:eastAsia="ja-JP"/>
              </w:rPr>
              <w:t>0001</w:t>
            </w:r>
          </w:p>
        </w:tc>
        <w:tc>
          <w:tcPr>
            <w:tcW w:w="2551" w:type="dxa"/>
          </w:tcPr>
          <w:p w14:paraId="6F96FC5A" w14:textId="77777777" w:rsidR="001A4173" w:rsidRPr="005763A2" w:rsidRDefault="001A4173" w:rsidP="00593443">
            <w:pPr>
              <w:pStyle w:val="Tabletext"/>
              <w:jc w:val="center"/>
              <w:rPr>
                <w:lang w:val="ru-RU" w:eastAsia="ja-JP"/>
              </w:rPr>
            </w:pPr>
            <w:r w:rsidRPr="005763A2">
              <w:rPr>
                <w:lang w:val="ru-RU" w:eastAsia="ja-JP"/>
              </w:rPr>
              <w:t>01001</w:t>
            </w:r>
          </w:p>
        </w:tc>
      </w:tr>
      <w:tr w:rsidR="001A4173" w:rsidRPr="005763A2" w14:paraId="1A60AC2A" w14:textId="77777777" w:rsidTr="00593443">
        <w:trPr>
          <w:jc w:val="center"/>
        </w:trPr>
        <w:tc>
          <w:tcPr>
            <w:tcW w:w="1418" w:type="dxa"/>
          </w:tcPr>
          <w:p w14:paraId="770B6822" w14:textId="77777777" w:rsidR="001A4173" w:rsidRPr="005763A2" w:rsidRDefault="001A4173" w:rsidP="00593443">
            <w:pPr>
              <w:pStyle w:val="Tabletext"/>
              <w:jc w:val="center"/>
              <w:rPr>
                <w:lang w:val="ru-RU"/>
              </w:rPr>
            </w:pPr>
            <w:r w:rsidRPr="005763A2">
              <w:rPr>
                <w:lang w:val="ru-RU"/>
              </w:rPr>
              <w:t>0010</w:t>
            </w:r>
          </w:p>
        </w:tc>
        <w:tc>
          <w:tcPr>
            <w:tcW w:w="2551" w:type="dxa"/>
          </w:tcPr>
          <w:p w14:paraId="0BA6D5B1" w14:textId="77777777" w:rsidR="001A4173" w:rsidRPr="005763A2" w:rsidRDefault="001A4173" w:rsidP="00593443">
            <w:pPr>
              <w:pStyle w:val="Tabletext"/>
              <w:jc w:val="center"/>
              <w:rPr>
                <w:lang w:val="ru-RU" w:eastAsia="ja-JP"/>
              </w:rPr>
            </w:pPr>
            <w:r w:rsidRPr="005763A2">
              <w:rPr>
                <w:lang w:val="ru-RU" w:eastAsia="ja-JP"/>
              </w:rPr>
              <w:t>10100</w:t>
            </w:r>
          </w:p>
        </w:tc>
      </w:tr>
      <w:tr w:rsidR="001A4173" w:rsidRPr="005763A2" w14:paraId="36296888" w14:textId="77777777" w:rsidTr="00593443">
        <w:trPr>
          <w:jc w:val="center"/>
        </w:trPr>
        <w:tc>
          <w:tcPr>
            <w:tcW w:w="1418" w:type="dxa"/>
          </w:tcPr>
          <w:p w14:paraId="09B977F7" w14:textId="77777777" w:rsidR="001A4173" w:rsidRPr="005763A2" w:rsidRDefault="001A4173" w:rsidP="00593443">
            <w:pPr>
              <w:pStyle w:val="Tabletext"/>
              <w:jc w:val="center"/>
              <w:rPr>
                <w:lang w:val="ru-RU"/>
              </w:rPr>
            </w:pPr>
            <w:r w:rsidRPr="005763A2">
              <w:rPr>
                <w:lang w:val="ru-RU" w:eastAsia="ja-JP"/>
              </w:rPr>
              <w:t>0011</w:t>
            </w:r>
          </w:p>
        </w:tc>
        <w:tc>
          <w:tcPr>
            <w:tcW w:w="2551" w:type="dxa"/>
          </w:tcPr>
          <w:p w14:paraId="2B3BF4C1" w14:textId="77777777" w:rsidR="001A4173" w:rsidRPr="005763A2" w:rsidRDefault="001A4173" w:rsidP="00593443">
            <w:pPr>
              <w:pStyle w:val="Tabletext"/>
              <w:jc w:val="center"/>
              <w:rPr>
                <w:lang w:val="ru-RU" w:eastAsia="ja-JP"/>
              </w:rPr>
            </w:pPr>
            <w:r w:rsidRPr="005763A2">
              <w:rPr>
                <w:lang w:val="ru-RU" w:eastAsia="ja-JP"/>
              </w:rPr>
              <w:t>10101</w:t>
            </w:r>
          </w:p>
        </w:tc>
      </w:tr>
      <w:tr w:rsidR="001A4173" w:rsidRPr="005763A2" w14:paraId="4534F9AA" w14:textId="77777777" w:rsidTr="00593443">
        <w:trPr>
          <w:jc w:val="center"/>
        </w:trPr>
        <w:tc>
          <w:tcPr>
            <w:tcW w:w="1418" w:type="dxa"/>
          </w:tcPr>
          <w:p w14:paraId="6D9BE9C4" w14:textId="77777777" w:rsidR="001A4173" w:rsidRPr="005763A2" w:rsidRDefault="001A4173" w:rsidP="00593443">
            <w:pPr>
              <w:pStyle w:val="Tabletext"/>
              <w:jc w:val="center"/>
              <w:rPr>
                <w:lang w:val="ru-RU"/>
              </w:rPr>
            </w:pPr>
            <w:r w:rsidRPr="005763A2">
              <w:rPr>
                <w:lang w:val="ru-RU" w:eastAsia="ja-JP"/>
              </w:rPr>
              <w:t>0100</w:t>
            </w:r>
          </w:p>
        </w:tc>
        <w:tc>
          <w:tcPr>
            <w:tcW w:w="2551" w:type="dxa"/>
          </w:tcPr>
          <w:p w14:paraId="11640588" w14:textId="77777777" w:rsidR="001A4173" w:rsidRPr="005763A2" w:rsidRDefault="001A4173" w:rsidP="00593443">
            <w:pPr>
              <w:pStyle w:val="Tabletext"/>
              <w:jc w:val="center"/>
              <w:rPr>
                <w:lang w:val="ru-RU" w:eastAsia="ja-JP"/>
              </w:rPr>
            </w:pPr>
            <w:r w:rsidRPr="005763A2">
              <w:rPr>
                <w:lang w:val="ru-RU" w:eastAsia="ja-JP"/>
              </w:rPr>
              <w:t>01010</w:t>
            </w:r>
          </w:p>
        </w:tc>
      </w:tr>
      <w:tr w:rsidR="001A4173" w:rsidRPr="005763A2" w14:paraId="7BC6FE8B" w14:textId="77777777" w:rsidTr="00593443">
        <w:trPr>
          <w:jc w:val="center"/>
        </w:trPr>
        <w:tc>
          <w:tcPr>
            <w:tcW w:w="1418" w:type="dxa"/>
          </w:tcPr>
          <w:p w14:paraId="1C5ABEA2" w14:textId="77777777" w:rsidR="001A4173" w:rsidRPr="005763A2" w:rsidRDefault="001A4173" w:rsidP="00593443">
            <w:pPr>
              <w:pStyle w:val="Tabletext"/>
              <w:jc w:val="center"/>
              <w:rPr>
                <w:lang w:val="ru-RU"/>
              </w:rPr>
            </w:pPr>
            <w:r w:rsidRPr="005763A2">
              <w:rPr>
                <w:lang w:val="ru-RU" w:eastAsia="ja-JP"/>
              </w:rPr>
              <w:t>0101</w:t>
            </w:r>
          </w:p>
        </w:tc>
        <w:tc>
          <w:tcPr>
            <w:tcW w:w="2551" w:type="dxa"/>
          </w:tcPr>
          <w:p w14:paraId="60501874" w14:textId="77777777" w:rsidR="001A4173" w:rsidRPr="005763A2" w:rsidRDefault="001A4173" w:rsidP="00593443">
            <w:pPr>
              <w:pStyle w:val="Tabletext"/>
              <w:jc w:val="center"/>
              <w:rPr>
                <w:lang w:val="ru-RU" w:eastAsia="ja-JP"/>
              </w:rPr>
            </w:pPr>
            <w:r w:rsidRPr="005763A2">
              <w:rPr>
                <w:lang w:val="ru-RU" w:eastAsia="ja-JP"/>
              </w:rPr>
              <w:t>01011</w:t>
            </w:r>
          </w:p>
        </w:tc>
      </w:tr>
      <w:tr w:rsidR="001A4173" w:rsidRPr="005763A2" w14:paraId="5C9823F6" w14:textId="77777777" w:rsidTr="00593443">
        <w:trPr>
          <w:jc w:val="center"/>
        </w:trPr>
        <w:tc>
          <w:tcPr>
            <w:tcW w:w="1418" w:type="dxa"/>
          </w:tcPr>
          <w:p w14:paraId="1C20039F" w14:textId="77777777" w:rsidR="001A4173" w:rsidRPr="005763A2" w:rsidRDefault="001A4173" w:rsidP="00593443">
            <w:pPr>
              <w:pStyle w:val="Tabletext"/>
              <w:jc w:val="center"/>
              <w:rPr>
                <w:lang w:val="ru-RU"/>
              </w:rPr>
            </w:pPr>
            <w:r w:rsidRPr="005763A2">
              <w:rPr>
                <w:lang w:val="ru-RU" w:eastAsia="ja-JP"/>
              </w:rPr>
              <w:t>0110</w:t>
            </w:r>
          </w:p>
        </w:tc>
        <w:tc>
          <w:tcPr>
            <w:tcW w:w="2551" w:type="dxa"/>
          </w:tcPr>
          <w:p w14:paraId="1337BE9C" w14:textId="77777777" w:rsidR="001A4173" w:rsidRPr="005763A2" w:rsidRDefault="001A4173" w:rsidP="00593443">
            <w:pPr>
              <w:pStyle w:val="Tabletext"/>
              <w:jc w:val="center"/>
              <w:rPr>
                <w:lang w:val="ru-RU" w:eastAsia="ja-JP"/>
              </w:rPr>
            </w:pPr>
            <w:r w:rsidRPr="005763A2">
              <w:rPr>
                <w:lang w:val="ru-RU" w:eastAsia="ja-JP"/>
              </w:rPr>
              <w:t>01110</w:t>
            </w:r>
          </w:p>
        </w:tc>
      </w:tr>
      <w:tr w:rsidR="001A4173" w:rsidRPr="005763A2" w14:paraId="7EF278E7" w14:textId="77777777" w:rsidTr="00593443">
        <w:trPr>
          <w:jc w:val="center"/>
        </w:trPr>
        <w:tc>
          <w:tcPr>
            <w:tcW w:w="1418" w:type="dxa"/>
          </w:tcPr>
          <w:p w14:paraId="53A88489" w14:textId="77777777" w:rsidR="001A4173" w:rsidRPr="005763A2" w:rsidRDefault="001A4173" w:rsidP="00593443">
            <w:pPr>
              <w:pStyle w:val="Tabletext"/>
              <w:jc w:val="center"/>
              <w:rPr>
                <w:lang w:val="ru-RU"/>
              </w:rPr>
            </w:pPr>
            <w:r w:rsidRPr="005763A2">
              <w:rPr>
                <w:lang w:val="ru-RU" w:eastAsia="ja-JP"/>
              </w:rPr>
              <w:t>0111</w:t>
            </w:r>
          </w:p>
        </w:tc>
        <w:tc>
          <w:tcPr>
            <w:tcW w:w="2551" w:type="dxa"/>
          </w:tcPr>
          <w:p w14:paraId="02F15264" w14:textId="77777777" w:rsidR="001A4173" w:rsidRPr="005763A2" w:rsidRDefault="001A4173" w:rsidP="00593443">
            <w:pPr>
              <w:pStyle w:val="Tabletext"/>
              <w:jc w:val="center"/>
              <w:rPr>
                <w:lang w:val="ru-RU"/>
              </w:rPr>
            </w:pPr>
            <w:r w:rsidRPr="005763A2">
              <w:rPr>
                <w:lang w:val="ru-RU" w:eastAsia="ja-JP"/>
              </w:rPr>
              <w:t>01111</w:t>
            </w:r>
          </w:p>
        </w:tc>
      </w:tr>
      <w:tr w:rsidR="001A4173" w:rsidRPr="005763A2" w14:paraId="28BE225C" w14:textId="77777777" w:rsidTr="00593443">
        <w:trPr>
          <w:jc w:val="center"/>
        </w:trPr>
        <w:tc>
          <w:tcPr>
            <w:tcW w:w="1418" w:type="dxa"/>
          </w:tcPr>
          <w:p w14:paraId="37152710" w14:textId="77777777" w:rsidR="001A4173" w:rsidRPr="005763A2" w:rsidRDefault="001A4173" w:rsidP="00593443">
            <w:pPr>
              <w:pStyle w:val="Tabletext"/>
              <w:jc w:val="center"/>
              <w:rPr>
                <w:lang w:val="ru-RU"/>
              </w:rPr>
            </w:pPr>
            <w:r w:rsidRPr="005763A2">
              <w:rPr>
                <w:lang w:val="ru-RU" w:eastAsia="ja-JP"/>
              </w:rPr>
              <w:t>1000</w:t>
            </w:r>
          </w:p>
        </w:tc>
        <w:tc>
          <w:tcPr>
            <w:tcW w:w="2551" w:type="dxa"/>
          </w:tcPr>
          <w:p w14:paraId="41886602" w14:textId="77777777" w:rsidR="001A4173" w:rsidRPr="005763A2" w:rsidRDefault="001A4173" w:rsidP="00593443">
            <w:pPr>
              <w:pStyle w:val="Tabletext"/>
              <w:jc w:val="center"/>
              <w:rPr>
                <w:lang w:val="ru-RU" w:eastAsia="ja-JP"/>
              </w:rPr>
            </w:pPr>
            <w:r w:rsidRPr="005763A2">
              <w:rPr>
                <w:lang w:val="ru-RU" w:eastAsia="ja-JP"/>
              </w:rPr>
              <w:t>10010</w:t>
            </w:r>
          </w:p>
        </w:tc>
      </w:tr>
      <w:tr w:rsidR="001A4173" w:rsidRPr="005763A2" w14:paraId="39086929" w14:textId="77777777" w:rsidTr="00593443">
        <w:trPr>
          <w:jc w:val="center"/>
        </w:trPr>
        <w:tc>
          <w:tcPr>
            <w:tcW w:w="1418" w:type="dxa"/>
          </w:tcPr>
          <w:p w14:paraId="2138EFC7" w14:textId="77777777" w:rsidR="001A4173" w:rsidRPr="005763A2" w:rsidRDefault="001A4173" w:rsidP="00593443">
            <w:pPr>
              <w:pStyle w:val="Tabletext"/>
              <w:jc w:val="center"/>
              <w:rPr>
                <w:lang w:val="ru-RU" w:eastAsia="ja-JP"/>
              </w:rPr>
            </w:pPr>
            <w:r w:rsidRPr="005763A2">
              <w:rPr>
                <w:lang w:val="ru-RU" w:eastAsia="ja-JP"/>
              </w:rPr>
              <w:t>1001</w:t>
            </w:r>
          </w:p>
        </w:tc>
        <w:tc>
          <w:tcPr>
            <w:tcW w:w="2551" w:type="dxa"/>
          </w:tcPr>
          <w:p w14:paraId="20535C4B" w14:textId="77777777" w:rsidR="001A4173" w:rsidRPr="005763A2" w:rsidRDefault="001A4173" w:rsidP="00593443">
            <w:pPr>
              <w:pStyle w:val="Tabletext"/>
              <w:jc w:val="center"/>
              <w:rPr>
                <w:lang w:val="ru-RU" w:eastAsia="ja-JP"/>
              </w:rPr>
            </w:pPr>
            <w:r w:rsidRPr="005763A2">
              <w:rPr>
                <w:lang w:val="ru-RU" w:eastAsia="ja-JP"/>
              </w:rPr>
              <w:t>10011</w:t>
            </w:r>
          </w:p>
        </w:tc>
      </w:tr>
      <w:tr w:rsidR="001A4173" w:rsidRPr="005763A2" w14:paraId="37BE94E0" w14:textId="77777777" w:rsidTr="00593443">
        <w:trPr>
          <w:jc w:val="center"/>
        </w:trPr>
        <w:tc>
          <w:tcPr>
            <w:tcW w:w="1418" w:type="dxa"/>
          </w:tcPr>
          <w:p w14:paraId="12B7216A" w14:textId="77777777" w:rsidR="001A4173" w:rsidRPr="005763A2" w:rsidRDefault="001A4173" w:rsidP="00593443">
            <w:pPr>
              <w:pStyle w:val="Tabletext"/>
              <w:jc w:val="center"/>
              <w:rPr>
                <w:lang w:val="ru-RU"/>
              </w:rPr>
            </w:pPr>
            <w:r w:rsidRPr="005763A2">
              <w:rPr>
                <w:lang w:val="ru-RU" w:eastAsia="ja-JP"/>
              </w:rPr>
              <w:t>1</w:t>
            </w:r>
            <w:r w:rsidRPr="005763A2">
              <w:rPr>
                <w:lang w:val="ru-RU"/>
              </w:rPr>
              <w:t>010</w:t>
            </w:r>
          </w:p>
        </w:tc>
        <w:tc>
          <w:tcPr>
            <w:tcW w:w="2551" w:type="dxa"/>
          </w:tcPr>
          <w:p w14:paraId="168998FB" w14:textId="77777777" w:rsidR="001A4173" w:rsidRPr="005763A2" w:rsidRDefault="001A4173" w:rsidP="00593443">
            <w:pPr>
              <w:pStyle w:val="Tabletext"/>
              <w:jc w:val="center"/>
              <w:rPr>
                <w:lang w:val="ru-RU" w:eastAsia="ja-JP"/>
              </w:rPr>
            </w:pPr>
            <w:r w:rsidRPr="005763A2">
              <w:rPr>
                <w:lang w:val="ru-RU" w:eastAsia="ja-JP"/>
              </w:rPr>
              <w:t>10110</w:t>
            </w:r>
          </w:p>
        </w:tc>
      </w:tr>
      <w:tr w:rsidR="001A4173" w:rsidRPr="005763A2" w14:paraId="708BFFF3" w14:textId="77777777" w:rsidTr="00593443">
        <w:trPr>
          <w:jc w:val="center"/>
        </w:trPr>
        <w:tc>
          <w:tcPr>
            <w:tcW w:w="1418" w:type="dxa"/>
          </w:tcPr>
          <w:p w14:paraId="256217FD" w14:textId="77777777" w:rsidR="001A4173" w:rsidRPr="005763A2" w:rsidRDefault="001A4173" w:rsidP="00593443">
            <w:pPr>
              <w:pStyle w:val="Tabletext"/>
              <w:jc w:val="center"/>
              <w:rPr>
                <w:lang w:val="ru-RU"/>
              </w:rPr>
            </w:pPr>
            <w:r w:rsidRPr="005763A2">
              <w:rPr>
                <w:lang w:val="ru-RU" w:eastAsia="ja-JP"/>
              </w:rPr>
              <w:t>1011</w:t>
            </w:r>
          </w:p>
        </w:tc>
        <w:tc>
          <w:tcPr>
            <w:tcW w:w="2551" w:type="dxa"/>
          </w:tcPr>
          <w:p w14:paraId="3F3F0ABE" w14:textId="77777777" w:rsidR="001A4173" w:rsidRPr="005763A2" w:rsidRDefault="001A4173" w:rsidP="00593443">
            <w:pPr>
              <w:pStyle w:val="Tabletext"/>
              <w:jc w:val="center"/>
              <w:rPr>
                <w:lang w:val="ru-RU" w:eastAsia="ja-JP"/>
              </w:rPr>
            </w:pPr>
            <w:r w:rsidRPr="005763A2">
              <w:rPr>
                <w:lang w:val="ru-RU" w:eastAsia="ja-JP"/>
              </w:rPr>
              <w:t>10111</w:t>
            </w:r>
          </w:p>
        </w:tc>
      </w:tr>
      <w:tr w:rsidR="001A4173" w:rsidRPr="005763A2" w14:paraId="7680C9AA" w14:textId="77777777" w:rsidTr="00593443">
        <w:trPr>
          <w:jc w:val="center"/>
        </w:trPr>
        <w:tc>
          <w:tcPr>
            <w:tcW w:w="1418" w:type="dxa"/>
          </w:tcPr>
          <w:p w14:paraId="45E700D1" w14:textId="77777777" w:rsidR="001A4173" w:rsidRPr="005763A2" w:rsidRDefault="001A4173" w:rsidP="00593443">
            <w:pPr>
              <w:pStyle w:val="Tabletext"/>
              <w:jc w:val="center"/>
              <w:rPr>
                <w:lang w:val="ru-RU"/>
              </w:rPr>
            </w:pPr>
            <w:r w:rsidRPr="005763A2">
              <w:rPr>
                <w:lang w:val="ru-RU" w:eastAsia="ja-JP"/>
              </w:rPr>
              <w:t>1100</w:t>
            </w:r>
          </w:p>
        </w:tc>
        <w:tc>
          <w:tcPr>
            <w:tcW w:w="2551" w:type="dxa"/>
          </w:tcPr>
          <w:p w14:paraId="4A172F5C" w14:textId="77777777" w:rsidR="001A4173" w:rsidRPr="005763A2" w:rsidRDefault="001A4173" w:rsidP="00593443">
            <w:pPr>
              <w:pStyle w:val="Tabletext"/>
              <w:jc w:val="center"/>
              <w:rPr>
                <w:lang w:val="ru-RU" w:eastAsia="ja-JP"/>
              </w:rPr>
            </w:pPr>
            <w:r w:rsidRPr="005763A2">
              <w:rPr>
                <w:lang w:val="ru-RU" w:eastAsia="ja-JP"/>
              </w:rPr>
              <w:t>11010</w:t>
            </w:r>
          </w:p>
        </w:tc>
      </w:tr>
      <w:tr w:rsidR="001A4173" w:rsidRPr="005763A2" w14:paraId="6886274B" w14:textId="77777777" w:rsidTr="00593443">
        <w:trPr>
          <w:jc w:val="center"/>
        </w:trPr>
        <w:tc>
          <w:tcPr>
            <w:tcW w:w="1418" w:type="dxa"/>
          </w:tcPr>
          <w:p w14:paraId="45C57884" w14:textId="77777777" w:rsidR="001A4173" w:rsidRPr="005763A2" w:rsidRDefault="001A4173" w:rsidP="00593443">
            <w:pPr>
              <w:pStyle w:val="Tabletext"/>
              <w:jc w:val="center"/>
              <w:rPr>
                <w:lang w:val="ru-RU"/>
              </w:rPr>
            </w:pPr>
            <w:r w:rsidRPr="005763A2">
              <w:rPr>
                <w:lang w:val="ru-RU" w:eastAsia="ja-JP"/>
              </w:rPr>
              <w:t>1101</w:t>
            </w:r>
          </w:p>
        </w:tc>
        <w:tc>
          <w:tcPr>
            <w:tcW w:w="2551" w:type="dxa"/>
          </w:tcPr>
          <w:p w14:paraId="43AD403C" w14:textId="77777777" w:rsidR="001A4173" w:rsidRPr="005763A2" w:rsidRDefault="001A4173" w:rsidP="00593443">
            <w:pPr>
              <w:pStyle w:val="Tabletext"/>
              <w:jc w:val="center"/>
              <w:rPr>
                <w:lang w:val="ru-RU" w:eastAsia="ja-JP"/>
              </w:rPr>
            </w:pPr>
            <w:r w:rsidRPr="005763A2">
              <w:rPr>
                <w:lang w:val="ru-RU" w:eastAsia="ja-JP"/>
              </w:rPr>
              <w:t>11011</w:t>
            </w:r>
          </w:p>
        </w:tc>
      </w:tr>
      <w:tr w:rsidR="001A4173" w:rsidRPr="005763A2" w14:paraId="73E9844F" w14:textId="77777777" w:rsidTr="00593443">
        <w:trPr>
          <w:jc w:val="center"/>
        </w:trPr>
        <w:tc>
          <w:tcPr>
            <w:tcW w:w="1418" w:type="dxa"/>
          </w:tcPr>
          <w:p w14:paraId="7D9E5EDB" w14:textId="77777777" w:rsidR="001A4173" w:rsidRPr="005763A2" w:rsidRDefault="001A4173" w:rsidP="00593443">
            <w:pPr>
              <w:pStyle w:val="Tabletext"/>
              <w:jc w:val="center"/>
              <w:rPr>
                <w:lang w:val="ru-RU"/>
              </w:rPr>
            </w:pPr>
            <w:r w:rsidRPr="005763A2">
              <w:rPr>
                <w:lang w:val="ru-RU" w:eastAsia="ja-JP"/>
              </w:rPr>
              <w:t>1110</w:t>
            </w:r>
          </w:p>
        </w:tc>
        <w:tc>
          <w:tcPr>
            <w:tcW w:w="2551" w:type="dxa"/>
          </w:tcPr>
          <w:p w14:paraId="3FA9E601" w14:textId="77777777" w:rsidR="001A4173" w:rsidRPr="005763A2" w:rsidRDefault="001A4173" w:rsidP="00593443">
            <w:pPr>
              <w:pStyle w:val="Tabletext"/>
              <w:jc w:val="center"/>
              <w:rPr>
                <w:lang w:val="ru-RU" w:eastAsia="ja-JP"/>
              </w:rPr>
            </w:pPr>
            <w:r w:rsidRPr="005763A2">
              <w:rPr>
                <w:lang w:val="ru-RU" w:eastAsia="ja-JP"/>
              </w:rPr>
              <w:t>11100</w:t>
            </w:r>
          </w:p>
        </w:tc>
      </w:tr>
      <w:tr w:rsidR="001A4173" w:rsidRPr="005763A2" w14:paraId="025E0799" w14:textId="77777777" w:rsidTr="00593443">
        <w:trPr>
          <w:jc w:val="center"/>
        </w:trPr>
        <w:tc>
          <w:tcPr>
            <w:tcW w:w="1418" w:type="dxa"/>
          </w:tcPr>
          <w:p w14:paraId="6085C3A2" w14:textId="77777777" w:rsidR="001A4173" w:rsidRPr="005763A2" w:rsidRDefault="001A4173" w:rsidP="00593443">
            <w:pPr>
              <w:pStyle w:val="Tabletext"/>
              <w:jc w:val="center"/>
              <w:rPr>
                <w:lang w:val="ru-RU"/>
              </w:rPr>
            </w:pPr>
            <w:r w:rsidRPr="005763A2">
              <w:rPr>
                <w:lang w:val="ru-RU" w:eastAsia="ja-JP"/>
              </w:rPr>
              <w:t>1111</w:t>
            </w:r>
          </w:p>
        </w:tc>
        <w:tc>
          <w:tcPr>
            <w:tcW w:w="2551" w:type="dxa"/>
          </w:tcPr>
          <w:p w14:paraId="06AEFE4A" w14:textId="77777777" w:rsidR="001A4173" w:rsidRPr="005763A2" w:rsidRDefault="001A4173" w:rsidP="00593443">
            <w:pPr>
              <w:pStyle w:val="Tabletext"/>
              <w:jc w:val="center"/>
              <w:rPr>
                <w:lang w:val="ru-RU"/>
              </w:rPr>
            </w:pPr>
            <w:r w:rsidRPr="005763A2">
              <w:rPr>
                <w:lang w:val="ru-RU" w:eastAsia="ja-JP"/>
              </w:rPr>
              <w:t>11101</w:t>
            </w:r>
          </w:p>
        </w:tc>
      </w:tr>
    </w:tbl>
    <w:p w14:paraId="2919325F" w14:textId="77777777" w:rsidR="00024FD4" w:rsidRPr="003C624B" w:rsidRDefault="00024FD4" w:rsidP="00024FD4">
      <w:pPr>
        <w:pStyle w:val="Tablefin"/>
      </w:pPr>
    </w:p>
    <w:p w14:paraId="6C561A39" w14:textId="77777777" w:rsidR="001A4173" w:rsidRPr="005763A2" w:rsidRDefault="001A4173" w:rsidP="001A4173">
      <w:pPr>
        <w:rPr>
          <w:lang w:val="ru-RU" w:eastAsia="ja-JP"/>
        </w:rPr>
      </w:pPr>
      <w:r w:rsidRPr="005763A2">
        <w:rPr>
          <w:lang w:val="ru-RU" w:eastAsia="ja-JP"/>
        </w:rPr>
        <w:t>Каждое 5-битовое закодированное слово передается слева, как определено в таблице 5.</w:t>
      </w:r>
    </w:p>
    <w:p w14:paraId="3E38EBE7" w14:textId="77777777" w:rsidR="001A4173" w:rsidRPr="005763A2" w:rsidRDefault="001A4173" w:rsidP="00F177FF">
      <w:pPr>
        <w:pStyle w:val="TableNo"/>
        <w:keepLines/>
        <w:rPr>
          <w:lang w:val="ru-RU" w:eastAsia="ja-JP"/>
        </w:rPr>
      </w:pPr>
      <w:r w:rsidRPr="005763A2">
        <w:rPr>
          <w:lang w:val="ru-RU"/>
        </w:rPr>
        <w:t xml:space="preserve">ТАБЛИЦА </w:t>
      </w:r>
      <w:r w:rsidRPr="005763A2">
        <w:rPr>
          <w:lang w:val="ru-RU" w:eastAsia="ja-JP"/>
        </w:rPr>
        <w:t>5</w:t>
      </w:r>
    </w:p>
    <w:p w14:paraId="28BEDCC1" w14:textId="77777777" w:rsidR="001A4173" w:rsidRPr="005763A2" w:rsidRDefault="001A4173" w:rsidP="00F177FF">
      <w:pPr>
        <w:pStyle w:val="Tabletitle"/>
        <w:keepLines/>
        <w:rPr>
          <w:lang w:val="ru-RU"/>
        </w:rPr>
      </w:pPr>
      <w:r w:rsidRPr="005763A2">
        <w:rPr>
          <w:lang w:val="ru-RU"/>
        </w:rPr>
        <w:t>Передача 5-битового слова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551"/>
      </w:tblGrid>
      <w:tr w:rsidR="001A4173" w:rsidRPr="005763A2" w14:paraId="5B6E0D9C" w14:textId="77777777" w:rsidTr="00593443">
        <w:trPr>
          <w:trHeight w:val="383"/>
          <w:tblHeader/>
          <w:jc w:val="center"/>
        </w:trPr>
        <w:tc>
          <w:tcPr>
            <w:tcW w:w="1418" w:type="dxa"/>
            <w:vAlign w:val="center"/>
          </w:tcPr>
          <w:p w14:paraId="3D2797CE" w14:textId="77777777" w:rsidR="001A4173" w:rsidRPr="005763A2" w:rsidRDefault="001A4173" w:rsidP="00F177FF">
            <w:pPr>
              <w:pStyle w:val="Tablehead"/>
              <w:keepLines/>
              <w:rPr>
                <w:lang w:val="ru-RU"/>
              </w:rPr>
            </w:pPr>
            <w:r w:rsidRPr="005763A2">
              <w:rPr>
                <w:lang w:val="ru-RU"/>
              </w:rPr>
              <w:t>Слово</w:t>
            </w:r>
          </w:p>
        </w:tc>
        <w:tc>
          <w:tcPr>
            <w:tcW w:w="2551" w:type="dxa"/>
            <w:vAlign w:val="center"/>
          </w:tcPr>
          <w:p w14:paraId="32F77C73" w14:textId="77777777" w:rsidR="001A4173" w:rsidRPr="005763A2" w:rsidRDefault="001A4173" w:rsidP="00F177FF">
            <w:pPr>
              <w:pStyle w:val="Tablehead"/>
              <w:keepLines/>
              <w:rPr>
                <w:lang w:val="ru-RU"/>
              </w:rPr>
            </w:pPr>
            <w:r w:rsidRPr="005763A2">
              <w:rPr>
                <w:lang w:val="ru-RU"/>
              </w:rPr>
              <w:t>Бит данных канала</w:t>
            </w:r>
          </w:p>
        </w:tc>
      </w:tr>
      <w:tr w:rsidR="001A4173" w:rsidRPr="005763A2" w14:paraId="5639AD8C" w14:textId="77777777" w:rsidTr="00593443">
        <w:trPr>
          <w:jc w:val="center"/>
        </w:trPr>
        <w:tc>
          <w:tcPr>
            <w:tcW w:w="1418" w:type="dxa"/>
          </w:tcPr>
          <w:p w14:paraId="280CFE9A" w14:textId="77777777" w:rsidR="001A4173" w:rsidRPr="005763A2" w:rsidRDefault="001A4173" w:rsidP="00F177FF">
            <w:pPr>
              <w:pStyle w:val="Tabletext"/>
              <w:keepNext/>
              <w:keepLines/>
              <w:jc w:val="center"/>
              <w:rPr>
                <w:lang w:val="ru-RU"/>
              </w:rPr>
            </w:pPr>
            <w:r w:rsidRPr="005763A2">
              <w:rPr>
                <w:lang w:val="ru-RU" w:eastAsia="ja-JP"/>
              </w:rPr>
              <w:t>0</w:t>
            </w:r>
          </w:p>
        </w:tc>
        <w:tc>
          <w:tcPr>
            <w:tcW w:w="2551" w:type="dxa"/>
          </w:tcPr>
          <w:p w14:paraId="15902720" w14:textId="77777777" w:rsidR="001A4173" w:rsidRPr="005763A2" w:rsidRDefault="001A4173" w:rsidP="00F177FF">
            <w:pPr>
              <w:pStyle w:val="Tabletext"/>
              <w:keepNext/>
              <w:keepLines/>
              <w:jc w:val="center"/>
              <w:rPr>
                <w:lang w:val="ru-RU"/>
              </w:rPr>
            </w:pPr>
            <w:r w:rsidRPr="005763A2">
              <w:rPr>
                <w:lang w:val="ru-RU" w:eastAsia="ja-JP"/>
              </w:rPr>
              <w:t>01234</w:t>
            </w:r>
          </w:p>
        </w:tc>
      </w:tr>
      <w:tr w:rsidR="001A4173" w:rsidRPr="005763A2" w14:paraId="15564783" w14:textId="77777777" w:rsidTr="00593443">
        <w:trPr>
          <w:jc w:val="center"/>
        </w:trPr>
        <w:tc>
          <w:tcPr>
            <w:tcW w:w="1418" w:type="dxa"/>
          </w:tcPr>
          <w:p w14:paraId="7DC3B32A" w14:textId="77777777" w:rsidR="001A4173" w:rsidRPr="005763A2" w:rsidRDefault="001A4173" w:rsidP="00F177FF">
            <w:pPr>
              <w:pStyle w:val="Tabletext"/>
              <w:keepNext/>
              <w:keepLines/>
              <w:jc w:val="center"/>
              <w:rPr>
                <w:lang w:val="ru-RU" w:eastAsia="ja-JP"/>
              </w:rPr>
            </w:pPr>
            <w:r w:rsidRPr="005763A2">
              <w:rPr>
                <w:lang w:val="ru-RU"/>
              </w:rPr>
              <w:t>1</w:t>
            </w:r>
          </w:p>
        </w:tc>
        <w:tc>
          <w:tcPr>
            <w:tcW w:w="2551" w:type="dxa"/>
          </w:tcPr>
          <w:p w14:paraId="57BD5442" w14:textId="77777777" w:rsidR="001A4173" w:rsidRPr="005763A2" w:rsidRDefault="001A4173" w:rsidP="00F177FF">
            <w:pPr>
              <w:pStyle w:val="Tabletext"/>
              <w:keepNext/>
              <w:keepLines/>
              <w:jc w:val="center"/>
              <w:rPr>
                <w:lang w:val="ru-RU"/>
              </w:rPr>
            </w:pPr>
            <w:r w:rsidRPr="005763A2">
              <w:rPr>
                <w:lang w:val="ru-RU" w:eastAsia="ja-JP"/>
              </w:rPr>
              <w:t>56789</w:t>
            </w:r>
          </w:p>
        </w:tc>
      </w:tr>
      <w:tr w:rsidR="001A4173" w:rsidRPr="005763A2" w14:paraId="2A329C18" w14:textId="77777777" w:rsidTr="00593443">
        <w:trPr>
          <w:jc w:val="center"/>
        </w:trPr>
        <w:tc>
          <w:tcPr>
            <w:tcW w:w="1418" w:type="dxa"/>
          </w:tcPr>
          <w:p w14:paraId="2A0236C5" w14:textId="77777777" w:rsidR="001A4173" w:rsidRPr="005763A2" w:rsidRDefault="001A4173" w:rsidP="00593443">
            <w:pPr>
              <w:pStyle w:val="Tabletext"/>
              <w:jc w:val="center"/>
              <w:rPr>
                <w:lang w:val="ru-RU" w:eastAsia="ja-JP"/>
              </w:rPr>
            </w:pPr>
            <w:r w:rsidRPr="005763A2">
              <w:rPr>
                <w:lang w:val="ru-RU"/>
              </w:rPr>
              <w:t>2</w:t>
            </w:r>
          </w:p>
        </w:tc>
        <w:tc>
          <w:tcPr>
            <w:tcW w:w="2551" w:type="dxa"/>
          </w:tcPr>
          <w:p w14:paraId="31FBF6AA"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1E77518C" w14:textId="77777777" w:rsidTr="00593443">
        <w:trPr>
          <w:jc w:val="center"/>
        </w:trPr>
        <w:tc>
          <w:tcPr>
            <w:tcW w:w="1418" w:type="dxa"/>
          </w:tcPr>
          <w:p w14:paraId="729B115E" w14:textId="77777777" w:rsidR="001A4173" w:rsidRPr="005763A2" w:rsidRDefault="001A4173" w:rsidP="00593443">
            <w:pPr>
              <w:pStyle w:val="Tabletext"/>
              <w:jc w:val="center"/>
              <w:rPr>
                <w:lang w:val="ru-RU"/>
              </w:rPr>
            </w:pPr>
            <w:r w:rsidRPr="005763A2">
              <w:rPr>
                <w:lang w:val="ru-RU" w:eastAsia="ja-JP"/>
              </w:rPr>
              <w:lastRenderedPageBreak/>
              <w:t>3</w:t>
            </w:r>
          </w:p>
        </w:tc>
        <w:tc>
          <w:tcPr>
            <w:tcW w:w="2551" w:type="dxa"/>
          </w:tcPr>
          <w:p w14:paraId="41F63C62"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35E4E444" w14:textId="77777777" w:rsidTr="00593443">
        <w:trPr>
          <w:jc w:val="center"/>
        </w:trPr>
        <w:tc>
          <w:tcPr>
            <w:tcW w:w="1418" w:type="dxa"/>
          </w:tcPr>
          <w:p w14:paraId="62802872" w14:textId="77777777" w:rsidR="001A4173" w:rsidRPr="005763A2" w:rsidRDefault="001A4173" w:rsidP="00593443">
            <w:pPr>
              <w:pStyle w:val="Tabletext"/>
              <w:jc w:val="center"/>
              <w:rPr>
                <w:lang w:val="ru-RU"/>
              </w:rPr>
            </w:pPr>
            <w:r w:rsidRPr="005763A2">
              <w:rPr>
                <w:lang w:val="ru-RU" w:eastAsia="ja-JP"/>
              </w:rPr>
              <w:t>4</w:t>
            </w:r>
          </w:p>
        </w:tc>
        <w:tc>
          <w:tcPr>
            <w:tcW w:w="2551" w:type="dxa"/>
          </w:tcPr>
          <w:p w14:paraId="699C8D48"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0A642841" w14:textId="77777777" w:rsidTr="00593443">
        <w:trPr>
          <w:jc w:val="center"/>
        </w:trPr>
        <w:tc>
          <w:tcPr>
            <w:tcW w:w="1418" w:type="dxa"/>
          </w:tcPr>
          <w:p w14:paraId="2915C7C4" w14:textId="77777777" w:rsidR="001A4173" w:rsidRPr="005763A2" w:rsidRDefault="001A4173" w:rsidP="00593443">
            <w:pPr>
              <w:pStyle w:val="Tabletext"/>
              <w:jc w:val="center"/>
              <w:rPr>
                <w:lang w:val="ru-RU"/>
              </w:rPr>
            </w:pPr>
            <w:r w:rsidRPr="005763A2">
              <w:rPr>
                <w:lang w:val="ru-RU" w:eastAsia="ja-JP"/>
              </w:rPr>
              <w:t>5</w:t>
            </w:r>
          </w:p>
        </w:tc>
        <w:tc>
          <w:tcPr>
            <w:tcW w:w="2551" w:type="dxa"/>
          </w:tcPr>
          <w:p w14:paraId="439D737C"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0A139C22" w14:textId="77777777" w:rsidTr="00593443">
        <w:trPr>
          <w:jc w:val="center"/>
        </w:trPr>
        <w:tc>
          <w:tcPr>
            <w:tcW w:w="1418" w:type="dxa"/>
          </w:tcPr>
          <w:p w14:paraId="3F68EEAD" w14:textId="77777777" w:rsidR="001A4173" w:rsidRPr="005763A2" w:rsidRDefault="001A4173" w:rsidP="00593443">
            <w:pPr>
              <w:pStyle w:val="Tabletext"/>
              <w:jc w:val="center"/>
              <w:rPr>
                <w:lang w:val="ru-RU"/>
              </w:rPr>
            </w:pPr>
            <w:r w:rsidRPr="005763A2">
              <w:rPr>
                <w:lang w:val="ru-RU" w:eastAsia="ja-JP"/>
              </w:rPr>
              <w:t>6</w:t>
            </w:r>
          </w:p>
        </w:tc>
        <w:tc>
          <w:tcPr>
            <w:tcW w:w="2551" w:type="dxa"/>
          </w:tcPr>
          <w:p w14:paraId="37992B01" w14:textId="77777777" w:rsidR="001A4173" w:rsidRPr="005763A2" w:rsidRDefault="001A4173" w:rsidP="00593443">
            <w:pPr>
              <w:pStyle w:val="Tabletext"/>
              <w:jc w:val="center"/>
              <w:rPr>
                <w:lang w:val="ru-RU"/>
              </w:rPr>
            </w:pPr>
            <w:r w:rsidRPr="005763A2">
              <w:rPr>
                <w:lang w:val="ru-RU" w:eastAsia="ja-JP"/>
              </w:rPr>
              <w:t>.....</w:t>
            </w:r>
          </w:p>
        </w:tc>
      </w:tr>
      <w:tr w:rsidR="001A4173" w:rsidRPr="005763A2" w14:paraId="7D931F4D" w14:textId="77777777" w:rsidTr="00593443">
        <w:trPr>
          <w:jc w:val="center"/>
        </w:trPr>
        <w:tc>
          <w:tcPr>
            <w:tcW w:w="1418" w:type="dxa"/>
          </w:tcPr>
          <w:p w14:paraId="2D5984DE" w14:textId="77777777" w:rsidR="001A4173" w:rsidRPr="005763A2" w:rsidRDefault="001A4173" w:rsidP="00593443">
            <w:pPr>
              <w:pStyle w:val="Tabletext"/>
              <w:jc w:val="center"/>
              <w:rPr>
                <w:lang w:val="ru-RU"/>
              </w:rPr>
            </w:pPr>
            <w:r w:rsidRPr="005763A2">
              <w:rPr>
                <w:lang w:val="ru-RU" w:eastAsia="ja-JP"/>
              </w:rPr>
              <w:t>7</w:t>
            </w:r>
          </w:p>
        </w:tc>
        <w:tc>
          <w:tcPr>
            <w:tcW w:w="2551" w:type="dxa"/>
          </w:tcPr>
          <w:p w14:paraId="5E4AFB2F" w14:textId="77777777" w:rsidR="001A4173" w:rsidRPr="005763A2" w:rsidRDefault="001A4173" w:rsidP="00593443">
            <w:pPr>
              <w:pStyle w:val="Tabletext"/>
              <w:jc w:val="center"/>
              <w:rPr>
                <w:lang w:val="ru-RU"/>
              </w:rPr>
            </w:pPr>
            <w:r w:rsidRPr="005763A2">
              <w:rPr>
                <w:lang w:val="ru-RU" w:eastAsia="ja-JP"/>
              </w:rPr>
              <w:t>....39</w:t>
            </w:r>
          </w:p>
        </w:tc>
      </w:tr>
    </w:tbl>
    <w:p w14:paraId="388E49CD" w14:textId="77777777" w:rsidR="00956510" w:rsidRPr="003C624B" w:rsidRDefault="00956510" w:rsidP="00956510">
      <w:pPr>
        <w:pStyle w:val="Tablefin"/>
      </w:pPr>
    </w:p>
    <w:p w14:paraId="1024B606" w14:textId="77777777" w:rsidR="001A4173" w:rsidRPr="005763A2" w:rsidRDefault="001A4173" w:rsidP="001A4173">
      <w:pPr>
        <w:pStyle w:val="Heading3"/>
        <w:spacing w:before="360"/>
        <w:rPr>
          <w:lang w:val="ru-RU"/>
        </w:rPr>
      </w:pPr>
      <w:r w:rsidRPr="005763A2">
        <w:rPr>
          <w:lang w:val="ru-RU" w:eastAsia="ja-JP"/>
        </w:rPr>
        <w:t>3</w:t>
      </w:r>
      <w:r w:rsidRPr="005763A2">
        <w:rPr>
          <w:lang w:val="ru-RU"/>
        </w:rPr>
        <w:t>.</w:t>
      </w:r>
      <w:r w:rsidRPr="005763A2">
        <w:rPr>
          <w:lang w:val="ru-RU" w:eastAsia="ja-JP"/>
        </w:rPr>
        <w:t>3</w:t>
      </w:r>
      <w:r w:rsidRPr="005763A2">
        <w:rPr>
          <w:lang w:val="ru-RU"/>
        </w:rPr>
        <w:t>.</w:t>
      </w:r>
      <w:r w:rsidRPr="005763A2">
        <w:rPr>
          <w:lang w:val="ru-RU" w:eastAsia="ja-JP"/>
        </w:rPr>
        <w:t>2</w:t>
      </w:r>
      <w:r w:rsidRPr="005763A2">
        <w:rPr>
          <w:lang w:val="ru-RU"/>
        </w:rPr>
        <w:tab/>
        <w:t>Символ синхронизации 4B5B (синхросимвол)</w:t>
      </w:r>
    </w:p>
    <w:p w14:paraId="6B67D121" w14:textId="77777777" w:rsidR="001A4173" w:rsidRPr="005763A2" w:rsidRDefault="001A4173" w:rsidP="001A4173">
      <w:pPr>
        <w:rPr>
          <w:lang w:val="ru-RU" w:eastAsia="ja-JP"/>
        </w:rPr>
      </w:pPr>
      <w:r w:rsidRPr="005763A2">
        <w:rPr>
          <w:lang w:val="ru-RU" w:eastAsia="ja-JP"/>
        </w:rPr>
        <w:t>Синхросимвол 4B5B вставляется в поток данных как минимум один раз на протяжении периода кадра для обеспечения синхронизации передатчика и приемника декодера 4B5B в приемнике. Необходимые синхросимволы 4B5B вставляются путем чередования со словами кодированных данных для заполнения общей пропускной способности линии связи. Синхросимвол 4B5B передается слева. Синхросимвол 4B5B можно вставить только на границах 40</w:t>
      </w:r>
      <w:r w:rsidRPr="005763A2">
        <w:rPr>
          <w:lang w:val="ru-RU" w:eastAsia="ja-JP"/>
        </w:rPr>
        <w:noBreakHyphen/>
        <w:t>битового канала, но он может повторяться между каналами или во время периода простоя после передачи последнего канала в каждом кадре был или в обоих случаях. Порядок размещения синхросимволов 4B5B не определен. На рисунке 4 приведено несколько примеров допустимых положений синхросимвола 4B5B.</w:t>
      </w:r>
    </w:p>
    <w:p w14:paraId="08CECDBC" w14:textId="77777777" w:rsidR="001A4173" w:rsidRPr="005763A2" w:rsidRDefault="001A4173" w:rsidP="001A4173">
      <w:pPr>
        <w:pStyle w:val="FigureNo"/>
        <w:rPr>
          <w:lang w:val="ru-RU" w:eastAsia="ja-JP"/>
        </w:rPr>
      </w:pPr>
      <w:r w:rsidRPr="005763A2">
        <w:rPr>
          <w:lang w:val="ru-RU"/>
        </w:rPr>
        <w:t>РисУНОК </w:t>
      </w:r>
      <w:r w:rsidRPr="005763A2">
        <w:rPr>
          <w:lang w:val="ru-RU" w:eastAsia="ja-JP"/>
        </w:rPr>
        <w:t>4</w:t>
      </w:r>
    </w:p>
    <w:p w14:paraId="00B76AC2" w14:textId="77777777" w:rsidR="001A4173" w:rsidRPr="005763A2" w:rsidRDefault="001A4173" w:rsidP="001A4173">
      <w:pPr>
        <w:pStyle w:val="Figuretitle"/>
        <w:rPr>
          <w:lang w:val="ru-RU"/>
        </w:rPr>
      </w:pPr>
      <w:r w:rsidRPr="005763A2">
        <w:rPr>
          <w:lang w:val="ru-RU"/>
        </w:rPr>
        <w:t>Некоторые допустимые положения синхросимвола 4B5B</w:t>
      </w:r>
    </w:p>
    <w:p w14:paraId="17875691" w14:textId="77777777" w:rsidR="001A4173" w:rsidRPr="005763A2" w:rsidRDefault="001A4173" w:rsidP="001A4173">
      <w:pPr>
        <w:pStyle w:val="Figure"/>
        <w:rPr>
          <w:lang w:val="ru-RU" w:eastAsia="ja-JP"/>
        </w:rPr>
      </w:pPr>
      <w:r w:rsidRPr="005763A2">
        <w:rPr>
          <w:lang w:val="ru-RU"/>
        </w:rPr>
        <w:object w:dxaOrig="9684" w:dyaOrig="3922" w14:anchorId="768E945A">
          <v:shape id="_x0000_i1026" type="#_x0000_t75" style="width:463.2pt;height:188.55pt" o:ole="" o:allowoverlap="f">
            <v:imagedata r:id="rId20" o:title=""/>
          </v:shape>
          <o:OLEObject Type="Embed" ProgID="CorelDRAW.Graphic.14" ShapeID="_x0000_i1026" DrawAspect="Content" ObjectID="_1771683472" r:id="rId21"/>
        </w:object>
      </w:r>
    </w:p>
    <w:p w14:paraId="3E10B418" w14:textId="77777777" w:rsidR="001A4173" w:rsidRPr="005763A2" w:rsidRDefault="001A4173" w:rsidP="007E0381">
      <w:pPr>
        <w:pStyle w:val="Normalaftertitle"/>
        <w:rPr>
          <w:lang w:val="ru-RU" w:eastAsia="ja-JP"/>
        </w:rPr>
      </w:pPr>
      <w:r w:rsidRPr="005763A2">
        <w:rPr>
          <w:lang w:val="ru-RU" w:eastAsia="ja-JP"/>
        </w:rPr>
        <w:t>По умолчанию синхросимвол 4B5B имеет вид 11000 10001. В FDDI определено 32 символа синхронизации. Могут использоваться другие символы, например, для того чтобы передавать данные управления, не связанные ни с одним звуковым каналом. Эта функция описывается в Прилагаемом документе 1 к Приложению 1.</w:t>
      </w:r>
    </w:p>
    <w:p w14:paraId="21D9E3A3" w14:textId="77777777" w:rsidR="001A4173" w:rsidRPr="005763A2" w:rsidRDefault="001A4173" w:rsidP="001A4173">
      <w:pPr>
        <w:pStyle w:val="Heading3"/>
        <w:rPr>
          <w:lang w:val="ru-RU"/>
        </w:rPr>
      </w:pPr>
      <w:r w:rsidRPr="005763A2">
        <w:rPr>
          <w:lang w:val="ru-RU" w:eastAsia="ja-JP"/>
        </w:rPr>
        <w:t>3</w:t>
      </w:r>
      <w:r w:rsidRPr="005763A2">
        <w:rPr>
          <w:lang w:val="ru-RU"/>
        </w:rPr>
        <w:t>.</w:t>
      </w:r>
      <w:r w:rsidRPr="005763A2">
        <w:rPr>
          <w:lang w:val="ru-RU" w:eastAsia="ja-JP"/>
        </w:rPr>
        <w:t>3</w:t>
      </w:r>
      <w:r w:rsidRPr="005763A2">
        <w:rPr>
          <w:lang w:val="ru-RU"/>
        </w:rPr>
        <w:t>.</w:t>
      </w:r>
      <w:r w:rsidRPr="005763A2">
        <w:rPr>
          <w:lang w:val="ru-RU" w:eastAsia="ja-JP"/>
        </w:rPr>
        <w:t>3</w:t>
      </w:r>
      <w:r w:rsidRPr="005763A2">
        <w:rPr>
          <w:lang w:val="ru-RU"/>
        </w:rPr>
        <w:tab/>
        <w:t>Последовательность передачи</w:t>
      </w:r>
    </w:p>
    <w:p w14:paraId="3EFE9704" w14:textId="77777777" w:rsidR="001A4173" w:rsidRPr="005763A2" w:rsidRDefault="001A4173" w:rsidP="001A4173">
      <w:pPr>
        <w:rPr>
          <w:lang w:val="ru-RU" w:eastAsia="ja-JP"/>
        </w:rPr>
      </w:pPr>
      <w:r w:rsidRPr="005763A2">
        <w:rPr>
          <w:lang w:val="ru-RU" w:eastAsia="ja-JP"/>
        </w:rPr>
        <w:t>В любой последовательности битов символ слева всегда представляет первый по времени символ.</w:t>
      </w:r>
    </w:p>
    <w:p w14:paraId="47F45423" w14:textId="77777777" w:rsidR="001A4173" w:rsidRPr="005763A2" w:rsidRDefault="001A4173" w:rsidP="001A4173">
      <w:pPr>
        <w:pStyle w:val="Heading3"/>
        <w:rPr>
          <w:lang w:val="ru-RU"/>
        </w:rPr>
      </w:pPr>
      <w:r w:rsidRPr="005763A2">
        <w:rPr>
          <w:lang w:val="ru-RU" w:eastAsia="ja-JP"/>
        </w:rPr>
        <w:t>3</w:t>
      </w:r>
      <w:r w:rsidRPr="005763A2">
        <w:rPr>
          <w:lang w:val="ru-RU"/>
        </w:rPr>
        <w:t>.</w:t>
      </w:r>
      <w:r w:rsidRPr="005763A2">
        <w:rPr>
          <w:lang w:val="ru-RU" w:eastAsia="ja-JP"/>
        </w:rPr>
        <w:t>3</w:t>
      </w:r>
      <w:r w:rsidRPr="005763A2">
        <w:rPr>
          <w:lang w:val="ru-RU"/>
        </w:rPr>
        <w:t>.</w:t>
      </w:r>
      <w:r w:rsidRPr="005763A2">
        <w:rPr>
          <w:lang w:val="ru-RU" w:eastAsia="ja-JP"/>
        </w:rPr>
        <w:t>4</w:t>
      </w:r>
      <w:r w:rsidRPr="005763A2">
        <w:rPr>
          <w:lang w:val="ru-RU"/>
        </w:rPr>
        <w:tab/>
        <w:t xml:space="preserve">Передача NRZI </w:t>
      </w:r>
    </w:p>
    <w:p w14:paraId="034C9AD6" w14:textId="77777777" w:rsidR="001A4173" w:rsidRPr="005763A2" w:rsidRDefault="001A4173" w:rsidP="001A4173">
      <w:pPr>
        <w:rPr>
          <w:lang w:val="ru-RU" w:eastAsia="ja-JP"/>
        </w:rPr>
      </w:pPr>
      <w:r w:rsidRPr="005763A2">
        <w:rPr>
          <w:lang w:val="ru-RU" w:eastAsia="ja-JP"/>
        </w:rPr>
        <w:t>Полученный в результате 125 Мбит/с поток битов передается с использованием независимого от полярности метода передачи, известного как NRZI.</w:t>
      </w:r>
    </w:p>
    <w:p w14:paraId="2CDCA83C" w14:textId="77777777" w:rsidR="001A4173" w:rsidRPr="005763A2" w:rsidRDefault="001A4173" w:rsidP="001A4173">
      <w:pPr>
        <w:rPr>
          <w:lang w:val="ru-RU" w:eastAsia="ja-JP"/>
        </w:rPr>
      </w:pPr>
      <w:r w:rsidRPr="005763A2">
        <w:rPr>
          <w:lang w:val="ru-RU" w:eastAsia="ja-JP"/>
        </w:rPr>
        <w:t>Эта схема позволяет поддерживать на линии связи малое смещение постоянной составляющей. Хотя в сигнале линии связи постоянной составляющей, она может содержаться в звуковом сигнале. На рисунке 5 показан формат линии передачи для одного канала. Процесс кодирования для одноканального слова показан в Прилагаемом документе 1 к Приложению 1.</w:t>
      </w:r>
    </w:p>
    <w:p w14:paraId="282ECAE3" w14:textId="77777777" w:rsidR="001A4173" w:rsidRPr="005763A2" w:rsidRDefault="001A4173" w:rsidP="001A4173">
      <w:pPr>
        <w:pStyle w:val="FigureNo"/>
        <w:rPr>
          <w:lang w:val="ru-RU" w:eastAsia="ja-JP"/>
        </w:rPr>
      </w:pPr>
      <w:r w:rsidRPr="005763A2">
        <w:rPr>
          <w:lang w:val="ru-RU"/>
        </w:rPr>
        <w:lastRenderedPageBreak/>
        <w:t>РИСУНОК </w:t>
      </w:r>
      <w:r w:rsidRPr="005763A2">
        <w:rPr>
          <w:lang w:val="ru-RU" w:eastAsia="ja-JP"/>
        </w:rPr>
        <w:t>5</w:t>
      </w:r>
    </w:p>
    <w:p w14:paraId="262A1CB7" w14:textId="77777777" w:rsidR="001A4173" w:rsidRPr="005763A2" w:rsidRDefault="001A4173" w:rsidP="001A4173">
      <w:pPr>
        <w:pStyle w:val="Figuretitle"/>
        <w:rPr>
          <w:lang w:val="ru-RU"/>
        </w:rPr>
      </w:pPr>
      <w:r w:rsidRPr="005763A2">
        <w:rPr>
          <w:lang w:val="ru-RU"/>
        </w:rPr>
        <w:t>Формат линии канала</w:t>
      </w:r>
    </w:p>
    <w:p w14:paraId="389C5F70" w14:textId="77777777" w:rsidR="001A4173" w:rsidRPr="005763A2" w:rsidRDefault="001A4173" w:rsidP="001A4173">
      <w:pPr>
        <w:pStyle w:val="Figure"/>
        <w:rPr>
          <w:lang w:val="ru-RU"/>
        </w:rPr>
      </w:pPr>
      <w:r w:rsidRPr="005763A2">
        <w:rPr>
          <w:lang w:val="ru-RU"/>
        </w:rPr>
        <w:object w:dxaOrig="9657" w:dyaOrig="1316" w14:anchorId="56DE3C50">
          <v:shape id="_x0000_i1027" type="#_x0000_t75" style="width:479.45pt;height:65.35pt" o:ole="" o:allowoverlap="f">
            <v:imagedata r:id="rId22" o:title=""/>
          </v:shape>
          <o:OLEObject Type="Embed" ProgID="CorelDRAW.Graphic.14" ShapeID="_x0000_i1027" DrawAspect="Content" ObjectID="_1771683473" r:id="rId23"/>
        </w:object>
      </w:r>
    </w:p>
    <w:p w14:paraId="6206260D" w14:textId="77777777" w:rsidR="001A4173" w:rsidRPr="005763A2" w:rsidRDefault="001A4173" w:rsidP="001A4173">
      <w:pPr>
        <w:pStyle w:val="Heading3"/>
        <w:rPr>
          <w:lang w:val="ru-RU"/>
        </w:rPr>
      </w:pPr>
      <w:r w:rsidRPr="005763A2">
        <w:rPr>
          <w:lang w:val="ru-RU"/>
        </w:rPr>
        <w:t>3.3.5</w:t>
      </w:r>
      <w:r w:rsidRPr="005763A2">
        <w:rPr>
          <w:lang w:val="ru-RU"/>
        </w:rPr>
        <w:tab/>
        <w:t>Перенос данных управления</w:t>
      </w:r>
    </w:p>
    <w:p w14:paraId="20EE9CD0" w14:textId="77777777" w:rsidR="001A4173" w:rsidRPr="005763A2" w:rsidRDefault="001A4173" w:rsidP="001A4173">
      <w:pPr>
        <w:rPr>
          <w:lang w:val="ru-RU" w:eastAsia="ja-JP"/>
        </w:rPr>
      </w:pPr>
      <w:r w:rsidRPr="005763A2">
        <w:rPr>
          <w:lang w:val="ru-RU" w:eastAsia="ja-JP"/>
        </w:rPr>
        <w:t>В данном разделе в общих чертах описывается метод переноса данных управления в транспортном канале, не зависящий от конкретного звукового канала. Слова синхросимволов транспортировки, вставленные между словами звуковых данных, могут переносить эти данные управления, используя тот факт, что имеется несколько форм синхросигнала, одна из которых по умолчанию используется системами MADI. Четырехбитовые слоги используются в 16 формах синхросимвола, что позволяет вводить данные в доступное пространство. Синхросимвол, описанный в п. 3.3.2, по умолчанию относится к двоичному значению 0000.</w:t>
      </w:r>
    </w:p>
    <w:p w14:paraId="7D02941A" w14:textId="77777777" w:rsidR="001A4173" w:rsidRPr="005763A2" w:rsidRDefault="001A4173" w:rsidP="001A4173">
      <w:pPr>
        <w:rPr>
          <w:lang w:val="ru-RU" w:eastAsia="ja-JP"/>
        </w:rPr>
      </w:pPr>
      <w:r w:rsidRPr="005763A2">
        <w:rPr>
          <w:lang w:val="ru-RU" w:eastAsia="ja-JP"/>
        </w:rPr>
        <w:t xml:space="preserve">Поток из </w:t>
      </w:r>
      <w:r w:rsidRPr="005763A2">
        <w:rPr>
          <w:lang w:val="ru-RU"/>
        </w:rPr>
        <w:t>56</w:t>
      </w:r>
      <w:r w:rsidRPr="005763A2">
        <w:rPr>
          <w:lang w:val="ru-RU" w:eastAsia="ja-JP"/>
        </w:rPr>
        <w:t xml:space="preserve"> каналов на </w:t>
      </w:r>
      <w:r w:rsidRPr="005763A2">
        <w:rPr>
          <w:lang w:val="ru-RU"/>
        </w:rPr>
        <w:t>48</w:t>
      </w:r>
      <w:r w:rsidRPr="005763A2">
        <w:rPr>
          <w:lang w:val="ru-RU" w:eastAsia="ja-JP"/>
        </w:rPr>
        <w:t> кГц</w:t>
      </w:r>
      <w:r w:rsidRPr="005763A2">
        <w:rPr>
          <w:lang w:val="ru-RU"/>
        </w:rPr>
        <w:t xml:space="preserve"> ± 12,5%</w:t>
      </w:r>
      <w:r w:rsidRPr="005763A2">
        <w:rPr>
          <w:lang w:val="ru-RU" w:eastAsia="ja-JP"/>
        </w:rPr>
        <w:t xml:space="preserve"> и самая высокая допустимая изменяемая скорость передачи используют 96,768 Мбит/с, а 64-канальный поток с частотой 48 кГц использует 98,304 Мбит/с. Таким образом, для передачи этих данных всегда будет оставаться как минимум 1 Мбит/с. Для обеспечения синхронизации потока битов эту цифру может потребоваться уменьшить.</w:t>
      </w:r>
    </w:p>
    <w:p w14:paraId="66F8A0A7" w14:textId="77777777" w:rsidR="001A4173" w:rsidRPr="005763A2" w:rsidRDefault="001A4173" w:rsidP="001A4173">
      <w:pPr>
        <w:pStyle w:val="Heading4"/>
        <w:rPr>
          <w:lang w:val="ru-RU"/>
        </w:rPr>
      </w:pPr>
      <w:r w:rsidRPr="005763A2">
        <w:rPr>
          <w:lang w:val="ru-RU"/>
        </w:rPr>
        <w:t>3.3.5.1</w:t>
      </w:r>
      <w:r w:rsidRPr="005763A2">
        <w:rPr>
          <w:lang w:val="ru-RU"/>
        </w:rPr>
        <w:tab/>
        <w:t>Введение данных</w:t>
      </w:r>
    </w:p>
    <w:p w14:paraId="6B382691" w14:textId="77777777" w:rsidR="001A4173" w:rsidRPr="005763A2" w:rsidRDefault="001A4173" w:rsidP="001A4173">
      <w:pPr>
        <w:pStyle w:val="Heading5"/>
        <w:rPr>
          <w:lang w:val="ru-RU"/>
        </w:rPr>
      </w:pPr>
      <w:r w:rsidRPr="005763A2">
        <w:rPr>
          <w:lang w:val="ru-RU"/>
        </w:rPr>
        <w:t>3.3.5.1.1</w:t>
      </w:r>
      <w:r w:rsidRPr="005763A2">
        <w:rPr>
          <w:lang w:val="ru-RU"/>
        </w:rPr>
        <w:tab/>
        <w:t>Порядок</w:t>
      </w:r>
    </w:p>
    <w:p w14:paraId="642C8B33" w14:textId="77777777" w:rsidR="001A4173" w:rsidRPr="005763A2" w:rsidRDefault="001A4173" w:rsidP="001A4173">
      <w:pPr>
        <w:rPr>
          <w:lang w:val="ru-RU" w:eastAsia="ja-JP"/>
        </w:rPr>
      </w:pPr>
      <w:r w:rsidRPr="005763A2">
        <w:rPr>
          <w:lang w:val="ru-RU" w:eastAsia="ja-JP"/>
        </w:rPr>
        <w:t>Используемые по умолчанию слова синхросимвола передаются, по меньшей мере, так часто, как требуется для того, чтобы гарантировать точное восстановление данных всего транспортного потока. Закодированные синхросимволы вставляются тогда и там, когда и где они необходимы, в зависимости от требований звуковых данных и приведенных выше положений.</w:t>
      </w:r>
    </w:p>
    <w:p w14:paraId="1BE50D8E" w14:textId="77777777" w:rsidR="001A4173" w:rsidRPr="005763A2" w:rsidRDefault="001A4173" w:rsidP="001A4173">
      <w:pPr>
        <w:pStyle w:val="Heading5"/>
        <w:rPr>
          <w:lang w:val="ru-RU"/>
        </w:rPr>
      </w:pPr>
      <w:r w:rsidRPr="005763A2">
        <w:rPr>
          <w:lang w:val="ru-RU"/>
        </w:rPr>
        <w:t>3.3.5.1.2</w:t>
      </w:r>
      <w:r w:rsidRPr="005763A2">
        <w:rPr>
          <w:lang w:val="ru-RU"/>
        </w:rPr>
        <w:tab/>
        <w:t xml:space="preserve">Кодирование данных </w:t>
      </w:r>
    </w:p>
    <w:p w14:paraId="3D45B4E3" w14:textId="77777777" w:rsidR="001A4173" w:rsidRPr="005763A2" w:rsidRDefault="001A4173" w:rsidP="001A4173">
      <w:pPr>
        <w:rPr>
          <w:lang w:val="ru-RU" w:eastAsia="ja-JP"/>
        </w:rPr>
      </w:pPr>
      <w:r w:rsidRPr="005763A2">
        <w:rPr>
          <w:lang w:val="ru-RU" w:eastAsia="ja-JP"/>
        </w:rPr>
        <w:t>Формат, связанный с высокоуровневым протоколом управления линией передачи данных, использует справочную таблицу. В качестве примера приводится таблица 6, ниже.</w:t>
      </w:r>
    </w:p>
    <w:p w14:paraId="36393A10" w14:textId="77777777" w:rsidR="001A4173" w:rsidRPr="005763A2" w:rsidRDefault="001A4173" w:rsidP="001A4173">
      <w:pPr>
        <w:pStyle w:val="TableNo"/>
        <w:rPr>
          <w:lang w:val="ru-RU"/>
        </w:rPr>
      </w:pPr>
      <w:r w:rsidRPr="005763A2">
        <w:rPr>
          <w:lang w:val="ru-RU"/>
        </w:rPr>
        <w:t xml:space="preserve">ТАБЛИЦА </w:t>
      </w:r>
      <w:r w:rsidRPr="005763A2">
        <w:rPr>
          <w:lang w:val="ru-RU" w:eastAsia="ja-JP"/>
        </w:rPr>
        <w:t>6</w:t>
      </w:r>
    </w:p>
    <w:p w14:paraId="4C754A3C" w14:textId="77777777" w:rsidR="001A4173" w:rsidRPr="005763A2" w:rsidRDefault="001A4173" w:rsidP="001A4173">
      <w:pPr>
        <w:pStyle w:val="Tabletitle"/>
        <w:rPr>
          <w:lang w:val="ru-RU"/>
        </w:rPr>
      </w:pPr>
      <w:r w:rsidRPr="005763A2">
        <w:rPr>
          <w:lang w:val="ru-RU"/>
        </w:rPr>
        <w:t>Справочная таблица кодирования данных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1914"/>
        <w:gridCol w:w="1807"/>
      </w:tblGrid>
      <w:tr w:rsidR="001A4173" w:rsidRPr="005763A2" w14:paraId="34E550E0" w14:textId="77777777" w:rsidTr="00593443">
        <w:trPr>
          <w:trHeight w:val="383"/>
          <w:tblHeader/>
          <w:jc w:val="center"/>
        </w:trPr>
        <w:tc>
          <w:tcPr>
            <w:tcW w:w="2268" w:type="dxa"/>
            <w:vAlign w:val="center"/>
          </w:tcPr>
          <w:p w14:paraId="4AADB225" w14:textId="77777777" w:rsidR="001A4173" w:rsidRPr="005763A2" w:rsidRDefault="001A4173" w:rsidP="00593443">
            <w:pPr>
              <w:pStyle w:val="Tablehead"/>
              <w:rPr>
                <w:lang w:val="ru-RU"/>
              </w:rPr>
            </w:pPr>
            <w:r w:rsidRPr="005763A2">
              <w:rPr>
                <w:lang w:val="ru-RU"/>
              </w:rPr>
              <w:t>Номер команды</w:t>
            </w:r>
          </w:p>
        </w:tc>
        <w:tc>
          <w:tcPr>
            <w:tcW w:w="2410" w:type="dxa"/>
            <w:vAlign w:val="center"/>
          </w:tcPr>
          <w:p w14:paraId="049800D3" w14:textId="77777777" w:rsidR="001A4173" w:rsidRPr="005763A2" w:rsidRDefault="001A4173" w:rsidP="00593443">
            <w:pPr>
              <w:pStyle w:val="Tablehead"/>
              <w:rPr>
                <w:lang w:val="ru-RU"/>
              </w:rPr>
            </w:pPr>
            <w:r w:rsidRPr="005763A2">
              <w:rPr>
                <w:lang w:val="ru-RU"/>
              </w:rPr>
              <w:t>Символ команды</w:t>
            </w:r>
          </w:p>
        </w:tc>
        <w:tc>
          <w:tcPr>
            <w:tcW w:w="1914" w:type="dxa"/>
            <w:vAlign w:val="center"/>
          </w:tcPr>
          <w:p w14:paraId="566447C9" w14:textId="77777777" w:rsidR="001A4173" w:rsidRPr="005763A2" w:rsidRDefault="001A4173" w:rsidP="00593443">
            <w:pPr>
              <w:pStyle w:val="Tablehead"/>
              <w:rPr>
                <w:lang w:val="ru-RU"/>
              </w:rPr>
            </w:pPr>
            <w:r w:rsidRPr="005763A2">
              <w:rPr>
                <w:lang w:val="ru-RU"/>
              </w:rPr>
              <w:t>Название символа</w:t>
            </w:r>
          </w:p>
        </w:tc>
        <w:tc>
          <w:tcPr>
            <w:tcW w:w="1807" w:type="dxa"/>
            <w:vAlign w:val="center"/>
          </w:tcPr>
          <w:p w14:paraId="6022DF81" w14:textId="77777777" w:rsidR="001A4173" w:rsidRPr="005763A2" w:rsidRDefault="001A4173" w:rsidP="00593443">
            <w:pPr>
              <w:pStyle w:val="Tablehead"/>
              <w:rPr>
                <w:lang w:val="ru-RU"/>
              </w:rPr>
            </w:pPr>
            <w:r w:rsidRPr="005763A2">
              <w:rPr>
                <w:lang w:val="ru-RU"/>
              </w:rPr>
              <w:t>Функция</w:t>
            </w:r>
          </w:p>
        </w:tc>
      </w:tr>
      <w:tr w:rsidR="001A4173" w:rsidRPr="005763A2" w14:paraId="488FE1B9" w14:textId="77777777" w:rsidTr="00593443">
        <w:trPr>
          <w:jc w:val="center"/>
        </w:trPr>
        <w:tc>
          <w:tcPr>
            <w:tcW w:w="2268" w:type="dxa"/>
          </w:tcPr>
          <w:p w14:paraId="5C5C6243" w14:textId="77777777" w:rsidR="001A4173" w:rsidRPr="005763A2" w:rsidRDefault="001A4173" w:rsidP="00593443">
            <w:pPr>
              <w:pStyle w:val="Tabletext"/>
              <w:jc w:val="center"/>
              <w:rPr>
                <w:lang w:val="ru-RU"/>
              </w:rPr>
            </w:pPr>
            <w:r w:rsidRPr="005763A2">
              <w:rPr>
                <w:lang w:val="ru-RU" w:eastAsia="ja-JP"/>
              </w:rPr>
              <w:t>0</w:t>
            </w:r>
          </w:p>
        </w:tc>
        <w:tc>
          <w:tcPr>
            <w:tcW w:w="2410" w:type="dxa"/>
          </w:tcPr>
          <w:p w14:paraId="5F3289B7" w14:textId="77777777" w:rsidR="001A4173" w:rsidRPr="005763A2" w:rsidRDefault="001A4173" w:rsidP="00593443">
            <w:pPr>
              <w:pStyle w:val="Tabletext"/>
              <w:jc w:val="center"/>
              <w:rPr>
                <w:lang w:val="ru-RU"/>
              </w:rPr>
            </w:pPr>
            <w:r w:rsidRPr="005763A2">
              <w:rPr>
                <w:lang w:val="ru-RU" w:eastAsia="ja-JP"/>
              </w:rPr>
              <w:t>11000 10001</w:t>
            </w:r>
          </w:p>
        </w:tc>
        <w:tc>
          <w:tcPr>
            <w:tcW w:w="1914" w:type="dxa"/>
          </w:tcPr>
          <w:p w14:paraId="30DA2878" w14:textId="77777777" w:rsidR="001A4173" w:rsidRPr="005763A2" w:rsidRDefault="001A4173" w:rsidP="00593443">
            <w:pPr>
              <w:pStyle w:val="Tabletext"/>
              <w:jc w:val="center"/>
              <w:rPr>
                <w:lang w:val="ru-RU"/>
              </w:rPr>
            </w:pPr>
            <w:r w:rsidRPr="005763A2">
              <w:rPr>
                <w:lang w:val="ru-RU" w:eastAsia="ja-JP"/>
              </w:rPr>
              <w:t>JK</w:t>
            </w:r>
          </w:p>
        </w:tc>
        <w:tc>
          <w:tcPr>
            <w:tcW w:w="1807" w:type="dxa"/>
          </w:tcPr>
          <w:p w14:paraId="3C4F4827" w14:textId="77777777" w:rsidR="001A4173" w:rsidRPr="005763A2" w:rsidRDefault="001A4173" w:rsidP="00593443">
            <w:pPr>
              <w:pStyle w:val="Tabletext"/>
              <w:jc w:val="center"/>
              <w:rPr>
                <w:lang w:val="ru-RU"/>
              </w:rPr>
            </w:pPr>
            <w:r w:rsidRPr="005763A2">
              <w:rPr>
                <w:lang w:val="ru-RU" w:eastAsia="ja-JP"/>
              </w:rPr>
              <w:t>Синхро</w:t>
            </w:r>
          </w:p>
        </w:tc>
      </w:tr>
      <w:tr w:rsidR="001A4173" w:rsidRPr="005763A2" w14:paraId="7F232C37" w14:textId="77777777" w:rsidTr="00593443">
        <w:trPr>
          <w:jc w:val="center"/>
        </w:trPr>
        <w:tc>
          <w:tcPr>
            <w:tcW w:w="2268" w:type="dxa"/>
          </w:tcPr>
          <w:p w14:paraId="52D36314" w14:textId="77777777" w:rsidR="001A4173" w:rsidRPr="005763A2" w:rsidRDefault="001A4173" w:rsidP="00593443">
            <w:pPr>
              <w:pStyle w:val="Tabletext"/>
              <w:jc w:val="center"/>
              <w:rPr>
                <w:lang w:val="ru-RU" w:eastAsia="ja-JP"/>
              </w:rPr>
            </w:pPr>
            <w:r w:rsidRPr="005763A2">
              <w:rPr>
                <w:lang w:val="ru-RU"/>
              </w:rPr>
              <w:t>1</w:t>
            </w:r>
          </w:p>
        </w:tc>
        <w:tc>
          <w:tcPr>
            <w:tcW w:w="2410" w:type="dxa"/>
          </w:tcPr>
          <w:p w14:paraId="128CCD2F" w14:textId="77777777" w:rsidR="001A4173" w:rsidRPr="005763A2" w:rsidRDefault="001A4173" w:rsidP="00593443">
            <w:pPr>
              <w:pStyle w:val="Tabletext"/>
              <w:jc w:val="center"/>
              <w:rPr>
                <w:lang w:val="ru-RU"/>
              </w:rPr>
            </w:pPr>
            <w:r w:rsidRPr="005763A2">
              <w:rPr>
                <w:lang w:val="ru-RU" w:eastAsia="ja-JP"/>
              </w:rPr>
              <w:t>11111 11111</w:t>
            </w:r>
          </w:p>
        </w:tc>
        <w:tc>
          <w:tcPr>
            <w:tcW w:w="1914" w:type="dxa"/>
          </w:tcPr>
          <w:p w14:paraId="3EA85286" w14:textId="77777777" w:rsidR="001A4173" w:rsidRPr="005763A2" w:rsidRDefault="001A4173" w:rsidP="00593443">
            <w:pPr>
              <w:pStyle w:val="Tabletext"/>
              <w:jc w:val="center"/>
              <w:rPr>
                <w:lang w:val="ru-RU"/>
              </w:rPr>
            </w:pPr>
            <w:r w:rsidRPr="005763A2">
              <w:rPr>
                <w:lang w:val="ru-RU" w:eastAsia="ja-JP"/>
              </w:rPr>
              <w:t>II</w:t>
            </w:r>
          </w:p>
        </w:tc>
        <w:tc>
          <w:tcPr>
            <w:tcW w:w="1807" w:type="dxa"/>
          </w:tcPr>
          <w:p w14:paraId="5A72BF56"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506C6B4A" w14:textId="77777777" w:rsidTr="00593443">
        <w:trPr>
          <w:jc w:val="center"/>
        </w:trPr>
        <w:tc>
          <w:tcPr>
            <w:tcW w:w="2268" w:type="dxa"/>
          </w:tcPr>
          <w:p w14:paraId="0364425B" w14:textId="77777777" w:rsidR="001A4173" w:rsidRPr="005763A2" w:rsidRDefault="001A4173" w:rsidP="00593443">
            <w:pPr>
              <w:pStyle w:val="Tabletext"/>
              <w:jc w:val="center"/>
              <w:rPr>
                <w:lang w:val="ru-RU" w:eastAsia="ja-JP"/>
              </w:rPr>
            </w:pPr>
            <w:r w:rsidRPr="005763A2">
              <w:rPr>
                <w:lang w:val="ru-RU"/>
              </w:rPr>
              <w:t>2</w:t>
            </w:r>
          </w:p>
        </w:tc>
        <w:tc>
          <w:tcPr>
            <w:tcW w:w="2410" w:type="dxa"/>
          </w:tcPr>
          <w:p w14:paraId="385240A6" w14:textId="77777777" w:rsidR="001A4173" w:rsidRPr="005763A2" w:rsidRDefault="001A4173" w:rsidP="00593443">
            <w:pPr>
              <w:pStyle w:val="Tabletext"/>
              <w:jc w:val="center"/>
              <w:rPr>
                <w:lang w:val="ru-RU"/>
              </w:rPr>
            </w:pPr>
            <w:r w:rsidRPr="005763A2">
              <w:rPr>
                <w:lang w:val="ru-RU" w:eastAsia="ja-JP"/>
              </w:rPr>
              <w:t>01101 01101</w:t>
            </w:r>
          </w:p>
        </w:tc>
        <w:tc>
          <w:tcPr>
            <w:tcW w:w="1914" w:type="dxa"/>
          </w:tcPr>
          <w:p w14:paraId="468704DC" w14:textId="77777777" w:rsidR="001A4173" w:rsidRPr="005763A2" w:rsidRDefault="001A4173" w:rsidP="00593443">
            <w:pPr>
              <w:pStyle w:val="Tabletext"/>
              <w:jc w:val="center"/>
              <w:rPr>
                <w:lang w:val="ru-RU"/>
              </w:rPr>
            </w:pPr>
            <w:r w:rsidRPr="005763A2">
              <w:rPr>
                <w:lang w:val="ru-RU" w:eastAsia="ja-JP"/>
              </w:rPr>
              <w:t>TT</w:t>
            </w:r>
          </w:p>
        </w:tc>
        <w:tc>
          <w:tcPr>
            <w:tcW w:w="1807" w:type="dxa"/>
          </w:tcPr>
          <w:p w14:paraId="44D23C9F"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3775B572" w14:textId="77777777" w:rsidTr="00593443">
        <w:trPr>
          <w:jc w:val="center"/>
        </w:trPr>
        <w:tc>
          <w:tcPr>
            <w:tcW w:w="2268" w:type="dxa"/>
          </w:tcPr>
          <w:p w14:paraId="6A5CD351" w14:textId="77777777" w:rsidR="001A4173" w:rsidRPr="005763A2" w:rsidRDefault="001A4173" w:rsidP="00593443">
            <w:pPr>
              <w:pStyle w:val="Tabletext"/>
              <w:jc w:val="center"/>
              <w:rPr>
                <w:lang w:val="ru-RU"/>
              </w:rPr>
            </w:pPr>
            <w:r w:rsidRPr="005763A2">
              <w:rPr>
                <w:lang w:val="ru-RU" w:eastAsia="ja-JP"/>
              </w:rPr>
              <w:t>3</w:t>
            </w:r>
          </w:p>
        </w:tc>
        <w:tc>
          <w:tcPr>
            <w:tcW w:w="2410" w:type="dxa"/>
          </w:tcPr>
          <w:p w14:paraId="0623B7AD" w14:textId="77777777" w:rsidR="001A4173" w:rsidRPr="005763A2" w:rsidRDefault="001A4173" w:rsidP="00593443">
            <w:pPr>
              <w:pStyle w:val="Tabletext"/>
              <w:jc w:val="center"/>
              <w:rPr>
                <w:lang w:val="ru-RU"/>
              </w:rPr>
            </w:pPr>
            <w:r w:rsidRPr="005763A2">
              <w:rPr>
                <w:lang w:val="ru-RU" w:eastAsia="ja-JP"/>
              </w:rPr>
              <w:t>01101 11001</w:t>
            </w:r>
          </w:p>
        </w:tc>
        <w:tc>
          <w:tcPr>
            <w:tcW w:w="1914" w:type="dxa"/>
          </w:tcPr>
          <w:p w14:paraId="234A14E2" w14:textId="77777777" w:rsidR="001A4173" w:rsidRPr="005763A2" w:rsidRDefault="001A4173" w:rsidP="00593443">
            <w:pPr>
              <w:pStyle w:val="Tabletext"/>
              <w:jc w:val="center"/>
              <w:rPr>
                <w:lang w:val="ru-RU"/>
              </w:rPr>
            </w:pPr>
            <w:r w:rsidRPr="005763A2">
              <w:rPr>
                <w:lang w:val="ru-RU" w:eastAsia="ja-JP"/>
              </w:rPr>
              <w:t>TS</w:t>
            </w:r>
          </w:p>
        </w:tc>
        <w:tc>
          <w:tcPr>
            <w:tcW w:w="1807" w:type="dxa"/>
          </w:tcPr>
          <w:p w14:paraId="6C0FDBF2"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614FC832" w14:textId="77777777" w:rsidTr="00593443">
        <w:trPr>
          <w:jc w:val="center"/>
        </w:trPr>
        <w:tc>
          <w:tcPr>
            <w:tcW w:w="2268" w:type="dxa"/>
          </w:tcPr>
          <w:p w14:paraId="39BEAADC" w14:textId="77777777" w:rsidR="001A4173" w:rsidRPr="005763A2" w:rsidRDefault="001A4173" w:rsidP="00593443">
            <w:pPr>
              <w:pStyle w:val="Tabletext"/>
              <w:jc w:val="center"/>
              <w:rPr>
                <w:lang w:val="ru-RU"/>
              </w:rPr>
            </w:pPr>
            <w:r w:rsidRPr="005763A2">
              <w:rPr>
                <w:lang w:val="ru-RU" w:eastAsia="ja-JP"/>
              </w:rPr>
              <w:t>4</w:t>
            </w:r>
          </w:p>
        </w:tc>
        <w:tc>
          <w:tcPr>
            <w:tcW w:w="2410" w:type="dxa"/>
          </w:tcPr>
          <w:p w14:paraId="62AD8898" w14:textId="77777777" w:rsidR="001A4173" w:rsidRPr="005763A2" w:rsidRDefault="001A4173" w:rsidP="00593443">
            <w:pPr>
              <w:pStyle w:val="Tabletext"/>
              <w:jc w:val="center"/>
              <w:rPr>
                <w:lang w:val="ru-RU"/>
              </w:rPr>
            </w:pPr>
            <w:r w:rsidRPr="005763A2">
              <w:rPr>
                <w:lang w:val="ru-RU" w:eastAsia="ja-JP"/>
              </w:rPr>
              <w:t>11111 00100</w:t>
            </w:r>
          </w:p>
        </w:tc>
        <w:tc>
          <w:tcPr>
            <w:tcW w:w="1914" w:type="dxa"/>
          </w:tcPr>
          <w:p w14:paraId="365E24C8" w14:textId="77777777" w:rsidR="001A4173" w:rsidRPr="005763A2" w:rsidRDefault="001A4173" w:rsidP="00593443">
            <w:pPr>
              <w:pStyle w:val="Tabletext"/>
              <w:jc w:val="center"/>
              <w:rPr>
                <w:lang w:val="ru-RU"/>
              </w:rPr>
            </w:pPr>
            <w:r w:rsidRPr="005763A2">
              <w:rPr>
                <w:lang w:val="ru-RU" w:eastAsia="ja-JP"/>
              </w:rPr>
              <w:t>IH</w:t>
            </w:r>
          </w:p>
        </w:tc>
        <w:tc>
          <w:tcPr>
            <w:tcW w:w="1807" w:type="dxa"/>
          </w:tcPr>
          <w:p w14:paraId="54B5E645" w14:textId="77777777" w:rsidR="001A4173" w:rsidRPr="005763A2" w:rsidRDefault="001A4173" w:rsidP="00593443">
            <w:pPr>
              <w:pStyle w:val="Tabletext"/>
              <w:jc w:val="center"/>
              <w:rPr>
                <w:lang w:val="ru-RU"/>
              </w:rPr>
            </w:pPr>
            <w:r w:rsidRPr="005763A2">
              <w:rPr>
                <w:lang w:val="ru-RU" w:eastAsia="ja-JP"/>
              </w:rPr>
              <w:t>SAL</w:t>
            </w:r>
            <w:r w:rsidRPr="005763A2">
              <w:rPr>
                <w:position w:val="6"/>
                <w:sz w:val="16"/>
                <w:szCs w:val="16"/>
                <w:lang w:val="ru-RU" w:eastAsia="ja-JP"/>
              </w:rPr>
              <w:t>(1)</w:t>
            </w:r>
          </w:p>
        </w:tc>
      </w:tr>
    </w:tbl>
    <w:p w14:paraId="43A236E7" w14:textId="568CB8CD" w:rsidR="007E0381" w:rsidRPr="007E0381" w:rsidRDefault="007E0381" w:rsidP="007E0381">
      <w:pPr>
        <w:pStyle w:val="TableNo"/>
        <w:rPr>
          <w:lang w:val="ru-RU"/>
        </w:rPr>
      </w:pPr>
      <w:r w:rsidRPr="005763A2">
        <w:rPr>
          <w:lang w:val="ru-RU"/>
        </w:rPr>
        <w:t xml:space="preserve">ТАБЛИЦА </w:t>
      </w:r>
      <w:r w:rsidRPr="005763A2">
        <w:rPr>
          <w:lang w:val="ru-RU" w:eastAsia="ja-JP"/>
        </w:rPr>
        <w:t>6</w:t>
      </w:r>
      <w:r>
        <w:rPr>
          <w:lang w:val="ru-RU" w:eastAsia="ja-JP"/>
        </w:rPr>
        <w:t xml:space="preserve"> (</w:t>
      </w:r>
      <w:r w:rsidRPr="007E0381">
        <w:rPr>
          <w:i/>
          <w:iCs/>
          <w:lang w:val="ru-RU" w:eastAsia="ja-JP"/>
        </w:rPr>
        <w:t>окончание</w:t>
      </w:r>
      <w:r>
        <w:rPr>
          <w:lang w:val="ru-RU"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1914"/>
        <w:gridCol w:w="1807"/>
      </w:tblGrid>
      <w:tr w:rsidR="007E0381" w:rsidRPr="005763A2" w14:paraId="525730C7" w14:textId="77777777" w:rsidTr="00593443">
        <w:trPr>
          <w:trHeight w:val="383"/>
          <w:tblHeader/>
          <w:jc w:val="center"/>
        </w:trPr>
        <w:tc>
          <w:tcPr>
            <w:tcW w:w="2268" w:type="dxa"/>
            <w:vAlign w:val="center"/>
          </w:tcPr>
          <w:p w14:paraId="41211E39" w14:textId="77777777" w:rsidR="007E0381" w:rsidRPr="005763A2" w:rsidRDefault="007E0381" w:rsidP="00593443">
            <w:pPr>
              <w:pStyle w:val="Tablehead"/>
              <w:rPr>
                <w:lang w:val="ru-RU"/>
              </w:rPr>
            </w:pPr>
            <w:r w:rsidRPr="005763A2">
              <w:rPr>
                <w:lang w:val="ru-RU"/>
              </w:rPr>
              <w:t>Номер команды</w:t>
            </w:r>
          </w:p>
        </w:tc>
        <w:tc>
          <w:tcPr>
            <w:tcW w:w="2410" w:type="dxa"/>
            <w:vAlign w:val="center"/>
          </w:tcPr>
          <w:p w14:paraId="2E915689" w14:textId="77777777" w:rsidR="007E0381" w:rsidRPr="005763A2" w:rsidRDefault="007E0381" w:rsidP="00593443">
            <w:pPr>
              <w:pStyle w:val="Tablehead"/>
              <w:rPr>
                <w:lang w:val="ru-RU"/>
              </w:rPr>
            </w:pPr>
            <w:r w:rsidRPr="005763A2">
              <w:rPr>
                <w:lang w:val="ru-RU"/>
              </w:rPr>
              <w:t>Символ команды</w:t>
            </w:r>
          </w:p>
        </w:tc>
        <w:tc>
          <w:tcPr>
            <w:tcW w:w="1914" w:type="dxa"/>
            <w:vAlign w:val="center"/>
          </w:tcPr>
          <w:p w14:paraId="18B199D8" w14:textId="77777777" w:rsidR="007E0381" w:rsidRPr="005763A2" w:rsidRDefault="007E0381" w:rsidP="00593443">
            <w:pPr>
              <w:pStyle w:val="Tablehead"/>
              <w:rPr>
                <w:lang w:val="ru-RU"/>
              </w:rPr>
            </w:pPr>
            <w:r w:rsidRPr="005763A2">
              <w:rPr>
                <w:lang w:val="ru-RU"/>
              </w:rPr>
              <w:t>Название символа</w:t>
            </w:r>
          </w:p>
        </w:tc>
        <w:tc>
          <w:tcPr>
            <w:tcW w:w="1807" w:type="dxa"/>
            <w:vAlign w:val="center"/>
          </w:tcPr>
          <w:p w14:paraId="70679F4D" w14:textId="77777777" w:rsidR="007E0381" w:rsidRPr="005763A2" w:rsidRDefault="007E0381" w:rsidP="00593443">
            <w:pPr>
              <w:pStyle w:val="Tablehead"/>
              <w:rPr>
                <w:lang w:val="ru-RU"/>
              </w:rPr>
            </w:pPr>
            <w:r w:rsidRPr="005763A2">
              <w:rPr>
                <w:lang w:val="ru-RU"/>
              </w:rPr>
              <w:t>Функция</w:t>
            </w:r>
          </w:p>
        </w:tc>
      </w:tr>
      <w:tr w:rsidR="001A4173" w:rsidRPr="005763A2" w14:paraId="3F9A7A2F" w14:textId="77777777" w:rsidTr="00593443">
        <w:trPr>
          <w:jc w:val="center"/>
        </w:trPr>
        <w:tc>
          <w:tcPr>
            <w:tcW w:w="2268" w:type="dxa"/>
          </w:tcPr>
          <w:p w14:paraId="4CC00BEB" w14:textId="77777777" w:rsidR="001A4173" w:rsidRPr="005763A2" w:rsidRDefault="001A4173" w:rsidP="00593443">
            <w:pPr>
              <w:pStyle w:val="Tabletext"/>
              <w:jc w:val="center"/>
              <w:rPr>
                <w:lang w:val="ru-RU"/>
              </w:rPr>
            </w:pPr>
            <w:r w:rsidRPr="005763A2">
              <w:rPr>
                <w:lang w:val="ru-RU" w:eastAsia="ja-JP"/>
              </w:rPr>
              <w:t>5</w:t>
            </w:r>
          </w:p>
        </w:tc>
        <w:tc>
          <w:tcPr>
            <w:tcW w:w="2410" w:type="dxa"/>
          </w:tcPr>
          <w:p w14:paraId="7E960378" w14:textId="77777777" w:rsidR="001A4173" w:rsidRPr="005763A2" w:rsidRDefault="001A4173" w:rsidP="00593443">
            <w:pPr>
              <w:pStyle w:val="Tabletext"/>
              <w:jc w:val="center"/>
              <w:rPr>
                <w:lang w:val="ru-RU"/>
              </w:rPr>
            </w:pPr>
            <w:r w:rsidRPr="005763A2">
              <w:rPr>
                <w:lang w:val="ru-RU" w:eastAsia="ja-JP"/>
              </w:rPr>
              <w:t>01101 00111</w:t>
            </w:r>
          </w:p>
        </w:tc>
        <w:tc>
          <w:tcPr>
            <w:tcW w:w="1914" w:type="dxa"/>
          </w:tcPr>
          <w:p w14:paraId="5C100F46" w14:textId="77777777" w:rsidR="001A4173" w:rsidRPr="005763A2" w:rsidRDefault="001A4173" w:rsidP="00593443">
            <w:pPr>
              <w:pStyle w:val="Tabletext"/>
              <w:jc w:val="center"/>
              <w:rPr>
                <w:lang w:val="ru-RU"/>
              </w:rPr>
            </w:pPr>
            <w:r w:rsidRPr="005763A2">
              <w:rPr>
                <w:lang w:val="ru-RU" w:eastAsia="ja-JP"/>
              </w:rPr>
              <w:t>TR</w:t>
            </w:r>
          </w:p>
        </w:tc>
        <w:tc>
          <w:tcPr>
            <w:tcW w:w="1807" w:type="dxa"/>
          </w:tcPr>
          <w:p w14:paraId="6F26D3DB"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346F9B7E" w14:textId="77777777" w:rsidTr="00593443">
        <w:trPr>
          <w:jc w:val="center"/>
        </w:trPr>
        <w:tc>
          <w:tcPr>
            <w:tcW w:w="2268" w:type="dxa"/>
          </w:tcPr>
          <w:p w14:paraId="244E4035" w14:textId="77777777" w:rsidR="001A4173" w:rsidRPr="005763A2" w:rsidRDefault="001A4173" w:rsidP="00593443">
            <w:pPr>
              <w:pStyle w:val="Tabletext"/>
              <w:jc w:val="center"/>
              <w:rPr>
                <w:lang w:val="ru-RU"/>
              </w:rPr>
            </w:pPr>
            <w:r w:rsidRPr="005763A2">
              <w:rPr>
                <w:lang w:val="ru-RU" w:eastAsia="ja-JP"/>
              </w:rPr>
              <w:t>6</w:t>
            </w:r>
          </w:p>
        </w:tc>
        <w:tc>
          <w:tcPr>
            <w:tcW w:w="2410" w:type="dxa"/>
          </w:tcPr>
          <w:p w14:paraId="6901F0A4" w14:textId="77777777" w:rsidR="001A4173" w:rsidRPr="005763A2" w:rsidRDefault="001A4173" w:rsidP="00593443">
            <w:pPr>
              <w:pStyle w:val="Tabletext"/>
              <w:jc w:val="center"/>
              <w:rPr>
                <w:lang w:val="ru-RU"/>
              </w:rPr>
            </w:pPr>
            <w:r w:rsidRPr="005763A2">
              <w:rPr>
                <w:lang w:val="ru-RU" w:eastAsia="ja-JP"/>
              </w:rPr>
              <w:t>11001 00111</w:t>
            </w:r>
          </w:p>
        </w:tc>
        <w:tc>
          <w:tcPr>
            <w:tcW w:w="1914" w:type="dxa"/>
          </w:tcPr>
          <w:p w14:paraId="0A79B70C" w14:textId="77777777" w:rsidR="001A4173" w:rsidRPr="005763A2" w:rsidRDefault="001A4173" w:rsidP="00593443">
            <w:pPr>
              <w:pStyle w:val="Tabletext"/>
              <w:jc w:val="center"/>
              <w:rPr>
                <w:lang w:val="ru-RU"/>
              </w:rPr>
            </w:pPr>
            <w:r w:rsidRPr="005763A2">
              <w:rPr>
                <w:lang w:val="ru-RU" w:eastAsia="ja-JP"/>
              </w:rPr>
              <w:t>SR</w:t>
            </w:r>
          </w:p>
        </w:tc>
        <w:tc>
          <w:tcPr>
            <w:tcW w:w="1807" w:type="dxa"/>
          </w:tcPr>
          <w:p w14:paraId="7A6FF74F"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638FF740" w14:textId="77777777" w:rsidTr="00593443">
        <w:trPr>
          <w:jc w:val="center"/>
        </w:trPr>
        <w:tc>
          <w:tcPr>
            <w:tcW w:w="2268" w:type="dxa"/>
          </w:tcPr>
          <w:p w14:paraId="38AD0C1D" w14:textId="77777777" w:rsidR="001A4173" w:rsidRPr="005763A2" w:rsidRDefault="001A4173" w:rsidP="00593443">
            <w:pPr>
              <w:pStyle w:val="Tabletext"/>
              <w:jc w:val="center"/>
              <w:rPr>
                <w:lang w:val="ru-RU"/>
              </w:rPr>
            </w:pPr>
            <w:r w:rsidRPr="005763A2">
              <w:rPr>
                <w:lang w:val="ru-RU" w:eastAsia="ja-JP"/>
              </w:rPr>
              <w:t>7</w:t>
            </w:r>
          </w:p>
        </w:tc>
        <w:tc>
          <w:tcPr>
            <w:tcW w:w="2410" w:type="dxa"/>
          </w:tcPr>
          <w:p w14:paraId="61B6781E" w14:textId="77777777" w:rsidR="001A4173" w:rsidRPr="005763A2" w:rsidRDefault="001A4173" w:rsidP="00593443">
            <w:pPr>
              <w:pStyle w:val="Tabletext"/>
              <w:jc w:val="center"/>
              <w:rPr>
                <w:lang w:val="ru-RU"/>
              </w:rPr>
            </w:pPr>
            <w:r w:rsidRPr="005763A2">
              <w:rPr>
                <w:lang w:val="ru-RU" w:eastAsia="ja-JP"/>
              </w:rPr>
              <w:t>11001 11001</w:t>
            </w:r>
          </w:p>
        </w:tc>
        <w:tc>
          <w:tcPr>
            <w:tcW w:w="1914" w:type="dxa"/>
          </w:tcPr>
          <w:p w14:paraId="302B10F5" w14:textId="77777777" w:rsidR="001A4173" w:rsidRPr="005763A2" w:rsidRDefault="001A4173" w:rsidP="00593443">
            <w:pPr>
              <w:pStyle w:val="Tabletext"/>
              <w:jc w:val="center"/>
              <w:rPr>
                <w:lang w:val="ru-RU"/>
              </w:rPr>
            </w:pPr>
            <w:r w:rsidRPr="005763A2">
              <w:rPr>
                <w:lang w:val="ru-RU" w:eastAsia="ja-JP"/>
              </w:rPr>
              <w:t>SS</w:t>
            </w:r>
          </w:p>
        </w:tc>
        <w:tc>
          <w:tcPr>
            <w:tcW w:w="1807" w:type="dxa"/>
          </w:tcPr>
          <w:p w14:paraId="7F365CB8" w14:textId="77777777" w:rsidR="001A4173" w:rsidRPr="005763A2" w:rsidRDefault="001A4173" w:rsidP="00593443">
            <w:pPr>
              <w:pStyle w:val="Tabletext"/>
              <w:jc w:val="center"/>
              <w:rPr>
                <w:lang w:val="ru-RU"/>
              </w:rPr>
            </w:pPr>
            <w:r w:rsidRPr="005763A2">
              <w:rPr>
                <w:lang w:val="ru-RU" w:eastAsia="ja-JP"/>
              </w:rPr>
              <w:t>Не используется</w:t>
            </w:r>
          </w:p>
        </w:tc>
      </w:tr>
      <w:tr w:rsidR="001A4173" w:rsidRPr="005763A2" w14:paraId="4C358C36" w14:textId="77777777" w:rsidTr="00593443">
        <w:trPr>
          <w:jc w:val="center"/>
        </w:trPr>
        <w:tc>
          <w:tcPr>
            <w:tcW w:w="2268" w:type="dxa"/>
          </w:tcPr>
          <w:p w14:paraId="250D4E8F" w14:textId="77777777" w:rsidR="001A4173" w:rsidRPr="005763A2" w:rsidRDefault="001A4173" w:rsidP="00593443">
            <w:pPr>
              <w:pStyle w:val="Tabletext"/>
              <w:jc w:val="center"/>
              <w:rPr>
                <w:lang w:val="ru-RU"/>
              </w:rPr>
            </w:pPr>
            <w:r w:rsidRPr="005763A2">
              <w:rPr>
                <w:lang w:val="ru-RU" w:eastAsia="ja-JP"/>
              </w:rPr>
              <w:t>8</w:t>
            </w:r>
          </w:p>
        </w:tc>
        <w:tc>
          <w:tcPr>
            <w:tcW w:w="2410" w:type="dxa"/>
          </w:tcPr>
          <w:p w14:paraId="0A8B848A" w14:textId="77777777" w:rsidR="001A4173" w:rsidRPr="005763A2" w:rsidRDefault="001A4173" w:rsidP="00593443">
            <w:pPr>
              <w:pStyle w:val="Tabletext"/>
              <w:jc w:val="center"/>
              <w:rPr>
                <w:lang w:val="ru-RU"/>
              </w:rPr>
            </w:pPr>
            <w:r w:rsidRPr="005763A2">
              <w:rPr>
                <w:lang w:val="ru-RU" w:eastAsia="ja-JP"/>
              </w:rPr>
              <w:t>00100 00100</w:t>
            </w:r>
          </w:p>
        </w:tc>
        <w:tc>
          <w:tcPr>
            <w:tcW w:w="1914" w:type="dxa"/>
          </w:tcPr>
          <w:p w14:paraId="25686BA4" w14:textId="77777777" w:rsidR="001A4173" w:rsidRPr="005763A2" w:rsidRDefault="001A4173" w:rsidP="00593443">
            <w:pPr>
              <w:pStyle w:val="Tabletext"/>
              <w:jc w:val="center"/>
              <w:rPr>
                <w:lang w:val="ru-RU"/>
              </w:rPr>
            </w:pPr>
            <w:r w:rsidRPr="005763A2">
              <w:rPr>
                <w:lang w:val="ru-RU" w:eastAsia="ja-JP"/>
              </w:rPr>
              <w:t>HH</w:t>
            </w:r>
          </w:p>
        </w:tc>
        <w:tc>
          <w:tcPr>
            <w:tcW w:w="1807" w:type="dxa"/>
          </w:tcPr>
          <w:p w14:paraId="31F62D53" w14:textId="77777777" w:rsidR="001A4173" w:rsidRPr="005763A2" w:rsidRDefault="001A4173" w:rsidP="00593443">
            <w:pPr>
              <w:pStyle w:val="Tabletext"/>
              <w:jc w:val="center"/>
              <w:rPr>
                <w:lang w:val="ru-RU"/>
              </w:rPr>
            </w:pPr>
            <w:r w:rsidRPr="005763A2">
              <w:rPr>
                <w:lang w:val="ru-RU" w:eastAsia="ja-JP"/>
              </w:rPr>
              <w:t>HDLC 0</w:t>
            </w:r>
            <w:r w:rsidRPr="005763A2">
              <w:rPr>
                <w:position w:val="6"/>
                <w:sz w:val="16"/>
                <w:szCs w:val="16"/>
                <w:lang w:val="ru-RU" w:eastAsia="ja-JP"/>
              </w:rPr>
              <w:t>(2)</w:t>
            </w:r>
          </w:p>
        </w:tc>
      </w:tr>
      <w:tr w:rsidR="001A4173" w:rsidRPr="005763A2" w14:paraId="1BEAEE99" w14:textId="77777777" w:rsidTr="00593443">
        <w:trPr>
          <w:jc w:val="center"/>
        </w:trPr>
        <w:tc>
          <w:tcPr>
            <w:tcW w:w="2268" w:type="dxa"/>
          </w:tcPr>
          <w:p w14:paraId="3D50E343" w14:textId="77777777" w:rsidR="001A4173" w:rsidRPr="005763A2" w:rsidRDefault="001A4173" w:rsidP="00593443">
            <w:pPr>
              <w:pStyle w:val="Tabletext"/>
              <w:jc w:val="center"/>
              <w:rPr>
                <w:lang w:val="ru-RU"/>
              </w:rPr>
            </w:pPr>
            <w:r w:rsidRPr="005763A2">
              <w:rPr>
                <w:lang w:val="ru-RU" w:eastAsia="ja-JP"/>
              </w:rPr>
              <w:t>9</w:t>
            </w:r>
          </w:p>
        </w:tc>
        <w:tc>
          <w:tcPr>
            <w:tcW w:w="2410" w:type="dxa"/>
          </w:tcPr>
          <w:p w14:paraId="632B4D8A" w14:textId="77777777" w:rsidR="001A4173" w:rsidRPr="005763A2" w:rsidRDefault="001A4173" w:rsidP="00593443">
            <w:pPr>
              <w:pStyle w:val="Tabletext"/>
              <w:jc w:val="center"/>
              <w:rPr>
                <w:lang w:val="ru-RU"/>
              </w:rPr>
            </w:pPr>
            <w:r w:rsidRPr="005763A2">
              <w:rPr>
                <w:lang w:val="ru-RU" w:eastAsia="ja-JP"/>
              </w:rPr>
              <w:t>00100 11111</w:t>
            </w:r>
          </w:p>
        </w:tc>
        <w:tc>
          <w:tcPr>
            <w:tcW w:w="1914" w:type="dxa"/>
          </w:tcPr>
          <w:p w14:paraId="0F4A9CEC" w14:textId="77777777" w:rsidR="001A4173" w:rsidRPr="005763A2" w:rsidRDefault="001A4173" w:rsidP="00593443">
            <w:pPr>
              <w:pStyle w:val="Tabletext"/>
              <w:jc w:val="center"/>
              <w:rPr>
                <w:lang w:val="ru-RU"/>
              </w:rPr>
            </w:pPr>
            <w:r w:rsidRPr="005763A2">
              <w:rPr>
                <w:lang w:val="ru-RU" w:eastAsia="ja-JP"/>
              </w:rPr>
              <w:t>HI</w:t>
            </w:r>
          </w:p>
        </w:tc>
        <w:tc>
          <w:tcPr>
            <w:tcW w:w="1807" w:type="dxa"/>
          </w:tcPr>
          <w:p w14:paraId="3C72D1E4" w14:textId="77777777" w:rsidR="001A4173" w:rsidRPr="005763A2" w:rsidRDefault="001A4173" w:rsidP="00593443">
            <w:pPr>
              <w:pStyle w:val="Tabletext"/>
              <w:jc w:val="center"/>
              <w:rPr>
                <w:lang w:val="ru-RU"/>
              </w:rPr>
            </w:pPr>
            <w:r w:rsidRPr="005763A2">
              <w:rPr>
                <w:lang w:val="ru-RU" w:eastAsia="ja-JP"/>
              </w:rPr>
              <w:t>HDLC 1</w:t>
            </w:r>
          </w:p>
        </w:tc>
      </w:tr>
      <w:tr w:rsidR="001A4173" w:rsidRPr="005763A2" w14:paraId="54308D26" w14:textId="77777777" w:rsidTr="00593443">
        <w:trPr>
          <w:jc w:val="center"/>
        </w:trPr>
        <w:tc>
          <w:tcPr>
            <w:tcW w:w="2268" w:type="dxa"/>
          </w:tcPr>
          <w:p w14:paraId="1ED02419" w14:textId="77777777" w:rsidR="001A4173" w:rsidRPr="005763A2" w:rsidRDefault="001A4173" w:rsidP="00593443">
            <w:pPr>
              <w:pStyle w:val="Tabletext"/>
              <w:jc w:val="center"/>
              <w:rPr>
                <w:lang w:val="ru-RU"/>
              </w:rPr>
            </w:pPr>
            <w:r w:rsidRPr="005763A2">
              <w:rPr>
                <w:lang w:val="ru-RU" w:eastAsia="ja-JP"/>
              </w:rPr>
              <w:t>A</w:t>
            </w:r>
          </w:p>
        </w:tc>
        <w:tc>
          <w:tcPr>
            <w:tcW w:w="2410" w:type="dxa"/>
          </w:tcPr>
          <w:p w14:paraId="3205959F" w14:textId="77777777" w:rsidR="001A4173" w:rsidRPr="005763A2" w:rsidRDefault="001A4173" w:rsidP="00593443">
            <w:pPr>
              <w:pStyle w:val="Tabletext"/>
              <w:jc w:val="center"/>
              <w:rPr>
                <w:lang w:val="ru-RU"/>
              </w:rPr>
            </w:pPr>
            <w:r w:rsidRPr="005763A2">
              <w:rPr>
                <w:lang w:val="ru-RU" w:eastAsia="ja-JP"/>
              </w:rPr>
              <w:t>00100 00000</w:t>
            </w:r>
          </w:p>
        </w:tc>
        <w:tc>
          <w:tcPr>
            <w:tcW w:w="1914" w:type="dxa"/>
          </w:tcPr>
          <w:p w14:paraId="1B49B3A1" w14:textId="77777777" w:rsidR="001A4173" w:rsidRPr="005763A2" w:rsidRDefault="001A4173" w:rsidP="00593443">
            <w:pPr>
              <w:pStyle w:val="Tabletext"/>
              <w:jc w:val="center"/>
              <w:rPr>
                <w:lang w:val="ru-RU"/>
              </w:rPr>
            </w:pPr>
            <w:r w:rsidRPr="005763A2">
              <w:rPr>
                <w:lang w:val="ru-RU" w:eastAsia="ja-JP"/>
              </w:rPr>
              <w:t>HQ</w:t>
            </w:r>
          </w:p>
        </w:tc>
        <w:tc>
          <w:tcPr>
            <w:tcW w:w="1807" w:type="dxa"/>
          </w:tcPr>
          <w:p w14:paraId="757CEA2C" w14:textId="77777777" w:rsidR="001A4173" w:rsidRPr="005763A2" w:rsidRDefault="001A4173" w:rsidP="00593443">
            <w:pPr>
              <w:pStyle w:val="Tabletext"/>
              <w:jc w:val="center"/>
              <w:rPr>
                <w:lang w:val="ru-RU"/>
              </w:rPr>
            </w:pPr>
            <w:r w:rsidRPr="005763A2">
              <w:rPr>
                <w:lang w:val="ru-RU" w:eastAsia="ja-JP"/>
              </w:rPr>
              <w:t>HDLC 2</w:t>
            </w:r>
          </w:p>
        </w:tc>
      </w:tr>
      <w:tr w:rsidR="001A4173" w:rsidRPr="005763A2" w14:paraId="4D55513D" w14:textId="77777777" w:rsidTr="00593443">
        <w:trPr>
          <w:jc w:val="center"/>
        </w:trPr>
        <w:tc>
          <w:tcPr>
            <w:tcW w:w="2268" w:type="dxa"/>
          </w:tcPr>
          <w:p w14:paraId="65A3CBAF" w14:textId="77777777" w:rsidR="001A4173" w:rsidRPr="005763A2" w:rsidRDefault="001A4173" w:rsidP="00593443">
            <w:pPr>
              <w:pStyle w:val="Tabletext"/>
              <w:jc w:val="center"/>
              <w:rPr>
                <w:lang w:val="ru-RU" w:eastAsia="ja-JP"/>
              </w:rPr>
            </w:pPr>
            <w:r w:rsidRPr="005763A2">
              <w:rPr>
                <w:lang w:val="ru-RU" w:eastAsia="ja-JP"/>
              </w:rPr>
              <w:t>B</w:t>
            </w:r>
          </w:p>
        </w:tc>
        <w:tc>
          <w:tcPr>
            <w:tcW w:w="2410" w:type="dxa"/>
          </w:tcPr>
          <w:p w14:paraId="57C9F375" w14:textId="77777777" w:rsidR="001A4173" w:rsidRPr="005763A2" w:rsidRDefault="001A4173" w:rsidP="00593443">
            <w:pPr>
              <w:pStyle w:val="Tabletext"/>
              <w:jc w:val="center"/>
              <w:rPr>
                <w:lang w:val="ru-RU"/>
              </w:rPr>
            </w:pPr>
            <w:r w:rsidRPr="005763A2">
              <w:rPr>
                <w:lang w:val="ru-RU" w:eastAsia="ja-JP"/>
              </w:rPr>
              <w:t>00111 00111</w:t>
            </w:r>
          </w:p>
        </w:tc>
        <w:tc>
          <w:tcPr>
            <w:tcW w:w="1914" w:type="dxa"/>
          </w:tcPr>
          <w:p w14:paraId="798DA525" w14:textId="77777777" w:rsidR="001A4173" w:rsidRPr="005763A2" w:rsidRDefault="001A4173" w:rsidP="00593443">
            <w:pPr>
              <w:pStyle w:val="Tabletext"/>
              <w:jc w:val="center"/>
              <w:rPr>
                <w:lang w:val="ru-RU"/>
              </w:rPr>
            </w:pPr>
            <w:r w:rsidRPr="005763A2">
              <w:rPr>
                <w:lang w:val="ru-RU" w:eastAsia="ja-JP"/>
              </w:rPr>
              <w:t>RR</w:t>
            </w:r>
          </w:p>
        </w:tc>
        <w:tc>
          <w:tcPr>
            <w:tcW w:w="1807" w:type="dxa"/>
          </w:tcPr>
          <w:p w14:paraId="4A056DE2" w14:textId="77777777" w:rsidR="001A4173" w:rsidRPr="005763A2" w:rsidRDefault="001A4173" w:rsidP="00593443">
            <w:pPr>
              <w:pStyle w:val="Tabletext"/>
              <w:jc w:val="center"/>
              <w:rPr>
                <w:lang w:val="ru-RU"/>
              </w:rPr>
            </w:pPr>
            <w:r w:rsidRPr="005763A2">
              <w:rPr>
                <w:lang w:val="ru-RU" w:eastAsia="ja-JP"/>
              </w:rPr>
              <w:t>HDLC 3</w:t>
            </w:r>
          </w:p>
        </w:tc>
      </w:tr>
      <w:tr w:rsidR="001A4173" w:rsidRPr="005763A2" w14:paraId="732FEBBE" w14:textId="77777777" w:rsidTr="00593443">
        <w:trPr>
          <w:jc w:val="center"/>
        </w:trPr>
        <w:tc>
          <w:tcPr>
            <w:tcW w:w="2268" w:type="dxa"/>
          </w:tcPr>
          <w:p w14:paraId="5D1A7EB4" w14:textId="77777777" w:rsidR="001A4173" w:rsidRPr="005763A2" w:rsidRDefault="001A4173" w:rsidP="00593443">
            <w:pPr>
              <w:pStyle w:val="Tabletext"/>
              <w:jc w:val="center"/>
              <w:rPr>
                <w:lang w:val="ru-RU" w:eastAsia="ja-JP"/>
              </w:rPr>
            </w:pPr>
            <w:r w:rsidRPr="005763A2">
              <w:rPr>
                <w:lang w:val="ru-RU" w:eastAsia="ja-JP"/>
              </w:rPr>
              <w:t>C</w:t>
            </w:r>
          </w:p>
        </w:tc>
        <w:tc>
          <w:tcPr>
            <w:tcW w:w="2410" w:type="dxa"/>
          </w:tcPr>
          <w:p w14:paraId="5C7BAEA8" w14:textId="77777777" w:rsidR="001A4173" w:rsidRPr="005763A2" w:rsidRDefault="001A4173" w:rsidP="00593443">
            <w:pPr>
              <w:pStyle w:val="Tabletext"/>
              <w:jc w:val="center"/>
              <w:rPr>
                <w:lang w:val="ru-RU"/>
              </w:rPr>
            </w:pPr>
            <w:r w:rsidRPr="005763A2">
              <w:rPr>
                <w:lang w:val="ru-RU" w:eastAsia="ja-JP"/>
              </w:rPr>
              <w:t>00111 11001</w:t>
            </w:r>
          </w:p>
        </w:tc>
        <w:tc>
          <w:tcPr>
            <w:tcW w:w="1914" w:type="dxa"/>
          </w:tcPr>
          <w:p w14:paraId="0FE8591F" w14:textId="77777777" w:rsidR="001A4173" w:rsidRPr="005763A2" w:rsidRDefault="001A4173" w:rsidP="00593443">
            <w:pPr>
              <w:pStyle w:val="Tabletext"/>
              <w:jc w:val="center"/>
              <w:rPr>
                <w:lang w:val="ru-RU"/>
              </w:rPr>
            </w:pPr>
            <w:r w:rsidRPr="005763A2">
              <w:rPr>
                <w:lang w:val="ru-RU" w:eastAsia="ja-JP"/>
              </w:rPr>
              <w:t>RS</w:t>
            </w:r>
          </w:p>
        </w:tc>
        <w:tc>
          <w:tcPr>
            <w:tcW w:w="1807" w:type="dxa"/>
          </w:tcPr>
          <w:p w14:paraId="5FAFB7ED" w14:textId="77777777" w:rsidR="001A4173" w:rsidRPr="005763A2" w:rsidRDefault="001A4173" w:rsidP="00593443">
            <w:pPr>
              <w:pStyle w:val="Tabletext"/>
              <w:jc w:val="center"/>
              <w:rPr>
                <w:lang w:val="ru-RU"/>
              </w:rPr>
            </w:pPr>
            <w:r w:rsidRPr="005763A2">
              <w:rPr>
                <w:lang w:val="ru-RU" w:eastAsia="ja-JP"/>
              </w:rPr>
              <w:t>HDLC 4</w:t>
            </w:r>
          </w:p>
        </w:tc>
      </w:tr>
      <w:tr w:rsidR="001A4173" w:rsidRPr="005763A2" w14:paraId="06A7F4EA" w14:textId="77777777" w:rsidTr="00593443">
        <w:trPr>
          <w:jc w:val="center"/>
        </w:trPr>
        <w:tc>
          <w:tcPr>
            <w:tcW w:w="2268" w:type="dxa"/>
          </w:tcPr>
          <w:p w14:paraId="1073C067" w14:textId="77777777" w:rsidR="001A4173" w:rsidRPr="005763A2" w:rsidRDefault="001A4173" w:rsidP="00593443">
            <w:pPr>
              <w:pStyle w:val="Tabletext"/>
              <w:jc w:val="center"/>
              <w:rPr>
                <w:lang w:val="ru-RU"/>
              </w:rPr>
            </w:pPr>
            <w:r w:rsidRPr="005763A2">
              <w:rPr>
                <w:lang w:val="ru-RU" w:eastAsia="ja-JP"/>
              </w:rPr>
              <w:lastRenderedPageBreak/>
              <w:t>D</w:t>
            </w:r>
          </w:p>
        </w:tc>
        <w:tc>
          <w:tcPr>
            <w:tcW w:w="2410" w:type="dxa"/>
          </w:tcPr>
          <w:p w14:paraId="43A8E3F1" w14:textId="77777777" w:rsidR="001A4173" w:rsidRPr="005763A2" w:rsidRDefault="001A4173" w:rsidP="00593443">
            <w:pPr>
              <w:pStyle w:val="Tabletext"/>
              <w:jc w:val="center"/>
              <w:rPr>
                <w:lang w:val="ru-RU"/>
              </w:rPr>
            </w:pPr>
            <w:r w:rsidRPr="005763A2">
              <w:rPr>
                <w:lang w:val="ru-RU" w:eastAsia="ja-JP"/>
              </w:rPr>
              <w:t>00000 00100</w:t>
            </w:r>
          </w:p>
        </w:tc>
        <w:tc>
          <w:tcPr>
            <w:tcW w:w="1914" w:type="dxa"/>
          </w:tcPr>
          <w:p w14:paraId="413D7B0E" w14:textId="77777777" w:rsidR="001A4173" w:rsidRPr="005763A2" w:rsidRDefault="001A4173" w:rsidP="00593443">
            <w:pPr>
              <w:pStyle w:val="Tabletext"/>
              <w:jc w:val="center"/>
              <w:rPr>
                <w:lang w:val="ru-RU"/>
              </w:rPr>
            </w:pPr>
            <w:r w:rsidRPr="005763A2">
              <w:rPr>
                <w:lang w:val="ru-RU" w:eastAsia="ja-JP"/>
              </w:rPr>
              <w:t>QH</w:t>
            </w:r>
          </w:p>
        </w:tc>
        <w:tc>
          <w:tcPr>
            <w:tcW w:w="1807" w:type="dxa"/>
          </w:tcPr>
          <w:p w14:paraId="6EA68E24" w14:textId="77777777" w:rsidR="001A4173" w:rsidRPr="005763A2" w:rsidRDefault="001A4173" w:rsidP="00593443">
            <w:pPr>
              <w:pStyle w:val="Tabletext"/>
              <w:jc w:val="center"/>
              <w:rPr>
                <w:lang w:val="ru-RU"/>
              </w:rPr>
            </w:pPr>
            <w:r w:rsidRPr="005763A2">
              <w:rPr>
                <w:lang w:val="ru-RU" w:eastAsia="ja-JP"/>
              </w:rPr>
              <w:t>HDLC 5</w:t>
            </w:r>
          </w:p>
        </w:tc>
      </w:tr>
      <w:tr w:rsidR="001A4173" w:rsidRPr="005763A2" w14:paraId="5632C248" w14:textId="77777777" w:rsidTr="00593443">
        <w:trPr>
          <w:jc w:val="center"/>
        </w:trPr>
        <w:tc>
          <w:tcPr>
            <w:tcW w:w="2268" w:type="dxa"/>
          </w:tcPr>
          <w:p w14:paraId="746B75F8" w14:textId="77777777" w:rsidR="001A4173" w:rsidRPr="005763A2" w:rsidRDefault="001A4173" w:rsidP="00593443">
            <w:pPr>
              <w:pStyle w:val="Tabletext"/>
              <w:jc w:val="center"/>
              <w:rPr>
                <w:lang w:val="ru-RU"/>
              </w:rPr>
            </w:pPr>
            <w:r w:rsidRPr="005763A2">
              <w:rPr>
                <w:lang w:val="ru-RU" w:eastAsia="ja-JP"/>
              </w:rPr>
              <w:t>E</w:t>
            </w:r>
          </w:p>
        </w:tc>
        <w:tc>
          <w:tcPr>
            <w:tcW w:w="2410" w:type="dxa"/>
          </w:tcPr>
          <w:p w14:paraId="59999770" w14:textId="77777777" w:rsidR="001A4173" w:rsidRPr="005763A2" w:rsidRDefault="001A4173" w:rsidP="00593443">
            <w:pPr>
              <w:pStyle w:val="Tabletext"/>
              <w:jc w:val="center"/>
              <w:rPr>
                <w:lang w:val="ru-RU"/>
              </w:rPr>
            </w:pPr>
            <w:r w:rsidRPr="005763A2">
              <w:rPr>
                <w:lang w:val="ru-RU" w:eastAsia="ja-JP"/>
              </w:rPr>
              <w:t>00000 11111</w:t>
            </w:r>
          </w:p>
        </w:tc>
        <w:tc>
          <w:tcPr>
            <w:tcW w:w="1914" w:type="dxa"/>
          </w:tcPr>
          <w:p w14:paraId="745396B3" w14:textId="77777777" w:rsidR="001A4173" w:rsidRPr="005763A2" w:rsidRDefault="001A4173" w:rsidP="00593443">
            <w:pPr>
              <w:pStyle w:val="Tabletext"/>
              <w:jc w:val="center"/>
              <w:rPr>
                <w:lang w:val="ru-RU"/>
              </w:rPr>
            </w:pPr>
            <w:r w:rsidRPr="005763A2">
              <w:rPr>
                <w:lang w:val="ru-RU" w:eastAsia="ja-JP"/>
              </w:rPr>
              <w:t>QI</w:t>
            </w:r>
          </w:p>
        </w:tc>
        <w:tc>
          <w:tcPr>
            <w:tcW w:w="1807" w:type="dxa"/>
          </w:tcPr>
          <w:p w14:paraId="45C94A43" w14:textId="77777777" w:rsidR="001A4173" w:rsidRPr="005763A2" w:rsidRDefault="001A4173" w:rsidP="00593443">
            <w:pPr>
              <w:pStyle w:val="Tabletext"/>
              <w:jc w:val="center"/>
              <w:rPr>
                <w:lang w:val="ru-RU"/>
              </w:rPr>
            </w:pPr>
            <w:r w:rsidRPr="005763A2">
              <w:rPr>
                <w:lang w:val="ru-RU" w:eastAsia="ja-JP"/>
              </w:rPr>
              <w:t>HDLC 6</w:t>
            </w:r>
          </w:p>
        </w:tc>
      </w:tr>
      <w:tr w:rsidR="001A4173" w:rsidRPr="005763A2" w14:paraId="0EAC085A" w14:textId="77777777" w:rsidTr="00593443">
        <w:trPr>
          <w:jc w:val="center"/>
        </w:trPr>
        <w:tc>
          <w:tcPr>
            <w:tcW w:w="2268" w:type="dxa"/>
            <w:tcBorders>
              <w:bottom w:val="single" w:sz="4" w:space="0" w:color="auto"/>
            </w:tcBorders>
          </w:tcPr>
          <w:p w14:paraId="74542B1B" w14:textId="77777777" w:rsidR="001A4173" w:rsidRPr="005763A2" w:rsidRDefault="001A4173" w:rsidP="00593443">
            <w:pPr>
              <w:pStyle w:val="Tabletext"/>
              <w:jc w:val="center"/>
              <w:rPr>
                <w:lang w:val="ru-RU"/>
              </w:rPr>
            </w:pPr>
            <w:r w:rsidRPr="005763A2">
              <w:rPr>
                <w:lang w:val="ru-RU" w:eastAsia="ja-JP"/>
              </w:rPr>
              <w:t>F</w:t>
            </w:r>
          </w:p>
        </w:tc>
        <w:tc>
          <w:tcPr>
            <w:tcW w:w="2410" w:type="dxa"/>
            <w:tcBorders>
              <w:bottom w:val="single" w:sz="4" w:space="0" w:color="auto"/>
            </w:tcBorders>
          </w:tcPr>
          <w:p w14:paraId="5C069AAD" w14:textId="77777777" w:rsidR="001A4173" w:rsidRPr="005763A2" w:rsidRDefault="001A4173" w:rsidP="00593443">
            <w:pPr>
              <w:pStyle w:val="Tabletext"/>
              <w:jc w:val="center"/>
              <w:rPr>
                <w:lang w:val="ru-RU"/>
              </w:rPr>
            </w:pPr>
            <w:r w:rsidRPr="005763A2">
              <w:rPr>
                <w:lang w:val="ru-RU" w:eastAsia="ja-JP"/>
              </w:rPr>
              <w:t>00000 00000</w:t>
            </w:r>
          </w:p>
        </w:tc>
        <w:tc>
          <w:tcPr>
            <w:tcW w:w="1914" w:type="dxa"/>
            <w:tcBorders>
              <w:bottom w:val="single" w:sz="4" w:space="0" w:color="auto"/>
            </w:tcBorders>
          </w:tcPr>
          <w:p w14:paraId="0468C009" w14:textId="77777777" w:rsidR="001A4173" w:rsidRPr="005763A2" w:rsidRDefault="001A4173" w:rsidP="00593443">
            <w:pPr>
              <w:pStyle w:val="Tabletext"/>
              <w:jc w:val="center"/>
              <w:rPr>
                <w:lang w:val="ru-RU"/>
              </w:rPr>
            </w:pPr>
            <w:r w:rsidRPr="005763A2">
              <w:rPr>
                <w:lang w:val="ru-RU" w:eastAsia="ja-JP"/>
              </w:rPr>
              <w:t>QQ</w:t>
            </w:r>
          </w:p>
        </w:tc>
        <w:tc>
          <w:tcPr>
            <w:tcW w:w="1807" w:type="dxa"/>
            <w:tcBorders>
              <w:bottom w:val="single" w:sz="4" w:space="0" w:color="auto"/>
            </w:tcBorders>
          </w:tcPr>
          <w:p w14:paraId="419BBCF0" w14:textId="77777777" w:rsidR="001A4173" w:rsidRPr="005763A2" w:rsidRDefault="001A4173" w:rsidP="00593443">
            <w:pPr>
              <w:pStyle w:val="Tabletext"/>
              <w:jc w:val="center"/>
              <w:rPr>
                <w:lang w:val="ru-RU"/>
              </w:rPr>
            </w:pPr>
            <w:r w:rsidRPr="005763A2">
              <w:rPr>
                <w:lang w:val="ru-RU" w:eastAsia="ja-JP"/>
              </w:rPr>
              <w:t>HDLC 7</w:t>
            </w:r>
          </w:p>
        </w:tc>
      </w:tr>
      <w:tr w:rsidR="001A4173" w:rsidRPr="00AF0F10" w14:paraId="48B5CCD9" w14:textId="77777777" w:rsidTr="00593443">
        <w:trPr>
          <w:jc w:val="center"/>
        </w:trPr>
        <w:tc>
          <w:tcPr>
            <w:tcW w:w="8399" w:type="dxa"/>
            <w:gridSpan w:val="4"/>
            <w:tcBorders>
              <w:left w:val="nil"/>
              <w:bottom w:val="nil"/>
              <w:right w:val="nil"/>
            </w:tcBorders>
          </w:tcPr>
          <w:p w14:paraId="78C90AE8" w14:textId="77777777" w:rsidR="001A4173" w:rsidRPr="005763A2" w:rsidRDefault="001A4173" w:rsidP="00593443">
            <w:pPr>
              <w:pStyle w:val="Tablelegend"/>
              <w:rPr>
                <w:lang w:val="ru-RU" w:eastAsia="ja-JP"/>
              </w:rPr>
            </w:pPr>
            <w:r w:rsidRPr="005763A2">
              <w:rPr>
                <w:position w:val="6"/>
                <w:sz w:val="16"/>
                <w:szCs w:val="16"/>
                <w:lang w:val="ru-RU" w:eastAsia="ja-JP"/>
              </w:rPr>
              <w:t>(1)</w:t>
            </w:r>
            <w:r w:rsidRPr="005763A2">
              <w:rPr>
                <w:lang w:val="ru-RU" w:eastAsia="ja-JP"/>
              </w:rPr>
              <w:tab/>
              <w:t>Адреса отсчета нагрузки.</w:t>
            </w:r>
          </w:p>
          <w:p w14:paraId="53B4588C" w14:textId="77777777" w:rsidR="001A4173" w:rsidRPr="005763A2" w:rsidRDefault="001A4173" w:rsidP="00593443">
            <w:pPr>
              <w:pStyle w:val="Tablelegend"/>
              <w:rPr>
                <w:lang w:val="ru-RU" w:eastAsia="ja-JP"/>
              </w:rPr>
            </w:pPr>
            <w:r w:rsidRPr="005763A2">
              <w:rPr>
                <w:position w:val="6"/>
                <w:sz w:val="16"/>
                <w:szCs w:val="16"/>
                <w:lang w:val="ru-RU" w:eastAsia="ja-JP"/>
              </w:rPr>
              <w:t>(2)</w:t>
            </w:r>
            <w:r w:rsidRPr="005763A2">
              <w:rPr>
                <w:lang w:val="ru-RU" w:eastAsia="ja-JP"/>
              </w:rPr>
              <w:tab/>
              <w:t>Управление линией передач данных высокого уровня.</w:t>
            </w:r>
          </w:p>
        </w:tc>
      </w:tr>
    </w:tbl>
    <w:p w14:paraId="73815DDD" w14:textId="77777777" w:rsidR="003725B5" w:rsidRPr="003C624B" w:rsidRDefault="003725B5" w:rsidP="003725B5">
      <w:pPr>
        <w:pStyle w:val="Tablefin"/>
      </w:pPr>
    </w:p>
    <w:p w14:paraId="01808072" w14:textId="77777777" w:rsidR="001A4173" w:rsidRPr="005763A2" w:rsidRDefault="001A4173" w:rsidP="001A4173">
      <w:pPr>
        <w:pStyle w:val="Heading1"/>
        <w:rPr>
          <w:lang w:val="ru-RU"/>
        </w:rPr>
      </w:pPr>
      <w:r w:rsidRPr="005763A2">
        <w:rPr>
          <w:lang w:val="ru-RU" w:eastAsia="ja-JP"/>
        </w:rPr>
        <w:t>4</w:t>
      </w:r>
      <w:r w:rsidRPr="005763A2">
        <w:rPr>
          <w:lang w:val="ru-RU"/>
        </w:rPr>
        <w:tab/>
        <w:t>Частота дискретизации и скорость передачи данных</w:t>
      </w:r>
    </w:p>
    <w:p w14:paraId="39CC4033" w14:textId="77777777" w:rsidR="001A4173" w:rsidRPr="005763A2" w:rsidRDefault="001A4173" w:rsidP="001A4173">
      <w:pPr>
        <w:pStyle w:val="Heading2"/>
        <w:rPr>
          <w:lang w:val="ru-RU"/>
        </w:rPr>
      </w:pPr>
      <w:r w:rsidRPr="005763A2">
        <w:rPr>
          <w:lang w:val="ru-RU" w:eastAsia="ja-JP"/>
        </w:rPr>
        <w:t>4</w:t>
      </w:r>
      <w:r w:rsidRPr="005763A2">
        <w:rPr>
          <w:lang w:val="ru-RU"/>
        </w:rPr>
        <w:t>.1</w:t>
      </w:r>
      <w:r w:rsidRPr="005763A2">
        <w:rPr>
          <w:lang w:val="ru-RU"/>
        </w:rPr>
        <w:tab/>
        <w:t>Частота дискретизации</w:t>
      </w:r>
    </w:p>
    <w:p w14:paraId="6BC7B380" w14:textId="77777777" w:rsidR="001A4173" w:rsidRPr="005763A2" w:rsidRDefault="001A4173" w:rsidP="001A4173">
      <w:pPr>
        <w:rPr>
          <w:lang w:val="ru-RU" w:eastAsia="ja-JP"/>
        </w:rPr>
      </w:pPr>
      <w:r w:rsidRPr="005763A2">
        <w:rPr>
          <w:lang w:val="ru-RU"/>
        </w:rPr>
        <w:t>Номинальная частота дискретизации, на которой работает линия связи, находится в пределах одного из двух диапазонов.</w:t>
      </w:r>
    </w:p>
    <w:p w14:paraId="673E2C09" w14:textId="77777777" w:rsidR="001A4173" w:rsidRPr="005763A2" w:rsidRDefault="001A4173" w:rsidP="001A4173">
      <w:pPr>
        <w:pStyle w:val="enumlev1"/>
        <w:rPr>
          <w:lang w:val="ru-RU" w:eastAsia="ja-JP"/>
        </w:rPr>
      </w:pPr>
      <w:r w:rsidRPr="005763A2">
        <w:rPr>
          <w:lang w:val="ru-RU" w:eastAsia="ja-JP"/>
        </w:rPr>
        <w:t>a)</w:t>
      </w:r>
      <w:r w:rsidRPr="005763A2">
        <w:rPr>
          <w:lang w:val="ru-RU" w:eastAsia="ja-JP"/>
        </w:rPr>
        <w:tab/>
        <w:t>32</w:t>
      </w:r>
      <w:r w:rsidRPr="005763A2">
        <w:rPr>
          <w:lang w:val="ru-RU" w:eastAsia="ja-JP"/>
        </w:rPr>
        <w:sym w:font="Symbol" w:char="F02D"/>
      </w:r>
      <w:r w:rsidRPr="005763A2">
        <w:rPr>
          <w:lang w:val="ru-RU" w:eastAsia="ja-JP"/>
        </w:rPr>
        <w:t>48 кГц ± 12,5%, 56 каналов;</w:t>
      </w:r>
    </w:p>
    <w:p w14:paraId="572C3CE5" w14:textId="77777777" w:rsidR="001A4173" w:rsidRPr="005763A2" w:rsidRDefault="001A4173" w:rsidP="001A4173">
      <w:pPr>
        <w:pStyle w:val="enumlev1"/>
        <w:rPr>
          <w:lang w:val="ru-RU" w:eastAsia="ja-JP"/>
        </w:rPr>
      </w:pPr>
      <w:r w:rsidRPr="005763A2">
        <w:rPr>
          <w:lang w:val="ru-RU" w:eastAsia="ja-JP"/>
        </w:rPr>
        <w:t>b)</w:t>
      </w:r>
      <w:r w:rsidRPr="005763A2">
        <w:rPr>
          <w:lang w:val="ru-RU" w:eastAsia="ja-JP"/>
        </w:rPr>
        <w:tab/>
        <w:t>32</w:t>
      </w:r>
      <w:r w:rsidRPr="005763A2">
        <w:rPr>
          <w:lang w:val="ru-RU" w:eastAsia="ja-JP"/>
        </w:rPr>
        <w:sym w:font="Symbol" w:char="F02D"/>
      </w:r>
      <w:r w:rsidRPr="005763A2">
        <w:rPr>
          <w:lang w:val="ru-RU" w:eastAsia="ja-JP"/>
        </w:rPr>
        <w:t>48 кГц номинальная, 64 канала;</w:t>
      </w:r>
    </w:p>
    <w:p w14:paraId="5728FF0C" w14:textId="77777777" w:rsidR="001A4173" w:rsidRPr="005763A2" w:rsidRDefault="001A4173" w:rsidP="001A4173">
      <w:pPr>
        <w:pStyle w:val="Note"/>
        <w:rPr>
          <w:lang w:val="ru-RU" w:eastAsia="ja-JP"/>
        </w:rPr>
      </w:pPr>
      <w:r w:rsidRPr="005763A2">
        <w:rPr>
          <w:iCs/>
          <w:lang w:val="ru-RU"/>
        </w:rPr>
        <w:t>ПРИМЕЧАНИЕ 1. –</w:t>
      </w:r>
      <w:r w:rsidRPr="005763A2">
        <w:rPr>
          <w:lang w:val="ru-RU"/>
        </w:rPr>
        <w:t> Представление 56</w:t>
      </w:r>
      <w:r w:rsidRPr="005763A2">
        <w:rPr>
          <w:lang w:val="ru-RU" w:eastAsia="ja-JP"/>
        </w:rPr>
        <w:t xml:space="preserve"> </w:t>
      </w:r>
      <w:r w:rsidRPr="005763A2">
        <w:rPr>
          <w:lang w:val="ru-RU"/>
        </w:rPr>
        <w:t>каналов с частотой дискретизации 48</w:t>
      </w:r>
      <w:r w:rsidRPr="005763A2">
        <w:rPr>
          <w:lang w:val="ru-RU" w:eastAsia="ja-JP"/>
        </w:rPr>
        <w:t> кГц</w:t>
      </w:r>
      <w:r w:rsidRPr="005763A2">
        <w:rPr>
          <w:lang w:val="ru-RU"/>
        </w:rPr>
        <w:t xml:space="preserve"> ± 12,5% дает в результате максимальную рабочую скорость передачи, равную 96,768</w:t>
      </w:r>
      <w:r w:rsidRPr="005763A2">
        <w:rPr>
          <w:lang w:val="ru-RU" w:eastAsia="ja-JP"/>
        </w:rPr>
        <w:t> </w:t>
      </w:r>
      <w:r w:rsidRPr="005763A2">
        <w:rPr>
          <w:lang w:val="ru-RU"/>
        </w:rPr>
        <w:t>Мбит/с. Для 64</w:t>
      </w:r>
      <w:r w:rsidRPr="005763A2">
        <w:rPr>
          <w:lang w:val="ru-RU" w:eastAsia="ja-JP"/>
        </w:rPr>
        <w:t xml:space="preserve"> </w:t>
      </w:r>
      <w:r w:rsidRPr="005763A2">
        <w:rPr>
          <w:lang w:val="ru-RU"/>
        </w:rPr>
        <w:t>каналов с частотой дискретизации 48</w:t>
      </w:r>
      <w:r w:rsidRPr="005763A2">
        <w:rPr>
          <w:lang w:val="ru-RU" w:eastAsia="ja-JP"/>
        </w:rPr>
        <w:t xml:space="preserve"> кГц получаем </w:t>
      </w:r>
      <w:r w:rsidRPr="005763A2">
        <w:rPr>
          <w:lang w:val="ru-RU"/>
        </w:rPr>
        <w:t>максимальную рабочую скорость передачи данных, равную 98,304</w:t>
      </w:r>
      <w:r w:rsidRPr="005763A2">
        <w:rPr>
          <w:lang w:val="ru-RU" w:eastAsia="ja-JP"/>
        </w:rPr>
        <w:t xml:space="preserve"> </w:t>
      </w:r>
      <w:r w:rsidRPr="005763A2">
        <w:rPr>
          <w:lang w:val="ru-RU"/>
        </w:rPr>
        <w:t>Мбит/с.</w:t>
      </w:r>
    </w:p>
    <w:p w14:paraId="5ACD51BD" w14:textId="77777777" w:rsidR="001A4173" w:rsidRPr="005763A2" w:rsidRDefault="001A4173" w:rsidP="001A4173">
      <w:pPr>
        <w:pStyle w:val="Note"/>
        <w:rPr>
          <w:lang w:val="ru-RU" w:eastAsia="ja-JP"/>
        </w:rPr>
      </w:pPr>
      <w:r w:rsidRPr="005763A2">
        <w:rPr>
          <w:iCs/>
          <w:lang w:val="ru-RU"/>
        </w:rPr>
        <w:t>ПРИМЕЧАНИЕ </w:t>
      </w:r>
      <w:r w:rsidRPr="005763A2">
        <w:rPr>
          <w:iCs/>
          <w:lang w:val="ru-RU" w:eastAsia="ja-JP"/>
        </w:rPr>
        <w:t>2.</w:t>
      </w:r>
      <w:r w:rsidRPr="005763A2">
        <w:rPr>
          <w:iCs/>
          <w:lang w:val="ru-RU"/>
        </w:rPr>
        <w:t> –</w:t>
      </w:r>
      <w:r w:rsidRPr="005763A2">
        <w:rPr>
          <w:lang w:val="ru-RU"/>
        </w:rPr>
        <w:t> Представление 56</w:t>
      </w:r>
      <w:r w:rsidRPr="005763A2">
        <w:rPr>
          <w:lang w:val="ru-RU" w:eastAsia="ja-JP"/>
        </w:rPr>
        <w:t xml:space="preserve"> </w:t>
      </w:r>
      <w:r w:rsidRPr="005763A2">
        <w:rPr>
          <w:lang w:val="ru-RU"/>
        </w:rPr>
        <w:t>каналов с частотой дискретизации 32</w:t>
      </w:r>
      <w:r w:rsidRPr="005763A2">
        <w:rPr>
          <w:lang w:val="ru-RU" w:eastAsia="ja-JP"/>
        </w:rPr>
        <w:t> кГц</w:t>
      </w:r>
      <w:r w:rsidRPr="005763A2">
        <w:rPr>
          <w:lang w:val="ru-RU"/>
        </w:rPr>
        <w:t xml:space="preserve"> ± 12,5% дает в результате минимальную рабочую скорость передачи данных, равную 50</w:t>
      </w:r>
      <w:r w:rsidRPr="005763A2">
        <w:rPr>
          <w:lang w:val="ru-RU" w:eastAsia="ja-JP"/>
        </w:rPr>
        <w:t>,</w:t>
      </w:r>
      <w:r w:rsidRPr="005763A2">
        <w:rPr>
          <w:lang w:val="ru-RU"/>
        </w:rPr>
        <w:t>176</w:t>
      </w:r>
      <w:r w:rsidRPr="005763A2">
        <w:rPr>
          <w:lang w:val="ru-RU" w:eastAsia="ja-JP"/>
        </w:rPr>
        <w:t> </w:t>
      </w:r>
      <w:r w:rsidRPr="005763A2">
        <w:rPr>
          <w:lang w:val="ru-RU"/>
        </w:rPr>
        <w:t>Мбит/с.</w:t>
      </w:r>
    </w:p>
    <w:p w14:paraId="11C5AC76" w14:textId="77777777" w:rsidR="001A4173" w:rsidRPr="005763A2" w:rsidRDefault="001A4173" w:rsidP="001A4173">
      <w:pPr>
        <w:pStyle w:val="Heading2"/>
        <w:rPr>
          <w:lang w:val="ru-RU"/>
        </w:rPr>
      </w:pPr>
      <w:r w:rsidRPr="005763A2">
        <w:rPr>
          <w:lang w:val="ru-RU" w:eastAsia="ja-JP"/>
        </w:rPr>
        <w:t>4</w:t>
      </w:r>
      <w:r w:rsidRPr="005763A2">
        <w:rPr>
          <w:lang w:val="ru-RU"/>
        </w:rPr>
        <w:t>.</w:t>
      </w:r>
      <w:r w:rsidRPr="005763A2">
        <w:rPr>
          <w:lang w:val="ru-RU" w:eastAsia="ja-JP"/>
        </w:rPr>
        <w:t>2</w:t>
      </w:r>
      <w:r w:rsidRPr="005763A2">
        <w:rPr>
          <w:lang w:val="ru-RU"/>
        </w:rPr>
        <w:tab/>
        <w:t>Скорость в канале передачи</w:t>
      </w:r>
    </w:p>
    <w:p w14:paraId="6775D473" w14:textId="77777777" w:rsidR="001A4173" w:rsidRPr="005763A2" w:rsidRDefault="001A4173" w:rsidP="001A4173">
      <w:pPr>
        <w:rPr>
          <w:spacing w:val="-6"/>
          <w:szCs w:val="22"/>
          <w:lang w:val="ru-RU" w:eastAsia="ja-JP"/>
        </w:rPr>
      </w:pPr>
      <w:r w:rsidRPr="005763A2">
        <w:rPr>
          <w:spacing w:val="-6"/>
          <w:szCs w:val="22"/>
          <w:lang w:val="ru-RU" w:eastAsia="ja-JP"/>
        </w:rPr>
        <w:t xml:space="preserve">Скорость </w:t>
      </w:r>
      <w:r w:rsidRPr="005763A2">
        <w:rPr>
          <w:spacing w:val="-6"/>
          <w:lang w:val="ru-RU"/>
        </w:rPr>
        <w:t xml:space="preserve">в канале </w:t>
      </w:r>
      <w:r w:rsidRPr="005763A2">
        <w:rPr>
          <w:spacing w:val="-6"/>
          <w:szCs w:val="22"/>
          <w:lang w:val="ru-RU" w:eastAsia="ja-JP"/>
        </w:rPr>
        <w:t xml:space="preserve">передачи равна 125 Мбит/с вне зависимости от частоты дискретизации или числа активных каналов. Допустимое отклонение скорости 125 Мбит/с </w:t>
      </w:r>
      <w:r w:rsidRPr="005763A2">
        <w:rPr>
          <w:spacing w:val="-6"/>
          <w:lang w:val="ru-RU"/>
        </w:rPr>
        <w:t xml:space="preserve">в канале </w:t>
      </w:r>
      <w:r w:rsidRPr="005763A2">
        <w:rPr>
          <w:spacing w:val="-6"/>
          <w:szCs w:val="22"/>
          <w:lang w:val="ru-RU" w:eastAsia="ja-JP"/>
        </w:rPr>
        <w:t>передачи должно быть ±100 10</w:t>
      </w:r>
      <w:r w:rsidRPr="005763A2">
        <w:rPr>
          <w:spacing w:val="-6"/>
          <w:szCs w:val="22"/>
          <w:vertAlign w:val="superscript"/>
          <w:lang w:val="ru-RU" w:eastAsia="ja-JP"/>
        </w:rPr>
        <w:t>–6</w:t>
      </w:r>
      <w:r w:rsidRPr="005763A2">
        <w:rPr>
          <w:spacing w:val="-6"/>
          <w:szCs w:val="22"/>
          <w:lang w:val="ru-RU" w:eastAsia="ja-JP"/>
        </w:rPr>
        <w:t>.</w:t>
      </w:r>
    </w:p>
    <w:p w14:paraId="2E6438B7" w14:textId="77777777" w:rsidR="001A4173" w:rsidRPr="005763A2" w:rsidRDefault="001A4173" w:rsidP="001A4173">
      <w:pPr>
        <w:pStyle w:val="Heading2"/>
        <w:rPr>
          <w:lang w:val="ru-RU"/>
        </w:rPr>
      </w:pPr>
      <w:r w:rsidRPr="005763A2">
        <w:rPr>
          <w:lang w:val="ru-RU" w:eastAsia="ja-JP"/>
        </w:rPr>
        <w:t>4</w:t>
      </w:r>
      <w:r w:rsidRPr="005763A2">
        <w:rPr>
          <w:lang w:val="ru-RU"/>
        </w:rPr>
        <w:t>.</w:t>
      </w:r>
      <w:r w:rsidRPr="005763A2">
        <w:rPr>
          <w:lang w:val="ru-RU" w:eastAsia="ja-JP"/>
        </w:rPr>
        <w:t>3</w:t>
      </w:r>
      <w:r w:rsidRPr="005763A2">
        <w:rPr>
          <w:lang w:val="ru-RU"/>
        </w:rPr>
        <w:tab/>
        <w:t>Скорость передачи данных</w:t>
      </w:r>
    </w:p>
    <w:p w14:paraId="55E07E66" w14:textId="77777777" w:rsidR="001A4173" w:rsidRPr="005763A2" w:rsidRDefault="001A4173" w:rsidP="001A4173">
      <w:pPr>
        <w:rPr>
          <w:lang w:val="ru-RU" w:eastAsia="ja-JP"/>
        </w:rPr>
      </w:pPr>
      <w:r w:rsidRPr="005763A2">
        <w:rPr>
          <w:lang w:val="ru-RU" w:eastAsia="ja-JP"/>
        </w:rPr>
        <w:t xml:space="preserve">Скорость передачи данных равна 100 Мбит/с. Различие между скоростью передачи данных и скоростью </w:t>
      </w:r>
      <w:r w:rsidRPr="005763A2">
        <w:rPr>
          <w:lang w:val="ru-RU"/>
        </w:rPr>
        <w:t xml:space="preserve">в канале </w:t>
      </w:r>
      <w:r w:rsidRPr="005763A2">
        <w:rPr>
          <w:lang w:val="ru-RU" w:eastAsia="ja-JP"/>
        </w:rPr>
        <w:t>передачи обусловлено применением схемы кодирования. См. п. 3.3.1.</w:t>
      </w:r>
    </w:p>
    <w:p w14:paraId="205DF88E" w14:textId="77777777" w:rsidR="001A4173" w:rsidRPr="005763A2" w:rsidRDefault="001A4173" w:rsidP="001A4173">
      <w:pPr>
        <w:pStyle w:val="Heading1"/>
        <w:rPr>
          <w:lang w:val="ru-RU"/>
        </w:rPr>
      </w:pPr>
      <w:r w:rsidRPr="005763A2">
        <w:rPr>
          <w:lang w:val="ru-RU" w:eastAsia="ja-JP"/>
        </w:rPr>
        <w:t>5</w:t>
      </w:r>
      <w:r w:rsidRPr="005763A2">
        <w:rPr>
          <w:lang w:val="ru-RU"/>
        </w:rPr>
        <w:tab/>
        <w:t>Синхронизация</w:t>
      </w:r>
    </w:p>
    <w:p w14:paraId="50152FD5" w14:textId="77777777" w:rsidR="001A4173" w:rsidRPr="005763A2" w:rsidRDefault="001A4173" w:rsidP="001A4173">
      <w:pPr>
        <w:rPr>
          <w:lang w:val="ru-RU" w:eastAsia="ja-JP"/>
        </w:rPr>
      </w:pPr>
      <w:r w:rsidRPr="005763A2">
        <w:rPr>
          <w:lang w:val="ru-RU" w:eastAsia="ja-JP"/>
        </w:rPr>
        <w:t>Данный раздел касается синхронизации отсчетов передатчиков и приемников относительно опорного сигнала синхронизации. Он не применяется только в случае соединения "главный-подчиненный".</w:t>
      </w:r>
    </w:p>
    <w:p w14:paraId="57D8ECD2" w14:textId="77777777" w:rsidR="001A4173" w:rsidRPr="005763A2" w:rsidRDefault="001A4173" w:rsidP="001A4173">
      <w:pPr>
        <w:rPr>
          <w:lang w:val="ru-RU" w:eastAsia="ja-JP"/>
        </w:rPr>
      </w:pPr>
      <w:r w:rsidRPr="005763A2">
        <w:rPr>
          <w:lang w:val="ru-RU" w:eastAsia="ja-JP"/>
        </w:rPr>
        <w:t>Более подробная информация находится также в разделе Библиография.</w:t>
      </w:r>
    </w:p>
    <w:p w14:paraId="38022A74" w14:textId="77777777" w:rsidR="001A4173" w:rsidRPr="005763A2" w:rsidRDefault="001A4173" w:rsidP="001A4173">
      <w:pPr>
        <w:pStyle w:val="Heading2"/>
        <w:rPr>
          <w:lang w:val="ru-RU"/>
        </w:rPr>
      </w:pPr>
      <w:r w:rsidRPr="005763A2">
        <w:rPr>
          <w:lang w:val="ru-RU" w:eastAsia="ja-JP"/>
        </w:rPr>
        <w:t>5</w:t>
      </w:r>
      <w:r w:rsidRPr="005763A2">
        <w:rPr>
          <w:lang w:val="ru-RU"/>
        </w:rPr>
        <w:t>.1</w:t>
      </w:r>
      <w:r w:rsidRPr="005763A2">
        <w:rPr>
          <w:lang w:val="ru-RU"/>
        </w:rPr>
        <w:tab/>
        <w:t>Дискретизация</w:t>
      </w:r>
    </w:p>
    <w:p w14:paraId="462368C6" w14:textId="77777777" w:rsidR="001A4173" w:rsidRPr="005763A2" w:rsidRDefault="001A4173" w:rsidP="001A4173">
      <w:pPr>
        <w:rPr>
          <w:lang w:val="ru-RU" w:eastAsia="ja-JP"/>
        </w:rPr>
      </w:pPr>
      <w:r w:rsidRPr="005763A2">
        <w:rPr>
          <w:lang w:val="ru-RU" w:eastAsia="ja-JP"/>
        </w:rPr>
        <w:t>Каждый передатчик и приемник получает независимо распространяемый опорный сигнал синхронизации.</w:t>
      </w:r>
    </w:p>
    <w:p w14:paraId="57775C74" w14:textId="77777777" w:rsidR="001A4173" w:rsidRPr="005763A2" w:rsidRDefault="001A4173" w:rsidP="001A4173">
      <w:pPr>
        <w:pStyle w:val="Heading2"/>
        <w:rPr>
          <w:lang w:val="ru-RU"/>
        </w:rPr>
      </w:pPr>
      <w:r w:rsidRPr="005763A2">
        <w:rPr>
          <w:lang w:val="ru-RU" w:eastAsia="ja-JP"/>
        </w:rPr>
        <w:t>5</w:t>
      </w:r>
      <w:r w:rsidRPr="005763A2">
        <w:rPr>
          <w:lang w:val="ru-RU"/>
        </w:rPr>
        <w:t>.</w:t>
      </w:r>
      <w:r w:rsidRPr="005763A2">
        <w:rPr>
          <w:lang w:val="ru-RU" w:eastAsia="ja-JP"/>
        </w:rPr>
        <w:t>2</w:t>
      </w:r>
      <w:r w:rsidRPr="005763A2">
        <w:rPr>
          <w:lang w:val="ru-RU"/>
        </w:rPr>
        <w:tab/>
        <w:t>Синхронизация дискретизации</w:t>
      </w:r>
    </w:p>
    <w:p w14:paraId="1922B6E5" w14:textId="77777777" w:rsidR="001A4173" w:rsidRPr="005763A2" w:rsidRDefault="001A4173" w:rsidP="001A4173">
      <w:pPr>
        <w:rPr>
          <w:lang w:val="ru-RU" w:eastAsia="ja-JP"/>
        </w:rPr>
      </w:pPr>
      <w:r w:rsidRPr="005763A2">
        <w:rPr>
          <w:lang w:val="ru-RU" w:eastAsia="ja-JP"/>
        </w:rPr>
        <w:t>Канал связи не предназначен для передачи информации с</w:t>
      </w:r>
      <w:r w:rsidRPr="005763A2">
        <w:rPr>
          <w:lang w:val="ru-RU"/>
        </w:rPr>
        <w:t>инхронизаци</w:t>
      </w:r>
      <w:r w:rsidRPr="005763A2">
        <w:rPr>
          <w:lang w:val="ru-RU" w:eastAsia="ja-JP"/>
        </w:rPr>
        <w:t>и дискретизации. Точная с</w:t>
      </w:r>
      <w:r w:rsidRPr="005763A2">
        <w:rPr>
          <w:lang w:val="ru-RU"/>
        </w:rPr>
        <w:t>инхронизация</w:t>
      </w:r>
      <w:r w:rsidRPr="005763A2">
        <w:rPr>
          <w:lang w:val="ru-RU" w:eastAsia="ja-JP"/>
        </w:rPr>
        <w:t xml:space="preserve"> присоединенного оборудования управляется при помощи независимо распространяемого опорного сигнала синхронизации, а не интерфейсом MADI.</w:t>
      </w:r>
    </w:p>
    <w:p w14:paraId="63CF201E" w14:textId="77777777" w:rsidR="001A4173" w:rsidRPr="005763A2" w:rsidRDefault="001A4173" w:rsidP="001A4173">
      <w:pPr>
        <w:pStyle w:val="Heading2"/>
        <w:rPr>
          <w:lang w:val="ru-RU"/>
        </w:rPr>
      </w:pPr>
      <w:r w:rsidRPr="005763A2">
        <w:rPr>
          <w:lang w:val="ru-RU" w:eastAsia="ja-JP"/>
        </w:rPr>
        <w:t>5</w:t>
      </w:r>
      <w:r w:rsidRPr="005763A2">
        <w:rPr>
          <w:lang w:val="ru-RU"/>
        </w:rPr>
        <w:t>.</w:t>
      </w:r>
      <w:r w:rsidRPr="005763A2">
        <w:rPr>
          <w:lang w:val="ru-RU" w:eastAsia="ja-JP"/>
        </w:rPr>
        <w:t>3</w:t>
      </w:r>
      <w:r w:rsidRPr="005763A2">
        <w:rPr>
          <w:lang w:val="ru-RU"/>
        </w:rPr>
        <w:tab/>
        <w:t>Время начала передаваемого кадра</w:t>
      </w:r>
    </w:p>
    <w:p w14:paraId="1C101031" w14:textId="77777777" w:rsidR="001A4173" w:rsidRPr="005763A2" w:rsidRDefault="001A4173" w:rsidP="001A4173">
      <w:pPr>
        <w:rPr>
          <w:lang w:val="ru-RU" w:eastAsia="ja-JP"/>
        </w:rPr>
      </w:pPr>
      <w:r w:rsidRPr="005763A2">
        <w:rPr>
          <w:lang w:val="ru-RU" w:eastAsia="ja-JP"/>
        </w:rPr>
        <w:t>Для того чтобы поддерживать постоянное время задержки, время начала выходного кадра передатчика должно находиться в пределах ±5% от периода дискретизации эталонного времени, определенного предоставленным извне опорным сигналом синхронизации передатчика.</w:t>
      </w:r>
    </w:p>
    <w:p w14:paraId="2F49F3DB" w14:textId="77777777" w:rsidR="001A4173" w:rsidRPr="005763A2" w:rsidRDefault="001A4173" w:rsidP="001A4173">
      <w:pPr>
        <w:pStyle w:val="Heading2"/>
        <w:rPr>
          <w:lang w:val="ru-RU"/>
        </w:rPr>
      </w:pPr>
      <w:r w:rsidRPr="005763A2">
        <w:rPr>
          <w:lang w:val="ru-RU" w:eastAsia="ja-JP"/>
        </w:rPr>
        <w:lastRenderedPageBreak/>
        <w:t>5</w:t>
      </w:r>
      <w:r w:rsidRPr="005763A2">
        <w:rPr>
          <w:lang w:val="ru-RU"/>
        </w:rPr>
        <w:t>.</w:t>
      </w:r>
      <w:r w:rsidRPr="005763A2">
        <w:rPr>
          <w:lang w:val="ru-RU" w:eastAsia="ja-JP"/>
        </w:rPr>
        <w:t>4</w:t>
      </w:r>
      <w:r w:rsidRPr="005763A2">
        <w:rPr>
          <w:lang w:val="ru-RU"/>
        </w:rPr>
        <w:tab/>
        <w:t>Время начала принятого кадра</w:t>
      </w:r>
    </w:p>
    <w:p w14:paraId="431CDA0C" w14:textId="64208EF0" w:rsidR="001A4173" w:rsidRPr="005763A2" w:rsidRDefault="001A4173" w:rsidP="001A4173">
      <w:pPr>
        <w:rPr>
          <w:lang w:val="ru-RU" w:eastAsia="ja-JP"/>
        </w:rPr>
      </w:pPr>
      <w:r w:rsidRPr="005763A2">
        <w:rPr>
          <w:lang w:val="ru-RU" w:eastAsia="ja-JP"/>
        </w:rPr>
        <w:t>Приемник должен иметь возможность правильной интерпретации сигнала с любой фазой, относительно периода дискретизации полученного извне опорного сигнала синхронизации передатчика. Постоянное время задержки должно поддерживаться при помощи сигнала, время начала кадра которого находится в переделах ±25% от периода дискретизации эталонного времени, определенного полученным извне опорным сигналом синхронизации передатчика.</w:t>
      </w:r>
    </w:p>
    <w:p w14:paraId="44E5CEC2" w14:textId="77777777" w:rsidR="001A4173" w:rsidRPr="005763A2" w:rsidRDefault="001A4173" w:rsidP="001A4173">
      <w:pPr>
        <w:pStyle w:val="Heading1"/>
        <w:rPr>
          <w:lang w:val="ru-RU"/>
        </w:rPr>
      </w:pPr>
      <w:r w:rsidRPr="005763A2">
        <w:rPr>
          <w:lang w:val="ru-RU" w:eastAsia="ja-JP"/>
        </w:rPr>
        <w:t>6</w:t>
      </w:r>
      <w:r w:rsidRPr="005763A2">
        <w:rPr>
          <w:lang w:val="ru-RU"/>
        </w:rPr>
        <w:tab/>
        <w:t>Электрические характеристики</w:t>
      </w:r>
    </w:p>
    <w:p w14:paraId="3F39BE7F" w14:textId="77777777" w:rsidR="001A4173" w:rsidRPr="005763A2" w:rsidRDefault="001A4173" w:rsidP="001A4173">
      <w:pPr>
        <w:rPr>
          <w:lang w:val="ru-RU" w:eastAsia="ja-JP"/>
        </w:rPr>
      </w:pPr>
      <w:r w:rsidRPr="005763A2">
        <w:rPr>
          <w:lang w:val="ru-RU" w:eastAsia="ja-JP"/>
        </w:rPr>
        <w:t>Средой передачи является либо коаксиальный кабель сопротивлением 75 Ом (см. п. 6.1), либо волоконно-оптический кабель (см. п. 6.2). Для описания характеристик передачи данные на входе декодера заменяются сигналом псевдослучайного генератора данных с длиной последовательности, равной как минимум 2</w:t>
      </w:r>
      <w:r w:rsidRPr="005763A2">
        <w:rPr>
          <w:vertAlign w:val="superscript"/>
          <w:lang w:val="ru-RU" w:eastAsia="ja-JP"/>
        </w:rPr>
        <w:t>16</w:t>
      </w:r>
      <w:r w:rsidRPr="005763A2">
        <w:rPr>
          <w:lang w:val="ru-RU" w:eastAsia="ja-JP"/>
        </w:rPr>
        <w:t> − 1.</w:t>
      </w:r>
    </w:p>
    <w:p w14:paraId="254DD5B2" w14:textId="77777777" w:rsidR="001A4173" w:rsidRPr="005763A2" w:rsidRDefault="001A4173" w:rsidP="001A4173">
      <w:pPr>
        <w:pStyle w:val="Note"/>
        <w:rPr>
          <w:lang w:val="ru-RU" w:eastAsia="ja-JP"/>
        </w:rPr>
      </w:pPr>
      <w:r w:rsidRPr="005763A2">
        <w:rPr>
          <w:iCs/>
          <w:lang w:val="ru-RU"/>
        </w:rPr>
        <w:t>ПРИМЕЧАНИЕ. –</w:t>
      </w:r>
      <w:r w:rsidRPr="005763A2">
        <w:rPr>
          <w:lang w:val="ru-RU"/>
        </w:rPr>
        <w:t> Случайные данные используются до кодера, преобразующего 4 бита в 5 битов, для того чтобы точно представить сигналы, которые, скорее всего, будут появляться в обычной передаче.</w:t>
      </w:r>
    </w:p>
    <w:p w14:paraId="360BD30C" w14:textId="77777777" w:rsidR="001A4173" w:rsidRPr="005763A2" w:rsidRDefault="001A4173" w:rsidP="001A4173">
      <w:pPr>
        <w:pStyle w:val="Heading2"/>
        <w:rPr>
          <w:lang w:val="ru-RU"/>
        </w:rPr>
      </w:pPr>
      <w:r w:rsidRPr="005763A2">
        <w:rPr>
          <w:lang w:val="ru-RU" w:eastAsia="ja-JP"/>
        </w:rPr>
        <w:t>6</w:t>
      </w:r>
      <w:r w:rsidRPr="005763A2">
        <w:rPr>
          <w:lang w:val="ru-RU"/>
        </w:rPr>
        <w:t>.</w:t>
      </w:r>
      <w:r w:rsidRPr="005763A2">
        <w:rPr>
          <w:lang w:val="ru-RU" w:eastAsia="ja-JP"/>
        </w:rPr>
        <w:t>1</w:t>
      </w:r>
      <w:r w:rsidRPr="005763A2">
        <w:rPr>
          <w:lang w:val="ru-RU"/>
        </w:rPr>
        <w:tab/>
        <w:t>Коаксиальный кабель</w:t>
      </w:r>
    </w:p>
    <w:p w14:paraId="7EAC54D6"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1</w:t>
      </w:r>
      <w:r w:rsidRPr="005763A2">
        <w:rPr>
          <w:lang w:val="ru-RU"/>
        </w:rPr>
        <w:tab/>
        <w:t>Передатчик</w:t>
      </w:r>
    </w:p>
    <w:p w14:paraId="343FA202" w14:textId="77777777" w:rsidR="001A4173" w:rsidRPr="005763A2" w:rsidRDefault="001A4173" w:rsidP="001A4173">
      <w:pPr>
        <w:pStyle w:val="Heading4"/>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1.1</w:t>
      </w:r>
      <w:r w:rsidRPr="005763A2">
        <w:rPr>
          <w:lang w:val="ru-RU"/>
        </w:rPr>
        <w:tab/>
        <w:t>Переходной строчный трансформатор</w:t>
      </w:r>
    </w:p>
    <w:p w14:paraId="083701C5" w14:textId="77777777" w:rsidR="001A4173" w:rsidRPr="005763A2" w:rsidRDefault="001A4173" w:rsidP="001A4173">
      <w:pPr>
        <w:rPr>
          <w:lang w:val="ru-RU" w:eastAsia="ja-JP"/>
        </w:rPr>
      </w:pPr>
      <w:r w:rsidRPr="005763A2">
        <w:rPr>
          <w:lang w:val="ru-RU" w:eastAsia="ja-JP"/>
        </w:rPr>
        <w:t>Переходной строчный трансформатор имеет одностанционное устройство вывода с выходным полным сопротивлением, равным 75 Ом ± 2 Ом. Соединение между, например, передатчиком сигнала эмитерно-связанной логики (ECL) и коаксиальным кабелем можно создать при помощи показанных на рисунке 6 схем.</w:t>
      </w:r>
    </w:p>
    <w:p w14:paraId="414B8A47" w14:textId="77777777" w:rsidR="001A4173" w:rsidRPr="005763A2" w:rsidRDefault="001A4173" w:rsidP="001A4173">
      <w:pPr>
        <w:pStyle w:val="FigureNo"/>
        <w:rPr>
          <w:lang w:val="ru-RU" w:eastAsia="ja-JP"/>
        </w:rPr>
      </w:pPr>
      <w:r w:rsidRPr="005763A2">
        <w:rPr>
          <w:lang w:val="ru-RU"/>
        </w:rPr>
        <w:t>РИСУНОК </w:t>
      </w:r>
      <w:r w:rsidRPr="005763A2">
        <w:rPr>
          <w:lang w:val="ru-RU" w:eastAsia="ja-JP"/>
        </w:rPr>
        <w:t>6</w:t>
      </w:r>
    </w:p>
    <w:p w14:paraId="0A04A9FA" w14:textId="77777777" w:rsidR="001A4173" w:rsidRPr="005763A2" w:rsidRDefault="001A4173" w:rsidP="001A4173">
      <w:pPr>
        <w:pStyle w:val="Figuretitle"/>
        <w:spacing w:after="240"/>
        <w:rPr>
          <w:lang w:val="ru-RU"/>
        </w:rPr>
      </w:pPr>
      <w:r w:rsidRPr="005763A2">
        <w:rPr>
          <w:lang w:val="ru-RU"/>
        </w:rPr>
        <w:t>Буфер схемы передатчика MADI (информативный)</w:t>
      </w:r>
    </w:p>
    <w:p w14:paraId="6FF989AD" w14:textId="77777777" w:rsidR="001A4173" w:rsidRPr="005763A2" w:rsidRDefault="001A4173" w:rsidP="001A4173">
      <w:pPr>
        <w:pStyle w:val="Figure"/>
        <w:rPr>
          <w:lang w:val="ru-RU"/>
        </w:rPr>
      </w:pPr>
      <w:r w:rsidRPr="005763A2">
        <w:rPr>
          <w:noProof/>
          <w:lang w:val="ru-RU"/>
        </w:rPr>
        <w:drawing>
          <wp:inline distT="0" distB="0" distL="0" distR="0" wp14:anchorId="768AD5A1" wp14:editId="4732679E">
            <wp:extent cx="6120765" cy="2159000"/>
            <wp:effectExtent l="0" t="0" r="0" b="0"/>
            <wp:docPr id="4" name="Picture 4"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ircui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765" cy="2159000"/>
                    </a:xfrm>
                    <a:prstGeom prst="rect">
                      <a:avLst/>
                    </a:prstGeom>
                  </pic:spPr>
                </pic:pic>
              </a:graphicData>
            </a:graphic>
          </wp:inline>
        </w:drawing>
      </w:r>
    </w:p>
    <w:p w14:paraId="532391FB" w14:textId="77777777" w:rsidR="001A4173" w:rsidRPr="005763A2" w:rsidRDefault="001A4173" w:rsidP="001A4173">
      <w:pPr>
        <w:rPr>
          <w:lang w:val="ru-RU" w:eastAsia="ja-JP"/>
        </w:rPr>
      </w:pPr>
      <w:r w:rsidRPr="005763A2">
        <w:rPr>
          <w:i/>
          <w:iCs/>
          <w:lang w:val="ru-RU" w:eastAsia="ja-JP"/>
        </w:rPr>
        <w:t>Примечание к рисунку 6</w:t>
      </w:r>
      <w:r w:rsidRPr="005763A2">
        <w:rPr>
          <w:lang w:val="ru-RU" w:eastAsia="ja-JP"/>
        </w:rPr>
        <w:t>. − Для того чтобы указать сопротивление, выражаемое цифровыми значениями, в кодировке, в электрическом применении обычно используют такие множества и подмножества, как миллиомы, килоомы и мегаомы.</w:t>
      </w:r>
    </w:p>
    <w:p w14:paraId="16A425D3" w14:textId="77777777" w:rsidR="001A4173" w:rsidRPr="005763A2" w:rsidRDefault="001A4173" w:rsidP="001A4173">
      <w:pPr>
        <w:rPr>
          <w:lang w:val="ru-RU" w:eastAsia="ja-JP"/>
        </w:rPr>
      </w:pPr>
      <w:r w:rsidRPr="005763A2">
        <w:rPr>
          <w:lang w:val="ru-RU" w:eastAsia="ja-JP"/>
        </w:rPr>
        <w:tab/>
        <w:t>"R" отражает положение десятичной точки:</w:t>
      </w:r>
    </w:p>
    <w:p w14:paraId="324BC8C0" w14:textId="77777777" w:rsidR="001A4173" w:rsidRPr="005763A2" w:rsidRDefault="001A4173" w:rsidP="001A4173">
      <w:pPr>
        <w:rPr>
          <w:lang w:val="ru-RU" w:eastAsia="ja-JP"/>
        </w:rPr>
      </w:pPr>
      <w:r w:rsidRPr="005763A2">
        <w:rPr>
          <w:lang w:val="ru-RU" w:eastAsia="ja-JP"/>
        </w:rPr>
        <w:tab/>
        <w:t>"470R" = 470 Ом, "4K7" = 4,7 кОм, "47K" = 47 кОм, "4M7" = 4,7 мОм.</w:t>
      </w:r>
    </w:p>
    <w:p w14:paraId="206130F7" w14:textId="77777777" w:rsidR="001A4173" w:rsidRPr="005763A2" w:rsidRDefault="001A4173" w:rsidP="001A4173">
      <w:pPr>
        <w:ind w:left="794" w:hanging="794"/>
        <w:rPr>
          <w:lang w:val="ru-RU"/>
        </w:rPr>
      </w:pPr>
      <w:r w:rsidRPr="005763A2">
        <w:rPr>
          <w:lang w:val="ru-RU" w:eastAsia="ja-JP"/>
        </w:rPr>
        <w:tab/>
        <w:t>1N4148 является стандартным небольшим силиконовым сигнальным диодом, используемым в процессе сигнализации.</w:t>
      </w:r>
    </w:p>
    <w:p w14:paraId="4BA02495" w14:textId="77777777" w:rsidR="001A4173" w:rsidRPr="005763A2" w:rsidRDefault="001A4173" w:rsidP="001A4173">
      <w:pPr>
        <w:pStyle w:val="Heading4"/>
        <w:rPr>
          <w:lang w:val="ru-RU"/>
        </w:rPr>
      </w:pPr>
      <w:r w:rsidRPr="005763A2">
        <w:rPr>
          <w:lang w:val="ru-RU" w:eastAsia="ja-JP"/>
        </w:rPr>
        <w:lastRenderedPageBreak/>
        <w:t>6</w:t>
      </w:r>
      <w:r w:rsidRPr="005763A2">
        <w:rPr>
          <w:lang w:val="ru-RU"/>
        </w:rPr>
        <w:t>.</w:t>
      </w:r>
      <w:r w:rsidRPr="005763A2">
        <w:rPr>
          <w:lang w:val="ru-RU" w:eastAsia="ja-JP"/>
        </w:rPr>
        <w:t>1</w:t>
      </w:r>
      <w:r w:rsidRPr="005763A2">
        <w:rPr>
          <w:lang w:val="ru-RU"/>
        </w:rPr>
        <w:t>.</w:t>
      </w:r>
      <w:r w:rsidRPr="005763A2">
        <w:rPr>
          <w:lang w:val="ru-RU" w:eastAsia="ja-JP"/>
        </w:rPr>
        <w:t>1.3</w:t>
      </w:r>
      <w:r w:rsidRPr="005763A2">
        <w:rPr>
          <w:lang w:val="ru-RU"/>
        </w:rPr>
        <w:tab/>
        <w:t>Пиковый выходной сигнал</w:t>
      </w:r>
    </w:p>
    <w:p w14:paraId="59A85273" w14:textId="77777777" w:rsidR="001A4173" w:rsidRPr="005763A2" w:rsidRDefault="001A4173" w:rsidP="001A4173">
      <w:pPr>
        <w:rPr>
          <w:lang w:val="ru-RU" w:eastAsia="ja-JP"/>
        </w:rPr>
      </w:pPr>
      <w:r w:rsidRPr="005763A2">
        <w:rPr>
          <w:lang w:val="ru-RU" w:eastAsia="ja-JP"/>
        </w:rPr>
        <w:t>Размах выходного напряжения на нагрузке с сопротивлением 75 Ом должен находиться в пределах между 0,3 В и 0,6 В.</w:t>
      </w:r>
    </w:p>
    <w:p w14:paraId="296FFC51" w14:textId="77777777" w:rsidR="001A4173" w:rsidRPr="005763A2" w:rsidRDefault="001A4173" w:rsidP="001A4173">
      <w:pPr>
        <w:pStyle w:val="Heading4"/>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1.4</w:t>
      </w:r>
      <w:r w:rsidRPr="005763A2">
        <w:rPr>
          <w:lang w:val="ru-RU"/>
        </w:rPr>
        <w:tab/>
        <w:t>Периоды нарастания и спада</w:t>
      </w:r>
    </w:p>
    <w:p w14:paraId="482F708A" w14:textId="77777777" w:rsidR="001A4173" w:rsidRPr="005763A2" w:rsidRDefault="001A4173" w:rsidP="001A4173">
      <w:pPr>
        <w:rPr>
          <w:lang w:val="ru-RU" w:eastAsia="ja-JP"/>
        </w:rPr>
      </w:pPr>
      <w:r w:rsidRPr="005763A2">
        <w:rPr>
          <w:lang w:val="ru-RU" w:eastAsia="ja-JP"/>
        </w:rPr>
        <w:t>Когда выходной сигнал поступает на нагрузку с сопротивлением 75, периоды нарастания и спада, измеренные между точками с 20% и 80% амплитуды, не должны превышать 3 нс и быть менее 1 нс, а относительная разница синхронизации для точек средней амплитуды не должна превышать ±0,5 нс.</w:t>
      </w:r>
    </w:p>
    <w:p w14:paraId="5EFD320D"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2</w:t>
      </w:r>
      <w:r w:rsidRPr="005763A2">
        <w:rPr>
          <w:lang w:val="ru-RU"/>
        </w:rPr>
        <w:tab/>
        <w:t>Приемник</w:t>
      </w:r>
    </w:p>
    <w:p w14:paraId="32760759" w14:textId="77777777" w:rsidR="001A4173" w:rsidRPr="005763A2" w:rsidRDefault="001A4173" w:rsidP="001A4173">
      <w:pPr>
        <w:pStyle w:val="Heading4"/>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2.1</w:t>
      </w:r>
      <w:r w:rsidRPr="005763A2">
        <w:rPr>
          <w:lang w:val="ru-RU"/>
        </w:rPr>
        <w:tab/>
        <w:t>Глаз-диаграмма</w:t>
      </w:r>
    </w:p>
    <w:p w14:paraId="7504A703" w14:textId="77777777" w:rsidR="001A4173" w:rsidRPr="005763A2" w:rsidRDefault="001A4173" w:rsidP="001A4173">
      <w:pPr>
        <w:rPr>
          <w:lang w:val="ru-RU" w:eastAsia="ja-JP"/>
        </w:rPr>
      </w:pPr>
      <w:r w:rsidRPr="005763A2">
        <w:rPr>
          <w:lang w:val="ru-RU" w:eastAsia="ja-JP"/>
        </w:rPr>
        <w:t>Глаз-диаграмма, представленная характеристиками на рисунке 7, показывает диапазон сигналов на входных зажимах, которые требуется декодировать при помощи согласованного приемника.</w:t>
      </w:r>
    </w:p>
    <w:p w14:paraId="4E881B72" w14:textId="77777777" w:rsidR="001A4173" w:rsidRPr="005763A2" w:rsidRDefault="001A4173" w:rsidP="001A4173">
      <w:pPr>
        <w:pStyle w:val="FigureNo"/>
        <w:rPr>
          <w:lang w:val="ru-RU" w:eastAsia="ja-JP"/>
        </w:rPr>
      </w:pPr>
      <w:r w:rsidRPr="005763A2">
        <w:rPr>
          <w:lang w:val="ru-RU"/>
        </w:rPr>
        <w:t>РИСУНОК </w:t>
      </w:r>
      <w:r w:rsidRPr="005763A2">
        <w:rPr>
          <w:lang w:val="ru-RU" w:eastAsia="ja-JP"/>
        </w:rPr>
        <w:t>7</w:t>
      </w:r>
    </w:p>
    <w:p w14:paraId="5691B9E8" w14:textId="77777777" w:rsidR="001A4173" w:rsidRPr="005763A2" w:rsidRDefault="001A4173" w:rsidP="001A4173">
      <w:pPr>
        <w:pStyle w:val="Figuretitle"/>
        <w:rPr>
          <w:lang w:val="ru-RU" w:eastAsia="ja-JP"/>
        </w:rPr>
      </w:pPr>
      <w:r w:rsidRPr="005763A2">
        <w:rPr>
          <w:lang w:val="ru-RU"/>
        </w:rPr>
        <w:t>Глаз-диаграмма для максимального и минимального входных сигналов:</w:t>
      </w:r>
      <w:r w:rsidRPr="005763A2">
        <w:rPr>
          <w:lang w:val="ru-RU"/>
        </w:rPr>
        <w:br/>
      </w:r>
      <w:r w:rsidRPr="005763A2">
        <w:rPr>
          <w:i/>
          <w:lang w:val="ru-RU"/>
        </w:rPr>
        <w:t>t</w:t>
      </w:r>
      <w:r w:rsidRPr="005763A2">
        <w:rPr>
          <w:rFonts w:asciiTheme="majorBidi" w:hAnsiTheme="majorBidi" w:cstheme="majorBidi"/>
          <w:i/>
          <w:iCs/>
          <w:vertAlign w:val="subscript"/>
          <w:lang w:val="ru-RU"/>
        </w:rPr>
        <w:t>ном</w:t>
      </w:r>
      <w:r w:rsidRPr="005763A2">
        <w:rPr>
          <w:lang w:val="ru-RU"/>
        </w:rPr>
        <w:t xml:space="preserve"> = 8</w:t>
      </w:r>
      <w:r w:rsidRPr="005763A2">
        <w:rPr>
          <w:lang w:val="ru-RU" w:eastAsia="ja-JP"/>
        </w:rPr>
        <w:t xml:space="preserve"> нс</w:t>
      </w:r>
      <w:r w:rsidRPr="005763A2">
        <w:rPr>
          <w:lang w:val="ru-RU"/>
        </w:rPr>
        <w:t xml:space="preserve">; </w:t>
      </w:r>
      <w:r w:rsidRPr="005763A2">
        <w:rPr>
          <w:i/>
          <w:lang w:val="ru-RU"/>
        </w:rPr>
        <w:t>t</w:t>
      </w:r>
      <w:r w:rsidRPr="005763A2">
        <w:rPr>
          <w:rFonts w:asciiTheme="majorBidi" w:hAnsiTheme="majorBidi" w:cstheme="majorBidi"/>
          <w:i/>
          <w:iCs/>
          <w:vertAlign w:val="subscript"/>
          <w:lang w:val="ru-RU"/>
        </w:rPr>
        <w:t>мин</w:t>
      </w:r>
      <w:r w:rsidRPr="005763A2">
        <w:rPr>
          <w:lang w:val="ru-RU"/>
        </w:rPr>
        <w:t xml:space="preserve"> = 6</w:t>
      </w:r>
      <w:r w:rsidRPr="005763A2">
        <w:rPr>
          <w:lang w:val="ru-RU" w:eastAsia="ja-JP"/>
        </w:rPr>
        <w:t xml:space="preserve"> нс</w:t>
      </w:r>
      <w:r w:rsidRPr="005763A2">
        <w:rPr>
          <w:lang w:val="ru-RU"/>
        </w:rPr>
        <w:t xml:space="preserve">; </w:t>
      </w:r>
      <w:r w:rsidRPr="005763A2">
        <w:rPr>
          <w:i/>
          <w:lang w:val="ru-RU"/>
        </w:rPr>
        <w:t>V</w:t>
      </w:r>
      <w:r w:rsidRPr="005763A2">
        <w:rPr>
          <w:rFonts w:asciiTheme="majorBidi" w:hAnsiTheme="majorBidi" w:cstheme="majorBidi"/>
          <w:i/>
          <w:iCs/>
          <w:vertAlign w:val="subscript"/>
          <w:lang w:val="ru-RU"/>
        </w:rPr>
        <w:t>макс</w:t>
      </w:r>
      <w:r w:rsidRPr="005763A2">
        <w:rPr>
          <w:lang w:val="ru-RU"/>
        </w:rPr>
        <w:t xml:space="preserve"> =</w:t>
      </w:r>
      <w:r w:rsidRPr="005763A2">
        <w:rPr>
          <w:lang w:val="ru-RU" w:eastAsia="ja-JP"/>
        </w:rPr>
        <w:t xml:space="preserve"> </w:t>
      </w:r>
      <w:r w:rsidRPr="005763A2">
        <w:rPr>
          <w:lang w:val="ru-RU"/>
        </w:rPr>
        <w:t>0,6</w:t>
      </w:r>
      <w:r w:rsidRPr="005763A2">
        <w:rPr>
          <w:lang w:val="ru-RU" w:eastAsia="ja-JP"/>
        </w:rPr>
        <w:t xml:space="preserve"> В</w:t>
      </w:r>
      <w:r w:rsidRPr="005763A2">
        <w:rPr>
          <w:lang w:val="ru-RU"/>
        </w:rPr>
        <w:t xml:space="preserve">; </w:t>
      </w:r>
      <w:r w:rsidRPr="005763A2">
        <w:rPr>
          <w:i/>
          <w:lang w:val="ru-RU"/>
        </w:rPr>
        <w:t>V</w:t>
      </w:r>
      <w:r w:rsidRPr="005763A2">
        <w:rPr>
          <w:rFonts w:asciiTheme="majorBidi" w:hAnsiTheme="majorBidi" w:cstheme="majorBidi"/>
          <w:i/>
          <w:iCs/>
          <w:vertAlign w:val="subscript"/>
          <w:lang w:val="ru-RU"/>
        </w:rPr>
        <w:t>мин</w:t>
      </w:r>
      <w:r w:rsidRPr="005763A2">
        <w:rPr>
          <w:lang w:val="ru-RU"/>
        </w:rPr>
        <w:t xml:space="preserve"> = 0,15</w:t>
      </w:r>
      <w:r w:rsidRPr="005763A2">
        <w:rPr>
          <w:lang w:val="ru-RU" w:eastAsia="ja-JP"/>
        </w:rPr>
        <w:t xml:space="preserve"> В</w:t>
      </w:r>
    </w:p>
    <w:p w14:paraId="2F95DCCA" w14:textId="77777777" w:rsidR="001A4173" w:rsidRPr="005763A2" w:rsidRDefault="001A4173" w:rsidP="001A4173">
      <w:pPr>
        <w:pStyle w:val="Figure"/>
        <w:rPr>
          <w:lang w:val="ru-RU" w:eastAsia="ja-JP"/>
        </w:rPr>
      </w:pPr>
      <w:r w:rsidRPr="005763A2">
        <w:rPr>
          <w:lang w:val="ru-RU"/>
        </w:rPr>
        <w:object w:dxaOrig="5225" w:dyaOrig="4553" w14:anchorId="26BCA740">
          <v:shape id="_x0000_i1028" type="#_x0000_t75" style="width:285.5pt;height:248.9pt" o:ole="" o:allowoverlap="f">
            <v:imagedata r:id="rId25" o:title=""/>
          </v:shape>
          <o:OLEObject Type="Embed" ProgID="CorelDRAW.Graphic.14" ShapeID="_x0000_i1028" DrawAspect="Content" ObjectID="_1771683474" r:id="rId26"/>
        </w:object>
      </w:r>
    </w:p>
    <w:p w14:paraId="2343ED41"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3</w:t>
      </w:r>
      <w:r w:rsidRPr="005763A2">
        <w:rPr>
          <w:lang w:val="ru-RU"/>
        </w:rPr>
        <w:tab/>
        <w:t>Кабель</w:t>
      </w:r>
    </w:p>
    <w:p w14:paraId="7FF18F1B" w14:textId="77777777" w:rsidR="001A4173" w:rsidRPr="005763A2" w:rsidRDefault="001A4173" w:rsidP="001A4173">
      <w:pPr>
        <w:rPr>
          <w:lang w:val="ru-RU" w:eastAsia="ja-JP"/>
        </w:rPr>
      </w:pPr>
      <w:r w:rsidRPr="005763A2">
        <w:rPr>
          <w:lang w:val="ru-RU" w:eastAsia="ja-JP"/>
        </w:rPr>
        <w:t>Коаксиальный кабель должен иметь характеристическое сопротивление 75 Ом ± 2 Ом.</w:t>
      </w:r>
    </w:p>
    <w:p w14:paraId="710BFD5C"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4</w:t>
      </w:r>
      <w:r w:rsidRPr="005763A2">
        <w:rPr>
          <w:lang w:val="ru-RU"/>
        </w:rPr>
        <w:tab/>
        <w:t>Разъемы</w:t>
      </w:r>
    </w:p>
    <w:p w14:paraId="7403AAAE" w14:textId="77777777" w:rsidR="001A4173" w:rsidRPr="005763A2" w:rsidRDefault="001A4173" w:rsidP="001A4173">
      <w:pPr>
        <w:rPr>
          <w:lang w:val="ru-RU" w:eastAsia="ja-JP"/>
        </w:rPr>
      </w:pPr>
      <w:r w:rsidRPr="005763A2">
        <w:rPr>
          <w:lang w:val="ru-RU" w:eastAsia="ja-JP"/>
        </w:rPr>
        <w:t>Везде используются разъемы BNC, указанные в МЭК 61169-8</w:t>
      </w:r>
      <w:r w:rsidRPr="005763A2">
        <w:rPr>
          <w:rStyle w:val="FootnoteReference"/>
          <w:lang w:val="ru-RU" w:eastAsia="ja-JP"/>
        </w:rPr>
        <w:footnoteReference w:id="1"/>
      </w:r>
      <w:r w:rsidRPr="005763A2">
        <w:rPr>
          <w:lang w:val="ru-RU" w:eastAsia="ja-JP"/>
        </w:rPr>
        <w:t>.</w:t>
      </w:r>
    </w:p>
    <w:p w14:paraId="4BB7C394" w14:textId="77777777" w:rsidR="001A4173" w:rsidRPr="005763A2" w:rsidRDefault="001A4173" w:rsidP="001A4173">
      <w:pPr>
        <w:pStyle w:val="Note"/>
        <w:rPr>
          <w:lang w:val="ru-RU"/>
        </w:rPr>
      </w:pPr>
      <w:r w:rsidRPr="005763A2">
        <w:rPr>
          <w:iCs/>
          <w:lang w:val="ru-RU"/>
        </w:rPr>
        <w:t>ПРИМЕЧАНИЕ. –</w:t>
      </w:r>
      <w:r w:rsidRPr="005763A2">
        <w:rPr>
          <w:lang w:val="ru-RU"/>
        </w:rPr>
        <w:t xml:space="preserve"> Радиочастотные </w:t>
      </w:r>
      <w:r w:rsidRPr="005763A2">
        <w:rPr>
          <w:lang w:val="ru-RU" w:eastAsia="ja-JP"/>
        </w:rPr>
        <w:t xml:space="preserve">разъемы </w:t>
      </w:r>
      <w:r w:rsidRPr="005763A2">
        <w:rPr>
          <w:lang w:val="ru-RU"/>
        </w:rPr>
        <w:t>МЭК 61169-8 –</w:t>
      </w:r>
      <w:r w:rsidRPr="005763A2">
        <w:rPr>
          <w:lang w:val="ru-RU" w:eastAsia="ja-JP"/>
        </w:rPr>
        <w:t xml:space="preserve"> Часть </w:t>
      </w:r>
      <w:r w:rsidRPr="005763A2">
        <w:rPr>
          <w:lang w:val="ru-RU"/>
        </w:rPr>
        <w:t>8:</w:t>
      </w:r>
      <w:r w:rsidRPr="005763A2">
        <w:rPr>
          <w:lang w:val="ru-RU" w:eastAsia="ja-JP"/>
        </w:rPr>
        <w:t xml:space="preserve"> РЧ коаксиальные разъемы с внутренним диаметром внешнего проводника 6,5 мм (0,256 дюйма) со штыковым замком – Характеристическое сопротивление 50 Ом (тип BNC).</w:t>
      </w:r>
    </w:p>
    <w:p w14:paraId="63D6F408" w14:textId="77777777" w:rsidR="001A4173" w:rsidRPr="005763A2" w:rsidRDefault="001A4173" w:rsidP="001A4173">
      <w:pPr>
        <w:pStyle w:val="Heading3"/>
        <w:rPr>
          <w:lang w:val="ru-RU"/>
        </w:rPr>
      </w:pPr>
      <w:r w:rsidRPr="005763A2">
        <w:rPr>
          <w:lang w:val="ru-RU" w:eastAsia="ja-JP"/>
        </w:rPr>
        <w:lastRenderedPageBreak/>
        <w:t>6</w:t>
      </w:r>
      <w:r w:rsidRPr="005763A2">
        <w:rPr>
          <w:lang w:val="ru-RU"/>
        </w:rPr>
        <w:t>.</w:t>
      </w:r>
      <w:r w:rsidRPr="005763A2">
        <w:rPr>
          <w:lang w:val="ru-RU" w:eastAsia="ja-JP"/>
        </w:rPr>
        <w:t>1</w:t>
      </w:r>
      <w:r w:rsidRPr="005763A2">
        <w:rPr>
          <w:lang w:val="ru-RU"/>
        </w:rPr>
        <w:t>.</w:t>
      </w:r>
      <w:r w:rsidRPr="005763A2">
        <w:rPr>
          <w:lang w:val="ru-RU" w:eastAsia="ja-JP"/>
        </w:rPr>
        <w:t>5</w:t>
      </w:r>
      <w:r w:rsidRPr="005763A2">
        <w:rPr>
          <w:lang w:val="ru-RU"/>
        </w:rPr>
        <w:tab/>
        <w:t>Пример схемы интерфейса (информативный)</w:t>
      </w:r>
    </w:p>
    <w:p w14:paraId="485CCCFE" w14:textId="77777777" w:rsidR="001A4173" w:rsidRPr="005763A2" w:rsidRDefault="001A4173" w:rsidP="001A4173">
      <w:pPr>
        <w:rPr>
          <w:lang w:val="ru-RU" w:eastAsia="ja-JP"/>
        </w:rPr>
      </w:pPr>
      <w:r w:rsidRPr="005763A2">
        <w:rPr>
          <w:lang w:val="ru-RU" w:eastAsia="ja-JP"/>
        </w:rPr>
        <w:t>Соединение между средой коаксиального кабеля и симметричным сигналом ECL можно создать при помощи схемы, показанной на рисунке 8.</w:t>
      </w:r>
    </w:p>
    <w:p w14:paraId="2B31104E" w14:textId="77777777" w:rsidR="001A4173" w:rsidRPr="005763A2" w:rsidRDefault="001A4173" w:rsidP="001A4173">
      <w:pPr>
        <w:pStyle w:val="FigureNo"/>
        <w:rPr>
          <w:lang w:val="ru-RU" w:eastAsia="ja-JP"/>
        </w:rPr>
      </w:pPr>
      <w:r w:rsidRPr="005763A2">
        <w:rPr>
          <w:lang w:val="ru-RU"/>
        </w:rPr>
        <w:t>РИСУНОК </w:t>
      </w:r>
      <w:r w:rsidRPr="005763A2">
        <w:rPr>
          <w:lang w:val="ru-RU" w:eastAsia="ja-JP"/>
        </w:rPr>
        <w:t>8</w:t>
      </w:r>
    </w:p>
    <w:p w14:paraId="144B469F" w14:textId="77777777" w:rsidR="001A4173" w:rsidRPr="005763A2" w:rsidRDefault="001A4173" w:rsidP="001A4173">
      <w:pPr>
        <w:pStyle w:val="Figuretitle"/>
        <w:rPr>
          <w:lang w:val="ru-RU"/>
        </w:rPr>
      </w:pPr>
      <w:r w:rsidRPr="005763A2">
        <w:rPr>
          <w:lang w:val="ru-RU"/>
        </w:rPr>
        <w:t>Буферные схемы MADI (информативные)</w:t>
      </w:r>
    </w:p>
    <w:p w14:paraId="26E103C7" w14:textId="77777777" w:rsidR="001A4173" w:rsidRPr="005763A2" w:rsidRDefault="001A4173" w:rsidP="001A4173">
      <w:pPr>
        <w:pStyle w:val="Figure"/>
        <w:rPr>
          <w:lang w:val="ru-RU" w:eastAsia="ja-JP"/>
        </w:rPr>
      </w:pPr>
      <w:r w:rsidRPr="005763A2">
        <w:rPr>
          <w:lang w:val="ru-RU"/>
        </w:rPr>
        <w:object w:dxaOrig="9744" w:dyaOrig="3821" w14:anchorId="2E690217">
          <v:shape id="_x0000_i1029" type="#_x0000_t75" style="width:481.55pt;height:188.95pt" o:ole="" o:allowoverlap="f">
            <v:imagedata r:id="rId27" o:title=""/>
          </v:shape>
          <o:OLEObject Type="Embed" ProgID="CorelDRAW.Graphic.14" ShapeID="_x0000_i1029" DrawAspect="Content" ObjectID="_1771683475" r:id="rId28"/>
        </w:object>
      </w:r>
    </w:p>
    <w:p w14:paraId="215A9DBF"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1</w:t>
      </w:r>
      <w:r w:rsidRPr="005763A2">
        <w:rPr>
          <w:lang w:val="ru-RU"/>
        </w:rPr>
        <w:t>.</w:t>
      </w:r>
      <w:r w:rsidRPr="005763A2">
        <w:rPr>
          <w:lang w:val="ru-RU" w:eastAsia="ja-JP"/>
        </w:rPr>
        <w:t>6</w:t>
      </w:r>
      <w:r w:rsidRPr="005763A2">
        <w:rPr>
          <w:lang w:val="ru-RU"/>
        </w:rPr>
        <w:tab/>
        <w:t>Заземление</w:t>
      </w:r>
    </w:p>
    <w:p w14:paraId="2C62618F" w14:textId="77777777" w:rsidR="001A4173" w:rsidRPr="005763A2" w:rsidRDefault="001A4173" w:rsidP="001A4173">
      <w:pPr>
        <w:rPr>
          <w:lang w:val="ru-RU" w:eastAsia="ja-JP"/>
        </w:rPr>
      </w:pPr>
      <w:r w:rsidRPr="005763A2">
        <w:rPr>
          <w:lang w:val="ru-RU" w:eastAsia="ja-JP"/>
        </w:rPr>
        <w:t>Экран коаксиального кабеля заземляется на передатчике. На радиочастотах выше 30 МГц коаксиальный кабель заземляется на шасси приемника.</w:t>
      </w:r>
    </w:p>
    <w:p w14:paraId="55457521" w14:textId="77777777" w:rsidR="001A4173" w:rsidRPr="005763A2" w:rsidRDefault="001A4173" w:rsidP="001A4173">
      <w:pPr>
        <w:rPr>
          <w:lang w:val="ru-RU" w:eastAsia="ja-JP"/>
        </w:rPr>
      </w:pPr>
      <w:r w:rsidRPr="005763A2">
        <w:rPr>
          <w:lang w:val="ru-RU" w:eastAsia="ja-JP"/>
        </w:rPr>
        <w:t>Для того чтобы уменьшить радиочастотные излучения, рекомендуется устанавливать соединение при помощи прямого подключения коаксиального кабеля к шасси оборудования. В приемнике это можно сделать посредством емкостного подключения коаксиального кабеля к шасси приемника. Для конденсатора подходящим значением будет 1000 пФ. Конденсатор должен быть малоиндуктивного типа с достаточно низким сопротивлением на всех частотах от 30 до 500 МГц. Основная протяженность подключения должна быть максимально возможно малой. Это метод устраняет возможность появления земных токов на звуковых частотах.</w:t>
      </w:r>
    </w:p>
    <w:p w14:paraId="64AB4615" w14:textId="77777777" w:rsidR="001A4173" w:rsidRPr="005763A2" w:rsidRDefault="001A4173" w:rsidP="001A4173">
      <w:pPr>
        <w:pStyle w:val="Note"/>
        <w:rPr>
          <w:lang w:val="ru-RU" w:eastAsia="ja-JP"/>
        </w:rPr>
      </w:pPr>
      <w:r w:rsidRPr="005763A2">
        <w:rPr>
          <w:iCs/>
          <w:lang w:val="ru-RU"/>
        </w:rPr>
        <w:t>ПРИМЕЧАНИЕ. –</w:t>
      </w:r>
      <w:r w:rsidRPr="005763A2">
        <w:rPr>
          <w:lang w:val="ru-RU"/>
        </w:rPr>
        <w:t> Разработчикам следует отметить, что, для того чтобы этот интерфейс отвечал международным требованиям по электромагнитной совместимости (ЭМС), необходимо использовать специальные методы, описанные в соответствующей литературе. Предпочтительно подключать внешний коаксиальный провод приемника к корпусу на постоянном токе путем общего 360° соединения, если нет других факторов, препятствующих этому.</w:t>
      </w:r>
    </w:p>
    <w:p w14:paraId="19AC7E54" w14:textId="77777777" w:rsidR="001A4173" w:rsidRPr="005763A2" w:rsidRDefault="001A4173" w:rsidP="001A4173">
      <w:pPr>
        <w:pStyle w:val="Heading2"/>
        <w:rPr>
          <w:lang w:val="ru-RU"/>
        </w:rPr>
      </w:pPr>
      <w:r w:rsidRPr="005763A2">
        <w:rPr>
          <w:lang w:val="ru-RU" w:eastAsia="ja-JP"/>
        </w:rPr>
        <w:t>6</w:t>
      </w:r>
      <w:r w:rsidRPr="005763A2">
        <w:rPr>
          <w:lang w:val="ru-RU"/>
        </w:rPr>
        <w:t>.</w:t>
      </w:r>
      <w:r w:rsidRPr="005763A2">
        <w:rPr>
          <w:lang w:val="ru-RU" w:eastAsia="ja-JP"/>
        </w:rPr>
        <w:t>2</w:t>
      </w:r>
      <w:r w:rsidRPr="005763A2">
        <w:rPr>
          <w:lang w:val="ru-RU"/>
        </w:rPr>
        <w:tab/>
        <w:t>Волоконно-оптический интерфейс</w:t>
      </w:r>
    </w:p>
    <w:p w14:paraId="0977292C"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2</w:t>
      </w:r>
      <w:r w:rsidRPr="005763A2">
        <w:rPr>
          <w:lang w:val="ru-RU"/>
        </w:rPr>
        <w:t>.</w:t>
      </w:r>
      <w:r w:rsidRPr="005763A2">
        <w:rPr>
          <w:lang w:val="ru-RU" w:eastAsia="ja-JP"/>
        </w:rPr>
        <w:t>1</w:t>
      </w:r>
      <w:r w:rsidRPr="005763A2">
        <w:rPr>
          <w:lang w:val="ru-RU"/>
        </w:rPr>
        <w:tab/>
        <w:t>Тип волокна</w:t>
      </w:r>
    </w:p>
    <w:p w14:paraId="3B73297E" w14:textId="77777777" w:rsidR="001A4173" w:rsidRPr="005763A2" w:rsidRDefault="001A4173" w:rsidP="001A4173">
      <w:pPr>
        <w:rPr>
          <w:lang w:val="ru-RU" w:eastAsia="ja-JP"/>
        </w:rPr>
      </w:pPr>
      <w:r w:rsidRPr="005763A2">
        <w:rPr>
          <w:lang w:val="ru-RU" w:eastAsia="ja-JP"/>
        </w:rPr>
        <w:t>Волоконный интерфейс должен использоваться в соответствии с ИСО/МЭК 9314</w:t>
      </w:r>
      <w:r w:rsidRPr="005763A2">
        <w:rPr>
          <w:lang w:val="ru-RU" w:eastAsia="ja-JP"/>
        </w:rPr>
        <w:noBreakHyphen/>
        <w:t xml:space="preserve">3. Это должно быть оптоволокно с градиентным показателем преломления и диаметром внутреннего провода 62,5 нм, номинальным диаметром оболочки 125 нм и числовой апертурой 0,275, длина волны должна равняться 1300 нм. Эти технические условия могут гарантировать расстояние связи до </w:t>
      </w:r>
      <w:smartTag w:uri="urn:schemas-microsoft-com:office:smarttags" w:element="metricconverter">
        <w:smartTagPr>
          <w:attr w:name="ProductID" w:val="2 км"/>
        </w:smartTagPr>
        <w:r w:rsidRPr="005763A2">
          <w:rPr>
            <w:lang w:val="ru-RU" w:eastAsia="ja-JP"/>
          </w:rPr>
          <w:t>2 км</w:t>
        </w:r>
      </w:smartTag>
      <w:r w:rsidRPr="005763A2">
        <w:rPr>
          <w:lang w:val="ru-RU" w:eastAsia="ja-JP"/>
        </w:rPr>
        <w:t>.</w:t>
      </w:r>
    </w:p>
    <w:p w14:paraId="4C0B9C91" w14:textId="77777777" w:rsidR="001A4173" w:rsidRPr="005763A2" w:rsidRDefault="001A4173" w:rsidP="001A4173">
      <w:pPr>
        <w:pStyle w:val="Heading3"/>
        <w:rPr>
          <w:lang w:val="ru-RU"/>
        </w:rPr>
      </w:pPr>
      <w:r w:rsidRPr="005763A2">
        <w:rPr>
          <w:lang w:val="ru-RU" w:eastAsia="ja-JP"/>
        </w:rPr>
        <w:t>6</w:t>
      </w:r>
      <w:r w:rsidRPr="005763A2">
        <w:rPr>
          <w:lang w:val="ru-RU"/>
        </w:rPr>
        <w:t>.</w:t>
      </w:r>
      <w:r w:rsidRPr="005763A2">
        <w:rPr>
          <w:lang w:val="ru-RU" w:eastAsia="ja-JP"/>
        </w:rPr>
        <w:t>2</w:t>
      </w:r>
      <w:r w:rsidRPr="005763A2">
        <w:rPr>
          <w:lang w:val="ru-RU"/>
        </w:rPr>
        <w:t>.</w:t>
      </w:r>
      <w:r w:rsidRPr="005763A2">
        <w:rPr>
          <w:lang w:val="ru-RU" w:eastAsia="ja-JP"/>
        </w:rPr>
        <w:t>2</w:t>
      </w:r>
      <w:r w:rsidRPr="005763A2">
        <w:rPr>
          <w:lang w:val="ru-RU"/>
        </w:rPr>
        <w:tab/>
        <w:t>Разъемы</w:t>
      </w:r>
    </w:p>
    <w:p w14:paraId="74823FB0" w14:textId="77777777" w:rsidR="001A4173" w:rsidRPr="005763A2" w:rsidRDefault="001A4173" w:rsidP="001A4173">
      <w:pPr>
        <w:rPr>
          <w:lang w:val="ru-RU" w:eastAsia="ja-JP"/>
        </w:rPr>
      </w:pPr>
      <w:r w:rsidRPr="005763A2">
        <w:rPr>
          <w:lang w:val="ru-RU" w:eastAsia="ja-JP"/>
        </w:rPr>
        <w:t>Следует использовать разъем ST1. Он разработан так, что обеспечивает оптическую и механическую совместимость с разъемом сопряжения с линией связи (MIC) в соответствии с ИСО/МЭК 9314</w:t>
      </w:r>
      <w:r w:rsidRPr="005763A2">
        <w:rPr>
          <w:lang w:val="ru-RU" w:eastAsia="ja-JP"/>
        </w:rPr>
        <w:noBreakHyphen/>
        <w:t>3.</w:t>
      </w:r>
    </w:p>
    <w:p w14:paraId="43D23B0C" w14:textId="77777777" w:rsidR="001A4173" w:rsidRPr="005763A2" w:rsidRDefault="001A4173" w:rsidP="001A4173">
      <w:pPr>
        <w:pStyle w:val="Note"/>
        <w:rPr>
          <w:lang w:val="ru-RU"/>
        </w:rPr>
      </w:pPr>
      <w:r w:rsidRPr="005763A2">
        <w:rPr>
          <w:iCs/>
          <w:lang w:val="ru-RU"/>
        </w:rPr>
        <w:t>ПРИМЕЧАНИЕ. –</w:t>
      </w:r>
      <w:r w:rsidRPr="005763A2">
        <w:rPr>
          <w:lang w:val="ru-RU"/>
        </w:rPr>
        <w:t> </w:t>
      </w:r>
      <w:r w:rsidRPr="005763A2">
        <w:rPr>
          <w:lang w:val="ru-RU" w:eastAsia="ja-JP"/>
        </w:rPr>
        <w:t xml:space="preserve">ИСО/МЭК 9314-3; Системы обработки информации </w:t>
      </w:r>
      <w:r w:rsidRPr="005763A2">
        <w:rPr>
          <w:lang w:val="ru-RU"/>
        </w:rPr>
        <w:t>– Распределенный оптоволоконный интерфейс данных (FDDI) – Часть 3: Среда передачи, зависящая от физического уровня (PMD).</w:t>
      </w:r>
    </w:p>
    <w:p w14:paraId="73301BCA" w14:textId="77777777" w:rsidR="001A4173" w:rsidRPr="005763A2" w:rsidRDefault="001A4173" w:rsidP="001A4173">
      <w:pPr>
        <w:pStyle w:val="AppendixNoTitle"/>
        <w:rPr>
          <w:lang w:val="ru-RU"/>
        </w:rPr>
      </w:pPr>
      <w:bookmarkStart w:id="3" w:name="_Toc415385183"/>
      <w:bookmarkStart w:id="4" w:name="_Toc425054074"/>
      <w:bookmarkStart w:id="5" w:name="_Toc411998538"/>
      <w:bookmarkStart w:id="6" w:name="_Toc414872973"/>
      <w:r w:rsidRPr="005763A2">
        <w:rPr>
          <w:lang w:val="ru-RU"/>
        </w:rPr>
        <w:lastRenderedPageBreak/>
        <w:t xml:space="preserve">Прилагаемый документ </w:t>
      </w:r>
      <w:r w:rsidRPr="005763A2">
        <w:rPr>
          <w:lang w:val="ru-RU" w:eastAsia="ja-JP"/>
        </w:rPr>
        <w:t>1</w:t>
      </w:r>
      <w:r w:rsidRPr="005763A2">
        <w:rPr>
          <w:lang w:val="ru-RU" w:eastAsia="ja-JP"/>
        </w:rPr>
        <w:br/>
        <w:t>к Приложению 1</w:t>
      </w:r>
      <w:r w:rsidRPr="005763A2">
        <w:rPr>
          <w:lang w:val="ru-RU" w:eastAsia="ja-JP"/>
        </w:rPr>
        <w:br/>
      </w:r>
      <w:r w:rsidRPr="005763A2">
        <w:rPr>
          <w:lang w:val="ru-RU"/>
        </w:rPr>
        <w:br/>
        <w:t>Пример кодирования линии связи</w:t>
      </w:r>
    </w:p>
    <w:bookmarkEnd w:id="3"/>
    <w:bookmarkEnd w:id="4"/>
    <w:bookmarkEnd w:id="5"/>
    <w:bookmarkEnd w:id="6"/>
    <w:p w14:paraId="17A70BD2" w14:textId="77777777" w:rsidR="001A4173" w:rsidRPr="005763A2" w:rsidRDefault="001A4173" w:rsidP="001A4173">
      <w:pPr>
        <w:pStyle w:val="Normalaftertitle"/>
        <w:rPr>
          <w:lang w:val="ru-RU" w:eastAsia="ja-JP"/>
        </w:rPr>
      </w:pPr>
      <w:r w:rsidRPr="005763A2">
        <w:rPr>
          <w:lang w:val="ru-RU" w:eastAsia="ja-JP"/>
        </w:rPr>
        <w:t>Предположим, что данные в канале имеют следующий вид:</w:t>
      </w:r>
    </w:p>
    <w:p w14:paraId="7E7D3F71" w14:textId="77777777" w:rsidR="001A4173" w:rsidRPr="005763A2" w:rsidRDefault="001A4173" w:rsidP="001A4173">
      <w:pPr>
        <w:pStyle w:val="Blanc"/>
        <w:rPr>
          <w:lang w:val="ru-RU" w:eastAsia="ja-JP"/>
        </w:rPr>
      </w:pPr>
    </w:p>
    <w:tbl>
      <w:tblPr>
        <w:tblW w:w="5528" w:type="dxa"/>
        <w:tblInd w:w="392" w:type="dxa"/>
        <w:tblLook w:val="01E0" w:firstRow="1" w:lastRow="1" w:firstColumn="1" w:lastColumn="1" w:noHBand="0" w:noVBand="0"/>
      </w:tblPr>
      <w:tblGrid>
        <w:gridCol w:w="934"/>
        <w:gridCol w:w="4594"/>
      </w:tblGrid>
      <w:tr w:rsidR="001A4173" w:rsidRPr="005763A2" w14:paraId="15E06923" w14:textId="77777777" w:rsidTr="00593443">
        <w:tc>
          <w:tcPr>
            <w:tcW w:w="850" w:type="dxa"/>
          </w:tcPr>
          <w:p w14:paraId="25F7CF2F" w14:textId="77777777" w:rsidR="001A4173" w:rsidRPr="005763A2" w:rsidRDefault="001A4173" w:rsidP="00593443">
            <w:pPr>
              <w:pStyle w:val="Tabletext"/>
              <w:jc w:val="center"/>
              <w:rPr>
                <w:lang w:val="ru-RU"/>
              </w:rPr>
            </w:pPr>
          </w:p>
        </w:tc>
        <w:tc>
          <w:tcPr>
            <w:tcW w:w="4678" w:type="dxa"/>
          </w:tcPr>
          <w:p w14:paraId="2ED3FEBD" w14:textId="77777777" w:rsidR="001A4173" w:rsidRPr="005763A2" w:rsidRDefault="001A4173" w:rsidP="00593443">
            <w:pPr>
              <w:pStyle w:val="Tabletext1"/>
              <w:rPr>
                <w:lang w:val="ru-RU"/>
              </w:rPr>
            </w:pPr>
            <w:r w:rsidRPr="005763A2">
              <w:rPr>
                <w:lang w:val="ru-RU" w:eastAsia="ja-JP"/>
              </w:rPr>
              <w:t>0                       1                      2                      3</w:t>
            </w:r>
          </w:p>
        </w:tc>
      </w:tr>
      <w:tr w:rsidR="001A4173" w:rsidRPr="005763A2" w14:paraId="60404EC1" w14:textId="77777777" w:rsidTr="00593443">
        <w:tc>
          <w:tcPr>
            <w:tcW w:w="850" w:type="dxa"/>
          </w:tcPr>
          <w:p w14:paraId="5D2E1A56" w14:textId="77777777" w:rsidR="001A4173" w:rsidRPr="005763A2" w:rsidRDefault="001A4173" w:rsidP="00593443">
            <w:pPr>
              <w:pStyle w:val="Tabletext0"/>
              <w:rPr>
                <w:lang w:val="ru-RU"/>
              </w:rPr>
            </w:pPr>
            <w:r w:rsidRPr="005763A2">
              <w:rPr>
                <w:lang w:val="ru-RU" w:eastAsia="ja-JP"/>
              </w:rPr>
              <w:t>Бит:</w:t>
            </w:r>
          </w:p>
        </w:tc>
        <w:tc>
          <w:tcPr>
            <w:tcW w:w="4678" w:type="dxa"/>
          </w:tcPr>
          <w:p w14:paraId="4CB53F0A" w14:textId="77777777" w:rsidR="001A4173" w:rsidRPr="005763A2" w:rsidRDefault="001A4173" w:rsidP="00593443">
            <w:pPr>
              <w:pStyle w:val="Tabletext1"/>
              <w:rPr>
                <w:lang w:val="ru-RU"/>
              </w:rPr>
            </w:pPr>
            <w:r w:rsidRPr="005763A2">
              <w:rPr>
                <w:lang w:val="ru-RU" w:eastAsia="ja-JP"/>
              </w:rPr>
              <w:t>0123 4567 8901 2345 6789 0123 4567 8901</w:t>
            </w:r>
          </w:p>
        </w:tc>
      </w:tr>
      <w:tr w:rsidR="001A4173" w:rsidRPr="005763A2" w14:paraId="0F246371" w14:textId="77777777" w:rsidTr="00593443">
        <w:tc>
          <w:tcPr>
            <w:tcW w:w="850" w:type="dxa"/>
          </w:tcPr>
          <w:p w14:paraId="1E1A2013" w14:textId="77777777" w:rsidR="001A4173" w:rsidRPr="005763A2" w:rsidRDefault="001A4173" w:rsidP="00593443">
            <w:pPr>
              <w:pStyle w:val="Tabletext0"/>
              <w:rPr>
                <w:lang w:val="ru-RU" w:eastAsia="ja-JP"/>
              </w:rPr>
            </w:pPr>
            <w:r w:rsidRPr="005763A2">
              <w:rPr>
                <w:lang w:val="ru-RU" w:eastAsia="ja-JP"/>
              </w:rPr>
              <w:t>Данные:</w:t>
            </w:r>
          </w:p>
        </w:tc>
        <w:tc>
          <w:tcPr>
            <w:tcW w:w="4678" w:type="dxa"/>
          </w:tcPr>
          <w:p w14:paraId="6B4D4A32" w14:textId="77777777" w:rsidR="001A4173" w:rsidRPr="005763A2" w:rsidRDefault="001A4173" w:rsidP="00593443">
            <w:pPr>
              <w:pStyle w:val="Tabletext1"/>
              <w:rPr>
                <w:lang w:val="ru-RU" w:eastAsia="ja-JP"/>
              </w:rPr>
            </w:pPr>
            <w:r w:rsidRPr="005763A2">
              <w:rPr>
                <w:lang w:val="ru-RU" w:eastAsia="ja-JP"/>
              </w:rPr>
              <w:t>1100 1010 0101 1111 0000 1100 0011 0000</w:t>
            </w:r>
          </w:p>
        </w:tc>
      </w:tr>
    </w:tbl>
    <w:p w14:paraId="0207A286" w14:textId="77777777" w:rsidR="001A4173" w:rsidRPr="005763A2" w:rsidRDefault="001A4173" w:rsidP="001A4173">
      <w:pPr>
        <w:pStyle w:val="Tablefin"/>
        <w:rPr>
          <w:lang w:val="ru-RU" w:eastAsia="ja-JP"/>
        </w:rPr>
      </w:pPr>
    </w:p>
    <w:p w14:paraId="79F29231" w14:textId="77777777" w:rsidR="001A4173" w:rsidRPr="005763A2" w:rsidRDefault="001A4173" w:rsidP="001A4173">
      <w:pPr>
        <w:rPr>
          <w:lang w:val="ru-RU" w:eastAsia="ja-JP"/>
        </w:rPr>
      </w:pPr>
      <w:r w:rsidRPr="005763A2">
        <w:rPr>
          <w:lang w:val="ru-RU" w:eastAsia="ja-JP"/>
        </w:rPr>
        <w:t>Эти слова данных переводятся в следующий вид:</w:t>
      </w:r>
    </w:p>
    <w:p w14:paraId="69DF65C0" w14:textId="77777777" w:rsidR="001A4173" w:rsidRPr="005763A2" w:rsidRDefault="001A4173" w:rsidP="001A4173">
      <w:pPr>
        <w:pStyle w:val="Blanc"/>
        <w:rPr>
          <w:lang w:val="ru-RU"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59"/>
        <w:gridCol w:w="2268"/>
      </w:tblGrid>
      <w:tr w:rsidR="001A4173" w:rsidRPr="005763A2" w14:paraId="08AFF738" w14:textId="77777777" w:rsidTr="00593443">
        <w:trPr>
          <w:trHeight w:val="383"/>
        </w:trPr>
        <w:tc>
          <w:tcPr>
            <w:tcW w:w="1134" w:type="dxa"/>
            <w:tcBorders>
              <w:top w:val="double" w:sz="4" w:space="0" w:color="auto"/>
              <w:left w:val="nil"/>
              <w:bottom w:val="single" w:sz="4" w:space="0" w:color="auto"/>
              <w:right w:val="nil"/>
            </w:tcBorders>
            <w:vAlign w:val="center"/>
          </w:tcPr>
          <w:p w14:paraId="3A4F6293" w14:textId="77777777" w:rsidR="001A4173" w:rsidRPr="005763A2" w:rsidRDefault="001A4173" w:rsidP="00593443">
            <w:pPr>
              <w:pStyle w:val="Tabletext0"/>
              <w:rPr>
                <w:b/>
                <w:lang w:val="ru-RU"/>
              </w:rPr>
            </w:pPr>
            <w:r w:rsidRPr="005763A2">
              <w:rPr>
                <w:lang w:val="ru-RU" w:eastAsia="ja-JP"/>
              </w:rPr>
              <w:t>Слово</w:t>
            </w:r>
          </w:p>
        </w:tc>
        <w:tc>
          <w:tcPr>
            <w:tcW w:w="1559" w:type="dxa"/>
            <w:tcBorders>
              <w:top w:val="double" w:sz="4" w:space="0" w:color="auto"/>
              <w:left w:val="nil"/>
              <w:bottom w:val="single" w:sz="4" w:space="0" w:color="auto"/>
              <w:right w:val="nil"/>
            </w:tcBorders>
            <w:vAlign w:val="center"/>
          </w:tcPr>
          <w:p w14:paraId="1285637E" w14:textId="77777777" w:rsidR="001A4173" w:rsidRPr="005763A2" w:rsidRDefault="001A4173" w:rsidP="00593443">
            <w:pPr>
              <w:pStyle w:val="Tabletext0"/>
              <w:rPr>
                <w:b/>
                <w:lang w:val="ru-RU"/>
              </w:rPr>
            </w:pPr>
            <w:r w:rsidRPr="005763A2">
              <w:rPr>
                <w:lang w:val="ru-RU" w:eastAsia="ja-JP"/>
              </w:rPr>
              <w:t>4-битовые данные</w:t>
            </w:r>
          </w:p>
        </w:tc>
        <w:tc>
          <w:tcPr>
            <w:tcW w:w="2268" w:type="dxa"/>
            <w:tcBorders>
              <w:top w:val="double" w:sz="4" w:space="0" w:color="auto"/>
              <w:left w:val="nil"/>
              <w:bottom w:val="single" w:sz="4" w:space="0" w:color="auto"/>
              <w:right w:val="nil"/>
            </w:tcBorders>
            <w:vAlign w:val="center"/>
          </w:tcPr>
          <w:p w14:paraId="22469432" w14:textId="77777777" w:rsidR="001A4173" w:rsidRPr="005763A2" w:rsidRDefault="001A4173" w:rsidP="00593443">
            <w:pPr>
              <w:pStyle w:val="Tabletext0"/>
              <w:rPr>
                <w:b/>
                <w:spacing w:val="-4"/>
                <w:lang w:val="ru-RU"/>
              </w:rPr>
            </w:pPr>
            <w:r w:rsidRPr="005763A2">
              <w:rPr>
                <w:spacing w:val="-4"/>
                <w:lang w:val="ru-RU" w:eastAsia="ja-JP"/>
              </w:rPr>
              <w:t>5-битовые закодированные данные</w:t>
            </w:r>
          </w:p>
        </w:tc>
      </w:tr>
      <w:tr w:rsidR="001A4173" w:rsidRPr="005763A2" w14:paraId="75828056" w14:textId="77777777" w:rsidTr="00593443">
        <w:tc>
          <w:tcPr>
            <w:tcW w:w="1134" w:type="dxa"/>
            <w:tcBorders>
              <w:top w:val="single" w:sz="4" w:space="0" w:color="auto"/>
              <w:left w:val="nil"/>
              <w:bottom w:val="nil"/>
              <w:right w:val="nil"/>
            </w:tcBorders>
          </w:tcPr>
          <w:p w14:paraId="61ABC388" w14:textId="77777777" w:rsidR="001A4173" w:rsidRPr="005763A2" w:rsidRDefault="001A4173" w:rsidP="00593443">
            <w:pPr>
              <w:pStyle w:val="Tabletext0"/>
              <w:rPr>
                <w:lang w:val="ru-RU"/>
              </w:rPr>
            </w:pPr>
            <w:r w:rsidRPr="005763A2">
              <w:rPr>
                <w:lang w:val="ru-RU" w:eastAsia="ja-JP"/>
              </w:rPr>
              <w:t>0</w:t>
            </w:r>
          </w:p>
        </w:tc>
        <w:tc>
          <w:tcPr>
            <w:tcW w:w="1559" w:type="dxa"/>
            <w:tcBorders>
              <w:top w:val="single" w:sz="4" w:space="0" w:color="auto"/>
              <w:left w:val="nil"/>
              <w:bottom w:val="nil"/>
              <w:right w:val="nil"/>
            </w:tcBorders>
          </w:tcPr>
          <w:p w14:paraId="15792E59" w14:textId="77777777" w:rsidR="001A4173" w:rsidRPr="005763A2" w:rsidRDefault="001A4173" w:rsidP="00593443">
            <w:pPr>
              <w:pStyle w:val="Tabletext0"/>
              <w:rPr>
                <w:lang w:val="ru-RU"/>
              </w:rPr>
            </w:pPr>
            <w:r w:rsidRPr="005763A2">
              <w:rPr>
                <w:lang w:val="ru-RU" w:eastAsia="ja-JP"/>
              </w:rPr>
              <w:t>1100</w:t>
            </w:r>
          </w:p>
        </w:tc>
        <w:tc>
          <w:tcPr>
            <w:tcW w:w="2268" w:type="dxa"/>
            <w:tcBorders>
              <w:top w:val="single" w:sz="4" w:space="0" w:color="auto"/>
              <w:left w:val="nil"/>
              <w:bottom w:val="nil"/>
              <w:right w:val="nil"/>
            </w:tcBorders>
          </w:tcPr>
          <w:p w14:paraId="64F3BC0F" w14:textId="77777777" w:rsidR="001A4173" w:rsidRPr="005763A2" w:rsidRDefault="001A4173" w:rsidP="00593443">
            <w:pPr>
              <w:pStyle w:val="Tabletext0"/>
              <w:rPr>
                <w:lang w:val="ru-RU"/>
              </w:rPr>
            </w:pPr>
            <w:r w:rsidRPr="005763A2">
              <w:rPr>
                <w:lang w:val="ru-RU" w:eastAsia="ja-JP"/>
              </w:rPr>
              <w:t>11010</w:t>
            </w:r>
          </w:p>
        </w:tc>
      </w:tr>
      <w:tr w:rsidR="001A4173" w:rsidRPr="005763A2" w14:paraId="0BDFE437" w14:textId="77777777" w:rsidTr="00593443">
        <w:tc>
          <w:tcPr>
            <w:tcW w:w="1134" w:type="dxa"/>
            <w:tcBorders>
              <w:top w:val="nil"/>
              <w:left w:val="nil"/>
              <w:bottom w:val="nil"/>
              <w:right w:val="nil"/>
            </w:tcBorders>
          </w:tcPr>
          <w:p w14:paraId="2A824ADF" w14:textId="77777777" w:rsidR="001A4173" w:rsidRPr="005763A2" w:rsidRDefault="001A4173" w:rsidP="00593443">
            <w:pPr>
              <w:pStyle w:val="Tabletext0"/>
              <w:rPr>
                <w:lang w:val="ru-RU" w:eastAsia="ja-JP"/>
              </w:rPr>
            </w:pPr>
            <w:r w:rsidRPr="005763A2">
              <w:rPr>
                <w:lang w:val="ru-RU"/>
              </w:rPr>
              <w:t>1</w:t>
            </w:r>
          </w:p>
        </w:tc>
        <w:tc>
          <w:tcPr>
            <w:tcW w:w="1559" w:type="dxa"/>
            <w:tcBorders>
              <w:top w:val="nil"/>
              <w:left w:val="nil"/>
              <w:bottom w:val="nil"/>
              <w:right w:val="nil"/>
            </w:tcBorders>
          </w:tcPr>
          <w:p w14:paraId="637F0894" w14:textId="77777777" w:rsidR="001A4173" w:rsidRPr="005763A2" w:rsidRDefault="001A4173" w:rsidP="00593443">
            <w:pPr>
              <w:pStyle w:val="Tabletext0"/>
              <w:rPr>
                <w:lang w:val="ru-RU"/>
              </w:rPr>
            </w:pPr>
            <w:r w:rsidRPr="005763A2">
              <w:rPr>
                <w:lang w:val="ru-RU" w:eastAsia="ja-JP"/>
              </w:rPr>
              <w:t>1010</w:t>
            </w:r>
          </w:p>
        </w:tc>
        <w:tc>
          <w:tcPr>
            <w:tcW w:w="2268" w:type="dxa"/>
            <w:tcBorders>
              <w:top w:val="nil"/>
              <w:left w:val="nil"/>
              <w:bottom w:val="nil"/>
              <w:right w:val="nil"/>
            </w:tcBorders>
          </w:tcPr>
          <w:p w14:paraId="1B78FF1E" w14:textId="77777777" w:rsidR="001A4173" w:rsidRPr="005763A2" w:rsidRDefault="001A4173" w:rsidP="00593443">
            <w:pPr>
              <w:pStyle w:val="Tabletext0"/>
              <w:rPr>
                <w:lang w:val="ru-RU"/>
              </w:rPr>
            </w:pPr>
            <w:r w:rsidRPr="005763A2">
              <w:rPr>
                <w:lang w:val="ru-RU" w:eastAsia="ja-JP"/>
              </w:rPr>
              <w:t>10110</w:t>
            </w:r>
          </w:p>
        </w:tc>
      </w:tr>
      <w:tr w:rsidR="001A4173" w:rsidRPr="005763A2" w14:paraId="5D51B522" w14:textId="77777777" w:rsidTr="00593443">
        <w:tc>
          <w:tcPr>
            <w:tcW w:w="1134" w:type="dxa"/>
            <w:tcBorders>
              <w:top w:val="nil"/>
              <w:left w:val="nil"/>
              <w:bottom w:val="nil"/>
              <w:right w:val="nil"/>
            </w:tcBorders>
          </w:tcPr>
          <w:p w14:paraId="2742BBF1" w14:textId="77777777" w:rsidR="001A4173" w:rsidRPr="005763A2" w:rsidRDefault="001A4173" w:rsidP="00593443">
            <w:pPr>
              <w:pStyle w:val="Tabletext0"/>
              <w:rPr>
                <w:lang w:val="ru-RU" w:eastAsia="ja-JP"/>
              </w:rPr>
            </w:pPr>
            <w:r w:rsidRPr="005763A2">
              <w:rPr>
                <w:lang w:val="ru-RU"/>
              </w:rPr>
              <w:t>2</w:t>
            </w:r>
          </w:p>
        </w:tc>
        <w:tc>
          <w:tcPr>
            <w:tcW w:w="1559" w:type="dxa"/>
            <w:tcBorders>
              <w:top w:val="nil"/>
              <w:left w:val="nil"/>
              <w:bottom w:val="nil"/>
              <w:right w:val="nil"/>
            </w:tcBorders>
          </w:tcPr>
          <w:p w14:paraId="4630DB9A" w14:textId="77777777" w:rsidR="001A4173" w:rsidRPr="005763A2" w:rsidRDefault="001A4173" w:rsidP="00593443">
            <w:pPr>
              <w:pStyle w:val="Tabletext0"/>
              <w:rPr>
                <w:lang w:val="ru-RU"/>
              </w:rPr>
            </w:pPr>
            <w:r w:rsidRPr="005763A2">
              <w:rPr>
                <w:lang w:val="ru-RU" w:eastAsia="ja-JP"/>
              </w:rPr>
              <w:t>0101</w:t>
            </w:r>
          </w:p>
        </w:tc>
        <w:tc>
          <w:tcPr>
            <w:tcW w:w="2268" w:type="dxa"/>
            <w:tcBorders>
              <w:top w:val="nil"/>
              <w:left w:val="nil"/>
              <w:bottom w:val="nil"/>
              <w:right w:val="nil"/>
            </w:tcBorders>
          </w:tcPr>
          <w:p w14:paraId="5B656E9F" w14:textId="77777777" w:rsidR="001A4173" w:rsidRPr="005763A2" w:rsidRDefault="001A4173" w:rsidP="00593443">
            <w:pPr>
              <w:pStyle w:val="Tabletext0"/>
              <w:rPr>
                <w:lang w:val="ru-RU"/>
              </w:rPr>
            </w:pPr>
            <w:r w:rsidRPr="005763A2">
              <w:rPr>
                <w:lang w:val="ru-RU" w:eastAsia="ja-JP"/>
              </w:rPr>
              <w:t>01011</w:t>
            </w:r>
          </w:p>
        </w:tc>
      </w:tr>
      <w:tr w:rsidR="001A4173" w:rsidRPr="005763A2" w14:paraId="6812B1C4" w14:textId="77777777" w:rsidTr="00593443">
        <w:tc>
          <w:tcPr>
            <w:tcW w:w="1134" w:type="dxa"/>
            <w:tcBorders>
              <w:top w:val="nil"/>
              <w:left w:val="nil"/>
              <w:bottom w:val="nil"/>
              <w:right w:val="nil"/>
            </w:tcBorders>
          </w:tcPr>
          <w:p w14:paraId="229EBE5B" w14:textId="77777777" w:rsidR="001A4173" w:rsidRPr="005763A2" w:rsidRDefault="001A4173" w:rsidP="00593443">
            <w:pPr>
              <w:pStyle w:val="Tabletext0"/>
              <w:rPr>
                <w:lang w:val="ru-RU"/>
              </w:rPr>
            </w:pPr>
            <w:r w:rsidRPr="005763A2">
              <w:rPr>
                <w:lang w:val="ru-RU" w:eastAsia="ja-JP"/>
              </w:rPr>
              <w:t>3</w:t>
            </w:r>
          </w:p>
        </w:tc>
        <w:tc>
          <w:tcPr>
            <w:tcW w:w="1559" w:type="dxa"/>
            <w:tcBorders>
              <w:top w:val="nil"/>
              <w:left w:val="nil"/>
              <w:bottom w:val="nil"/>
              <w:right w:val="nil"/>
            </w:tcBorders>
          </w:tcPr>
          <w:p w14:paraId="3EF97D34" w14:textId="77777777" w:rsidR="001A4173" w:rsidRPr="005763A2" w:rsidRDefault="001A4173" w:rsidP="00593443">
            <w:pPr>
              <w:pStyle w:val="Tabletext0"/>
              <w:rPr>
                <w:lang w:val="ru-RU"/>
              </w:rPr>
            </w:pPr>
            <w:r w:rsidRPr="005763A2">
              <w:rPr>
                <w:lang w:val="ru-RU" w:eastAsia="ja-JP"/>
              </w:rPr>
              <w:t>1111</w:t>
            </w:r>
          </w:p>
        </w:tc>
        <w:tc>
          <w:tcPr>
            <w:tcW w:w="2268" w:type="dxa"/>
            <w:tcBorders>
              <w:top w:val="nil"/>
              <w:left w:val="nil"/>
              <w:bottom w:val="nil"/>
              <w:right w:val="nil"/>
            </w:tcBorders>
          </w:tcPr>
          <w:p w14:paraId="04450D0F" w14:textId="77777777" w:rsidR="001A4173" w:rsidRPr="005763A2" w:rsidRDefault="001A4173" w:rsidP="00593443">
            <w:pPr>
              <w:pStyle w:val="Tabletext0"/>
              <w:rPr>
                <w:lang w:val="ru-RU"/>
              </w:rPr>
            </w:pPr>
            <w:r w:rsidRPr="005763A2">
              <w:rPr>
                <w:lang w:val="ru-RU" w:eastAsia="ja-JP"/>
              </w:rPr>
              <w:t>11101</w:t>
            </w:r>
          </w:p>
        </w:tc>
      </w:tr>
      <w:tr w:rsidR="001A4173" w:rsidRPr="005763A2" w14:paraId="4BE0A4F8" w14:textId="77777777" w:rsidTr="00593443">
        <w:tc>
          <w:tcPr>
            <w:tcW w:w="1134" w:type="dxa"/>
            <w:tcBorders>
              <w:top w:val="nil"/>
              <w:left w:val="nil"/>
              <w:bottom w:val="nil"/>
              <w:right w:val="nil"/>
            </w:tcBorders>
          </w:tcPr>
          <w:p w14:paraId="303AAAAF" w14:textId="77777777" w:rsidR="001A4173" w:rsidRPr="005763A2" w:rsidRDefault="001A4173" w:rsidP="00593443">
            <w:pPr>
              <w:pStyle w:val="Tabletext0"/>
              <w:rPr>
                <w:lang w:val="ru-RU"/>
              </w:rPr>
            </w:pPr>
            <w:r w:rsidRPr="005763A2">
              <w:rPr>
                <w:lang w:val="ru-RU" w:eastAsia="ja-JP"/>
              </w:rPr>
              <w:t>4</w:t>
            </w:r>
          </w:p>
        </w:tc>
        <w:tc>
          <w:tcPr>
            <w:tcW w:w="1559" w:type="dxa"/>
            <w:tcBorders>
              <w:top w:val="nil"/>
              <w:left w:val="nil"/>
              <w:bottom w:val="nil"/>
              <w:right w:val="nil"/>
            </w:tcBorders>
          </w:tcPr>
          <w:p w14:paraId="55B2C66D" w14:textId="77777777" w:rsidR="001A4173" w:rsidRPr="005763A2" w:rsidRDefault="001A4173" w:rsidP="00593443">
            <w:pPr>
              <w:pStyle w:val="Tabletext0"/>
              <w:rPr>
                <w:lang w:val="ru-RU"/>
              </w:rPr>
            </w:pPr>
            <w:r w:rsidRPr="005763A2">
              <w:rPr>
                <w:lang w:val="ru-RU" w:eastAsia="ja-JP"/>
              </w:rPr>
              <w:t>0000</w:t>
            </w:r>
          </w:p>
        </w:tc>
        <w:tc>
          <w:tcPr>
            <w:tcW w:w="2268" w:type="dxa"/>
            <w:tcBorders>
              <w:top w:val="nil"/>
              <w:left w:val="nil"/>
              <w:bottom w:val="nil"/>
              <w:right w:val="nil"/>
            </w:tcBorders>
          </w:tcPr>
          <w:p w14:paraId="46732F0B" w14:textId="77777777" w:rsidR="001A4173" w:rsidRPr="005763A2" w:rsidRDefault="001A4173" w:rsidP="00593443">
            <w:pPr>
              <w:pStyle w:val="Tabletext0"/>
              <w:rPr>
                <w:lang w:val="ru-RU"/>
              </w:rPr>
            </w:pPr>
            <w:r w:rsidRPr="005763A2">
              <w:rPr>
                <w:lang w:val="ru-RU" w:eastAsia="ja-JP"/>
              </w:rPr>
              <w:t>11110</w:t>
            </w:r>
          </w:p>
        </w:tc>
      </w:tr>
      <w:tr w:rsidR="001A4173" w:rsidRPr="005763A2" w14:paraId="078BE0B6" w14:textId="77777777" w:rsidTr="00593443">
        <w:tc>
          <w:tcPr>
            <w:tcW w:w="1134" w:type="dxa"/>
            <w:tcBorders>
              <w:top w:val="nil"/>
              <w:left w:val="nil"/>
              <w:bottom w:val="nil"/>
              <w:right w:val="nil"/>
            </w:tcBorders>
          </w:tcPr>
          <w:p w14:paraId="04258E1F" w14:textId="77777777" w:rsidR="001A4173" w:rsidRPr="005763A2" w:rsidRDefault="001A4173" w:rsidP="00593443">
            <w:pPr>
              <w:pStyle w:val="Tabletext0"/>
              <w:rPr>
                <w:lang w:val="ru-RU"/>
              </w:rPr>
            </w:pPr>
            <w:r w:rsidRPr="005763A2">
              <w:rPr>
                <w:lang w:val="ru-RU" w:eastAsia="ja-JP"/>
              </w:rPr>
              <w:t>5</w:t>
            </w:r>
          </w:p>
        </w:tc>
        <w:tc>
          <w:tcPr>
            <w:tcW w:w="1559" w:type="dxa"/>
            <w:tcBorders>
              <w:top w:val="nil"/>
              <w:left w:val="nil"/>
              <w:bottom w:val="nil"/>
              <w:right w:val="nil"/>
            </w:tcBorders>
          </w:tcPr>
          <w:p w14:paraId="2FC9EE70" w14:textId="77777777" w:rsidR="001A4173" w:rsidRPr="005763A2" w:rsidRDefault="001A4173" w:rsidP="00593443">
            <w:pPr>
              <w:pStyle w:val="Tabletext0"/>
              <w:rPr>
                <w:lang w:val="ru-RU"/>
              </w:rPr>
            </w:pPr>
            <w:r w:rsidRPr="005763A2">
              <w:rPr>
                <w:lang w:val="ru-RU" w:eastAsia="ja-JP"/>
              </w:rPr>
              <w:t>1100</w:t>
            </w:r>
          </w:p>
        </w:tc>
        <w:tc>
          <w:tcPr>
            <w:tcW w:w="2268" w:type="dxa"/>
            <w:tcBorders>
              <w:top w:val="nil"/>
              <w:left w:val="nil"/>
              <w:bottom w:val="nil"/>
              <w:right w:val="nil"/>
            </w:tcBorders>
          </w:tcPr>
          <w:p w14:paraId="70CD1AD9" w14:textId="77777777" w:rsidR="001A4173" w:rsidRPr="005763A2" w:rsidRDefault="001A4173" w:rsidP="00593443">
            <w:pPr>
              <w:pStyle w:val="Tabletext0"/>
              <w:rPr>
                <w:lang w:val="ru-RU"/>
              </w:rPr>
            </w:pPr>
            <w:r w:rsidRPr="005763A2">
              <w:rPr>
                <w:lang w:val="ru-RU" w:eastAsia="ja-JP"/>
              </w:rPr>
              <w:t>11010</w:t>
            </w:r>
          </w:p>
        </w:tc>
      </w:tr>
      <w:tr w:rsidR="001A4173" w:rsidRPr="005763A2" w14:paraId="23AF384A" w14:textId="77777777" w:rsidTr="00593443">
        <w:tc>
          <w:tcPr>
            <w:tcW w:w="1134" w:type="dxa"/>
            <w:tcBorders>
              <w:top w:val="nil"/>
              <w:left w:val="nil"/>
              <w:bottom w:val="nil"/>
              <w:right w:val="nil"/>
            </w:tcBorders>
          </w:tcPr>
          <w:p w14:paraId="1C384C8F" w14:textId="77777777" w:rsidR="001A4173" w:rsidRPr="005763A2" w:rsidRDefault="001A4173" w:rsidP="00593443">
            <w:pPr>
              <w:pStyle w:val="Tabletext0"/>
              <w:rPr>
                <w:lang w:val="ru-RU"/>
              </w:rPr>
            </w:pPr>
            <w:r w:rsidRPr="005763A2">
              <w:rPr>
                <w:lang w:val="ru-RU" w:eastAsia="ja-JP"/>
              </w:rPr>
              <w:t>6</w:t>
            </w:r>
          </w:p>
        </w:tc>
        <w:tc>
          <w:tcPr>
            <w:tcW w:w="1559" w:type="dxa"/>
            <w:tcBorders>
              <w:top w:val="nil"/>
              <w:left w:val="nil"/>
              <w:bottom w:val="nil"/>
              <w:right w:val="nil"/>
            </w:tcBorders>
          </w:tcPr>
          <w:p w14:paraId="36DDC465" w14:textId="77777777" w:rsidR="001A4173" w:rsidRPr="005763A2" w:rsidRDefault="001A4173" w:rsidP="00593443">
            <w:pPr>
              <w:pStyle w:val="Tabletext0"/>
              <w:rPr>
                <w:lang w:val="ru-RU"/>
              </w:rPr>
            </w:pPr>
            <w:r w:rsidRPr="005763A2">
              <w:rPr>
                <w:lang w:val="ru-RU" w:eastAsia="ja-JP"/>
              </w:rPr>
              <w:t>0011</w:t>
            </w:r>
          </w:p>
        </w:tc>
        <w:tc>
          <w:tcPr>
            <w:tcW w:w="2268" w:type="dxa"/>
            <w:tcBorders>
              <w:top w:val="nil"/>
              <w:left w:val="nil"/>
              <w:bottom w:val="nil"/>
              <w:right w:val="nil"/>
            </w:tcBorders>
          </w:tcPr>
          <w:p w14:paraId="74C4243D" w14:textId="77777777" w:rsidR="001A4173" w:rsidRPr="005763A2" w:rsidRDefault="001A4173" w:rsidP="00593443">
            <w:pPr>
              <w:pStyle w:val="Tabletext0"/>
              <w:rPr>
                <w:lang w:val="ru-RU"/>
              </w:rPr>
            </w:pPr>
            <w:r w:rsidRPr="005763A2">
              <w:rPr>
                <w:lang w:val="ru-RU" w:eastAsia="ja-JP"/>
              </w:rPr>
              <w:t>10101</w:t>
            </w:r>
          </w:p>
        </w:tc>
      </w:tr>
      <w:tr w:rsidR="001A4173" w:rsidRPr="005763A2" w14:paraId="342686A9" w14:textId="77777777" w:rsidTr="00593443">
        <w:tc>
          <w:tcPr>
            <w:tcW w:w="1134" w:type="dxa"/>
            <w:tcBorders>
              <w:top w:val="nil"/>
              <w:left w:val="nil"/>
              <w:bottom w:val="double" w:sz="4" w:space="0" w:color="auto"/>
              <w:right w:val="nil"/>
            </w:tcBorders>
          </w:tcPr>
          <w:p w14:paraId="140F39BD" w14:textId="77777777" w:rsidR="001A4173" w:rsidRPr="005763A2" w:rsidRDefault="001A4173" w:rsidP="00593443">
            <w:pPr>
              <w:pStyle w:val="Tabletext0"/>
              <w:rPr>
                <w:lang w:val="ru-RU"/>
              </w:rPr>
            </w:pPr>
            <w:r w:rsidRPr="005763A2">
              <w:rPr>
                <w:lang w:val="ru-RU" w:eastAsia="ja-JP"/>
              </w:rPr>
              <w:t>7</w:t>
            </w:r>
          </w:p>
        </w:tc>
        <w:tc>
          <w:tcPr>
            <w:tcW w:w="1559" w:type="dxa"/>
            <w:tcBorders>
              <w:top w:val="nil"/>
              <w:left w:val="nil"/>
              <w:bottom w:val="double" w:sz="4" w:space="0" w:color="auto"/>
              <w:right w:val="nil"/>
            </w:tcBorders>
          </w:tcPr>
          <w:p w14:paraId="2726CCBF" w14:textId="77777777" w:rsidR="001A4173" w:rsidRPr="005763A2" w:rsidRDefault="001A4173" w:rsidP="00593443">
            <w:pPr>
              <w:pStyle w:val="Tabletext0"/>
              <w:rPr>
                <w:lang w:val="ru-RU"/>
              </w:rPr>
            </w:pPr>
            <w:r w:rsidRPr="005763A2">
              <w:rPr>
                <w:lang w:val="ru-RU" w:eastAsia="ja-JP"/>
              </w:rPr>
              <w:t>0000</w:t>
            </w:r>
          </w:p>
        </w:tc>
        <w:tc>
          <w:tcPr>
            <w:tcW w:w="2268" w:type="dxa"/>
            <w:tcBorders>
              <w:top w:val="nil"/>
              <w:left w:val="nil"/>
              <w:bottom w:val="double" w:sz="4" w:space="0" w:color="auto"/>
              <w:right w:val="nil"/>
            </w:tcBorders>
          </w:tcPr>
          <w:p w14:paraId="168980FF" w14:textId="77777777" w:rsidR="001A4173" w:rsidRPr="005763A2" w:rsidRDefault="001A4173" w:rsidP="00593443">
            <w:pPr>
              <w:pStyle w:val="Tabletext0"/>
              <w:rPr>
                <w:lang w:val="ru-RU"/>
              </w:rPr>
            </w:pPr>
            <w:r w:rsidRPr="005763A2">
              <w:rPr>
                <w:lang w:val="ru-RU" w:eastAsia="ja-JP"/>
              </w:rPr>
              <w:t>11110</w:t>
            </w:r>
          </w:p>
        </w:tc>
      </w:tr>
    </w:tbl>
    <w:p w14:paraId="4508DAEF" w14:textId="77777777" w:rsidR="001A4173" w:rsidRPr="005763A2" w:rsidRDefault="001A4173" w:rsidP="001A4173">
      <w:pPr>
        <w:pStyle w:val="Tablefin"/>
        <w:rPr>
          <w:lang w:val="ru-RU" w:eastAsia="ja-JP"/>
        </w:rPr>
      </w:pPr>
    </w:p>
    <w:p w14:paraId="7FC3DEFC" w14:textId="77777777" w:rsidR="001A4173" w:rsidRPr="005763A2" w:rsidRDefault="001A4173" w:rsidP="001A4173">
      <w:pPr>
        <w:rPr>
          <w:lang w:val="ru-RU" w:eastAsia="ja-JP"/>
        </w:rPr>
      </w:pPr>
      <w:r w:rsidRPr="005763A2">
        <w:rPr>
          <w:lang w:val="ru-RU" w:eastAsia="ja-JP"/>
        </w:rPr>
        <w:t>Таким образом, передаваемый поток битов имеет вид:</w:t>
      </w:r>
    </w:p>
    <w:p w14:paraId="184E536C" w14:textId="77777777" w:rsidR="001A4173" w:rsidRPr="005763A2" w:rsidRDefault="001A4173" w:rsidP="001A4173">
      <w:pPr>
        <w:pStyle w:val="Blanc"/>
        <w:rPr>
          <w:lang w:val="ru-RU" w:eastAsia="ja-JP"/>
        </w:rPr>
      </w:pPr>
    </w:p>
    <w:tbl>
      <w:tblPr>
        <w:tblW w:w="8505" w:type="dxa"/>
        <w:tblInd w:w="392" w:type="dxa"/>
        <w:tblLook w:val="01E0" w:firstRow="1" w:lastRow="1" w:firstColumn="1" w:lastColumn="1" w:noHBand="0" w:noVBand="0"/>
      </w:tblPr>
      <w:tblGrid>
        <w:gridCol w:w="2268"/>
        <w:gridCol w:w="6237"/>
      </w:tblGrid>
      <w:tr w:rsidR="001A4173" w:rsidRPr="005763A2" w14:paraId="530459D1" w14:textId="77777777" w:rsidTr="00593443">
        <w:tc>
          <w:tcPr>
            <w:tcW w:w="2268" w:type="dxa"/>
          </w:tcPr>
          <w:p w14:paraId="0FE3230A" w14:textId="77777777" w:rsidR="001A4173" w:rsidRPr="005763A2" w:rsidRDefault="001A4173" w:rsidP="00593443">
            <w:pPr>
              <w:pStyle w:val="Tabletext"/>
              <w:jc w:val="center"/>
              <w:rPr>
                <w:lang w:val="ru-RU"/>
              </w:rPr>
            </w:pPr>
          </w:p>
        </w:tc>
        <w:tc>
          <w:tcPr>
            <w:tcW w:w="6237" w:type="dxa"/>
          </w:tcPr>
          <w:p w14:paraId="17C3F114" w14:textId="77777777" w:rsidR="001A4173" w:rsidRPr="005763A2" w:rsidRDefault="001A4173" w:rsidP="00593443">
            <w:pPr>
              <w:pStyle w:val="Tabletext1"/>
              <w:rPr>
                <w:lang w:val="ru-RU"/>
              </w:rPr>
            </w:pPr>
            <w:r w:rsidRPr="005763A2">
              <w:rPr>
                <w:lang w:val="ru-RU" w:eastAsia="ja-JP"/>
              </w:rPr>
              <w:t>0                       1                      2                      3</w:t>
            </w:r>
          </w:p>
        </w:tc>
      </w:tr>
      <w:tr w:rsidR="001A4173" w:rsidRPr="005763A2" w14:paraId="3465F0E0" w14:textId="77777777" w:rsidTr="00593443">
        <w:tc>
          <w:tcPr>
            <w:tcW w:w="2268" w:type="dxa"/>
          </w:tcPr>
          <w:p w14:paraId="68F680B0" w14:textId="77777777" w:rsidR="001A4173" w:rsidRPr="005763A2" w:rsidRDefault="001A4173" w:rsidP="00593443">
            <w:pPr>
              <w:pStyle w:val="Tabletext0"/>
              <w:rPr>
                <w:lang w:val="ru-RU"/>
              </w:rPr>
            </w:pPr>
            <w:r w:rsidRPr="005763A2">
              <w:rPr>
                <w:lang w:val="ru-RU" w:eastAsia="ja-JP"/>
              </w:rPr>
              <w:t>Бит:</w:t>
            </w:r>
          </w:p>
        </w:tc>
        <w:tc>
          <w:tcPr>
            <w:tcW w:w="6237" w:type="dxa"/>
          </w:tcPr>
          <w:p w14:paraId="53B3D101" w14:textId="77777777" w:rsidR="001A4173" w:rsidRPr="005763A2" w:rsidRDefault="001A4173" w:rsidP="00593443">
            <w:pPr>
              <w:pStyle w:val="Tabletext1"/>
              <w:rPr>
                <w:lang w:val="ru-RU"/>
              </w:rPr>
            </w:pPr>
            <w:r w:rsidRPr="005763A2">
              <w:rPr>
                <w:lang w:val="ru-RU" w:eastAsia="ja-JP"/>
              </w:rPr>
              <w:t>01234 56789 01234 56789 01234 56789 01234 56789</w:t>
            </w:r>
          </w:p>
        </w:tc>
      </w:tr>
      <w:tr w:rsidR="001A4173" w:rsidRPr="005763A2" w14:paraId="10F2D78E" w14:textId="77777777" w:rsidTr="00593443">
        <w:tc>
          <w:tcPr>
            <w:tcW w:w="2268" w:type="dxa"/>
          </w:tcPr>
          <w:p w14:paraId="45D68F3A" w14:textId="77777777" w:rsidR="001A4173" w:rsidRPr="005763A2" w:rsidRDefault="001A4173" w:rsidP="00593443">
            <w:pPr>
              <w:pStyle w:val="Tabletext0"/>
              <w:rPr>
                <w:lang w:val="ru-RU" w:eastAsia="ja-JP"/>
              </w:rPr>
            </w:pPr>
            <w:r w:rsidRPr="005763A2">
              <w:rPr>
                <w:lang w:val="ru-RU" w:eastAsia="ja-JP"/>
              </w:rPr>
              <w:t>Код 4B5B:</w:t>
            </w:r>
          </w:p>
        </w:tc>
        <w:tc>
          <w:tcPr>
            <w:tcW w:w="6237" w:type="dxa"/>
          </w:tcPr>
          <w:p w14:paraId="53417358" w14:textId="77777777" w:rsidR="001A4173" w:rsidRPr="005763A2" w:rsidRDefault="001A4173" w:rsidP="00593443">
            <w:pPr>
              <w:pStyle w:val="Tabletext1"/>
              <w:rPr>
                <w:lang w:val="ru-RU" w:eastAsia="ja-JP"/>
              </w:rPr>
            </w:pPr>
            <w:r w:rsidRPr="005763A2">
              <w:rPr>
                <w:lang w:val="ru-RU" w:eastAsia="ja-JP"/>
              </w:rPr>
              <w:t>11010 10110 01011 11101 11110 11010 10101 11110</w:t>
            </w:r>
          </w:p>
        </w:tc>
      </w:tr>
      <w:tr w:rsidR="001A4173" w:rsidRPr="005763A2" w14:paraId="557E39E4" w14:textId="77777777" w:rsidTr="00593443">
        <w:tc>
          <w:tcPr>
            <w:tcW w:w="2268" w:type="dxa"/>
          </w:tcPr>
          <w:p w14:paraId="4F441B3B" w14:textId="77777777" w:rsidR="001A4173" w:rsidRPr="005763A2" w:rsidRDefault="001A4173" w:rsidP="00593443">
            <w:pPr>
              <w:pStyle w:val="Tabletext0"/>
              <w:rPr>
                <w:lang w:val="ru-RU" w:eastAsia="ja-JP"/>
              </w:rPr>
            </w:pPr>
            <w:r w:rsidRPr="005763A2">
              <w:rPr>
                <w:lang w:val="ru-RU" w:eastAsia="ja-JP"/>
              </w:rPr>
              <w:t>Код передачи:</w:t>
            </w:r>
          </w:p>
        </w:tc>
        <w:tc>
          <w:tcPr>
            <w:tcW w:w="6237" w:type="dxa"/>
          </w:tcPr>
          <w:p w14:paraId="02D58C91" w14:textId="77777777" w:rsidR="001A4173" w:rsidRPr="005763A2" w:rsidRDefault="001A4173" w:rsidP="00593443">
            <w:pPr>
              <w:pStyle w:val="Tabletext1"/>
              <w:rPr>
                <w:lang w:val="ru-RU" w:eastAsia="ja-JP"/>
              </w:rPr>
            </w:pPr>
            <w:r w:rsidRPr="005763A2">
              <w:rPr>
                <w:lang w:val="ru-RU" w:eastAsia="ja-JP"/>
              </w:rPr>
              <w:t>01001 10010 00110 10100 10101 10110 01100 10101</w:t>
            </w:r>
          </w:p>
        </w:tc>
      </w:tr>
      <w:tr w:rsidR="001A4173" w:rsidRPr="005763A2" w14:paraId="4F24E539" w14:textId="77777777" w:rsidTr="00593443">
        <w:tc>
          <w:tcPr>
            <w:tcW w:w="8505" w:type="dxa"/>
            <w:gridSpan w:val="2"/>
          </w:tcPr>
          <w:p w14:paraId="667FC7E7" w14:textId="77777777" w:rsidR="001A4173" w:rsidRPr="005763A2" w:rsidRDefault="001A4173" w:rsidP="00593443">
            <w:pPr>
              <w:pStyle w:val="Tabletext1"/>
              <w:tabs>
                <w:tab w:val="clear" w:pos="284"/>
                <w:tab w:val="clear" w:pos="567"/>
                <w:tab w:val="clear" w:pos="851"/>
                <w:tab w:val="clear" w:pos="1134"/>
                <w:tab w:val="clear" w:pos="1418"/>
                <w:tab w:val="left" w:pos="1065"/>
              </w:tabs>
              <w:rPr>
                <w:lang w:val="ru-RU" w:eastAsia="ja-JP"/>
              </w:rPr>
            </w:pPr>
            <w:r w:rsidRPr="005763A2">
              <w:rPr>
                <w:noProof/>
                <w:lang w:val="ru-RU" w:eastAsia="ja-JP"/>
              </w:rPr>
              <mc:AlternateContent>
                <mc:Choice Requires="wps">
                  <w:drawing>
                    <wp:anchor distT="0" distB="0" distL="114300" distR="114300" simplePos="0" relativeHeight="251659264" behindDoc="0" locked="0" layoutInCell="1" allowOverlap="1" wp14:anchorId="73BDE20D" wp14:editId="5695FBC4">
                      <wp:simplePos x="0" y="0"/>
                      <wp:positionH relativeFrom="column">
                        <wp:posOffset>126365</wp:posOffset>
                      </wp:positionH>
                      <wp:positionV relativeFrom="paragraph">
                        <wp:posOffset>93345</wp:posOffset>
                      </wp:positionV>
                      <wp:extent cx="476250" cy="0"/>
                      <wp:effectExtent l="19050" t="58420" r="9525" b="55880"/>
                      <wp:wrapNone/>
                      <wp:docPr id="172125850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F70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7.35pt" to="47.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">
                      <v:stroke startarrow="block"/>
                    </v:line>
                  </w:pict>
                </mc:Fallback>
              </mc:AlternateContent>
            </w:r>
            <w:r w:rsidRPr="005763A2">
              <w:rPr>
                <w:lang w:val="ru-RU" w:eastAsia="ja-JP"/>
              </w:rPr>
              <w:tab/>
              <w:t>Направление передачи</w:t>
            </w:r>
          </w:p>
        </w:tc>
      </w:tr>
    </w:tbl>
    <w:p w14:paraId="557AA2A8" w14:textId="77777777" w:rsidR="001A4173" w:rsidRPr="005763A2" w:rsidRDefault="001A4173" w:rsidP="001A4173">
      <w:pPr>
        <w:pStyle w:val="Tablefin"/>
        <w:rPr>
          <w:lang w:val="ru-RU"/>
        </w:rPr>
      </w:pPr>
    </w:p>
    <w:p w14:paraId="5CBEF6E6" w14:textId="77777777" w:rsidR="001A4173" w:rsidRPr="005763A2" w:rsidRDefault="001A4173" w:rsidP="001A4173">
      <w:pPr>
        <w:rPr>
          <w:lang w:val="ru-RU"/>
        </w:rPr>
      </w:pPr>
    </w:p>
    <w:p w14:paraId="2512B6AA" w14:textId="77777777" w:rsidR="001A4173" w:rsidRPr="005763A2" w:rsidRDefault="001A4173" w:rsidP="001A4173">
      <w:pPr>
        <w:pStyle w:val="Reftitle"/>
        <w:rPr>
          <w:lang w:val="ru-RU"/>
        </w:rPr>
      </w:pPr>
      <w:r w:rsidRPr="005763A2">
        <w:rPr>
          <w:lang w:val="ru-RU"/>
        </w:rPr>
        <w:t>Библиография</w:t>
      </w:r>
    </w:p>
    <w:p w14:paraId="59F65AD1" w14:textId="77777777" w:rsidR="001A4173" w:rsidRDefault="001A4173" w:rsidP="001A4173">
      <w:pPr>
        <w:pStyle w:val="Reftext"/>
        <w:spacing w:before="480"/>
        <w:rPr>
          <w:lang w:val="en-GB"/>
        </w:rPr>
      </w:pPr>
      <w:r w:rsidRPr="00AF0F10">
        <w:rPr>
          <w:rFonts w:ascii="Times-Roman" w:hAnsi="Times-Roman" w:cs="Times-Roman"/>
          <w:bCs/>
          <w:lang w:val="en-GB"/>
        </w:rPr>
        <w:t>AES 11</w:t>
      </w:r>
      <w:r>
        <w:rPr>
          <w:rFonts w:ascii="Times-Roman" w:hAnsi="Times-Roman" w:cs="Times-Roman"/>
          <w:bCs/>
          <w:lang w:val="en-GB"/>
        </w:rPr>
        <w:tab/>
      </w:r>
      <w:r w:rsidRPr="00AF0F10">
        <w:rPr>
          <w:bCs/>
          <w:lang w:val="en-GB"/>
        </w:rPr>
        <w:t>AES Recommended practice for digital audio engineering</w:t>
      </w:r>
      <w:r w:rsidRPr="00AF0F10">
        <w:rPr>
          <w:lang w:val="en-GB"/>
        </w:rPr>
        <w:t xml:space="preserve"> – Synchronization of digital audio equipment in studio operations.</w:t>
      </w:r>
    </w:p>
    <w:p w14:paraId="2A35DF40" w14:textId="77777777" w:rsidR="00372B5A" w:rsidRDefault="00372B5A" w:rsidP="00372B5A">
      <w:pPr>
        <w:spacing w:before="720"/>
        <w:jc w:val="center"/>
      </w:pPr>
      <w:r>
        <w:t>______________</w:t>
      </w:r>
    </w:p>
    <w:sectPr w:rsidR="00372B5A" w:rsidSect="00F064C9">
      <w:headerReference w:type="even" r:id="rId29"/>
      <w:headerReference w:type="default" r:id="rId30"/>
      <w:footerReference w:type="even" r:id="rId31"/>
      <w:footerReference w:type="default" r:id="rId32"/>
      <w:headerReference w:type="first" r:id="rId33"/>
      <w:footerReference w:type="first" r:id="rId34"/>
      <w:pgSz w:w="11907" w:h="16840" w:code="9"/>
      <w:pgMar w:top="1418" w:right="1134" w:bottom="1134" w:left="1134" w:header="720"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19ED" w14:textId="77777777" w:rsidR="001D407F" w:rsidRDefault="001D407F">
      <w:r>
        <w:separator/>
      </w:r>
    </w:p>
  </w:endnote>
  <w:endnote w:type="continuationSeparator" w:id="0">
    <w:p w14:paraId="09C39FB9" w14:textId="77777777" w:rsidR="001D407F" w:rsidRDefault="001D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BC0A" w14:textId="77777777" w:rsidR="009E7C05" w:rsidRDefault="009E7C05">
    <w:pPr>
      <w:pStyle w:val="Footer"/>
    </w:pPr>
    <w:r>
      <w:drawing>
        <wp:anchor distT="0" distB="0" distL="0" distR="0" simplePos="0" relativeHeight="251659264" behindDoc="0" locked="0" layoutInCell="1" allowOverlap="1" wp14:anchorId="00C6E6A8" wp14:editId="698B75D9">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0A94" w14:textId="77777777" w:rsidR="00372B5A" w:rsidRDefault="00372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9648" w14:textId="77777777" w:rsidR="00372B5A" w:rsidRDefault="00372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2B10" w14:textId="2CB8918A" w:rsidR="00372B5A" w:rsidRDefault="00372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8B50" w14:textId="77777777" w:rsidR="00372B5A" w:rsidRDefault="0037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5AF2" w14:textId="77777777" w:rsidR="001D407F" w:rsidRDefault="001D407F">
      <w:r>
        <w:separator/>
      </w:r>
    </w:p>
  </w:footnote>
  <w:footnote w:type="continuationSeparator" w:id="0">
    <w:p w14:paraId="46F51616" w14:textId="77777777" w:rsidR="001D407F" w:rsidRDefault="001D407F">
      <w:r>
        <w:continuationSeparator/>
      </w:r>
    </w:p>
  </w:footnote>
  <w:footnote w:id="1">
    <w:p w14:paraId="52E86F89" w14:textId="77777777" w:rsidR="001A4173" w:rsidRPr="00D77CE5" w:rsidRDefault="001A4173" w:rsidP="001A4173">
      <w:pPr>
        <w:tabs>
          <w:tab w:val="clear" w:pos="794"/>
          <w:tab w:val="clear" w:pos="1191"/>
          <w:tab w:val="clear" w:pos="1588"/>
          <w:tab w:val="clear" w:pos="1985"/>
          <w:tab w:val="left" w:pos="284"/>
        </w:tabs>
        <w:overflowPunct/>
        <w:spacing w:before="60"/>
        <w:ind w:left="284" w:hanging="284"/>
        <w:textAlignment w:val="auto"/>
        <w:rPr>
          <w:lang w:val="ru-RU"/>
        </w:rPr>
      </w:pPr>
      <w:r>
        <w:rPr>
          <w:rStyle w:val="FootnoteReference"/>
        </w:rPr>
        <w:footnoteRef/>
      </w:r>
      <w:r w:rsidRPr="00D77CE5">
        <w:rPr>
          <w:lang w:val="ru-RU"/>
        </w:rPr>
        <w:tab/>
      </w:r>
      <w:r>
        <w:rPr>
          <w:sz w:val="20"/>
          <w:lang w:val="ru-RU"/>
        </w:rPr>
        <w:t>Заметьте</w:t>
      </w:r>
      <w:r w:rsidRPr="00D77CE5">
        <w:rPr>
          <w:sz w:val="20"/>
          <w:lang w:val="ru-RU"/>
        </w:rPr>
        <w:t>, что название данного</w:t>
      </w:r>
      <w:r w:rsidRPr="00D77CE5">
        <w:rPr>
          <w:lang w:val="ru-RU"/>
        </w:rPr>
        <w:t xml:space="preserve"> </w:t>
      </w:r>
      <w:r>
        <w:rPr>
          <w:sz w:val="20"/>
          <w:lang w:val="ru-RU"/>
        </w:rPr>
        <w:t>информативного</w:t>
      </w:r>
      <w:r w:rsidRPr="00D77CE5">
        <w:rPr>
          <w:sz w:val="20"/>
          <w:lang w:val="ru-RU"/>
        </w:rPr>
        <w:t xml:space="preserve"> </w:t>
      </w:r>
      <w:r>
        <w:rPr>
          <w:sz w:val="20"/>
          <w:lang w:val="ru-RU"/>
        </w:rPr>
        <w:t>справочного</w:t>
      </w:r>
      <w:r w:rsidRPr="00D77CE5">
        <w:rPr>
          <w:sz w:val="20"/>
          <w:lang w:val="ru-RU"/>
        </w:rPr>
        <w:t xml:space="preserve"> </w:t>
      </w:r>
      <w:r>
        <w:rPr>
          <w:sz w:val="20"/>
          <w:lang w:val="ru-RU"/>
        </w:rPr>
        <w:t>документа может ввести в заблуждение</w:t>
      </w:r>
      <w:r w:rsidRPr="00D77CE5">
        <w:rPr>
          <w:sz w:val="20"/>
          <w:lang w:val="ru-RU"/>
        </w:rPr>
        <w:t xml:space="preserve">. </w:t>
      </w:r>
      <w:r>
        <w:rPr>
          <w:sz w:val="20"/>
          <w:lang w:val="ru-RU"/>
        </w:rPr>
        <w:t>Этот</w:t>
      </w:r>
      <w:r w:rsidRPr="00D77CE5">
        <w:rPr>
          <w:sz w:val="20"/>
          <w:lang w:val="ru-RU"/>
        </w:rPr>
        <w:t xml:space="preserve"> </w:t>
      </w:r>
      <w:r>
        <w:rPr>
          <w:sz w:val="20"/>
          <w:lang w:val="ru-RU"/>
        </w:rPr>
        <w:t>стандарт</w:t>
      </w:r>
      <w:r w:rsidRPr="00D77CE5">
        <w:rPr>
          <w:sz w:val="20"/>
          <w:lang w:val="ru-RU"/>
        </w:rPr>
        <w:t xml:space="preserve"> </w:t>
      </w:r>
      <w:r>
        <w:rPr>
          <w:sz w:val="20"/>
          <w:lang w:val="ru-RU"/>
        </w:rPr>
        <w:t>требует</w:t>
      </w:r>
      <w:r w:rsidRPr="00D77CE5">
        <w:rPr>
          <w:sz w:val="20"/>
          <w:lang w:val="ru-RU"/>
        </w:rPr>
        <w:t xml:space="preserve"> </w:t>
      </w:r>
      <w:r>
        <w:rPr>
          <w:sz w:val="20"/>
          <w:lang w:val="ru-RU"/>
        </w:rPr>
        <w:t>применения</w:t>
      </w:r>
      <w:r w:rsidRPr="00D77CE5">
        <w:rPr>
          <w:sz w:val="20"/>
          <w:lang w:val="ru-RU"/>
        </w:rPr>
        <w:t xml:space="preserve"> </w:t>
      </w:r>
      <w:r>
        <w:rPr>
          <w:sz w:val="20"/>
          <w:lang w:val="ru-RU"/>
        </w:rPr>
        <w:t xml:space="preserve">разъема </w:t>
      </w:r>
      <w:r w:rsidRPr="00D77CE5">
        <w:rPr>
          <w:sz w:val="20"/>
          <w:lang w:val="ru-RU"/>
        </w:rPr>
        <w:t xml:space="preserve">75 </w:t>
      </w:r>
      <w:r>
        <w:rPr>
          <w:sz w:val="20"/>
          <w:lang w:val="ru-RU"/>
        </w:rPr>
        <w:t>Ом, определенного в данном документе</w:t>
      </w:r>
      <w:r w:rsidRPr="00D77CE5">
        <w:rPr>
          <w:sz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F7A1" w14:textId="77777777" w:rsidR="009E7C05" w:rsidRDefault="009E7C0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916"/>
    </w:tblGrid>
    <w:tr w:rsidR="009E7C05" w:rsidRPr="00A239D1" w14:paraId="744105BD" w14:textId="77777777" w:rsidTr="0019307B">
      <w:tc>
        <w:tcPr>
          <w:tcW w:w="4634" w:type="dxa"/>
          <w:vAlign w:val="center"/>
        </w:tcPr>
        <w:p w14:paraId="34AEFC88" w14:textId="77777777" w:rsidR="009E7C05" w:rsidRPr="005B0371" w:rsidRDefault="009E7C0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81AB93C" w14:textId="77777777" w:rsidR="009E7C05" w:rsidRPr="00260B24" w:rsidRDefault="009E7C05" w:rsidP="00744F8B">
          <w:pPr>
            <w:pStyle w:val="Header"/>
            <w:jc w:val="right"/>
            <w:rPr>
              <w:rFonts w:asciiTheme="minorBidi" w:hAnsiTheme="minorBidi"/>
              <w:b/>
              <w:spacing w:val="4"/>
              <w:szCs w:val="24"/>
            </w:rPr>
          </w:pPr>
          <w:r w:rsidRPr="00736384">
            <w:rPr>
              <w:rFonts w:asciiTheme="minorBidi" w:hAnsiTheme="minorBidi"/>
              <w:b/>
              <w:spacing w:val="4"/>
              <w:szCs w:val="24"/>
            </w:rPr>
            <w:t>Международн</w:t>
          </w:r>
          <w:r>
            <w:rPr>
              <w:rFonts w:asciiTheme="minorBidi" w:hAnsiTheme="minorBidi"/>
              <w:b/>
              <w:spacing w:val="4"/>
              <w:szCs w:val="24"/>
              <w:lang w:val="ru-RU"/>
            </w:rPr>
            <w:t>ый</w:t>
          </w:r>
          <w:r w:rsidRPr="00736384">
            <w:rPr>
              <w:rFonts w:asciiTheme="minorBidi" w:hAnsiTheme="minorBidi"/>
              <w:b/>
              <w:spacing w:val="4"/>
              <w:szCs w:val="24"/>
            </w:rPr>
            <w:t xml:space="preserve"> союз электросвязи</w:t>
          </w:r>
        </w:p>
      </w:tc>
    </w:tr>
    <w:tr w:rsidR="009E7C05" w:rsidRPr="00A239D1" w14:paraId="4C43BFF2" w14:textId="77777777" w:rsidTr="0019307B">
      <w:tc>
        <w:tcPr>
          <w:tcW w:w="4634" w:type="dxa"/>
          <w:vAlign w:val="center"/>
        </w:tcPr>
        <w:p w14:paraId="7D8626C8" w14:textId="77777777" w:rsidR="009E7C05" w:rsidRPr="00260B24" w:rsidRDefault="009E7C05" w:rsidP="00744F8B">
          <w:pPr>
            <w:pStyle w:val="Header"/>
            <w:jc w:val="left"/>
            <w:rPr>
              <w:rFonts w:asciiTheme="minorBidi" w:hAnsiTheme="minorBidi"/>
              <w:spacing w:val="4"/>
              <w:sz w:val="21"/>
              <w:szCs w:val="21"/>
            </w:rPr>
          </w:pPr>
          <w:r w:rsidRPr="00736384">
            <w:rPr>
              <w:rFonts w:asciiTheme="minorBidi" w:hAnsiTheme="minorBidi"/>
              <w:spacing w:val="4"/>
              <w:szCs w:val="24"/>
            </w:rPr>
            <w:t>Рекомендации</w:t>
          </w:r>
        </w:p>
      </w:tc>
      <w:tc>
        <w:tcPr>
          <w:tcW w:w="5998" w:type="dxa"/>
          <w:vAlign w:val="center"/>
        </w:tcPr>
        <w:p w14:paraId="1E8AC211" w14:textId="77777777" w:rsidR="009E7C05" w:rsidRPr="00260B24" w:rsidRDefault="009E7C05" w:rsidP="00744F8B">
          <w:pPr>
            <w:pStyle w:val="Header"/>
            <w:jc w:val="right"/>
            <w:rPr>
              <w:rFonts w:asciiTheme="minorBidi" w:hAnsiTheme="minorBidi"/>
              <w:spacing w:val="4"/>
              <w:szCs w:val="24"/>
            </w:rPr>
          </w:pPr>
          <w:r w:rsidRPr="00391033">
            <w:rPr>
              <w:rFonts w:asciiTheme="minorBidi" w:hAnsiTheme="minorBidi"/>
              <w:spacing w:val="4"/>
              <w:szCs w:val="24"/>
            </w:rPr>
            <w:t>Сектор радиосвязи</w:t>
          </w:r>
        </w:p>
      </w:tc>
    </w:tr>
  </w:tbl>
  <w:p w14:paraId="5E27827A" w14:textId="77777777" w:rsidR="009E7C05" w:rsidRDefault="009E7C05" w:rsidP="004A6FEB">
    <w:pPr>
      <w:pStyle w:val="Header"/>
    </w:pPr>
    <w:r>
      <w:rPr>
        <w:rFonts w:ascii="Arial Black" w:hAnsi="Arial Black" w:cs="Arial"/>
        <w:noProof/>
        <w:sz w:val="32"/>
        <w:szCs w:val="32"/>
      </w:rPr>
      <w:drawing>
        <wp:anchor distT="0" distB="0" distL="114300" distR="114300" simplePos="0" relativeHeight="251662336" behindDoc="0" locked="0" layoutInCell="1" allowOverlap="1" wp14:anchorId="0FD9E688" wp14:editId="356DBA26">
          <wp:simplePos x="0" y="0"/>
          <wp:positionH relativeFrom="column">
            <wp:posOffset>-271780</wp:posOffset>
          </wp:positionH>
          <wp:positionV relativeFrom="paragraph">
            <wp:posOffset>-548005</wp:posOffset>
          </wp:positionV>
          <wp:extent cx="1733550" cy="3749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49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0288" behindDoc="0" locked="0" layoutInCell="1" allowOverlap="1" wp14:anchorId="4D8B119E" wp14:editId="6B2FB96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3F7F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CC55AD0" w14:textId="77777777" w:rsidR="009E7C05" w:rsidRDefault="009E7C05" w:rsidP="004A6FEB">
    <w:pPr>
      <w:pStyle w:val="Header"/>
      <w:ind w:right="360"/>
      <w:jc w:val="both"/>
    </w:pPr>
    <w:r>
      <w:rPr>
        <w:noProof/>
      </w:rPr>
      <mc:AlternateContent>
        <mc:Choice Requires="wpg">
          <w:drawing>
            <wp:anchor distT="0" distB="0" distL="114300" distR="114300" simplePos="0" relativeHeight="251661312" behindDoc="0" locked="0" layoutInCell="1" allowOverlap="1" wp14:anchorId="20E8B0E9" wp14:editId="19D7A44D">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CE00D" id="docshapegroup6" o:spid="_x0000_s1026" alt="Header separator line"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A3B7" w14:textId="41D1FC79" w:rsidR="00CB5488" w:rsidRDefault="00CB5488"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52125">
      <w:rPr>
        <w:rStyle w:val="PageNumber"/>
        <w:b/>
        <w:bCs/>
        <w:noProof/>
        <w:lang w:val="en-US"/>
      </w:rPr>
      <w:t>ii</w:t>
    </w:r>
    <w:r>
      <w:rPr>
        <w:rStyle w:val="PageNumber"/>
        <w:b/>
        <w:bCs/>
      </w:rPr>
      <w:fldChar w:fldCharType="end"/>
    </w:r>
    <w:r>
      <w:rPr>
        <w:lang w:val="en-US"/>
      </w:rPr>
      <w:tab/>
    </w:r>
    <w:r w:rsidR="00020FCC" w:rsidRPr="00553C5F">
      <w:rPr>
        <w:b/>
        <w:szCs w:val="22"/>
        <w:lang w:val="ru-RU"/>
      </w:rPr>
      <w:t>Рек.</w:t>
    </w:r>
    <w:r w:rsidR="00020FCC" w:rsidRPr="00553C5F">
      <w:rPr>
        <w:b/>
        <w:szCs w:val="22"/>
        <w:lang w:val="en-US"/>
      </w:rPr>
      <w:t xml:space="preserve"> </w:t>
    </w:r>
    <w:r w:rsidR="00020FCC" w:rsidRPr="00553C5F">
      <w:rPr>
        <w:b/>
        <w:szCs w:val="22"/>
        <w:lang w:val="ru-RU"/>
      </w:rPr>
      <w:t xml:space="preserve"> </w:t>
    </w:r>
    <w:r w:rsidR="00020FCC" w:rsidRPr="00553C5F">
      <w:rPr>
        <w:b/>
        <w:bCs/>
        <w:szCs w:val="22"/>
        <w:lang w:val="en-US"/>
      </w:rPr>
      <w:fldChar w:fldCharType="begin"/>
    </w:r>
    <w:r w:rsidR="00020FCC" w:rsidRPr="00553C5F">
      <w:rPr>
        <w:b/>
        <w:bCs/>
        <w:szCs w:val="22"/>
        <w:lang w:val="en-US"/>
      </w:rPr>
      <w:instrText>styleref href</w:instrText>
    </w:r>
    <w:r w:rsidR="00020FCC" w:rsidRPr="00553C5F">
      <w:rPr>
        <w:b/>
        <w:bCs/>
        <w:szCs w:val="22"/>
        <w:lang w:val="en-US"/>
      </w:rPr>
      <w:fldChar w:fldCharType="separate"/>
    </w:r>
    <w:r w:rsidR="00E936FD">
      <w:rPr>
        <w:b/>
        <w:bCs/>
        <w:noProof/>
        <w:szCs w:val="22"/>
        <w:lang w:val="en-US"/>
      </w:rPr>
      <w:t>МСЭ-R  BS.1873-1</w:t>
    </w:r>
    <w:r w:rsidR="00020FCC" w:rsidRPr="00553C5F">
      <w:rPr>
        <w:b/>
        <w:bCs/>
        <w:szCs w:val="22"/>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2A3A" w14:textId="77ADB0DE" w:rsidR="00CB5488" w:rsidRDefault="00CB5488">
    <w:pPr>
      <w:pStyle w:val="Header"/>
    </w:pPr>
    <w:r>
      <w:tab/>
    </w:r>
    <w:r>
      <w:rPr>
        <w:b/>
        <w:bCs/>
      </w:rPr>
      <w:fldChar w:fldCharType="begin"/>
    </w:r>
    <w:r>
      <w:rPr>
        <w:b/>
        <w:bCs/>
      </w:rPr>
      <w:instrText>styleref href</w:instrText>
    </w:r>
    <w:r>
      <w:rPr>
        <w:b/>
        <w:bCs/>
      </w:rPr>
      <w:fldChar w:fldCharType="separate"/>
    </w:r>
    <w:r w:rsidR="00531FAA">
      <w:rPr>
        <w:b/>
        <w:bCs/>
        <w:noProof/>
      </w:rPr>
      <w:t>МСЭ-R  BS.1873-1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4B5A61">
      <w:rPr>
        <w:rStyle w:val="PageNumber"/>
        <w:b/>
        <w:bCs/>
        <w:noProof/>
      </w:rPr>
      <w:t>iii</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FD3" w14:textId="50783B45" w:rsidR="00CE4798" w:rsidRDefault="00CE4798" w:rsidP="00020FC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ii</w:t>
    </w:r>
    <w:r>
      <w:rPr>
        <w:rStyle w:val="PageNumber"/>
        <w:b/>
        <w:bCs/>
      </w:rPr>
      <w:fldChar w:fldCharType="end"/>
    </w:r>
    <w:r>
      <w:rPr>
        <w:lang w:val="en-US"/>
      </w:rPr>
      <w:tab/>
    </w:r>
    <w:r w:rsidRPr="00553C5F">
      <w:rPr>
        <w:b/>
        <w:szCs w:val="22"/>
        <w:lang w:val="ru-RU"/>
      </w:rPr>
      <w:t>Рек.</w:t>
    </w:r>
    <w:r w:rsidRPr="00553C5F">
      <w:rPr>
        <w:b/>
        <w:szCs w:val="22"/>
        <w:lang w:val="en-US"/>
      </w:rPr>
      <w:t xml:space="preserve"> </w:t>
    </w:r>
    <w:r w:rsidRPr="00553C5F">
      <w:rPr>
        <w:b/>
        <w:szCs w:val="22"/>
        <w:lang w:val="ru-RU"/>
      </w:rPr>
      <w:t xml:space="preserve"> </w:t>
    </w:r>
    <w:r w:rsidRPr="00553C5F">
      <w:rPr>
        <w:b/>
        <w:bCs/>
        <w:szCs w:val="22"/>
        <w:lang w:val="en-US"/>
      </w:rPr>
      <w:fldChar w:fldCharType="begin"/>
    </w:r>
    <w:r w:rsidRPr="00553C5F">
      <w:rPr>
        <w:b/>
        <w:bCs/>
        <w:szCs w:val="22"/>
        <w:lang w:val="en-US"/>
      </w:rPr>
      <w:instrText>styleref href</w:instrText>
    </w:r>
    <w:r w:rsidRPr="00553C5F">
      <w:rPr>
        <w:b/>
        <w:bCs/>
        <w:szCs w:val="22"/>
        <w:lang w:val="en-US"/>
      </w:rPr>
      <w:fldChar w:fldCharType="separate"/>
    </w:r>
    <w:r w:rsidR="00E936FD">
      <w:rPr>
        <w:b/>
        <w:bCs/>
        <w:noProof/>
        <w:szCs w:val="22"/>
        <w:lang w:val="en-US"/>
      </w:rPr>
      <w:t>МСЭ-R  BS.1873-1</w:t>
    </w:r>
    <w:r w:rsidRPr="00553C5F">
      <w:rPr>
        <w:b/>
        <w:bCs/>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EFAE" w14:textId="73F43037" w:rsidR="00CE4798" w:rsidRDefault="00CE4798">
    <w:pPr>
      <w:pStyle w:val="Header"/>
    </w:pPr>
    <w:r>
      <w:tab/>
    </w:r>
    <w:r w:rsidRPr="00553C5F">
      <w:rPr>
        <w:b/>
        <w:szCs w:val="22"/>
        <w:lang w:val="ru-RU"/>
      </w:rPr>
      <w:t>Рек.</w:t>
    </w:r>
    <w:r w:rsidRPr="00553C5F">
      <w:rPr>
        <w:b/>
        <w:szCs w:val="22"/>
        <w:lang w:val="en-US"/>
      </w:rPr>
      <w:t xml:space="preserve"> </w:t>
    </w:r>
    <w:r w:rsidRPr="00553C5F">
      <w:rPr>
        <w:b/>
        <w:szCs w:val="22"/>
        <w:lang w:val="ru-RU"/>
      </w:rPr>
      <w:t xml:space="preserve"> </w:t>
    </w:r>
    <w:r>
      <w:rPr>
        <w:b/>
        <w:bCs/>
      </w:rPr>
      <w:fldChar w:fldCharType="begin"/>
    </w:r>
    <w:r>
      <w:rPr>
        <w:b/>
        <w:bCs/>
      </w:rPr>
      <w:instrText>styleref href</w:instrText>
    </w:r>
    <w:r>
      <w:rPr>
        <w:b/>
        <w:bCs/>
      </w:rPr>
      <w:fldChar w:fldCharType="separate"/>
    </w:r>
    <w:r w:rsidR="00E936FD">
      <w:rPr>
        <w:b/>
        <w:bCs/>
        <w:noProof/>
      </w:rPr>
      <w:t>МСЭ-R  BS.1873-1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iii</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BB4B" w14:textId="493FFBC5" w:rsidR="00E936FD" w:rsidRPr="009D71E4" w:rsidRDefault="000F09B1" w:rsidP="009D71E4">
    <w:pPr>
      <w:pStyle w:val="Header"/>
      <w:rPr>
        <w:b/>
        <w:bCs/>
      </w:rPr>
    </w:pPr>
    <w:r w:rsidRPr="009D71E4">
      <w:rPr>
        <w:b/>
        <w:bCs/>
      </w:rPr>
      <w:tab/>
      <w:t xml:space="preserve">Рек.  </w:t>
    </w:r>
    <w:r w:rsidRPr="009D71E4">
      <w:rPr>
        <w:b/>
        <w:bCs/>
      </w:rPr>
      <w:fldChar w:fldCharType="begin"/>
    </w:r>
    <w:r w:rsidRPr="009D71E4">
      <w:rPr>
        <w:b/>
        <w:bCs/>
      </w:rPr>
      <w:instrText>styleref href</w:instrText>
    </w:r>
    <w:r w:rsidRPr="009D71E4">
      <w:rPr>
        <w:b/>
        <w:bCs/>
      </w:rPr>
      <w:fldChar w:fldCharType="separate"/>
    </w:r>
    <w:r w:rsidR="00E936FD">
      <w:rPr>
        <w:b/>
        <w:bCs/>
        <w:noProof/>
      </w:rPr>
      <w:t>МСЭ-R  BS.1873-1</w:t>
    </w:r>
    <w:r w:rsidRPr="009D71E4">
      <w:rPr>
        <w:b/>
        <w:bCs/>
      </w:rPr>
      <w:fldChar w:fldCharType="end"/>
    </w:r>
    <w:r w:rsidRPr="009D71E4">
      <w:rPr>
        <w:b/>
        <w:bCs/>
      </w:rPr>
      <w:tab/>
    </w:r>
    <w:r w:rsidRPr="009D71E4">
      <w:rPr>
        <w:rStyle w:val="PageNumber"/>
        <w:b/>
        <w:bCs/>
      </w:rPr>
      <w:fldChar w:fldCharType="begin"/>
    </w:r>
    <w:r w:rsidRPr="009D71E4">
      <w:rPr>
        <w:rStyle w:val="PageNumber"/>
        <w:b/>
        <w:bCs/>
      </w:rPr>
      <w:instrText xml:space="preserve"> PAGE </w:instrText>
    </w:r>
    <w:r w:rsidRPr="009D71E4">
      <w:rPr>
        <w:rStyle w:val="PageNumber"/>
        <w:b/>
        <w:bCs/>
      </w:rPr>
      <w:fldChar w:fldCharType="separate"/>
    </w:r>
    <w:r w:rsidR="00652125">
      <w:rPr>
        <w:rStyle w:val="PageNumber"/>
        <w:b/>
        <w:bCs/>
        <w:noProof/>
      </w:rPr>
      <w:t>1</w:t>
    </w:r>
    <w:r w:rsidRPr="009D71E4">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1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74753">
      <o:colormru v:ext="edit" colors="#d62a47"/>
      <o:colormenu v:ext="edit" strokecolor="#d62a4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D7"/>
    <w:rsid w:val="00013002"/>
    <w:rsid w:val="00020FCC"/>
    <w:rsid w:val="00024FD4"/>
    <w:rsid w:val="00036EE3"/>
    <w:rsid w:val="00072484"/>
    <w:rsid w:val="00096612"/>
    <w:rsid w:val="00097C70"/>
    <w:rsid w:val="000B7683"/>
    <w:rsid w:val="000D0677"/>
    <w:rsid w:val="000E6A6E"/>
    <w:rsid w:val="000F09B1"/>
    <w:rsid w:val="000F2C79"/>
    <w:rsid w:val="00102934"/>
    <w:rsid w:val="00127730"/>
    <w:rsid w:val="00131900"/>
    <w:rsid w:val="00135623"/>
    <w:rsid w:val="00147110"/>
    <w:rsid w:val="001511A6"/>
    <w:rsid w:val="00197B47"/>
    <w:rsid w:val="001A4173"/>
    <w:rsid w:val="001B6BE1"/>
    <w:rsid w:val="001D407F"/>
    <w:rsid w:val="001D53F9"/>
    <w:rsid w:val="002058CE"/>
    <w:rsid w:val="002165F1"/>
    <w:rsid w:val="0025422D"/>
    <w:rsid w:val="00272A10"/>
    <w:rsid w:val="00276D21"/>
    <w:rsid w:val="00296D7F"/>
    <w:rsid w:val="002A1744"/>
    <w:rsid w:val="002B3CF6"/>
    <w:rsid w:val="002C768A"/>
    <w:rsid w:val="002D76C4"/>
    <w:rsid w:val="002E2C47"/>
    <w:rsid w:val="002F5199"/>
    <w:rsid w:val="00305A41"/>
    <w:rsid w:val="00356B5D"/>
    <w:rsid w:val="0036003A"/>
    <w:rsid w:val="003646F2"/>
    <w:rsid w:val="003725B5"/>
    <w:rsid w:val="00372B5A"/>
    <w:rsid w:val="003A38D7"/>
    <w:rsid w:val="003C38BA"/>
    <w:rsid w:val="00420DFD"/>
    <w:rsid w:val="004231E3"/>
    <w:rsid w:val="00424855"/>
    <w:rsid w:val="00437A76"/>
    <w:rsid w:val="00470E28"/>
    <w:rsid w:val="00477D27"/>
    <w:rsid w:val="00484A27"/>
    <w:rsid w:val="00491008"/>
    <w:rsid w:val="004934C5"/>
    <w:rsid w:val="004A517F"/>
    <w:rsid w:val="004B5A61"/>
    <w:rsid w:val="004E05E5"/>
    <w:rsid w:val="004E1938"/>
    <w:rsid w:val="00531FAA"/>
    <w:rsid w:val="00556548"/>
    <w:rsid w:val="00571788"/>
    <w:rsid w:val="005728F1"/>
    <w:rsid w:val="00586EF8"/>
    <w:rsid w:val="005A127F"/>
    <w:rsid w:val="005B49AB"/>
    <w:rsid w:val="005B50E7"/>
    <w:rsid w:val="005E7B4F"/>
    <w:rsid w:val="00601882"/>
    <w:rsid w:val="00607D68"/>
    <w:rsid w:val="006114CA"/>
    <w:rsid w:val="00613212"/>
    <w:rsid w:val="006149B1"/>
    <w:rsid w:val="00652125"/>
    <w:rsid w:val="00680D2B"/>
    <w:rsid w:val="00681B32"/>
    <w:rsid w:val="00683E69"/>
    <w:rsid w:val="006B1D2B"/>
    <w:rsid w:val="006B3748"/>
    <w:rsid w:val="006D438B"/>
    <w:rsid w:val="006E1131"/>
    <w:rsid w:val="006E2037"/>
    <w:rsid w:val="006E6199"/>
    <w:rsid w:val="00712870"/>
    <w:rsid w:val="00743D85"/>
    <w:rsid w:val="00753CF4"/>
    <w:rsid w:val="007565CC"/>
    <w:rsid w:val="00763B9A"/>
    <w:rsid w:val="00782057"/>
    <w:rsid w:val="007A6AA8"/>
    <w:rsid w:val="007D056D"/>
    <w:rsid w:val="007E0381"/>
    <w:rsid w:val="008310C9"/>
    <w:rsid w:val="00852A54"/>
    <w:rsid w:val="00853CC5"/>
    <w:rsid w:val="00870848"/>
    <w:rsid w:val="008C7848"/>
    <w:rsid w:val="008E79DF"/>
    <w:rsid w:val="00906589"/>
    <w:rsid w:val="00906AD6"/>
    <w:rsid w:val="00917AF2"/>
    <w:rsid w:val="0092418A"/>
    <w:rsid w:val="00934ED7"/>
    <w:rsid w:val="009543C3"/>
    <w:rsid w:val="00956510"/>
    <w:rsid w:val="00966E1B"/>
    <w:rsid w:val="0098568D"/>
    <w:rsid w:val="009947C0"/>
    <w:rsid w:val="009A1747"/>
    <w:rsid w:val="009D71E4"/>
    <w:rsid w:val="009E3058"/>
    <w:rsid w:val="009E7C05"/>
    <w:rsid w:val="009F2D2C"/>
    <w:rsid w:val="00A25DEC"/>
    <w:rsid w:val="00A31928"/>
    <w:rsid w:val="00A62A14"/>
    <w:rsid w:val="00A6617B"/>
    <w:rsid w:val="00A71FE5"/>
    <w:rsid w:val="00A971A1"/>
    <w:rsid w:val="00AA3AD8"/>
    <w:rsid w:val="00AB0DC8"/>
    <w:rsid w:val="00AF302B"/>
    <w:rsid w:val="00B033C8"/>
    <w:rsid w:val="00B26EF5"/>
    <w:rsid w:val="00B33425"/>
    <w:rsid w:val="00B44E24"/>
    <w:rsid w:val="00B54ECC"/>
    <w:rsid w:val="00B714F3"/>
    <w:rsid w:val="00B87B6B"/>
    <w:rsid w:val="00BB283C"/>
    <w:rsid w:val="00BC5D77"/>
    <w:rsid w:val="00BF0366"/>
    <w:rsid w:val="00BF487A"/>
    <w:rsid w:val="00C46BD9"/>
    <w:rsid w:val="00C55258"/>
    <w:rsid w:val="00C565EB"/>
    <w:rsid w:val="00C73560"/>
    <w:rsid w:val="00C904F9"/>
    <w:rsid w:val="00CA7519"/>
    <w:rsid w:val="00CB0F14"/>
    <w:rsid w:val="00CB5488"/>
    <w:rsid w:val="00CD659B"/>
    <w:rsid w:val="00CE0A43"/>
    <w:rsid w:val="00CE4798"/>
    <w:rsid w:val="00D10006"/>
    <w:rsid w:val="00D40303"/>
    <w:rsid w:val="00D54BEC"/>
    <w:rsid w:val="00D83556"/>
    <w:rsid w:val="00DF4176"/>
    <w:rsid w:val="00E16003"/>
    <w:rsid w:val="00E17240"/>
    <w:rsid w:val="00E74595"/>
    <w:rsid w:val="00E936FD"/>
    <w:rsid w:val="00EB7C57"/>
    <w:rsid w:val="00ED2695"/>
    <w:rsid w:val="00ED5D31"/>
    <w:rsid w:val="00EE42E0"/>
    <w:rsid w:val="00EE4F05"/>
    <w:rsid w:val="00F074C2"/>
    <w:rsid w:val="00F177FF"/>
    <w:rsid w:val="00F30C9B"/>
    <w:rsid w:val="00F354B1"/>
    <w:rsid w:val="00F53FD3"/>
    <w:rsid w:val="00F76900"/>
    <w:rsid w:val="00FA5A91"/>
    <w:rsid w:val="00FB0E4E"/>
    <w:rsid w:val="00FD3C61"/>
    <w:rsid w:val="00FE7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4753">
      <o:colormru v:ext="edit" colors="#d62a47"/>
      <o:colormenu v:ext="edit" strokecolor="#d62a47"/>
    </o:shapedefaults>
    <o:shapelayout v:ext="edit">
      <o:idmap v:ext="edit" data="1"/>
    </o:shapelayout>
  </w:shapeDefaults>
  <w:decimalSymbol w:val="."/>
  <w:listSeparator w:val=","/>
  <w14:docId w14:val="5EC59D31"/>
  <w15:docId w15:val="{2357FB50-BD2F-4DB5-AED4-2DD1D63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3F9"/>
    <w:pPr>
      <w:tabs>
        <w:tab w:val="left" w:pos="794"/>
        <w:tab w:val="left" w:pos="1191"/>
        <w:tab w:val="left" w:pos="1588"/>
        <w:tab w:val="left" w:pos="1985"/>
      </w:tabs>
      <w:overflowPunct w:val="0"/>
      <w:autoSpaceDE w:val="0"/>
      <w:autoSpaceDN w:val="0"/>
      <w:adjustRightInd w:val="0"/>
      <w:spacing w:before="120"/>
      <w:jc w:val="both"/>
      <w:textAlignment w:val="baseline"/>
    </w:pPr>
    <w:rPr>
      <w:sz w:val="22"/>
      <w:lang w:val="fr-FR" w:eastAsia="en-US"/>
    </w:rPr>
  </w:style>
  <w:style w:type="paragraph" w:styleId="Heading1">
    <w:name w:val="heading 1"/>
    <w:basedOn w:val="Normal"/>
    <w:next w:val="Normal"/>
    <w:qFormat/>
    <w:rsid w:val="005A127F"/>
    <w:pPr>
      <w:keepNext/>
      <w:keepLines/>
      <w:spacing w:before="480"/>
      <w:ind w:left="794" w:hanging="794"/>
      <w:outlineLvl w:val="0"/>
    </w:pPr>
    <w:rPr>
      <w:b/>
    </w:rPr>
  </w:style>
  <w:style w:type="paragraph" w:styleId="Heading2">
    <w:name w:val="heading 2"/>
    <w:basedOn w:val="Heading1"/>
    <w:next w:val="Normal"/>
    <w:qFormat/>
    <w:rsid w:val="005A127F"/>
    <w:pPr>
      <w:spacing w:before="320"/>
      <w:outlineLvl w:val="1"/>
    </w:pPr>
  </w:style>
  <w:style w:type="paragraph" w:styleId="Heading3">
    <w:name w:val="heading 3"/>
    <w:basedOn w:val="Heading1"/>
    <w:next w:val="Normal"/>
    <w:qFormat/>
    <w:rsid w:val="005A127F"/>
    <w:pPr>
      <w:spacing w:before="200"/>
      <w:outlineLvl w:val="2"/>
    </w:pPr>
  </w:style>
  <w:style w:type="paragraph" w:styleId="Heading4">
    <w:name w:val="heading 4"/>
    <w:basedOn w:val="Heading3"/>
    <w:next w:val="Normal"/>
    <w:qFormat/>
    <w:rsid w:val="005A127F"/>
    <w:pPr>
      <w:tabs>
        <w:tab w:val="clear" w:pos="794"/>
        <w:tab w:val="left" w:pos="992"/>
      </w:tabs>
      <w:ind w:left="992" w:hanging="992"/>
      <w:outlineLvl w:val="3"/>
    </w:pPr>
  </w:style>
  <w:style w:type="paragraph" w:styleId="Heading5">
    <w:name w:val="heading 5"/>
    <w:basedOn w:val="Heading4"/>
    <w:next w:val="Normal"/>
    <w:qFormat/>
    <w:rsid w:val="005A127F"/>
    <w:pPr>
      <w:outlineLvl w:val="4"/>
    </w:pPr>
  </w:style>
  <w:style w:type="paragraph" w:styleId="Heading6">
    <w:name w:val="heading 6"/>
    <w:basedOn w:val="Heading4"/>
    <w:next w:val="Normal"/>
    <w:qFormat/>
    <w:rsid w:val="005A127F"/>
    <w:pPr>
      <w:tabs>
        <w:tab w:val="clear" w:pos="992"/>
        <w:tab w:val="clear" w:pos="1191"/>
      </w:tabs>
      <w:ind w:left="1588" w:hanging="1588"/>
      <w:outlineLvl w:val="5"/>
    </w:pPr>
  </w:style>
  <w:style w:type="paragraph" w:styleId="Heading7">
    <w:name w:val="heading 7"/>
    <w:basedOn w:val="Heading6"/>
    <w:next w:val="Normal"/>
    <w:qFormat/>
    <w:rsid w:val="005A127F"/>
    <w:pPr>
      <w:outlineLvl w:val="6"/>
    </w:pPr>
  </w:style>
  <w:style w:type="paragraph" w:styleId="Heading8">
    <w:name w:val="heading 8"/>
    <w:basedOn w:val="Heading6"/>
    <w:next w:val="Normal"/>
    <w:qFormat/>
    <w:rsid w:val="005A127F"/>
    <w:pPr>
      <w:outlineLvl w:val="7"/>
    </w:pPr>
  </w:style>
  <w:style w:type="paragraph" w:styleId="Heading9">
    <w:name w:val="heading 9"/>
    <w:basedOn w:val="Heading6"/>
    <w:next w:val="Normal"/>
    <w:qFormat/>
    <w:rsid w:val="005A127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127F"/>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5A127F"/>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5A127F"/>
  </w:style>
  <w:style w:type="paragraph" w:customStyle="1" w:styleId="Headingb">
    <w:name w:val="Heading_b"/>
    <w:basedOn w:val="Heading3"/>
    <w:next w:val="Normal"/>
    <w:link w:val="HeadingbChar"/>
    <w:qFormat/>
    <w:rsid w:val="005A127F"/>
    <w:pPr>
      <w:spacing w:before="160"/>
      <w:ind w:left="0" w:firstLine="0"/>
      <w:outlineLvl w:val="9"/>
    </w:pPr>
  </w:style>
  <w:style w:type="paragraph" w:customStyle="1" w:styleId="Headingi">
    <w:name w:val="Heading_i"/>
    <w:basedOn w:val="Heading3"/>
    <w:next w:val="Normal"/>
    <w:rsid w:val="005A127F"/>
    <w:pPr>
      <w:spacing w:before="160"/>
      <w:ind w:left="0" w:firstLine="0"/>
    </w:pPr>
    <w:rPr>
      <w:b w:val="0"/>
      <w:i/>
    </w:rPr>
  </w:style>
  <w:style w:type="character" w:customStyle="1" w:styleId="href">
    <w:name w:val="href"/>
    <w:basedOn w:val="DefaultParagraphFont"/>
    <w:rsid w:val="005A127F"/>
  </w:style>
  <w:style w:type="paragraph" w:customStyle="1" w:styleId="AnnexNoTitle">
    <w:name w:val="Annex_NoTitle"/>
    <w:basedOn w:val="Heading1"/>
    <w:next w:val="Normalaftertitle"/>
    <w:rsid w:val="002E2C47"/>
    <w:pPr>
      <w:spacing w:after="80"/>
      <w:ind w:left="0" w:firstLine="0"/>
      <w:jc w:val="center"/>
    </w:pPr>
    <w:rPr>
      <w:sz w:val="26"/>
    </w:rPr>
  </w:style>
  <w:style w:type="paragraph" w:customStyle="1" w:styleId="Normalaftertitle">
    <w:name w:val="Normal_after_title"/>
    <w:basedOn w:val="Normal"/>
    <w:next w:val="Normal"/>
    <w:rsid w:val="005A127F"/>
    <w:pPr>
      <w:spacing w:before="320"/>
    </w:pPr>
  </w:style>
  <w:style w:type="paragraph" w:customStyle="1" w:styleId="enumlev2">
    <w:name w:val="enumlev2"/>
    <w:basedOn w:val="enumlev1"/>
    <w:rsid w:val="005A127F"/>
    <w:pPr>
      <w:ind w:left="1191" w:hanging="397"/>
    </w:pPr>
  </w:style>
  <w:style w:type="paragraph" w:customStyle="1" w:styleId="enumlev1">
    <w:name w:val="enumlev1"/>
    <w:basedOn w:val="Normal"/>
    <w:rsid w:val="005A127F"/>
    <w:pPr>
      <w:spacing w:before="80"/>
      <w:ind w:left="794" w:hanging="794"/>
    </w:pPr>
  </w:style>
  <w:style w:type="paragraph" w:customStyle="1" w:styleId="enumlev3">
    <w:name w:val="enumlev3"/>
    <w:basedOn w:val="enumlev2"/>
    <w:rsid w:val="005A127F"/>
    <w:pPr>
      <w:ind w:left="1588"/>
    </w:pPr>
  </w:style>
  <w:style w:type="paragraph" w:customStyle="1" w:styleId="Note">
    <w:name w:val="Note"/>
    <w:basedOn w:val="Normal"/>
    <w:rsid w:val="008E79DF"/>
    <w:pPr>
      <w:tabs>
        <w:tab w:val="clear" w:pos="794"/>
        <w:tab w:val="clear" w:pos="1191"/>
        <w:tab w:val="clear" w:pos="1588"/>
        <w:tab w:val="clear" w:pos="1985"/>
      </w:tabs>
      <w:spacing w:before="80"/>
    </w:pPr>
    <w:rPr>
      <w:sz w:val="20"/>
    </w:rPr>
  </w:style>
  <w:style w:type="paragraph" w:customStyle="1" w:styleId="RecNo">
    <w:name w:val="Rec_No"/>
    <w:basedOn w:val="Normal"/>
    <w:next w:val="Rectitle"/>
    <w:rsid w:val="000F09B1"/>
    <w:pPr>
      <w:keepNext/>
      <w:keepLines/>
      <w:tabs>
        <w:tab w:val="clear" w:pos="794"/>
        <w:tab w:val="clear" w:pos="1191"/>
        <w:tab w:val="clear" w:pos="1588"/>
        <w:tab w:val="clear" w:pos="1985"/>
      </w:tabs>
      <w:spacing w:before="480"/>
      <w:jc w:val="center"/>
    </w:pPr>
    <w:rPr>
      <w:sz w:val="26"/>
    </w:rPr>
  </w:style>
  <w:style w:type="paragraph" w:customStyle="1" w:styleId="Rectitle">
    <w:name w:val="Rec_title"/>
    <w:basedOn w:val="Normal"/>
    <w:next w:val="Recref"/>
    <w:rsid w:val="000F09B1"/>
    <w:pPr>
      <w:keepNext/>
      <w:keepLines/>
      <w:spacing w:before="240"/>
      <w:jc w:val="center"/>
    </w:pPr>
    <w:rPr>
      <w:b/>
      <w:sz w:val="26"/>
    </w:rPr>
  </w:style>
  <w:style w:type="paragraph" w:customStyle="1" w:styleId="Recref">
    <w:name w:val="Rec_ref"/>
    <w:basedOn w:val="Normal"/>
    <w:next w:val="Recdate"/>
    <w:rsid w:val="005A127F"/>
    <w:pPr>
      <w:jc w:val="center"/>
    </w:pPr>
  </w:style>
  <w:style w:type="paragraph" w:customStyle="1" w:styleId="Recdate">
    <w:name w:val="Rec_date"/>
    <w:basedOn w:val="Recref"/>
    <w:next w:val="Normalaftertitle"/>
    <w:rsid w:val="005A127F"/>
    <w:pPr>
      <w:jc w:val="right"/>
    </w:pPr>
  </w:style>
  <w:style w:type="paragraph" w:customStyle="1" w:styleId="HeadingSum">
    <w:name w:val="Heading_Sum"/>
    <w:basedOn w:val="Headingb"/>
    <w:next w:val="Normal"/>
    <w:rsid w:val="005A127F"/>
    <w:pPr>
      <w:spacing w:before="240"/>
    </w:pPr>
    <w:rPr>
      <w:lang w:val="es-ES_tradnl"/>
    </w:rPr>
  </w:style>
  <w:style w:type="paragraph" w:customStyle="1" w:styleId="AppendixNoTitle">
    <w:name w:val="Appendix_NoTitle"/>
    <w:basedOn w:val="AnnexNoTitle"/>
    <w:next w:val="Normal"/>
    <w:rsid w:val="005A127F"/>
  </w:style>
  <w:style w:type="paragraph" w:customStyle="1" w:styleId="Tablefin">
    <w:name w:val="Table_fin"/>
    <w:basedOn w:val="Normal"/>
    <w:next w:val="Normal"/>
    <w:rsid w:val="005A127F"/>
    <w:pPr>
      <w:spacing w:before="0"/>
    </w:pPr>
    <w:rPr>
      <w:sz w:val="20"/>
      <w:lang w:val="en-GB"/>
    </w:rPr>
  </w:style>
  <w:style w:type="paragraph" w:customStyle="1" w:styleId="Tablehead">
    <w:name w:val="Table_head"/>
    <w:basedOn w:val="Normal"/>
    <w:next w:val="Normal"/>
    <w:rsid w:val="000F09B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legend">
    <w:name w:val="Table_legend"/>
    <w:basedOn w:val="Normal"/>
    <w:rsid w:val="000F09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0"/>
    </w:rPr>
  </w:style>
  <w:style w:type="paragraph" w:customStyle="1" w:styleId="TableNo">
    <w:name w:val="Table_No"/>
    <w:basedOn w:val="Normal"/>
    <w:next w:val="Normal"/>
    <w:link w:val="TableNoChar"/>
    <w:rsid w:val="005A127F"/>
    <w:pPr>
      <w:keepNext/>
      <w:spacing w:before="360" w:after="120"/>
      <w:jc w:val="center"/>
    </w:pPr>
  </w:style>
  <w:style w:type="paragraph" w:customStyle="1" w:styleId="Tabletext">
    <w:name w:val="Table_text"/>
    <w:basedOn w:val="Normal"/>
    <w:rsid w:val="000F09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rsid w:val="005A127F"/>
    <w:pPr>
      <w:tabs>
        <w:tab w:val="clear" w:pos="1191"/>
        <w:tab w:val="clear" w:pos="1588"/>
        <w:tab w:val="clear" w:pos="1985"/>
        <w:tab w:val="center" w:pos="4820"/>
        <w:tab w:val="right" w:pos="9639"/>
      </w:tabs>
    </w:pPr>
  </w:style>
  <w:style w:type="paragraph" w:customStyle="1" w:styleId="Equationlegend">
    <w:name w:val="Equation_legend"/>
    <w:basedOn w:val="NormalIndent"/>
    <w:rsid w:val="005A127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5A127F"/>
    <w:pPr>
      <w:ind w:left="794"/>
    </w:pPr>
  </w:style>
  <w:style w:type="paragraph" w:customStyle="1" w:styleId="Figurelegend">
    <w:name w:val="Figure_legend"/>
    <w:basedOn w:val="Normal"/>
    <w:rsid w:val="005A127F"/>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5A127F"/>
    <w:pPr>
      <w:keepNext/>
      <w:keepLines/>
      <w:spacing w:before="480" w:after="80"/>
      <w:jc w:val="center"/>
    </w:pPr>
    <w:rPr>
      <w:caps/>
      <w:sz w:val="18"/>
    </w:rPr>
  </w:style>
  <w:style w:type="paragraph" w:customStyle="1" w:styleId="Figuretitle">
    <w:name w:val="Figure_title"/>
    <w:basedOn w:val="Normal"/>
    <w:next w:val="Figure"/>
    <w:rsid w:val="005A127F"/>
    <w:pPr>
      <w:keepNext/>
      <w:spacing w:before="0" w:after="120"/>
      <w:jc w:val="center"/>
    </w:pPr>
    <w:rPr>
      <w:rFonts w:ascii="Times New Roman Bold" w:hAnsi="Times New Roman Bold"/>
      <w:b/>
      <w:sz w:val="18"/>
    </w:rPr>
  </w:style>
  <w:style w:type="paragraph" w:customStyle="1" w:styleId="Figure">
    <w:name w:val="Figure"/>
    <w:basedOn w:val="FigureNo"/>
    <w:next w:val="Normal"/>
    <w:rsid w:val="005A127F"/>
    <w:pPr>
      <w:keepNext w:val="0"/>
      <w:spacing w:before="0" w:after="240"/>
    </w:pPr>
  </w:style>
  <w:style w:type="paragraph" w:customStyle="1" w:styleId="tocpart">
    <w:name w:val="tocpart"/>
    <w:basedOn w:val="Normal"/>
    <w:rsid w:val="005A127F"/>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0F09B1"/>
    <w:pPr>
      <w:keepNext/>
      <w:keepLines/>
      <w:spacing w:before="480"/>
      <w:jc w:val="center"/>
    </w:pPr>
    <w:rPr>
      <w:sz w:val="26"/>
    </w:rPr>
  </w:style>
  <w:style w:type="paragraph" w:customStyle="1" w:styleId="Arttitle">
    <w:name w:val="Art_title"/>
    <w:basedOn w:val="Normal"/>
    <w:next w:val="Normalaftertitle"/>
    <w:rsid w:val="000F09B1"/>
    <w:pPr>
      <w:keepNext/>
      <w:keepLines/>
      <w:spacing w:before="240"/>
      <w:jc w:val="center"/>
    </w:pPr>
    <w:rPr>
      <w:b/>
      <w:sz w:val="26"/>
    </w:rPr>
  </w:style>
  <w:style w:type="paragraph" w:customStyle="1" w:styleId="Blanc">
    <w:name w:val="Blanc"/>
    <w:basedOn w:val="Normal"/>
    <w:next w:val="Tabletext"/>
    <w:rsid w:val="005A127F"/>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5A127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5A127F"/>
    <w:pPr>
      <w:keepNext/>
      <w:keepLines/>
      <w:spacing w:before="160"/>
      <w:ind w:left="794"/>
    </w:pPr>
    <w:rPr>
      <w:i/>
    </w:rPr>
  </w:style>
  <w:style w:type="paragraph" w:customStyle="1" w:styleId="ChapNo">
    <w:name w:val="Chap_No"/>
    <w:basedOn w:val="ArtNo"/>
    <w:next w:val="Chaptitle"/>
    <w:rsid w:val="000F09B1"/>
    <w:rPr>
      <w:b/>
    </w:rPr>
  </w:style>
  <w:style w:type="paragraph" w:customStyle="1" w:styleId="Chaptitle">
    <w:name w:val="Chap_title"/>
    <w:basedOn w:val="Arttitle"/>
    <w:next w:val="Normalaftertitle"/>
    <w:rsid w:val="005A127F"/>
  </w:style>
  <w:style w:type="character" w:styleId="FootnoteReference">
    <w:name w:val="footnote reference"/>
    <w:basedOn w:val="DefaultParagraphFont"/>
    <w:semiHidden/>
    <w:rsid w:val="001D53F9"/>
    <w:rPr>
      <w:position w:val="6"/>
      <w:sz w:val="16"/>
    </w:rPr>
  </w:style>
  <w:style w:type="paragraph" w:styleId="FootnoteText">
    <w:name w:val="footnote text"/>
    <w:basedOn w:val="Normal"/>
    <w:semiHidden/>
    <w:rsid w:val="001D53F9"/>
    <w:pPr>
      <w:keepLines/>
      <w:tabs>
        <w:tab w:val="left" w:pos="284"/>
      </w:tabs>
      <w:spacing w:before="60"/>
      <w:ind w:left="284" w:hanging="284"/>
    </w:pPr>
    <w:rPr>
      <w:sz w:val="20"/>
    </w:rPr>
  </w:style>
  <w:style w:type="paragraph" w:styleId="Index1">
    <w:name w:val="index 1"/>
    <w:basedOn w:val="Normal"/>
    <w:next w:val="Normal"/>
    <w:semiHidden/>
    <w:rsid w:val="005A127F"/>
  </w:style>
  <w:style w:type="paragraph" w:styleId="Index2">
    <w:name w:val="index 2"/>
    <w:basedOn w:val="Normal"/>
    <w:next w:val="Normal"/>
    <w:semiHidden/>
    <w:rsid w:val="005A127F"/>
    <w:pPr>
      <w:ind w:left="283"/>
    </w:pPr>
  </w:style>
  <w:style w:type="paragraph" w:styleId="Index3">
    <w:name w:val="index 3"/>
    <w:basedOn w:val="Normal"/>
    <w:next w:val="Normal"/>
    <w:semiHidden/>
    <w:rsid w:val="005A127F"/>
    <w:pPr>
      <w:ind w:left="566"/>
    </w:pPr>
  </w:style>
  <w:style w:type="paragraph" w:styleId="IndexHeading">
    <w:name w:val="index heading"/>
    <w:basedOn w:val="Normal"/>
    <w:next w:val="Index1"/>
    <w:semiHidden/>
    <w:rsid w:val="005A127F"/>
  </w:style>
  <w:style w:type="paragraph" w:customStyle="1" w:styleId="Line">
    <w:name w:val="Line"/>
    <w:basedOn w:val="Normal"/>
    <w:next w:val="Normal"/>
    <w:rsid w:val="005A127F"/>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5A127F"/>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5A127F"/>
  </w:style>
  <w:style w:type="paragraph" w:customStyle="1" w:styleId="Partref">
    <w:name w:val="Part_ref"/>
    <w:basedOn w:val="Normal"/>
    <w:next w:val="Normal"/>
    <w:rsid w:val="005A127F"/>
    <w:pPr>
      <w:keepNext/>
      <w:keepLines/>
      <w:spacing w:after="280"/>
      <w:jc w:val="center"/>
    </w:pPr>
  </w:style>
  <w:style w:type="paragraph" w:customStyle="1" w:styleId="Parttitle">
    <w:name w:val="Part_title"/>
    <w:basedOn w:val="Normal"/>
    <w:next w:val="Normalaftertitle"/>
    <w:rsid w:val="000F09B1"/>
    <w:pPr>
      <w:keepNext/>
      <w:keepLines/>
      <w:tabs>
        <w:tab w:val="clear" w:pos="794"/>
        <w:tab w:val="clear" w:pos="1191"/>
        <w:tab w:val="clear" w:pos="1588"/>
        <w:tab w:val="clear" w:pos="1985"/>
      </w:tabs>
      <w:spacing w:before="280" w:after="40"/>
      <w:jc w:val="center"/>
    </w:pPr>
    <w:rPr>
      <w:b/>
      <w:sz w:val="26"/>
    </w:rPr>
  </w:style>
  <w:style w:type="paragraph" w:customStyle="1" w:styleId="Questiondate">
    <w:name w:val="Question_date"/>
    <w:basedOn w:val="Recdate"/>
    <w:next w:val="Normalaftertitle"/>
    <w:rsid w:val="005A127F"/>
  </w:style>
  <w:style w:type="paragraph" w:customStyle="1" w:styleId="QuestionNo">
    <w:name w:val="Question_No"/>
    <w:basedOn w:val="RecNo"/>
    <w:next w:val="Normal"/>
    <w:rsid w:val="000F09B1"/>
  </w:style>
  <w:style w:type="paragraph" w:customStyle="1" w:styleId="Questionref">
    <w:name w:val="Question_ref"/>
    <w:basedOn w:val="Recref"/>
    <w:next w:val="Questiondate"/>
    <w:rsid w:val="005A127F"/>
  </w:style>
  <w:style w:type="paragraph" w:customStyle="1" w:styleId="Questiontitle">
    <w:name w:val="Question_title"/>
    <w:basedOn w:val="Normal"/>
    <w:next w:val="Questionref"/>
    <w:rsid w:val="005A127F"/>
  </w:style>
  <w:style w:type="paragraph" w:customStyle="1" w:styleId="Reftext">
    <w:name w:val="Ref_text"/>
    <w:basedOn w:val="Normal"/>
    <w:rsid w:val="005A127F"/>
    <w:pPr>
      <w:ind w:left="794" w:hanging="794"/>
    </w:pPr>
  </w:style>
  <w:style w:type="paragraph" w:customStyle="1" w:styleId="Reftitle">
    <w:name w:val="Ref_title"/>
    <w:basedOn w:val="Normal"/>
    <w:next w:val="Reftext"/>
    <w:rsid w:val="000F09B1"/>
    <w:pPr>
      <w:tabs>
        <w:tab w:val="clear" w:pos="794"/>
        <w:tab w:val="clear" w:pos="1191"/>
        <w:tab w:val="clear" w:pos="1588"/>
        <w:tab w:val="clear" w:pos="1985"/>
      </w:tabs>
      <w:spacing w:before="480"/>
      <w:jc w:val="center"/>
    </w:pPr>
    <w:rPr>
      <w:b/>
      <w:sz w:val="26"/>
    </w:rPr>
  </w:style>
  <w:style w:type="paragraph" w:customStyle="1" w:styleId="Repdate">
    <w:name w:val="Rep_date"/>
    <w:basedOn w:val="Recdate"/>
    <w:next w:val="Normal"/>
    <w:rsid w:val="005A127F"/>
  </w:style>
  <w:style w:type="paragraph" w:customStyle="1" w:styleId="RepNo">
    <w:name w:val="Rep_No"/>
    <w:basedOn w:val="RecNo"/>
    <w:next w:val="Reptitle"/>
    <w:rsid w:val="000F09B1"/>
  </w:style>
  <w:style w:type="paragraph" w:customStyle="1" w:styleId="Reptitle">
    <w:name w:val="Rep_title"/>
    <w:basedOn w:val="Rectitle"/>
    <w:next w:val="Repref"/>
    <w:rsid w:val="000F09B1"/>
  </w:style>
  <w:style w:type="paragraph" w:customStyle="1" w:styleId="Repref">
    <w:name w:val="Rep_ref"/>
    <w:basedOn w:val="Recref"/>
    <w:next w:val="Repdate"/>
    <w:rsid w:val="005A127F"/>
  </w:style>
  <w:style w:type="paragraph" w:customStyle="1" w:styleId="Resdate">
    <w:name w:val="Res_date"/>
    <w:basedOn w:val="Recdate"/>
    <w:next w:val="Normalaftertitle"/>
    <w:rsid w:val="005A127F"/>
  </w:style>
  <w:style w:type="paragraph" w:customStyle="1" w:styleId="ResNo">
    <w:name w:val="Res_No"/>
    <w:basedOn w:val="RecNo"/>
    <w:next w:val="Restitle"/>
    <w:rsid w:val="000F09B1"/>
  </w:style>
  <w:style w:type="paragraph" w:customStyle="1" w:styleId="Restitle">
    <w:name w:val="Res_title"/>
    <w:basedOn w:val="Normal"/>
    <w:next w:val="Resref"/>
    <w:rsid w:val="000F09B1"/>
    <w:pPr>
      <w:spacing w:before="240"/>
      <w:jc w:val="center"/>
    </w:pPr>
    <w:rPr>
      <w:b/>
      <w:sz w:val="26"/>
    </w:rPr>
  </w:style>
  <w:style w:type="paragraph" w:customStyle="1" w:styleId="Resref">
    <w:name w:val="Res_ref"/>
    <w:basedOn w:val="Recref"/>
    <w:next w:val="Resdate"/>
    <w:rsid w:val="005A127F"/>
  </w:style>
  <w:style w:type="paragraph" w:customStyle="1" w:styleId="SectionNo">
    <w:name w:val="Section_No"/>
    <w:basedOn w:val="Normal"/>
    <w:next w:val="Normal"/>
    <w:rsid w:val="005A127F"/>
  </w:style>
  <w:style w:type="paragraph" w:customStyle="1" w:styleId="Sectiontitle">
    <w:name w:val="Section_title"/>
    <w:basedOn w:val="Normal"/>
    <w:next w:val="Normalaftertitle"/>
    <w:rsid w:val="000F09B1"/>
    <w:pPr>
      <w:keepNext/>
      <w:keepLines/>
      <w:tabs>
        <w:tab w:val="clear" w:pos="794"/>
        <w:tab w:val="clear" w:pos="1191"/>
        <w:tab w:val="clear" w:pos="1588"/>
        <w:tab w:val="clear" w:pos="1985"/>
      </w:tabs>
      <w:spacing w:before="280" w:after="40"/>
      <w:jc w:val="center"/>
    </w:pPr>
    <w:rPr>
      <w:b/>
      <w:sz w:val="26"/>
    </w:rPr>
  </w:style>
  <w:style w:type="paragraph" w:customStyle="1" w:styleId="toc0">
    <w:name w:val="toc 0"/>
    <w:basedOn w:val="Normal"/>
    <w:next w:val="TOC1"/>
    <w:rsid w:val="005A127F"/>
    <w:pPr>
      <w:tabs>
        <w:tab w:val="clear" w:pos="794"/>
        <w:tab w:val="clear" w:pos="1191"/>
        <w:tab w:val="clear" w:pos="1588"/>
        <w:tab w:val="clear" w:pos="1985"/>
        <w:tab w:val="right" w:pos="9611"/>
      </w:tabs>
    </w:pPr>
    <w:rPr>
      <w:i/>
    </w:rPr>
  </w:style>
  <w:style w:type="paragraph" w:styleId="TOC1">
    <w:name w:val="toc 1"/>
    <w:basedOn w:val="Normal"/>
    <w:semiHidden/>
    <w:rsid w:val="005A127F"/>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5A127F"/>
    <w:pPr>
      <w:tabs>
        <w:tab w:val="clear" w:pos="567"/>
        <w:tab w:val="left" w:pos="1276"/>
      </w:tabs>
      <w:spacing w:before="160"/>
      <w:ind w:left="1276" w:hanging="709"/>
    </w:pPr>
  </w:style>
  <w:style w:type="paragraph" w:styleId="TOC3">
    <w:name w:val="toc 3"/>
    <w:basedOn w:val="TOC2"/>
    <w:semiHidden/>
    <w:rsid w:val="005A127F"/>
    <w:pPr>
      <w:tabs>
        <w:tab w:val="clear" w:pos="1276"/>
        <w:tab w:val="left" w:pos="2155"/>
      </w:tabs>
      <w:ind w:left="2155" w:hanging="879"/>
    </w:pPr>
  </w:style>
  <w:style w:type="paragraph" w:styleId="TOC4">
    <w:name w:val="toc 4"/>
    <w:basedOn w:val="TOC3"/>
    <w:semiHidden/>
    <w:rsid w:val="005A127F"/>
    <w:pPr>
      <w:tabs>
        <w:tab w:val="left" w:pos="3261"/>
      </w:tabs>
      <w:spacing w:before="80"/>
      <w:ind w:left="3261" w:hanging="993"/>
    </w:pPr>
  </w:style>
  <w:style w:type="paragraph" w:styleId="TOC5">
    <w:name w:val="toc 5"/>
    <w:basedOn w:val="TOC4"/>
    <w:semiHidden/>
    <w:rsid w:val="005A127F"/>
  </w:style>
  <w:style w:type="paragraph" w:styleId="TOC6">
    <w:name w:val="toc 6"/>
    <w:basedOn w:val="TOC4"/>
    <w:semiHidden/>
    <w:rsid w:val="005A127F"/>
  </w:style>
  <w:style w:type="paragraph" w:styleId="TOC7">
    <w:name w:val="toc 7"/>
    <w:basedOn w:val="TOC4"/>
    <w:semiHidden/>
    <w:rsid w:val="005A127F"/>
  </w:style>
  <w:style w:type="paragraph" w:styleId="TOC8">
    <w:name w:val="toc 8"/>
    <w:basedOn w:val="TOC4"/>
    <w:semiHidden/>
    <w:rsid w:val="005A127F"/>
  </w:style>
  <w:style w:type="paragraph" w:customStyle="1" w:styleId="Annexref">
    <w:name w:val="Annex_ref"/>
    <w:basedOn w:val="Normal"/>
    <w:next w:val="Normalaftertitle"/>
    <w:rsid w:val="005A127F"/>
    <w:pPr>
      <w:keepNext/>
      <w:keepLines/>
      <w:spacing w:after="280"/>
      <w:jc w:val="center"/>
    </w:pPr>
  </w:style>
  <w:style w:type="paragraph" w:customStyle="1" w:styleId="Appendixref">
    <w:name w:val="Appendix_ref"/>
    <w:basedOn w:val="Annexref"/>
    <w:next w:val="Normalaftertitle"/>
    <w:rsid w:val="005A127F"/>
  </w:style>
  <w:style w:type="paragraph" w:customStyle="1" w:styleId="Tabletitle">
    <w:name w:val="Table_title"/>
    <w:basedOn w:val="Normal"/>
    <w:next w:val="Tablehead"/>
    <w:link w:val="TabletitleChar"/>
    <w:rsid w:val="005A127F"/>
    <w:pPr>
      <w:keepNext/>
      <w:spacing w:before="0" w:after="120"/>
      <w:jc w:val="center"/>
    </w:pPr>
    <w:rPr>
      <w:b/>
    </w:rPr>
  </w:style>
  <w:style w:type="paragraph" w:customStyle="1" w:styleId="Summary">
    <w:name w:val="Summary"/>
    <w:basedOn w:val="Normal"/>
    <w:next w:val="Normalaftertitle"/>
    <w:rsid w:val="005A127F"/>
    <w:pPr>
      <w:spacing w:after="480"/>
    </w:pPr>
    <w:rPr>
      <w:lang w:val="es-ES_tradnl"/>
    </w:rPr>
  </w:style>
  <w:style w:type="character" w:styleId="Hyperlink">
    <w:name w:val="Hyperlink"/>
    <w:basedOn w:val="DefaultParagraphFont"/>
    <w:rsid w:val="00934ED7"/>
    <w:rPr>
      <w:color w:val="0000FF"/>
      <w:u w:val="single"/>
    </w:rPr>
  </w:style>
  <w:style w:type="character" w:customStyle="1" w:styleId="HeaderChar">
    <w:name w:val="Header Char"/>
    <w:basedOn w:val="DefaultParagraphFont"/>
    <w:link w:val="Header"/>
    <w:rsid w:val="00852A54"/>
    <w:rPr>
      <w:sz w:val="24"/>
      <w:lang w:val="fr-FR" w:eastAsia="en-US"/>
    </w:rPr>
  </w:style>
  <w:style w:type="paragraph" w:customStyle="1" w:styleId="TableLegendNote">
    <w:name w:val="Table_Legend_Note"/>
    <w:basedOn w:val="Tablelegend"/>
    <w:next w:val="Tablelegend"/>
    <w:rsid w:val="00097C70"/>
    <w:pPr>
      <w:ind w:left="-85" w:firstLine="0"/>
    </w:pPr>
    <w:rPr>
      <w:lang w:val="en-US"/>
    </w:rPr>
  </w:style>
  <w:style w:type="table" w:styleId="TableGrid">
    <w:name w:val="Table Grid"/>
    <w:basedOn w:val="TableNormal"/>
    <w:uiPriority w:val="39"/>
    <w:rsid w:val="009E7C0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E7C0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E7C0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E7C0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E7C0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CallChar">
    <w:name w:val="Call Char"/>
    <w:basedOn w:val="DefaultParagraphFont"/>
    <w:link w:val="Call"/>
    <w:rsid w:val="001A4173"/>
    <w:rPr>
      <w:i/>
      <w:sz w:val="22"/>
      <w:lang w:val="fr-FR" w:eastAsia="en-US"/>
    </w:rPr>
  </w:style>
  <w:style w:type="character" w:customStyle="1" w:styleId="TabletitleChar">
    <w:name w:val="Table_title Char"/>
    <w:basedOn w:val="DefaultParagraphFont"/>
    <w:link w:val="Tabletitle"/>
    <w:rsid w:val="001A4173"/>
    <w:rPr>
      <w:b/>
      <w:sz w:val="22"/>
      <w:lang w:val="fr-FR" w:eastAsia="en-US"/>
    </w:rPr>
  </w:style>
  <w:style w:type="character" w:customStyle="1" w:styleId="TableNoChar">
    <w:name w:val="Table_No Char"/>
    <w:basedOn w:val="DefaultParagraphFont"/>
    <w:link w:val="TableNo"/>
    <w:rsid w:val="001A4173"/>
    <w:rPr>
      <w:sz w:val="22"/>
      <w:lang w:val="fr-FR" w:eastAsia="en-US"/>
    </w:rPr>
  </w:style>
  <w:style w:type="paragraph" w:customStyle="1" w:styleId="RecNo0">
    <w:name w:val="Стиль Rec_No + Перед:  0 пт"/>
    <w:basedOn w:val="RecNo"/>
    <w:rsid w:val="001A4173"/>
    <w:pPr>
      <w:spacing w:before="0"/>
    </w:pPr>
  </w:style>
  <w:style w:type="paragraph" w:customStyle="1" w:styleId="Tabletext0">
    <w:name w:val="Стиль Table_text + По центру"/>
    <w:basedOn w:val="Tabletext"/>
    <w:rsid w:val="001A4173"/>
    <w:pPr>
      <w:jc w:val="center"/>
    </w:pPr>
  </w:style>
  <w:style w:type="paragraph" w:customStyle="1" w:styleId="Tabletext1">
    <w:name w:val="Стиль Table_text + По левому краю"/>
    <w:basedOn w:val="Tabletext"/>
    <w:rsid w:val="001A4173"/>
    <w:pPr>
      <w:jc w:val="left"/>
    </w:pPr>
  </w:style>
  <w:style w:type="character" w:styleId="UnresolvedMention">
    <w:name w:val="Unresolved Mention"/>
    <w:basedOn w:val="DefaultParagraphFont"/>
    <w:uiPriority w:val="99"/>
    <w:semiHidden/>
    <w:unhideWhenUsed/>
    <w:rsid w:val="001A4173"/>
    <w:rPr>
      <w:color w:val="605E5C"/>
      <w:shd w:val="clear" w:color="auto" w:fill="E1DFDD"/>
    </w:rPr>
  </w:style>
  <w:style w:type="character" w:customStyle="1" w:styleId="HeadingbChar">
    <w:name w:val="Heading_b Char"/>
    <w:basedOn w:val="DefaultParagraphFont"/>
    <w:link w:val="Headingb"/>
    <w:locked/>
    <w:rsid w:val="001A4173"/>
    <w:rPr>
      <w:b/>
      <w:sz w:val="22"/>
      <w:lang w:val="fr-FR" w:eastAsia="en-US"/>
    </w:rPr>
  </w:style>
  <w:style w:type="table" w:customStyle="1" w:styleId="TableGrid1">
    <w:name w:val="Table Grid1"/>
    <w:basedOn w:val="TableNormal"/>
    <w:next w:val="TableGrid"/>
    <w:uiPriority w:val="39"/>
    <w:rsid w:val="001A417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372B5A"/>
    <w:pPr>
      <w:tabs>
        <w:tab w:val="clear" w:pos="794"/>
        <w:tab w:val="clear" w:pos="1191"/>
        <w:tab w:val="clear" w:pos="1588"/>
        <w:tab w:val="clear" w:pos="1985"/>
      </w:tabs>
      <w:overflowPunct/>
      <w:autoSpaceDE/>
      <w:autoSpaceDN/>
      <w:adjustRightInd/>
      <w:spacing w:before="0"/>
      <w:jc w:val="left"/>
      <w:textAlignment w:val="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2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itu.int/publ/R-REC/ru"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patents/ru" TargetMode="External"/><Relationship Id="rId24" Type="http://schemas.openxmlformats.org/officeDocument/2006/relationships/image" Target="media/image8.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84A7-45CB-4024-B458-539945B0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32</TotalTime>
  <Pages>17</Pages>
  <Words>3477</Words>
  <Characters>22848</Characters>
  <Application>Microsoft Office Word</Application>
  <DocSecurity>0</DocSecurity>
  <Lines>705</Lines>
  <Paragraphs>476</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26008</CharactersWithSpaces>
  <SharedDoc>false</SharedDoc>
  <HLinks>
    <vt:vector size="12" baseType="variant">
      <vt:variant>
        <vt:i4>1114207</vt:i4>
      </vt:variant>
      <vt:variant>
        <vt:i4>3</vt:i4>
      </vt:variant>
      <vt:variant>
        <vt:i4>0</vt:i4>
      </vt:variant>
      <vt:variant>
        <vt:i4>5</vt:i4>
      </vt:variant>
      <vt:variant>
        <vt:lpwstr>http://www.itu.int/publications/R-REC/en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МСЭ-R  BS.1873-1 - Последовательный многоканальный звуковой цифровой интерфейс  для студий радиовещания</dc:title>
  <dc:subject>BS Series = Broadcasting service (sound)</dc:subject>
  <dc:creator>ITU Radiocommunication Bureau (BR)</dc:creator>
  <cp:keywords>BS,1873-1</cp:keywords>
  <dc:description>Berdyeva, 03/11/24, ITU51017645</dc:description>
  <cp:lastModifiedBy>Berdyeva, Elena</cp:lastModifiedBy>
  <cp:revision>20</cp:revision>
  <cp:lastPrinted>2024-03-11T16:18:00Z</cp:lastPrinted>
  <dcterms:created xsi:type="dcterms:W3CDTF">2024-03-11T15:45:00Z</dcterms:created>
  <dcterms:modified xsi:type="dcterms:W3CDTF">2024-03-11T16:28:00Z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Russian</vt:lpwstr>
  </property>
  <property fmtid="{D5CDD505-2E9C-101B-9397-08002B2CF9AE}" pid="10" name="Typist">
    <vt:lpwstr>Berdyeva</vt:lpwstr>
  </property>
  <property fmtid="{D5CDD505-2E9C-101B-9397-08002B2CF9AE}" pid="11" name="Date completed">
    <vt:lpwstr>Monday, March 11, 2024</vt:lpwstr>
  </property>
</Properties>
</file>